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BD" w:rsidRDefault="001F7ABD" w:rsidP="004B3177">
      <w:pPr>
        <w:pStyle w:val="2"/>
        <w:adjustRightInd w:val="0"/>
        <w:snapToGrid w:val="0"/>
        <w:spacing w:before="0" w:after="0" w:line="600" w:lineRule="exact"/>
        <w:jc w:val="center"/>
        <w:rPr>
          <w:rFonts w:ascii="Times New Roman" w:eastAsia="方正小标宋_GBK" w:hAnsi="Times New Roman"/>
          <w:b w:val="0"/>
          <w:bCs w:val="0"/>
          <w:sz w:val="44"/>
          <w:szCs w:val="44"/>
        </w:rPr>
      </w:pPr>
    </w:p>
    <w:p w:rsidR="001F7ABD" w:rsidRDefault="001F7ABD" w:rsidP="004B3177">
      <w:pPr>
        <w:pStyle w:val="2"/>
        <w:adjustRightInd w:val="0"/>
        <w:snapToGrid w:val="0"/>
        <w:spacing w:before="0" w:after="0" w:line="600" w:lineRule="exact"/>
        <w:jc w:val="center"/>
        <w:rPr>
          <w:rFonts w:ascii="Times New Roman" w:eastAsia="方正小标宋_GBK" w:hAnsi="Times New Roman"/>
          <w:b w:val="0"/>
          <w:bCs w:val="0"/>
          <w:sz w:val="44"/>
          <w:szCs w:val="44"/>
        </w:rPr>
      </w:pPr>
    </w:p>
    <w:p w:rsidR="001F7ABD" w:rsidRDefault="001F7ABD" w:rsidP="004B3177">
      <w:pPr>
        <w:spacing w:line="600" w:lineRule="exact"/>
      </w:pPr>
    </w:p>
    <w:p w:rsidR="001F7ABD" w:rsidRDefault="00DD7BB7" w:rsidP="004B3177">
      <w:pPr>
        <w:pStyle w:val="2"/>
        <w:adjustRightInd w:val="0"/>
        <w:snapToGrid w:val="0"/>
        <w:spacing w:before="0" w:after="0" w:line="600" w:lineRule="exact"/>
        <w:jc w:val="center"/>
        <w:rPr>
          <w:rFonts w:ascii="Times New Roman" w:eastAsia="方正小标宋_GBK" w:hAnsi="Times New Roman"/>
          <w:b w:val="0"/>
          <w:bCs w:val="0"/>
          <w:sz w:val="44"/>
          <w:szCs w:val="44"/>
        </w:rPr>
      </w:pPr>
      <w:r>
        <w:rPr>
          <w:rFonts w:ascii="Times New Roman" w:eastAsia="方正小标宋_GBK" w:hAnsi="Times New Roman"/>
          <w:b w:val="0"/>
          <w:bCs w:val="0"/>
          <w:sz w:val="44"/>
          <w:szCs w:val="44"/>
        </w:rPr>
        <w:t>重庆高新区管委会办公室</w:t>
      </w:r>
    </w:p>
    <w:p w:rsidR="001F7ABD" w:rsidRDefault="00DD7BB7" w:rsidP="004B3177">
      <w:pPr>
        <w:pStyle w:val="2"/>
        <w:adjustRightInd w:val="0"/>
        <w:snapToGrid w:val="0"/>
        <w:spacing w:before="0" w:after="0" w:line="600" w:lineRule="exact"/>
        <w:jc w:val="center"/>
        <w:rPr>
          <w:rFonts w:ascii="方正小标宋_GBK" w:eastAsia="方正小标宋_GBK" w:hAnsi="Times New Roman"/>
          <w:b w:val="0"/>
          <w:bCs w:val="0"/>
          <w:sz w:val="44"/>
          <w:szCs w:val="44"/>
        </w:rPr>
      </w:pPr>
      <w:r>
        <w:rPr>
          <w:rFonts w:ascii="方正小标宋_GBK" w:eastAsia="方正小标宋_GBK" w:hAnsi="Times New Roman" w:hint="eastAsia"/>
          <w:b w:val="0"/>
          <w:bCs w:val="0"/>
          <w:sz w:val="44"/>
          <w:szCs w:val="44"/>
        </w:rPr>
        <w:t>关于2024年第四季度政府网站和政务新媒体检查情况的通报</w:t>
      </w:r>
    </w:p>
    <w:p w:rsidR="001F7ABD" w:rsidRDefault="001F7ABD" w:rsidP="004B3177">
      <w:pPr>
        <w:spacing w:line="600" w:lineRule="exact"/>
      </w:pPr>
    </w:p>
    <w:p w:rsidR="001F7ABD" w:rsidRDefault="00DD7BB7" w:rsidP="004B3177">
      <w:pPr>
        <w:spacing w:line="600" w:lineRule="exact"/>
        <w:ind w:firstLineChars="200" w:firstLine="640"/>
        <w:rPr>
          <w:rFonts w:ascii="方正仿宋_GBK" w:eastAsia="方正仿宋_GBK" w:hAnsi="Times New Roman"/>
          <w:kern w:val="0"/>
          <w:sz w:val="32"/>
          <w:szCs w:val="32"/>
        </w:rPr>
      </w:pPr>
      <w:r>
        <w:rPr>
          <w:rFonts w:ascii="方正仿宋_GBK" w:eastAsia="方正仿宋_GBK" w:hAnsi="Times New Roman" w:hint="eastAsia"/>
          <w:kern w:val="0"/>
          <w:sz w:val="32"/>
          <w:szCs w:val="32"/>
        </w:rPr>
        <w:t>为深入贯彻党中央、国务院关于深化政务公开、加强数字政府建设的决策部署和《重庆市人民政府办公厅关于印发政府网站与政务新媒体检查指标和监管工作年度考核指标的通知》（</w:t>
      </w:r>
      <w:proofErr w:type="gramStart"/>
      <w:r>
        <w:rPr>
          <w:rFonts w:ascii="方正仿宋_GBK" w:eastAsia="方正仿宋_GBK" w:hAnsi="Times New Roman" w:hint="eastAsia"/>
          <w:kern w:val="0"/>
          <w:sz w:val="32"/>
          <w:szCs w:val="32"/>
        </w:rPr>
        <w:t>渝府办</w:t>
      </w:r>
      <w:proofErr w:type="gramEnd"/>
      <w:r>
        <w:rPr>
          <w:rFonts w:ascii="方正仿宋_GBK" w:eastAsia="方正仿宋_GBK" w:hAnsi="Times New Roman" w:hint="eastAsia"/>
          <w:kern w:val="0"/>
          <w:sz w:val="32"/>
          <w:szCs w:val="32"/>
        </w:rPr>
        <w:t>发〔2019〕63号）要求，根据市政府办公厅和管委会办公室分别组织开展的2024年第四季度政府网站和政务新媒体检查情况，现就第四季度考评结果通报如下。</w:t>
      </w:r>
    </w:p>
    <w:p w:rsidR="001F7ABD" w:rsidRDefault="00DD7BB7" w:rsidP="004B3177">
      <w:pPr>
        <w:adjustRightInd w:val="0"/>
        <w:snapToGrid w:val="0"/>
        <w:spacing w:line="600"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一、市级检查情况</w:t>
      </w:r>
    </w:p>
    <w:p w:rsidR="0084556D" w:rsidRDefault="00DD7BB7" w:rsidP="004B3177">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第四季度，全市政府网站和政务新媒体检查重庆高新区政府网站1个（重庆高新区门户网站）、政务新媒体1个（西部重庆</w:t>
      </w:r>
      <w:proofErr w:type="gramStart"/>
      <w:r>
        <w:rPr>
          <w:rFonts w:ascii="方正仿宋_GBK" w:eastAsia="方正仿宋_GBK" w:hAnsi="Times New Roman" w:hint="eastAsia"/>
          <w:sz w:val="32"/>
          <w:szCs w:val="32"/>
        </w:rPr>
        <w:t>科学城微信订阅</w:t>
      </w:r>
      <w:proofErr w:type="gramEnd"/>
      <w:r>
        <w:rPr>
          <w:rFonts w:ascii="方正仿宋_GBK" w:eastAsia="方正仿宋_GBK" w:hAnsi="Times New Roman" w:hint="eastAsia"/>
          <w:sz w:val="32"/>
          <w:szCs w:val="32"/>
        </w:rPr>
        <w:t>号）。</w:t>
      </w:r>
    </w:p>
    <w:p w:rsidR="001F7ABD" w:rsidRDefault="00DD7BB7" w:rsidP="004B3177">
      <w:pPr>
        <w:adjustRightInd w:val="0"/>
        <w:snapToGrid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Times New Roman" w:hint="eastAsia"/>
          <w:kern w:val="0"/>
          <w:sz w:val="32"/>
          <w:szCs w:val="32"/>
        </w:rPr>
        <w:t>本季度未发现政府网站和政务新媒体栏目不更新、互动回应差、服务不实用等单项否决问题。</w:t>
      </w:r>
      <w:r w:rsidRPr="008B48E8">
        <w:rPr>
          <w:rFonts w:ascii="方正仿宋_GBK" w:eastAsia="方正仿宋_GBK" w:hAnsi="Times New Roman" w:hint="eastAsia"/>
          <w:b/>
          <w:kern w:val="0"/>
          <w:sz w:val="32"/>
          <w:szCs w:val="32"/>
        </w:rPr>
        <w:t>财政局、市场监管局、创新服务中心</w:t>
      </w:r>
      <w:r>
        <w:rPr>
          <w:rFonts w:ascii="方正仿宋_GBK" w:eastAsia="方正仿宋_GBK" w:hAnsi="Times New Roman" w:hint="eastAsia"/>
          <w:kern w:val="0"/>
          <w:sz w:val="32"/>
          <w:szCs w:val="32"/>
        </w:rPr>
        <w:t>发布的政策文件解读形式多样且与原文件相互关联；</w:t>
      </w:r>
      <w:proofErr w:type="gramStart"/>
      <w:r w:rsidRPr="008B48E8">
        <w:rPr>
          <w:rFonts w:ascii="方正仿宋_GBK" w:eastAsia="方正仿宋_GBK" w:hAnsi="Times New Roman" w:hint="eastAsia"/>
          <w:b/>
          <w:kern w:val="0"/>
          <w:sz w:val="32"/>
          <w:szCs w:val="32"/>
        </w:rPr>
        <w:t>融媒体</w:t>
      </w:r>
      <w:proofErr w:type="gramEnd"/>
      <w:r w:rsidRPr="008B48E8">
        <w:rPr>
          <w:rFonts w:ascii="方正仿宋_GBK" w:eastAsia="方正仿宋_GBK" w:hAnsi="Times New Roman" w:hint="eastAsia"/>
          <w:b/>
          <w:kern w:val="0"/>
          <w:sz w:val="32"/>
          <w:szCs w:val="32"/>
        </w:rPr>
        <w:t>中心</w:t>
      </w:r>
      <w:r>
        <w:rPr>
          <w:rFonts w:ascii="方正仿宋_GBK" w:eastAsia="方正仿宋_GBK" w:hAnsi="Times New Roman" w:hint="eastAsia"/>
          <w:kern w:val="0"/>
          <w:sz w:val="32"/>
          <w:szCs w:val="32"/>
        </w:rPr>
        <w:t>通过文字、图片、音视频等多种形式在政务新媒体上发布</w:t>
      </w:r>
      <w:r>
        <w:rPr>
          <w:rFonts w:ascii="方正仿宋_GBK" w:eastAsia="方正仿宋_GBK" w:hAnsi="Times New Roman" w:hint="eastAsia"/>
          <w:kern w:val="0"/>
          <w:sz w:val="32"/>
          <w:szCs w:val="32"/>
        </w:rPr>
        <w:lastRenderedPageBreak/>
        <w:t>政策信息、提供互动交流，在全市第四季度政府网站和政务新媒体检查中获得加分。</w:t>
      </w:r>
      <w:r w:rsidR="0084556D">
        <w:rPr>
          <w:rFonts w:ascii="方正仿宋_GBK" w:eastAsia="方正仿宋_GBK" w:hAnsi="Times New Roman" w:hint="eastAsia"/>
          <w:kern w:val="0"/>
          <w:sz w:val="32"/>
          <w:szCs w:val="32"/>
        </w:rPr>
        <w:t xml:space="preserve"> </w:t>
      </w:r>
    </w:p>
    <w:p w:rsidR="001F7ABD" w:rsidRDefault="00DD7BB7" w:rsidP="004B3177">
      <w:pPr>
        <w:adjustRightInd w:val="0"/>
        <w:snapToGrid w:val="0"/>
        <w:spacing w:line="600"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二、高新区检查情况</w:t>
      </w:r>
    </w:p>
    <w:p w:rsidR="001F7ABD" w:rsidRDefault="00DD7BB7" w:rsidP="004B3177">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第</w:t>
      </w:r>
      <w:r>
        <w:rPr>
          <w:rFonts w:ascii="Times New Roman" w:eastAsia="方正仿宋_GBK" w:hAnsi="Times New Roman" w:hint="eastAsia"/>
          <w:sz w:val="32"/>
          <w:szCs w:val="32"/>
        </w:rPr>
        <w:t>四</w:t>
      </w:r>
      <w:r>
        <w:rPr>
          <w:rFonts w:ascii="Times New Roman" w:eastAsia="方正仿宋_GBK" w:hAnsi="Times New Roman"/>
          <w:sz w:val="32"/>
          <w:szCs w:val="32"/>
        </w:rPr>
        <w:t>季度，办公室委托第三方机构对重庆高新区门户网站和西部重庆</w:t>
      </w:r>
      <w:proofErr w:type="gramStart"/>
      <w:r>
        <w:rPr>
          <w:rFonts w:ascii="Times New Roman" w:eastAsia="方正仿宋_GBK" w:hAnsi="Times New Roman"/>
          <w:sz w:val="32"/>
          <w:szCs w:val="32"/>
        </w:rPr>
        <w:t>科学城微信订阅</w:t>
      </w:r>
      <w:proofErr w:type="gramEnd"/>
      <w:r>
        <w:rPr>
          <w:rFonts w:ascii="Times New Roman" w:eastAsia="方正仿宋_GBK" w:hAnsi="Times New Roman"/>
          <w:sz w:val="32"/>
          <w:szCs w:val="32"/>
        </w:rPr>
        <w:t>号进行了网络数据采集。</w:t>
      </w:r>
    </w:p>
    <w:p w:rsidR="0084556D" w:rsidRDefault="00DD7BB7" w:rsidP="004B3177">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检查发现，</w:t>
      </w:r>
      <w:r w:rsidR="008B48E8">
        <w:rPr>
          <w:rFonts w:ascii="方正仿宋_GBK" w:eastAsia="方正仿宋_GBK" w:hAnsi="Times New Roman" w:hint="eastAsia"/>
          <w:sz w:val="32"/>
          <w:szCs w:val="32"/>
        </w:rPr>
        <w:t>部分单位存在</w:t>
      </w:r>
      <w:r>
        <w:rPr>
          <w:rFonts w:ascii="方正仿宋_GBK" w:eastAsia="方正仿宋_GBK" w:hAnsi="Times New Roman" w:hint="eastAsia"/>
          <w:sz w:val="32"/>
          <w:szCs w:val="32"/>
        </w:rPr>
        <w:t>信息公开不及时、信息</w:t>
      </w:r>
      <w:r w:rsidR="008B48E8">
        <w:rPr>
          <w:rFonts w:ascii="方正仿宋_GBK" w:eastAsia="方正仿宋_GBK" w:hAnsi="Times New Roman" w:hint="eastAsia"/>
          <w:sz w:val="32"/>
          <w:szCs w:val="32"/>
        </w:rPr>
        <w:t>中</w:t>
      </w:r>
      <w:r>
        <w:rPr>
          <w:rFonts w:ascii="方正仿宋_GBK" w:eastAsia="方正仿宋_GBK" w:hAnsi="Times New Roman" w:hint="eastAsia"/>
          <w:sz w:val="32"/>
          <w:szCs w:val="32"/>
        </w:rPr>
        <w:t>包含个人隐私、工作时间表述不规范、依申请公开答复不规范</w:t>
      </w:r>
      <w:r w:rsidR="008B48E8">
        <w:rPr>
          <w:rFonts w:ascii="方正仿宋_GBK" w:eastAsia="方正仿宋_GBK" w:hAnsi="Times New Roman" w:hint="eastAsia"/>
          <w:sz w:val="32"/>
          <w:szCs w:val="32"/>
        </w:rPr>
        <w:t>等情况</w:t>
      </w:r>
      <w:r w:rsidR="0084556D">
        <w:rPr>
          <w:rFonts w:ascii="方正仿宋_GBK" w:eastAsia="方正仿宋_GBK" w:hAnsi="Times New Roman" w:hint="eastAsia"/>
          <w:sz w:val="32"/>
          <w:szCs w:val="32"/>
        </w:rPr>
        <w:t>。</w:t>
      </w:r>
    </w:p>
    <w:p w:rsidR="001F7ABD" w:rsidRDefault="00DD7BB7" w:rsidP="004B3177">
      <w:pPr>
        <w:adjustRightInd w:val="0"/>
        <w:snapToGrid w:val="0"/>
        <w:spacing w:line="600"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三、第</w:t>
      </w:r>
      <w:r>
        <w:rPr>
          <w:rFonts w:ascii="Times New Roman" w:eastAsia="方正黑体_GBK" w:hAnsi="Times New Roman" w:hint="eastAsia"/>
          <w:kern w:val="0"/>
          <w:sz w:val="32"/>
          <w:szCs w:val="32"/>
        </w:rPr>
        <w:t>四</w:t>
      </w:r>
      <w:r>
        <w:rPr>
          <w:rFonts w:ascii="Times New Roman" w:eastAsia="方正黑体_GBK" w:hAnsi="Times New Roman"/>
          <w:kern w:val="0"/>
          <w:sz w:val="32"/>
          <w:szCs w:val="32"/>
        </w:rPr>
        <w:t>季度考评结果</w:t>
      </w:r>
    </w:p>
    <w:p w:rsidR="001F7ABD" w:rsidRDefault="00DD7BB7" w:rsidP="004B3177">
      <w:pPr>
        <w:adjustRightInd w:val="0"/>
        <w:snapToGrid w:val="0"/>
        <w:spacing w:line="600" w:lineRule="exact"/>
        <w:ind w:firstLineChars="200" w:firstLine="640"/>
        <w:rPr>
          <w:rFonts w:ascii="方正仿宋_GBK" w:eastAsia="方正仿宋_GBK" w:hAnsi="Times New Roman"/>
          <w:kern w:val="0"/>
          <w:sz w:val="32"/>
          <w:szCs w:val="32"/>
          <w:highlight w:val="yellow"/>
        </w:rPr>
      </w:pPr>
      <w:r>
        <w:rPr>
          <w:rFonts w:ascii="方正仿宋_GBK" w:eastAsia="方正仿宋_GBK" w:hAnsi="Times New Roman" w:hint="eastAsia"/>
          <w:kern w:val="0"/>
          <w:sz w:val="32"/>
          <w:szCs w:val="32"/>
        </w:rPr>
        <w:t>按照《2024年度重庆高新区政务公开工作考核方案》（渝高新办发〔2024〕24号）文件要求，办公室牵头汇总市级和高新区检查结果，形成《</w:t>
      </w:r>
      <w:r>
        <w:rPr>
          <w:rFonts w:ascii="方正仿宋_GBK" w:eastAsia="方正仿宋_GBK" w:hAnsi="Times New Roman" w:hint="eastAsia"/>
          <w:spacing w:val="-6"/>
          <w:kern w:val="0"/>
          <w:sz w:val="32"/>
          <w:szCs w:val="32"/>
        </w:rPr>
        <w:t>2024年第四季度考评得分表》</w:t>
      </w:r>
      <w:bookmarkStart w:id="0" w:name="_GoBack"/>
      <w:bookmarkEnd w:id="0"/>
      <w:r>
        <w:rPr>
          <w:rFonts w:ascii="方正仿宋_GBK" w:eastAsia="方正仿宋_GBK" w:hAnsi="Times New Roman" w:hint="eastAsia"/>
          <w:spacing w:val="-6"/>
          <w:kern w:val="0"/>
          <w:sz w:val="32"/>
          <w:szCs w:val="32"/>
        </w:rPr>
        <w:t>。</w:t>
      </w:r>
      <w:r>
        <w:rPr>
          <w:rFonts w:ascii="方正仿宋_GBK" w:eastAsia="方正仿宋_GBK" w:hAnsi="Times New Roman" w:hint="eastAsia"/>
          <w:kern w:val="0"/>
          <w:sz w:val="32"/>
          <w:szCs w:val="32"/>
        </w:rPr>
        <w:t>其中18个责任单位在第四季度</w:t>
      </w:r>
      <w:r>
        <w:rPr>
          <w:rFonts w:ascii="方正仿宋_GBK" w:eastAsia="方正仿宋_GBK" w:hAnsi="Times New Roman" w:hint="eastAsia"/>
          <w:sz w:val="32"/>
          <w:szCs w:val="32"/>
        </w:rPr>
        <w:t>政务公开工作考评中</w:t>
      </w:r>
      <w:r>
        <w:rPr>
          <w:rFonts w:ascii="方正仿宋_GBK" w:eastAsia="方正仿宋_GBK" w:hAnsi="Times New Roman" w:hint="eastAsia"/>
          <w:kern w:val="0"/>
          <w:sz w:val="32"/>
          <w:szCs w:val="32"/>
        </w:rPr>
        <w:t>，得分在100分以上，占比66.7%，</w:t>
      </w:r>
      <w:proofErr w:type="gramStart"/>
      <w:r>
        <w:rPr>
          <w:rFonts w:ascii="方正仿宋_GBK" w:eastAsia="方正仿宋_GBK" w:hAnsi="Times New Roman" w:hint="eastAsia"/>
          <w:kern w:val="0"/>
          <w:sz w:val="32"/>
          <w:szCs w:val="32"/>
        </w:rPr>
        <w:t>融媒体</w:t>
      </w:r>
      <w:proofErr w:type="gramEnd"/>
      <w:r>
        <w:rPr>
          <w:rFonts w:ascii="方正仿宋_GBK" w:eastAsia="方正仿宋_GBK" w:hAnsi="Times New Roman" w:hint="eastAsia"/>
          <w:kern w:val="0"/>
          <w:sz w:val="32"/>
          <w:szCs w:val="32"/>
        </w:rPr>
        <w:t>中心、财政局排名靠前。</w:t>
      </w:r>
    </w:p>
    <w:p w:rsidR="001F7ABD" w:rsidRDefault="00DD7BB7" w:rsidP="004B3177">
      <w:pPr>
        <w:adjustRightInd w:val="0"/>
        <w:snapToGrid w:val="0"/>
        <w:spacing w:line="600"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四、工作要求</w:t>
      </w:r>
    </w:p>
    <w:p w:rsidR="001F7ABD" w:rsidRDefault="00DD7BB7" w:rsidP="004B3177">
      <w:pPr>
        <w:adjustRightInd w:val="0"/>
        <w:spacing w:line="600" w:lineRule="exact"/>
        <w:ind w:firstLineChars="200" w:firstLine="640"/>
        <w:textAlignment w:val="baseline"/>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各单位要严格落实“三审三校”</w:t>
      </w:r>
      <w:proofErr w:type="gramStart"/>
      <w:r>
        <w:rPr>
          <w:rFonts w:ascii="方正仿宋_GBK" w:eastAsia="方正仿宋_GBK" w:hAnsi="方正仿宋_GBK" w:cs="方正仿宋_GBK" w:hint="eastAsia"/>
          <w:kern w:val="0"/>
          <w:sz w:val="32"/>
          <w:szCs w:val="32"/>
        </w:rPr>
        <w:t>及巡网整改</w:t>
      </w:r>
      <w:proofErr w:type="gramEnd"/>
      <w:r>
        <w:rPr>
          <w:rFonts w:ascii="方正仿宋_GBK" w:eastAsia="方正仿宋_GBK" w:hAnsi="方正仿宋_GBK" w:cs="方正仿宋_GBK" w:hint="eastAsia"/>
          <w:kern w:val="0"/>
          <w:sz w:val="32"/>
          <w:szCs w:val="32"/>
        </w:rPr>
        <w:t>制度，对发布内容逐一审读、校核，确保发布内容准确、权威，严守内容安全底线；要坚持政策解读与政策文件同步起草、同步审签、同步发布，并精准提炼政策文件核心要点，形成具有实质内容的政策解读；要严格按照公开答复书模板起草答复书，加强</w:t>
      </w:r>
      <w:r>
        <w:rPr>
          <w:rFonts w:ascii="方正仿宋_GBK" w:eastAsia="方正仿宋_GBK" w:hAnsi="方正仿宋_GBK" w:cs="方正仿宋_GBK"/>
          <w:kern w:val="0"/>
          <w:sz w:val="32"/>
          <w:szCs w:val="32"/>
        </w:rPr>
        <w:t>合法性审核</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确保答复内容合法合</w:t>
      </w:r>
      <w:proofErr w:type="gramStart"/>
      <w:r>
        <w:rPr>
          <w:rFonts w:ascii="方正仿宋_GBK" w:eastAsia="方正仿宋_GBK" w:hAnsi="方正仿宋_GBK" w:cs="方正仿宋_GBK"/>
          <w:kern w:val="0"/>
          <w:sz w:val="32"/>
          <w:szCs w:val="32"/>
        </w:rPr>
        <w:t>规</w:t>
      </w:r>
      <w:proofErr w:type="gramEnd"/>
      <w:r w:rsidR="0084556D">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针对本次检查中发现的问题，各单位要高度重视，避免类似问题再次发生。</w:t>
      </w:r>
    </w:p>
    <w:p w:rsidR="001F7ABD" w:rsidRDefault="001F7ABD" w:rsidP="004B3177">
      <w:pPr>
        <w:adjustRightInd w:val="0"/>
        <w:spacing w:line="600" w:lineRule="exact"/>
        <w:ind w:firstLineChars="200" w:firstLine="640"/>
        <w:textAlignment w:val="baseline"/>
        <w:rPr>
          <w:rFonts w:ascii="方正仿宋_GBK" w:eastAsia="方正仿宋_GBK" w:hAnsi="方正仿宋_GBK" w:cs="方正仿宋_GBK"/>
          <w:kern w:val="0"/>
          <w:sz w:val="32"/>
          <w:szCs w:val="32"/>
          <w:highlight w:val="yellow"/>
        </w:rPr>
      </w:pPr>
    </w:p>
    <w:p w:rsidR="001F7ABD" w:rsidRDefault="001F7ABD" w:rsidP="004B3177">
      <w:pPr>
        <w:adjustRightInd w:val="0"/>
        <w:snapToGrid w:val="0"/>
        <w:spacing w:line="600" w:lineRule="exact"/>
        <w:rPr>
          <w:rFonts w:ascii="方正仿宋_GBK" w:eastAsia="方正仿宋_GBK" w:hAnsi="方正仿宋_GBK" w:cs="方正仿宋_GBK"/>
          <w:sz w:val="32"/>
          <w:szCs w:val="32"/>
        </w:rPr>
      </w:pPr>
    </w:p>
    <w:p w:rsidR="001F7ABD" w:rsidRDefault="001F7ABD" w:rsidP="004B3177">
      <w:pPr>
        <w:adjustRightInd w:val="0"/>
        <w:snapToGrid w:val="0"/>
        <w:spacing w:line="600" w:lineRule="exact"/>
        <w:ind w:firstLineChars="200" w:firstLine="640"/>
        <w:rPr>
          <w:rFonts w:ascii="方正仿宋_GBK" w:eastAsia="方正仿宋_GBK" w:hAnsi="方正仿宋_GBK" w:cs="方正仿宋_GBK"/>
          <w:kern w:val="0"/>
          <w:sz w:val="32"/>
          <w:szCs w:val="32"/>
        </w:rPr>
      </w:pPr>
    </w:p>
    <w:p w:rsidR="001F7ABD" w:rsidRDefault="00DD7BB7" w:rsidP="004B3177">
      <w:pPr>
        <w:pStyle w:val="a6"/>
        <w:adjustRightInd w:val="0"/>
        <w:snapToGrid w:val="0"/>
        <w:spacing w:before="0" w:beforeAutospacing="0" w:after="0" w:afterAutospacing="0" w:line="600" w:lineRule="exact"/>
        <w:ind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重庆高新区管委会办公室</w:t>
      </w:r>
    </w:p>
    <w:p w:rsidR="001F7ABD" w:rsidRDefault="00DD7BB7" w:rsidP="004B3177">
      <w:pPr>
        <w:spacing w:line="600" w:lineRule="exact"/>
        <w:ind w:firstLineChars="200" w:firstLine="640"/>
        <w:jc w:val="right"/>
        <w:rPr>
          <w:rFonts w:ascii="Times New Roman" w:eastAsia="方正仿宋_GBK" w:hAnsi="Times New Roman"/>
          <w:kern w:val="0"/>
          <w:sz w:val="32"/>
          <w:szCs w:val="32"/>
        </w:rPr>
      </w:pPr>
      <w:r>
        <w:rPr>
          <w:rFonts w:ascii="方正仿宋_GBK" w:eastAsia="方正仿宋_GBK" w:hAnsi="方正仿宋_GBK" w:cs="方正仿宋_GBK" w:hint="eastAsia"/>
          <w:sz w:val="32"/>
          <w:szCs w:val="32"/>
        </w:rPr>
        <w:t>2025年2</w:t>
      </w:r>
      <w:r>
        <w:rPr>
          <w:rFonts w:ascii="Times New Roman" w:eastAsia="方正仿宋_GBK" w:hAnsi="Times New Roman"/>
          <w:sz w:val="32"/>
          <w:szCs w:val="32"/>
        </w:rPr>
        <w:t>月</w:t>
      </w:r>
      <w:r w:rsidR="009D7DF9">
        <w:rPr>
          <w:rFonts w:ascii="Times New Roman" w:eastAsia="方正仿宋_GBK" w:hAnsi="Times New Roman" w:hint="eastAsia"/>
          <w:sz w:val="32"/>
          <w:szCs w:val="32"/>
        </w:rPr>
        <w:t>14</w:t>
      </w:r>
      <w:r>
        <w:rPr>
          <w:rFonts w:ascii="Times New Roman" w:eastAsia="方正仿宋_GBK" w:hAnsi="Times New Roman"/>
          <w:sz w:val="32"/>
          <w:szCs w:val="32"/>
        </w:rPr>
        <w:t>日</w:t>
      </w:r>
      <w:r>
        <w:rPr>
          <w:rFonts w:ascii="Times New Roman" w:eastAsia="方正仿宋_GBK" w:hAnsi="Times New Roman" w:hint="eastAsia"/>
          <w:kern w:val="0"/>
          <w:sz w:val="32"/>
          <w:szCs w:val="32"/>
        </w:rPr>
        <w:t xml:space="preserve">  </w:t>
      </w:r>
    </w:p>
    <w:p w:rsidR="001F7ABD" w:rsidRDefault="001F7ABD">
      <w:pPr>
        <w:spacing w:line="600" w:lineRule="exact"/>
        <w:ind w:right="480" w:firstLineChars="200" w:firstLine="640"/>
        <w:jc w:val="right"/>
        <w:rPr>
          <w:rFonts w:ascii="Times New Roman" w:eastAsia="方正仿宋_GBK" w:hAnsi="Times New Roman"/>
          <w:kern w:val="0"/>
          <w:sz w:val="32"/>
          <w:szCs w:val="32"/>
        </w:rPr>
      </w:pPr>
    </w:p>
    <w:p w:rsidR="001F7ABD" w:rsidRDefault="001F7ABD">
      <w:pPr>
        <w:spacing w:line="600" w:lineRule="exact"/>
        <w:ind w:right="480" w:firstLineChars="200" w:firstLine="640"/>
        <w:jc w:val="right"/>
        <w:rPr>
          <w:rFonts w:ascii="Times New Roman" w:eastAsia="方正仿宋_GBK" w:hAnsi="Times New Roman"/>
          <w:kern w:val="0"/>
          <w:sz w:val="32"/>
          <w:szCs w:val="32"/>
        </w:rPr>
      </w:pPr>
    </w:p>
    <w:p w:rsidR="001F7ABD" w:rsidRDefault="001F7ABD">
      <w:pPr>
        <w:spacing w:line="600" w:lineRule="exact"/>
        <w:ind w:right="480" w:firstLineChars="200" w:firstLine="640"/>
        <w:jc w:val="right"/>
        <w:rPr>
          <w:rFonts w:ascii="Times New Roman" w:eastAsia="方正仿宋_GBK" w:hAnsi="Times New Roman"/>
          <w:kern w:val="0"/>
          <w:sz w:val="32"/>
          <w:szCs w:val="32"/>
        </w:rPr>
      </w:pPr>
    </w:p>
    <w:p w:rsidR="001F7ABD" w:rsidRDefault="001F7ABD">
      <w:pPr>
        <w:spacing w:line="600" w:lineRule="exact"/>
        <w:ind w:right="480" w:firstLineChars="200" w:firstLine="640"/>
        <w:jc w:val="right"/>
        <w:rPr>
          <w:rFonts w:ascii="Times New Roman" w:eastAsia="方正仿宋_GBK" w:hAnsi="Times New Roman"/>
          <w:kern w:val="0"/>
          <w:sz w:val="32"/>
          <w:szCs w:val="32"/>
        </w:rPr>
      </w:pPr>
    </w:p>
    <w:p w:rsidR="001F7ABD" w:rsidRDefault="001F7ABD">
      <w:pPr>
        <w:spacing w:line="600" w:lineRule="exact"/>
        <w:ind w:right="480" w:firstLineChars="200" w:firstLine="616"/>
        <w:jc w:val="right"/>
        <w:rPr>
          <w:rFonts w:ascii="Times New Roman" w:eastAsia="方正黑体_GBK" w:hAnsi="Times New Roman"/>
          <w:spacing w:val="-6"/>
          <w:kern w:val="0"/>
          <w:sz w:val="32"/>
          <w:szCs w:val="32"/>
        </w:rPr>
      </w:pPr>
    </w:p>
    <w:p w:rsidR="004B3177" w:rsidRDefault="004B3177">
      <w:pPr>
        <w:spacing w:line="600" w:lineRule="exact"/>
        <w:ind w:right="480" w:firstLineChars="200" w:firstLine="616"/>
        <w:jc w:val="right"/>
        <w:rPr>
          <w:rFonts w:ascii="Times New Roman" w:eastAsia="方正黑体_GBK" w:hAnsi="Times New Roman"/>
          <w:spacing w:val="-6"/>
          <w:kern w:val="0"/>
          <w:sz w:val="32"/>
          <w:szCs w:val="32"/>
        </w:rPr>
      </w:pPr>
    </w:p>
    <w:sectPr w:rsidR="004B3177" w:rsidSect="0084556D">
      <w:pgSz w:w="11906" w:h="16838"/>
      <w:pgMar w:top="2098" w:right="1531" w:bottom="1985" w:left="1531"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619" w:rsidRDefault="00FF4619">
      <w:r>
        <w:separator/>
      </w:r>
    </w:p>
  </w:endnote>
  <w:endnote w:type="continuationSeparator" w:id="0">
    <w:p w:rsidR="00FF4619" w:rsidRDefault="00FF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619" w:rsidRDefault="00FF4619">
      <w:r>
        <w:separator/>
      </w:r>
    </w:p>
  </w:footnote>
  <w:footnote w:type="continuationSeparator" w:id="0">
    <w:p w:rsidR="00FF4619" w:rsidRDefault="00FF4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TVkYjA2M2RmNzVjNDI3YWVkZWFiOTk5NWIxZDQifQ=="/>
  </w:docVars>
  <w:rsids>
    <w:rsidRoot w:val="745544CC"/>
    <w:rsid w:val="0010299F"/>
    <w:rsid w:val="00146433"/>
    <w:rsid w:val="00183D66"/>
    <w:rsid w:val="00187318"/>
    <w:rsid w:val="001949A4"/>
    <w:rsid w:val="001F7ABD"/>
    <w:rsid w:val="002035E3"/>
    <w:rsid w:val="00225B0A"/>
    <w:rsid w:val="002304F6"/>
    <w:rsid w:val="00235BAC"/>
    <w:rsid w:val="00246528"/>
    <w:rsid w:val="002467F3"/>
    <w:rsid w:val="002541E0"/>
    <w:rsid w:val="00277C9F"/>
    <w:rsid w:val="002C5D60"/>
    <w:rsid w:val="002C78F4"/>
    <w:rsid w:val="0039260C"/>
    <w:rsid w:val="00403525"/>
    <w:rsid w:val="00466F43"/>
    <w:rsid w:val="00490C82"/>
    <w:rsid w:val="004B3177"/>
    <w:rsid w:val="004B3775"/>
    <w:rsid w:val="004E4B1E"/>
    <w:rsid w:val="00512F77"/>
    <w:rsid w:val="00537B1D"/>
    <w:rsid w:val="00551036"/>
    <w:rsid w:val="00626B5E"/>
    <w:rsid w:val="00671726"/>
    <w:rsid w:val="006C3A71"/>
    <w:rsid w:val="006F0A57"/>
    <w:rsid w:val="007200F8"/>
    <w:rsid w:val="007448E3"/>
    <w:rsid w:val="00776C76"/>
    <w:rsid w:val="007A4907"/>
    <w:rsid w:val="007E3807"/>
    <w:rsid w:val="0082541D"/>
    <w:rsid w:val="00842863"/>
    <w:rsid w:val="0084556D"/>
    <w:rsid w:val="00871D08"/>
    <w:rsid w:val="008944D4"/>
    <w:rsid w:val="008A7F14"/>
    <w:rsid w:val="008B48E8"/>
    <w:rsid w:val="009036FA"/>
    <w:rsid w:val="00937CD9"/>
    <w:rsid w:val="00945777"/>
    <w:rsid w:val="00982CE1"/>
    <w:rsid w:val="009977E3"/>
    <w:rsid w:val="009D34B6"/>
    <w:rsid w:val="009D7DF9"/>
    <w:rsid w:val="009F75D2"/>
    <w:rsid w:val="00A630C5"/>
    <w:rsid w:val="00B02D46"/>
    <w:rsid w:val="00B075DF"/>
    <w:rsid w:val="00B2450C"/>
    <w:rsid w:val="00B77D21"/>
    <w:rsid w:val="00B933DB"/>
    <w:rsid w:val="00B94F4C"/>
    <w:rsid w:val="00BC124E"/>
    <w:rsid w:val="00BE4C4D"/>
    <w:rsid w:val="00C72B11"/>
    <w:rsid w:val="00C815C4"/>
    <w:rsid w:val="00C941B4"/>
    <w:rsid w:val="00CE5EF4"/>
    <w:rsid w:val="00D63432"/>
    <w:rsid w:val="00DD7BB7"/>
    <w:rsid w:val="00DE28B7"/>
    <w:rsid w:val="00E62610"/>
    <w:rsid w:val="00F040A3"/>
    <w:rsid w:val="00F151B5"/>
    <w:rsid w:val="00F40C62"/>
    <w:rsid w:val="00F447C4"/>
    <w:rsid w:val="00FC1BBB"/>
    <w:rsid w:val="00FF046E"/>
    <w:rsid w:val="00FF1FEB"/>
    <w:rsid w:val="00FF4619"/>
    <w:rsid w:val="03424B83"/>
    <w:rsid w:val="043060FF"/>
    <w:rsid w:val="10FE7949"/>
    <w:rsid w:val="13367661"/>
    <w:rsid w:val="17D311D0"/>
    <w:rsid w:val="17F65611"/>
    <w:rsid w:val="1894003A"/>
    <w:rsid w:val="1EE47E11"/>
    <w:rsid w:val="27160F90"/>
    <w:rsid w:val="28DD431A"/>
    <w:rsid w:val="2A034F1D"/>
    <w:rsid w:val="328A09D8"/>
    <w:rsid w:val="34431C4F"/>
    <w:rsid w:val="47B00F31"/>
    <w:rsid w:val="4BAF6219"/>
    <w:rsid w:val="4E796D55"/>
    <w:rsid w:val="507335F7"/>
    <w:rsid w:val="516564A7"/>
    <w:rsid w:val="5E0C3EC6"/>
    <w:rsid w:val="60565C3A"/>
    <w:rsid w:val="6162418E"/>
    <w:rsid w:val="67FC26D0"/>
    <w:rsid w:val="6E68366D"/>
    <w:rsid w:val="71734E12"/>
    <w:rsid w:val="745544CC"/>
    <w:rsid w:val="78BF648D"/>
    <w:rsid w:val="79DF763D"/>
    <w:rsid w:val="7D3C737F"/>
    <w:rsid w:val="7F076EF6"/>
    <w:rsid w:val="7FF4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Pr>
      <w:b/>
    </w:rPr>
  </w:style>
  <w:style w:type="character" w:styleId="a8">
    <w:name w:val="Emphasis"/>
    <w:basedOn w:val="a0"/>
    <w:qFormat/>
    <w:rPr>
      <w:i/>
    </w:rPr>
  </w:style>
  <w:style w:type="character" w:styleId="a9">
    <w:name w:val="Hyperlink"/>
    <w:basedOn w:val="a0"/>
    <w:qFormat/>
    <w:rPr>
      <w:color w:val="0000FF"/>
      <w:u w:val="single"/>
    </w:rPr>
  </w:style>
  <w:style w:type="character" w:customStyle="1" w:styleId="Char1">
    <w:name w:val="页眉 Char"/>
    <w:basedOn w:val="a0"/>
    <w:link w:val="a5"/>
    <w:qFormat/>
    <w:rPr>
      <w:rFonts w:ascii="等线" w:eastAsia="等线" w:hAnsi="等线" w:cs="Times New Roman"/>
      <w:kern w:val="2"/>
      <w:sz w:val="18"/>
      <w:szCs w:val="18"/>
    </w:rPr>
  </w:style>
  <w:style w:type="character" w:customStyle="1" w:styleId="Char0">
    <w:name w:val="页脚 Char"/>
    <w:basedOn w:val="a0"/>
    <w:link w:val="a4"/>
    <w:uiPriority w:val="99"/>
    <w:qFormat/>
    <w:rPr>
      <w:rFonts w:ascii="等线" w:eastAsia="等线" w:hAnsi="等线" w:cs="Times New Roman"/>
      <w:kern w:val="2"/>
      <w:sz w:val="18"/>
      <w:szCs w:val="18"/>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11">
    <w:name w:val="font11"/>
    <w:basedOn w:val="a0"/>
    <w:qFormat/>
    <w:rPr>
      <w:rFonts w:ascii="方正黑体_GBK" w:eastAsia="方正黑体_GBK" w:hAnsi="方正黑体_GBK" w:cs="方正黑体_GBK" w:hint="eastAsia"/>
      <w:color w:val="000000"/>
      <w:sz w:val="20"/>
      <w:szCs w:val="20"/>
      <w:u w:val="none"/>
    </w:rPr>
  </w:style>
  <w:style w:type="character" w:customStyle="1" w:styleId="font51">
    <w:name w:val="font51"/>
    <w:basedOn w:val="a0"/>
    <w:qFormat/>
    <w:rPr>
      <w:rFonts w:ascii="Times New Roman" w:hAnsi="Times New Roman" w:cs="Times New Roman" w:hint="default"/>
      <w:color w:val="000000"/>
      <w:sz w:val="20"/>
      <w:szCs w:val="20"/>
      <w:u w:val="none"/>
    </w:rPr>
  </w:style>
  <w:style w:type="character" w:customStyle="1" w:styleId="font61">
    <w:name w:val="font61"/>
    <w:basedOn w:val="a0"/>
    <w:qFormat/>
    <w:rPr>
      <w:rFonts w:ascii="方正仿宋_GBK" w:eastAsia="方正仿宋_GBK" w:hAnsi="方正仿宋_GBK" w:cs="方正仿宋_GBK" w:hint="eastAsia"/>
      <w:color w:val="000000"/>
      <w:sz w:val="20"/>
      <w:szCs w:val="20"/>
      <w:u w:val="none"/>
    </w:rPr>
  </w:style>
  <w:style w:type="character" w:customStyle="1" w:styleId="font71">
    <w:name w:val="font71"/>
    <w:basedOn w:val="a0"/>
    <w:qFormat/>
    <w:rPr>
      <w:rFonts w:ascii="方正仿宋_GBK" w:eastAsia="方正仿宋_GBK" w:hAnsi="方正仿宋_GBK" w:cs="方正仿宋_GBK" w:hint="eastAsia"/>
      <w:color w:val="000000"/>
      <w:sz w:val="20"/>
      <w:szCs w:val="20"/>
      <w:u w:val="none"/>
    </w:rPr>
  </w:style>
  <w:style w:type="character" w:customStyle="1" w:styleId="font101">
    <w:name w:val="font101"/>
    <w:basedOn w:val="a0"/>
    <w:qFormat/>
    <w:rPr>
      <w:rFonts w:ascii="Times New Roman" w:hAnsi="Times New Roman" w:cs="Times New Roman" w:hint="default"/>
      <w:color w:val="000000"/>
      <w:sz w:val="20"/>
      <w:szCs w:val="20"/>
      <w:u w:val="none"/>
    </w:rPr>
  </w:style>
  <w:style w:type="character" w:customStyle="1" w:styleId="Char">
    <w:name w:val="批注框文本 Char"/>
    <w:basedOn w:val="a0"/>
    <w:link w:val="a3"/>
    <w:qFormat/>
    <w:rPr>
      <w:rFonts w:ascii="等线" w:eastAsia="等线" w:hAnsi="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uiPriority w:val="9"/>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Pr>
      <w:b/>
    </w:rPr>
  </w:style>
  <w:style w:type="character" w:styleId="a8">
    <w:name w:val="Emphasis"/>
    <w:basedOn w:val="a0"/>
    <w:qFormat/>
    <w:rPr>
      <w:i/>
    </w:rPr>
  </w:style>
  <w:style w:type="character" w:styleId="a9">
    <w:name w:val="Hyperlink"/>
    <w:basedOn w:val="a0"/>
    <w:qFormat/>
    <w:rPr>
      <w:color w:val="0000FF"/>
      <w:u w:val="single"/>
    </w:rPr>
  </w:style>
  <w:style w:type="character" w:customStyle="1" w:styleId="Char1">
    <w:name w:val="页眉 Char"/>
    <w:basedOn w:val="a0"/>
    <w:link w:val="a5"/>
    <w:qFormat/>
    <w:rPr>
      <w:rFonts w:ascii="等线" w:eastAsia="等线" w:hAnsi="等线" w:cs="Times New Roman"/>
      <w:kern w:val="2"/>
      <w:sz w:val="18"/>
      <w:szCs w:val="18"/>
    </w:rPr>
  </w:style>
  <w:style w:type="character" w:customStyle="1" w:styleId="Char0">
    <w:name w:val="页脚 Char"/>
    <w:basedOn w:val="a0"/>
    <w:link w:val="a4"/>
    <w:uiPriority w:val="99"/>
    <w:qFormat/>
    <w:rPr>
      <w:rFonts w:ascii="等线" w:eastAsia="等线" w:hAnsi="等线" w:cs="Times New Roman"/>
      <w:kern w:val="2"/>
      <w:sz w:val="18"/>
      <w:szCs w:val="18"/>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11">
    <w:name w:val="font11"/>
    <w:basedOn w:val="a0"/>
    <w:qFormat/>
    <w:rPr>
      <w:rFonts w:ascii="方正黑体_GBK" w:eastAsia="方正黑体_GBK" w:hAnsi="方正黑体_GBK" w:cs="方正黑体_GBK" w:hint="eastAsia"/>
      <w:color w:val="000000"/>
      <w:sz w:val="20"/>
      <w:szCs w:val="20"/>
      <w:u w:val="none"/>
    </w:rPr>
  </w:style>
  <w:style w:type="character" w:customStyle="1" w:styleId="font51">
    <w:name w:val="font51"/>
    <w:basedOn w:val="a0"/>
    <w:qFormat/>
    <w:rPr>
      <w:rFonts w:ascii="Times New Roman" w:hAnsi="Times New Roman" w:cs="Times New Roman" w:hint="default"/>
      <w:color w:val="000000"/>
      <w:sz w:val="20"/>
      <w:szCs w:val="20"/>
      <w:u w:val="none"/>
    </w:rPr>
  </w:style>
  <w:style w:type="character" w:customStyle="1" w:styleId="font61">
    <w:name w:val="font61"/>
    <w:basedOn w:val="a0"/>
    <w:qFormat/>
    <w:rPr>
      <w:rFonts w:ascii="方正仿宋_GBK" w:eastAsia="方正仿宋_GBK" w:hAnsi="方正仿宋_GBK" w:cs="方正仿宋_GBK" w:hint="eastAsia"/>
      <w:color w:val="000000"/>
      <w:sz w:val="20"/>
      <w:szCs w:val="20"/>
      <w:u w:val="none"/>
    </w:rPr>
  </w:style>
  <w:style w:type="character" w:customStyle="1" w:styleId="font71">
    <w:name w:val="font71"/>
    <w:basedOn w:val="a0"/>
    <w:qFormat/>
    <w:rPr>
      <w:rFonts w:ascii="方正仿宋_GBK" w:eastAsia="方正仿宋_GBK" w:hAnsi="方正仿宋_GBK" w:cs="方正仿宋_GBK" w:hint="eastAsia"/>
      <w:color w:val="000000"/>
      <w:sz w:val="20"/>
      <w:szCs w:val="20"/>
      <w:u w:val="none"/>
    </w:rPr>
  </w:style>
  <w:style w:type="character" w:customStyle="1" w:styleId="font101">
    <w:name w:val="font101"/>
    <w:basedOn w:val="a0"/>
    <w:qFormat/>
    <w:rPr>
      <w:rFonts w:ascii="Times New Roman" w:hAnsi="Times New Roman" w:cs="Times New Roman" w:hint="default"/>
      <w:color w:val="000000"/>
      <w:sz w:val="20"/>
      <w:szCs w:val="20"/>
      <w:u w:val="none"/>
    </w:rPr>
  </w:style>
  <w:style w:type="character" w:customStyle="1" w:styleId="Char">
    <w:name w:val="批注框文本 Char"/>
    <w:basedOn w:val="a0"/>
    <w:link w:val="a3"/>
    <w:qFormat/>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136</Words>
  <Characters>778</Characters>
  <Application>Microsoft Office Word</Application>
  <DocSecurity>0</DocSecurity>
  <Lines>6</Lines>
  <Paragraphs>1</Paragraphs>
  <ScaleCrop>false</ScaleCrop>
  <Company>Microsoft</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slinguo</dc:creator>
  <cp:lastModifiedBy>bear</cp:lastModifiedBy>
  <cp:revision>60</cp:revision>
  <cp:lastPrinted>2025-02-11T08:55:00Z</cp:lastPrinted>
  <dcterms:created xsi:type="dcterms:W3CDTF">2024-10-31T07:11:00Z</dcterms:created>
  <dcterms:modified xsi:type="dcterms:W3CDTF">2025-02-14T03:29:00Z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E83A2093A0D0450CAA54A63B502A0D98_13</vt:lpwstr>
  </property>
  <property fmtid="{D5CDD505-2E9C-101B-9397-08002B2CF9AE}" pid="4" name="KSOTemplateDocerSaveRecord">
    <vt:lpwstr>eyJoZGlkIjoiMDBjMTVkYjA2M2RmNzVjNDI3YWVkZWFiOTk5NWIxZDQiLCJ1c2VySWQiOiIyNzAyMzgwNzQifQ==</vt:lpwstr>
  </property>
</Properties>
</file>