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207C1">
      <w:pPr>
        <w:keepNext w:val="0"/>
        <w:keepLines w:val="0"/>
        <w:pageBreakBefore w:val="0"/>
        <w:widowControl w:val="0"/>
        <w:kinsoku/>
        <w:wordWrap/>
        <w:overflowPunct/>
        <w:topLinePunct w:val="0"/>
        <w:autoSpaceDE/>
        <w:autoSpaceDN/>
        <w:bidi w:val="0"/>
        <w:adjustRightInd/>
        <w:snapToGrid/>
        <w:spacing w:line="540" w:lineRule="exact"/>
        <w:rPr>
          <w:rFonts w:hint="eastAsia" w:ascii="Times New Roman" w:hAnsi="Times New Roman" w:eastAsia="方正仿宋_GBK"/>
          <w:szCs w:val="32"/>
        </w:rPr>
      </w:pPr>
      <w:bookmarkStart w:id="2" w:name="_GoBack"/>
      <w:bookmarkEnd w:id="2"/>
    </w:p>
    <w:p w14:paraId="1C383409">
      <w:pPr>
        <w:keepNext w:val="0"/>
        <w:keepLines w:val="0"/>
        <w:pageBreakBefore w:val="0"/>
        <w:widowControl w:val="0"/>
        <w:kinsoku/>
        <w:wordWrap/>
        <w:overflowPunct/>
        <w:topLinePunct w:val="0"/>
        <w:autoSpaceDE/>
        <w:autoSpaceDN/>
        <w:bidi w:val="0"/>
        <w:adjustRightInd/>
        <w:snapToGrid/>
        <w:spacing w:line="540" w:lineRule="exact"/>
        <w:rPr>
          <w:rFonts w:hint="eastAsia" w:ascii="Times New Roman" w:hAnsi="Times New Roman" w:eastAsia="方正小标宋_GBK"/>
          <w:sz w:val="44"/>
          <w:szCs w:val="20"/>
        </w:rPr>
      </w:pPr>
    </w:p>
    <w:p w14:paraId="6B594B18">
      <w:pPr>
        <w:keepNext w:val="0"/>
        <w:keepLines w:val="0"/>
        <w:pageBreakBefore w:val="0"/>
        <w:widowControl w:val="0"/>
        <w:kinsoku/>
        <w:wordWrap/>
        <w:overflowPunct/>
        <w:topLinePunct w:val="0"/>
        <w:autoSpaceDE/>
        <w:autoSpaceDN/>
        <w:bidi w:val="0"/>
        <w:adjustRightInd/>
        <w:snapToGrid/>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重庆高新区管委会</w:t>
      </w:r>
    </w:p>
    <w:p w14:paraId="5FA72AB4">
      <w:pPr>
        <w:keepNext w:val="0"/>
        <w:keepLines w:val="0"/>
        <w:pageBreakBefore w:val="0"/>
        <w:widowControl w:val="0"/>
        <w:kinsoku/>
        <w:wordWrap/>
        <w:overflowPunct/>
        <w:topLinePunct w:val="0"/>
        <w:autoSpaceDE/>
        <w:autoSpaceDN/>
        <w:bidi w:val="0"/>
        <w:adjustRightInd/>
        <w:snapToGrid/>
        <w:spacing w:line="540" w:lineRule="exact"/>
        <w:jc w:val="center"/>
        <w:rPr>
          <w:rFonts w:hint="eastAsia"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关于印发《重庆高新区深化建设用地</w:t>
      </w:r>
    </w:p>
    <w:p w14:paraId="4813067A">
      <w:pPr>
        <w:keepNext w:val="0"/>
        <w:keepLines w:val="0"/>
        <w:pageBreakBefore w:val="0"/>
        <w:widowControl w:val="0"/>
        <w:kinsoku/>
        <w:wordWrap/>
        <w:overflowPunct/>
        <w:topLinePunct w:val="0"/>
        <w:autoSpaceDE/>
        <w:autoSpaceDN/>
        <w:bidi w:val="0"/>
        <w:adjustRightInd/>
        <w:snapToGrid/>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土壤环境管理改革十条措施（试行）》的通知</w:t>
      </w:r>
    </w:p>
    <w:p w14:paraId="5792337E">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kern w:val="32"/>
          <w:sz w:val="32"/>
          <w:szCs w:val="32"/>
        </w:rPr>
        <w:t>渝高新发〔2024〕5号</w:t>
      </w:r>
    </w:p>
    <w:p w14:paraId="0E39A88B">
      <w:pPr>
        <w:keepNext w:val="0"/>
        <w:keepLines w:val="0"/>
        <w:pageBreakBefore w:val="0"/>
        <w:widowControl w:val="0"/>
        <w:kinsoku/>
        <w:overflowPunct/>
        <w:topLinePunct w:val="0"/>
        <w:autoSpaceDE/>
        <w:autoSpaceDN/>
        <w:bidi w:val="0"/>
        <w:adjustRightInd/>
        <w:snapToGrid/>
        <w:spacing w:line="600" w:lineRule="exact"/>
        <w:rPr>
          <w:rFonts w:hint="eastAsia" w:ascii="方正仿宋_GBK" w:hAnsi="方正仿宋_GBK" w:eastAsia="方正仿宋_GBK" w:cs="方正仿宋_GBK"/>
          <w:color w:val="000000"/>
          <w:sz w:val="32"/>
          <w:szCs w:val="32"/>
        </w:rPr>
      </w:pPr>
    </w:p>
    <w:p w14:paraId="0825BCEE">
      <w:pPr>
        <w:keepNext w:val="0"/>
        <w:keepLines w:val="0"/>
        <w:pageBreakBefore w:val="0"/>
        <w:widowControl w:val="0"/>
        <w:kinsoku/>
        <w:overflowPunct/>
        <w:topLinePunct w:val="0"/>
        <w:autoSpaceDE/>
        <w:autoSpaceDN/>
        <w:bidi w:val="0"/>
        <w:adjustRightInd/>
        <w:snapToGrid/>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各镇人民政府、街道办事处，管委会各部门，各直属企事业单位，有关单位：</w:t>
      </w:r>
    </w:p>
    <w:p w14:paraId="1D5652F7">
      <w:pPr>
        <w:keepNext w:val="0"/>
        <w:keepLines w:val="0"/>
        <w:pageBreakBefore w:val="0"/>
        <w:widowControl w:val="0"/>
        <w:kinsoku/>
        <w:overflowPunct/>
        <w:topLinePunct w:val="0"/>
        <w:autoSpaceDE/>
        <w:autoSpaceDN/>
        <w:bidi w:val="0"/>
        <w:adjustRightInd/>
        <w:snapToGrid/>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为严格管控建设用地土壤污染风险，提高土壤污染状况调查、评估、风险管控及修复治理等监管质效，进一步优化营商环境，现将《重庆高新区深化建设用地土壤环境管理改革十条措施（试行）》印发给你们，</w:t>
      </w:r>
      <w:r>
        <w:rPr>
          <w:rFonts w:ascii="Times New Roman" w:hAnsi="Times New Roman" w:eastAsia="方正仿宋_GBK" w:cs="Times New Roman"/>
          <w:sz w:val="32"/>
          <w:szCs w:val="32"/>
          <w:lang w:val="zh-CN"/>
        </w:rPr>
        <w:t>请结合实际，认真贯彻落实</w:t>
      </w:r>
      <w:r>
        <w:rPr>
          <w:rFonts w:ascii="Times New Roman" w:hAnsi="Times New Roman" w:eastAsia="方正仿宋_GBK" w:cs="Times New Roman"/>
          <w:sz w:val="32"/>
          <w:szCs w:val="32"/>
        </w:rPr>
        <w:t>。</w:t>
      </w:r>
    </w:p>
    <w:p w14:paraId="3EFC0BBF">
      <w:pPr>
        <w:keepNext w:val="0"/>
        <w:keepLines w:val="0"/>
        <w:pageBreakBefore w:val="0"/>
        <w:widowControl w:val="0"/>
        <w:kinsoku/>
        <w:wordWrap w:val="0"/>
        <w:overflowPunct/>
        <w:topLinePunct w:val="0"/>
        <w:autoSpaceDE/>
        <w:autoSpaceDN/>
        <w:bidi w:val="0"/>
        <w:adjustRightInd/>
        <w:snapToGrid/>
        <w:spacing w:line="600" w:lineRule="exact"/>
        <w:ind w:left="1268" w:leftChars="200" w:hanging="848" w:hangingChars="265"/>
        <w:jc w:val="right"/>
        <w:rPr>
          <w:rFonts w:ascii="Times New Roman" w:hAnsi="Times New Roman" w:eastAsia="方正仿宋_GBK" w:cs="Times New Roman"/>
          <w:sz w:val="32"/>
          <w:szCs w:val="32"/>
        </w:rPr>
      </w:pPr>
    </w:p>
    <w:p w14:paraId="2683A6D0">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重庆高新区管委会</w:t>
      </w:r>
      <w:r>
        <w:rPr>
          <w:rFonts w:hint="eastAsia" w:ascii="Times New Roman" w:hAnsi="Times New Roman" w:eastAsia="方正仿宋_GBK" w:cs="Times New Roman"/>
          <w:sz w:val="32"/>
          <w:szCs w:val="32"/>
        </w:rPr>
        <w:t xml:space="preserve">        </w:t>
      </w:r>
    </w:p>
    <w:p w14:paraId="12673D91">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14</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 xml:space="preserve">  </w:t>
      </w:r>
    </w:p>
    <w:p w14:paraId="2A74BA38">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Times New Roman" w:hAnsi="Times New Roman" w:eastAsia="方正仿宋_GBK" w:cs="方正仿宋_GBK"/>
          <w:kern w:val="0"/>
          <w:sz w:val="32"/>
        </w:rPr>
      </w:pPr>
      <w:r>
        <w:rPr>
          <w:rFonts w:hint="eastAsia" w:ascii="Times New Roman" w:hAnsi="Times New Roman" w:eastAsia="方正仿宋_GBK" w:cs="方正仿宋_GBK"/>
          <w:kern w:val="0"/>
          <w:sz w:val="32"/>
        </w:rPr>
        <w:t>（</w:t>
      </w:r>
      <w:r>
        <w:rPr>
          <w:rFonts w:ascii="方正仿宋_GBK" w:hAnsi="方正仿宋_GBK" w:eastAsia="方正仿宋_GBK" w:cs="方正仿宋_GBK"/>
          <w:color w:val="000000"/>
          <w:kern w:val="0"/>
          <w:sz w:val="31"/>
          <w:szCs w:val="31"/>
          <w:lang w:bidi="ar"/>
        </w:rPr>
        <w:t>此件公开发布</w:t>
      </w:r>
      <w:r>
        <w:rPr>
          <w:rFonts w:hint="eastAsia" w:ascii="Times New Roman" w:hAnsi="Times New Roman" w:eastAsia="方正仿宋_GBK" w:cs="方正仿宋_GBK"/>
          <w:kern w:val="0"/>
          <w:sz w:val="32"/>
        </w:rPr>
        <w:t>）</w:t>
      </w:r>
    </w:p>
    <w:p w14:paraId="23A79C3F">
      <w:pPr>
        <w:widowControl/>
        <w:shd w:val="clear" w:color="auto" w:fill="FFFFFF"/>
        <w:spacing w:line="600" w:lineRule="exact"/>
        <w:ind w:firstLine="640" w:firstLineChars="200"/>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201F45B8">
      <w:pP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br w:type="page"/>
      </w:r>
    </w:p>
    <w:p w14:paraId="590076C2">
      <w:pPr>
        <w:adjustRightInd w:val="0"/>
        <w:snapToGrid w:val="0"/>
        <w:spacing w:line="600" w:lineRule="exact"/>
        <w:jc w:val="center"/>
        <w:rPr>
          <w:rFonts w:hint="eastAsia" w:ascii="Times New Roman" w:hAnsi="Times New Roman" w:eastAsia="方正小标宋_GBK" w:cs="方正小标宋_GBK"/>
          <w:sz w:val="44"/>
          <w:szCs w:val="44"/>
        </w:rPr>
      </w:pPr>
    </w:p>
    <w:p w14:paraId="06391A36">
      <w:pPr>
        <w:adjustRightInd w:val="0"/>
        <w:snapToGrid w:val="0"/>
        <w:spacing w:line="594" w:lineRule="exact"/>
        <w:jc w:val="center"/>
        <w:rPr>
          <w:rFonts w:eastAsia="方正小标宋_GBK"/>
          <w:sz w:val="44"/>
          <w:szCs w:val="44"/>
        </w:rPr>
      </w:pPr>
      <w:r>
        <w:rPr>
          <w:rFonts w:eastAsia="方正小标宋_GBK"/>
          <w:sz w:val="44"/>
          <w:szCs w:val="44"/>
        </w:rPr>
        <w:t>重庆高新区深化建设用地土壤环境管理改革</w:t>
      </w:r>
    </w:p>
    <w:p w14:paraId="2471BC3A">
      <w:pPr>
        <w:adjustRightInd w:val="0"/>
        <w:snapToGrid w:val="0"/>
        <w:spacing w:line="594" w:lineRule="exact"/>
        <w:jc w:val="center"/>
        <w:rPr>
          <w:rFonts w:eastAsia="方正小标宋_GBK"/>
          <w:sz w:val="44"/>
          <w:szCs w:val="44"/>
        </w:rPr>
      </w:pPr>
      <w:r>
        <w:rPr>
          <w:rFonts w:eastAsia="方正小标宋_GBK"/>
          <w:sz w:val="44"/>
          <w:szCs w:val="44"/>
        </w:rPr>
        <w:t>十条措施（试行）</w:t>
      </w:r>
    </w:p>
    <w:p w14:paraId="3E2BA9DE">
      <w:pPr>
        <w:autoSpaceDE w:val="0"/>
        <w:autoSpaceDN w:val="0"/>
        <w:adjustRightInd w:val="0"/>
        <w:spacing w:line="600" w:lineRule="exact"/>
        <w:jc w:val="center"/>
        <w:rPr>
          <w:rFonts w:eastAsia="方正仿宋_GBK"/>
          <w:szCs w:val="32"/>
        </w:rPr>
      </w:pPr>
    </w:p>
    <w:p w14:paraId="4482AF9A">
      <w:pPr>
        <w:keepNext w:val="0"/>
        <w:keepLines w:val="0"/>
        <w:pageBreakBefore w:val="0"/>
        <w:wordWrap/>
        <w:overflowPunct/>
        <w:topLinePunct w:val="0"/>
        <w:bidi w:val="0"/>
        <w:snapToGrid w:val="0"/>
        <w:spacing w:line="600" w:lineRule="exact"/>
        <w:ind w:firstLine="640" w:firstLineChars="200"/>
        <w:rPr>
          <w:rFonts w:eastAsia="方正黑体_GBK"/>
          <w:kern w:val="0"/>
          <w:sz w:val="32"/>
          <w:szCs w:val="32"/>
          <w:lang w:bidi="ar"/>
        </w:rPr>
      </w:pPr>
      <w:r>
        <w:rPr>
          <w:rFonts w:eastAsia="方正黑体_GBK"/>
          <w:kern w:val="0"/>
          <w:sz w:val="32"/>
          <w:szCs w:val="32"/>
          <w:lang w:bidi="ar"/>
        </w:rPr>
        <w:t>一、分类开展土壤污染状况调查</w:t>
      </w:r>
    </w:p>
    <w:p w14:paraId="57BAE544">
      <w:pPr>
        <w:keepNext w:val="0"/>
        <w:keepLines w:val="0"/>
        <w:pageBreakBefore w:val="0"/>
        <w:wordWrap/>
        <w:overflowPunct/>
        <w:topLinePunct w:val="0"/>
        <w:bidi w:val="0"/>
        <w:snapToGrid w:val="0"/>
        <w:spacing w:line="600" w:lineRule="exact"/>
        <w:ind w:firstLine="640" w:firstLineChars="200"/>
        <w:rPr>
          <w:rFonts w:eastAsia="方正仿宋_GBK"/>
          <w:sz w:val="32"/>
          <w:szCs w:val="32"/>
        </w:rPr>
      </w:pPr>
      <w:r>
        <w:rPr>
          <w:rFonts w:hint="default" w:ascii="Times New Roman" w:hAnsi="Times New Roman" w:eastAsia="方正仿宋_GBK" w:cs="Times New Roman"/>
          <w:sz w:val="32"/>
          <w:szCs w:val="32"/>
        </w:rPr>
        <w:t>1</w:t>
      </w:r>
      <w:r>
        <w:rPr>
          <w:rFonts w:eastAsia="方正仿宋_GBK"/>
          <w:sz w:val="32"/>
          <w:szCs w:val="32"/>
        </w:rPr>
        <w:t>.土地使用权人在地块用途变更前对照《土壤污染状况调查分类管理名录》（附件</w:t>
      </w:r>
      <w:r>
        <w:rPr>
          <w:rFonts w:hint="default" w:ascii="Times New Roman" w:hAnsi="Times New Roman" w:eastAsia="方正仿宋_GBK" w:cs="Times New Roman"/>
          <w:sz w:val="32"/>
          <w:szCs w:val="32"/>
        </w:rPr>
        <w:t>1</w:t>
      </w:r>
      <w:r>
        <w:rPr>
          <w:rFonts w:eastAsia="方正仿宋_GBK"/>
          <w:sz w:val="32"/>
          <w:szCs w:val="32"/>
        </w:rPr>
        <w:t>）判定管理类别，分类开展土壤污染状况调查。</w:t>
      </w:r>
    </w:p>
    <w:p w14:paraId="198B3CED">
      <w:pPr>
        <w:keepNext w:val="0"/>
        <w:keepLines w:val="0"/>
        <w:pageBreakBefore w:val="0"/>
        <w:wordWrap/>
        <w:overflowPunct/>
        <w:topLinePunct w:val="0"/>
        <w:bidi w:val="0"/>
        <w:snapToGrid w:val="0"/>
        <w:spacing w:line="600" w:lineRule="exact"/>
        <w:ind w:firstLine="640" w:firstLineChars="200"/>
        <w:rPr>
          <w:rFonts w:eastAsia="方正仿宋_GBK"/>
          <w:kern w:val="0"/>
          <w:sz w:val="32"/>
          <w:szCs w:val="32"/>
          <w:lang w:bidi="ar"/>
        </w:rPr>
      </w:pPr>
      <w:r>
        <w:rPr>
          <w:rFonts w:eastAsia="方正仿宋_GBK"/>
          <w:sz w:val="32"/>
          <w:szCs w:val="32"/>
        </w:rPr>
        <w:t>重点</w:t>
      </w:r>
      <w:r>
        <w:rPr>
          <w:rFonts w:eastAsia="方正仿宋_GBK"/>
          <w:kern w:val="0"/>
          <w:sz w:val="32"/>
          <w:szCs w:val="32"/>
          <w:lang w:bidi="ar"/>
        </w:rPr>
        <w:t>地块依据《建设用地土壤污染状况调查技术导则》（</w:t>
      </w:r>
      <w:r>
        <w:rPr>
          <w:rFonts w:hint="default" w:ascii="Times New Roman" w:hAnsi="Times New Roman" w:eastAsia="方正仿宋_GBK" w:cs="Times New Roman"/>
          <w:kern w:val="0"/>
          <w:sz w:val="32"/>
          <w:szCs w:val="32"/>
          <w:lang w:bidi="ar"/>
        </w:rPr>
        <w:t>HJ</w:t>
      </w:r>
      <w:r>
        <w:rPr>
          <w:rFonts w:eastAsia="方正仿宋_GBK"/>
          <w:kern w:val="0"/>
          <w:sz w:val="32"/>
          <w:szCs w:val="32"/>
          <w:lang w:bidi="ar"/>
        </w:rPr>
        <w:t xml:space="preserve"> </w:t>
      </w:r>
      <w:r>
        <w:rPr>
          <w:rFonts w:hint="default" w:ascii="Times New Roman" w:hAnsi="Times New Roman" w:eastAsia="方正仿宋_GBK" w:cs="Times New Roman"/>
          <w:kern w:val="0"/>
          <w:sz w:val="32"/>
          <w:szCs w:val="32"/>
          <w:lang w:bidi="ar"/>
        </w:rPr>
        <w:t>25</w:t>
      </w:r>
      <w:r>
        <w:rPr>
          <w:rFonts w:eastAsia="方正仿宋_GBK"/>
          <w:kern w:val="0"/>
          <w:sz w:val="32"/>
          <w:szCs w:val="32"/>
          <w:lang w:bidi="ar"/>
        </w:rPr>
        <w:t>.</w:t>
      </w:r>
      <w:r>
        <w:rPr>
          <w:rFonts w:hint="default" w:ascii="Times New Roman" w:hAnsi="Times New Roman" w:eastAsia="方正仿宋_GBK" w:cs="Times New Roman"/>
          <w:kern w:val="0"/>
          <w:sz w:val="32"/>
          <w:szCs w:val="32"/>
          <w:lang w:bidi="ar"/>
        </w:rPr>
        <w:t>1</w:t>
      </w:r>
      <w:r>
        <w:rPr>
          <w:rFonts w:eastAsia="方正仿宋_GBK"/>
          <w:kern w:val="0"/>
          <w:sz w:val="32"/>
          <w:szCs w:val="32"/>
          <w:lang w:bidi="ar"/>
        </w:rPr>
        <w:t>-</w:t>
      </w:r>
      <w:r>
        <w:rPr>
          <w:rFonts w:hint="default" w:ascii="Times New Roman" w:hAnsi="Times New Roman" w:eastAsia="方正仿宋_GBK" w:cs="Times New Roman"/>
          <w:kern w:val="0"/>
          <w:sz w:val="32"/>
          <w:szCs w:val="32"/>
          <w:lang w:bidi="ar"/>
        </w:rPr>
        <w:t>2019</w:t>
      </w:r>
      <w:r>
        <w:rPr>
          <w:rFonts w:eastAsia="方正仿宋_GBK"/>
          <w:kern w:val="0"/>
          <w:sz w:val="32"/>
          <w:szCs w:val="32"/>
          <w:lang w:bidi="ar"/>
        </w:rPr>
        <w:t>）等要求，编制土壤污染状况调查报告。</w:t>
      </w:r>
    </w:p>
    <w:p w14:paraId="18047C80">
      <w:pPr>
        <w:keepNext w:val="0"/>
        <w:keepLines w:val="0"/>
        <w:pageBreakBefore w:val="0"/>
        <w:wordWrap/>
        <w:overflowPunct/>
        <w:topLinePunct w:val="0"/>
        <w:bidi w:val="0"/>
        <w:snapToGrid w:val="0"/>
        <w:spacing w:line="600" w:lineRule="exact"/>
        <w:ind w:firstLine="640" w:firstLineChars="200"/>
        <w:rPr>
          <w:rFonts w:eastAsia="方正仿宋_GBK"/>
          <w:sz w:val="32"/>
          <w:szCs w:val="32"/>
          <w:lang w:bidi="ar"/>
        </w:rPr>
      </w:pPr>
      <w:r>
        <w:rPr>
          <w:rFonts w:eastAsia="方正仿宋_GBK"/>
          <w:sz w:val="32"/>
          <w:szCs w:val="32"/>
        </w:rPr>
        <w:t>一般</w:t>
      </w:r>
      <w:r>
        <w:rPr>
          <w:rFonts w:eastAsia="方正仿宋_GBK"/>
          <w:kern w:val="0"/>
          <w:sz w:val="32"/>
          <w:szCs w:val="32"/>
          <w:lang w:bidi="ar"/>
        </w:rPr>
        <w:t>地块划分重点区域和非重点区域分别采样监测，并编制土壤污染状况调查报告。重点区域按照《建设用地土壤污染状况调查技术导则》（</w:t>
      </w:r>
      <w:r>
        <w:rPr>
          <w:rFonts w:hint="default" w:ascii="Times New Roman" w:hAnsi="Times New Roman" w:eastAsia="方正仿宋_GBK" w:cs="Times New Roman"/>
          <w:kern w:val="0"/>
          <w:sz w:val="32"/>
          <w:szCs w:val="32"/>
          <w:lang w:bidi="ar"/>
        </w:rPr>
        <w:t>HJ</w:t>
      </w:r>
      <w:r>
        <w:rPr>
          <w:rFonts w:eastAsia="方正仿宋_GBK"/>
          <w:kern w:val="0"/>
          <w:sz w:val="32"/>
          <w:szCs w:val="32"/>
          <w:lang w:bidi="ar"/>
        </w:rPr>
        <w:t xml:space="preserve"> </w:t>
      </w:r>
      <w:r>
        <w:rPr>
          <w:rFonts w:hint="default" w:ascii="Times New Roman" w:hAnsi="Times New Roman" w:eastAsia="方正仿宋_GBK" w:cs="Times New Roman"/>
          <w:kern w:val="0"/>
          <w:sz w:val="32"/>
          <w:szCs w:val="32"/>
          <w:lang w:bidi="ar"/>
        </w:rPr>
        <w:t>25</w:t>
      </w:r>
      <w:r>
        <w:rPr>
          <w:rFonts w:eastAsia="方正仿宋_GBK"/>
          <w:kern w:val="0"/>
          <w:sz w:val="32"/>
          <w:szCs w:val="32"/>
          <w:lang w:bidi="ar"/>
        </w:rPr>
        <w:t>.</w:t>
      </w:r>
      <w:r>
        <w:rPr>
          <w:rFonts w:hint="default" w:ascii="Times New Roman" w:hAnsi="Times New Roman" w:eastAsia="方正仿宋_GBK" w:cs="Times New Roman"/>
          <w:kern w:val="0"/>
          <w:sz w:val="32"/>
          <w:szCs w:val="32"/>
          <w:lang w:bidi="ar"/>
        </w:rPr>
        <w:t>1</w:t>
      </w:r>
      <w:r>
        <w:rPr>
          <w:rFonts w:eastAsia="方正仿宋_GBK"/>
          <w:kern w:val="0"/>
          <w:sz w:val="32"/>
          <w:szCs w:val="32"/>
          <w:lang w:bidi="ar"/>
        </w:rPr>
        <w:t>-</w:t>
      </w:r>
      <w:r>
        <w:rPr>
          <w:rFonts w:hint="default" w:ascii="Times New Roman" w:hAnsi="Times New Roman" w:eastAsia="方正仿宋_GBK" w:cs="Times New Roman"/>
          <w:kern w:val="0"/>
          <w:sz w:val="32"/>
          <w:szCs w:val="32"/>
          <w:lang w:bidi="ar"/>
        </w:rPr>
        <w:t>2019</w:t>
      </w:r>
      <w:r>
        <w:rPr>
          <w:rFonts w:eastAsia="方正仿宋_GBK"/>
          <w:kern w:val="0"/>
          <w:sz w:val="32"/>
          <w:szCs w:val="32"/>
          <w:lang w:bidi="ar"/>
        </w:rPr>
        <w:t>）等要求布设采样点位，样品送有资质的机构进行检测；</w:t>
      </w:r>
      <w:r>
        <w:rPr>
          <w:rFonts w:eastAsia="方正仿宋_GBK"/>
          <w:sz w:val="32"/>
          <w:szCs w:val="32"/>
          <w:lang w:bidi="ar"/>
        </w:rPr>
        <w:t>非重点区域</w:t>
      </w:r>
      <w:r>
        <w:rPr>
          <w:rFonts w:eastAsia="方正仿宋_GBK"/>
          <w:kern w:val="0"/>
          <w:sz w:val="32"/>
          <w:szCs w:val="32"/>
          <w:lang w:bidi="ar"/>
        </w:rPr>
        <w:t>可采集样品进行现场快速筛查，若发现快筛结果异常，可进一步送检核实</w:t>
      </w:r>
      <w:r>
        <w:rPr>
          <w:rFonts w:eastAsia="方正仿宋_GBK"/>
          <w:sz w:val="32"/>
          <w:szCs w:val="32"/>
          <w:lang w:bidi="ar"/>
        </w:rPr>
        <w:t>。</w:t>
      </w:r>
    </w:p>
    <w:p w14:paraId="19647E55">
      <w:pPr>
        <w:keepNext w:val="0"/>
        <w:keepLines w:val="0"/>
        <w:pageBreakBefore w:val="0"/>
        <w:wordWrap/>
        <w:overflowPunct/>
        <w:topLinePunct w:val="0"/>
        <w:bidi w:val="0"/>
        <w:snapToGrid w:val="0"/>
        <w:spacing w:line="600" w:lineRule="exact"/>
        <w:ind w:firstLine="640" w:firstLineChars="200"/>
        <w:rPr>
          <w:rFonts w:eastAsia="方正仿宋_GBK"/>
          <w:kern w:val="0"/>
          <w:sz w:val="32"/>
          <w:szCs w:val="32"/>
          <w:lang w:bidi="ar"/>
        </w:rPr>
      </w:pPr>
      <w:r>
        <w:rPr>
          <w:rFonts w:eastAsia="方正仿宋_GBK"/>
          <w:sz w:val="32"/>
          <w:szCs w:val="32"/>
        </w:rPr>
        <w:t>其他地块</w:t>
      </w:r>
      <w:r>
        <w:rPr>
          <w:rFonts w:eastAsia="方正仿宋_GBK"/>
          <w:kern w:val="0"/>
          <w:sz w:val="32"/>
          <w:szCs w:val="32"/>
          <w:lang w:bidi="ar"/>
        </w:rPr>
        <w:t>根据要求填写《土壤污染状况简易调查表》（附件</w:t>
      </w:r>
      <w:r>
        <w:rPr>
          <w:rFonts w:hint="default" w:ascii="Times New Roman" w:hAnsi="Times New Roman" w:eastAsia="方正仿宋_GBK" w:cs="Times New Roman"/>
          <w:kern w:val="0"/>
          <w:sz w:val="32"/>
          <w:szCs w:val="32"/>
          <w:lang w:bidi="ar"/>
        </w:rPr>
        <w:t>2</w:t>
      </w:r>
      <w:r>
        <w:rPr>
          <w:rFonts w:eastAsia="方正仿宋_GBK"/>
          <w:kern w:val="0"/>
          <w:sz w:val="32"/>
          <w:szCs w:val="32"/>
          <w:lang w:bidi="ar"/>
        </w:rPr>
        <w:t>），并报送生态环境局。生态环境局可视情况开展现场核查。</w:t>
      </w:r>
    </w:p>
    <w:p w14:paraId="6C26A651">
      <w:pPr>
        <w:keepNext w:val="0"/>
        <w:keepLines w:val="0"/>
        <w:pageBreakBefore w:val="0"/>
        <w:wordWrap/>
        <w:overflowPunct/>
        <w:topLinePunct w:val="0"/>
        <w:bidi w:val="0"/>
        <w:snapToGrid w:val="0"/>
        <w:spacing w:line="600" w:lineRule="exact"/>
        <w:ind w:firstLine="640" w:firstLineChars="200"/>
        <w:rPr>
          <w:rFonts w:eastAsia="方正黑体_GBK"/>
          <w:kern w:val="0"/>
          <w:sz w:val="32"/>
          <w:szCs w:val="32"/>
          <w:lang w:bidi="ar"/>
        </w:rPr>
      </w:pPr>
      <w:r>
        <w:rPr>
          <w:rFonts w:eastAsia="方正黑体_GBK"/>
          <w:kern w:val="0"/>
          <w:sz w:val="32"/>
          <w:szCs w:val="32"/>
          <w:lang w:bidi="ar"/>
        </w:rPr>
        <w:t>二、优化土壤污染风险评估管理</w:t>
      </w:r>
    </w:p>
    <w:p w14:paraId="3AD81103">
      <w:pPr>
        <w:keepNext w:val="0"/>
        <w:keepLines w:val="0"/>
        <w:pageBreakBefore w:val="0"/>
        <w:wordWrap/>
        <w:overflowPunct/>
        <w:topLinePunct w:val="0"/>
        <w:bidi w:val="0"/>
        <w:snapToGrid w:val="0"/>
        <w:spacing w:line="600" w:lineRule="exact"/>
        <w:ind w:firstLine="640" w:firstLineChars="200"/>
        <w:rPr>
          <w:rFonts w:eastAsia="方正仿宋_GBK"/>
          <w:kern w:val="0"/>
          <w:sz w:val="32"/>
          <w:szCs w:val="32"/>
          <w:lang w:bidi="ar"/>
        </w:rPr>
      </w:pPr>
      <w:r>
        <w:rPr>
          <w:rFonts w:hint="default" w:ascii="Times New Roman" w:hAnsi="Times New Roman" w:eastAsia="方正仿宋_GBK" w:cs="Times New Roman"/>
          <w:kern w:val="0"/>
          <w:sz w:val="32"/>
          <w:szCs w:val="32"/>
          <w:lang w:bidi="ar"/>
        </w:rPr>
        <w:t>2</w:t>
      </w:r>
      <w:r>
        <w:rPr>
          <w:rFonts w:eastAsia="方正仿宋_GBK"/>
          <w:kern w:val="0"/>
          <w:sz w:val="32"/>
          <w:szCs w:val="32"/>
          <w:lang w:bidi="ar"/>
        </w:rPr>
        <w:t>.土壤污染状况调查阶段存在污染物超标的，应进一步核查污染土壤范围和方量。对</w:t>
      </w:r>
      <w:r>
        <w:rPr>
          <w:rFonts w:eastAsia="方正仿宋_GBK"/>
          <w:sz w:val="32"/>
          <w:szCs w:val="32"/>
          <w:lang w:bidi="ar"/>
        </w:rPr>
        <w:t>污染情况清晰、关注污染物直接以《土壤环境质量 建设用地土壤污染风险管控标准（试行）》（</w:t>
      </w:r>
      <w:r>
        <w:rPr>
          <w:rFonts w:hint="default" w:ascii="Times New Roman" w:hAnsi="Times New Roman" w:eastAsia="方正仿宋_GBK" w:cs="Times New Roman"/>
          <w:sz w:val="32"/>
          <w:szCs w:val="32"/>
          <w:lang w:bidi="ar"/>
        </w:rPr>
        <w:t>GB36600</w:t>
      </w:r>
      <w:r>
        <w:rPr>
          <w:rFonts w:eastAsia="方正仿宋_GBK"/>
          <w:sz w:val="32"/>
          <w:szCs w:val="32"/>
          <w:lang w:bidi="ar"/>
        </w:rPr>
        <w:t>-</w:t>
      </w:r>
      <w:r>
        <w:rPr>
          <w:rFonts w:hint="default" w:ascii="Times New Roman" w:hAnsi="Times New Roman" w:eastAsia="方正仿宋_GBK" w:cs="Times New Roman"/>
          <w:sz w:val="32"/>
          <w:szCs w:val="32"/>
          <w:lang w:bidi="ar"/>
        </w:rPr>
        <w:t>2018</w:t>
      </w:r>
      <w:r>
        <w:rPr>
          <w:rFonts w:eastAsia="方正仿宋_GBK"/>
          <w:sz w:val="32"/>
          <w:szCs w:val="32"/>
          <w:lang w:bidi="ar"/>
        </w:rPr>
        <w:t>）的风险筛选值作为修复目标值的，</w:t>
      </w:r>
      <w:r>
        <w:rPr>
          <w:rFonts w:eastAsia="方正仿宋_GBK"/>
          <w:kern w:val="0"/>
          <w:sz w:val="32"/>
          <w:szCs w:val="32"/>
          <w:lang w:bidi="ar"/>
        </w:rPr>
        <w:t>不开展风险评估，污染土壤方量小于</w:t>
      </w:r>
      <w:r>
        <w:rPr>
          <w:rFonts w:hint="default" w:ascii="Times New Roman" w:hAnsi="Times New Roman" w:eastAsia="方正仿宋_GBK" w:cs="Times New Roman"/>
          <w:kern w:val="0"/>
          <w:sz w:val="32"/>
          <w:szCs w:val="32"/>
          <w:lang w:bidi="ar"/>
        </w:rPr>
        <w:t>1000m³</w:t>
      </w:r>
      <w:r>
        <w:rPr>
          <w:rFonts w:eastAsia="方正仿宋_GBK"/>
          <w:kern w:val="0"/>
          <w:sz w:val="32"/>
          <w:szCs w:val="32"/>
          <w:lang w:bidi="ar"/>
        </w:rPr>
        <w:t>的地块不纳入建设用地土壤污染风险管控和修复名录。</w:t>
      </w:r>
    </w:p>
    <w:p w14:paraId="435D69A5">
      <w:pPr>
        <w:keepNext w:val="0"/>
        <w:keepLines w:val="0"/>
        <w:pageBreakBefore w:val="0"/>
        <w:wordWrap/>
        <w:overflowPunct/>
        <w:topLinePunct w:val="0"/>
        <w:bidi w:val="0"/>
        <w:snapToGrid w:val="0"/>
        <w:spacing w:line="600" w:lineRule="exact"/>
        <w:ind w:firstLine="640" w:firstLineChars="200"/>
        <w:rPr>
          <w:rFonts w:eastAsia="方正仿宋_GBK"/>
          <w:kern w:val="0"/>
          <w:sz w:val="32"/>
          <w:szCs w:val="32"/>
          <w:lang w:bidi="ar"/>
        </w:rPr>
      </w:pPr>
      <w:r>
        <w:rPr>
          <w:rFonts w:hint="default" w:ascii="Times New Roman" w:hAnsi="Times New Roman" w:eastAsia="方正仿宋_GBK" w:cs="Times New Roman"/>
          <w:kern w:val="0"/>
          <w:sz w:val="32"/>
          <w:szCs w:val="32"/>
          <w:lang w:bidi="ar"/>
        </w:rPr>
        <w:t>3</w:t>
      </w:r>
      <w:r>
        <w:rPr>
          <w:rFonts w:eastAsia="方正仿宋_GBK"/>
          <w:kern w:val="0"/>
          <w:sz w:val="32"/>
          <w:szCs w:val="32"/>
          <w:lang w:bidi="ar"/>
        </w:rPr>
        <w:t>.土壤污染状况调查阶段存在地下水关注污染物超标的，调查地块所在区域地下水不作为饮用水等用途，不靠近地下水饮用水源补给径流区和保护区，且不与人体直接接触的，按照地下水污染详细调查采样监测后，不涉及挥发性有机物超标的，不需开展地下水风险评估。</w:t>
      </w:r>
    </w:p>
    <w:p w14:paraId="696535E9">
      <w:pPr>
        <w:keepNext w:val="0"/>
        <w:keepLines w:val="0"/>
        <w:pageBreakBefore w:val="0"/>
        <w:wordWrap/>
        <w:overflowPunct/>
        <w:topLinePunct w:val="0"/>
        <w:bidi w:val="0"/>
        <w:snapToGrid w:val="0"/>
        <w:spacing w:line="600" w:lineRule="exact"/>
        <w:ind w:firstLine="640" w:firstLineChars="200"/>
        <w:rPr>
          <w:rFonts w:eastAsia="方正黑体_GBK"/>
          <w:kern w:val="0"/>
          <w:sz w:val="32"/>
          <w:szCs w:val="32"/>
          <w:lang w:bidi="ar"/>
        </w:rPr>
      </w:pPr>
      <w:r>
        <w:rPr>
          <w:rFonts w:eastAsia="方正黑体_GBK"/>
          <w:kern w:val="0"/>
          <w:sz w:val="32"/>
          <w:szCs w:val="32"/>
          <w:lang w:bidi="ar"/>
        </w:rPr>
        <w:t>三、优化土壤污染风险管控和修复管理</w:t>
      </w:r>
    </w:p>
    <w:p w14:paraId="7646F68B">
      <w:pPr>
        <w:keepNext w:val="0"/>
        <w:keepLines w:val="0"/>
        <w:pageBreakBefore w:val="0"/>
        <w:wordWrap/>
        <w:overflowPunct/>
        <w:topLinePunct w:val="0"/>
        <w:bidi w:val="0"/>
        <w:snapToGrid w:val="0"/>
        <w:spacing w:line="600" w:lineRule="exact"/>
        <w:ind w:firstLine="640" w:firstLineChars="200"/>
        <w:rPr>
          <w:rFonts w:eastAsia="方正仿宋_GBK"/>
          <w:kern w:val="0"/>
          <w:sz w:val="32"/>
          <w:szCs w:val="32"/>
          <w:lang w:bidi="ar"/>
        </w:rPr>
      </w:pPr>
      <w:r>
        <w:rPr>
          <w:rFonts w:hint="default" w:ascii="Times New Roman" w:hAnsi="Times New Roman" w:eastAsia="方正仿宋_GBK" w:cs="Times New Roman"/>
          <w:kern w:val="0"/>
          <w:sz w:val="32"/>
          <w:szCs w:val="32"/>
          <w:lang w:bidi="ar"/>
        </w:rPr>
        <w:t>4</w:t>
      </w:r>
      <w:r>
        <w:rPr>
          <w:rFonts w:eastAsia="方正仿宋_GBK"/>
          <w:kern w:val="0"/>
          <w:sz w:val="32"/>
          <w:szCs w:val="32"/>
          <w:lang w:bidi="ar"/>
        </w:rPr>
        <w:t>.土壤污染修复方案在实施过程中，</w:t>
      </w:r>
      <w:r>
        <w:rPr>
          <w:rFonts w:eastAsia="方正仿宋_GBK"/>
          <w:sz w:val="32"/>
          <w:szCs w:val="32"/>
          <w:lang w:bidi="ar"/>
        </w:rPr>
        <w:t>若发生修复目标、修复范围、技术路线、关键参数</w:t>
      </w:r>
      <w:r>
        <w:rPr>
          <w:rFonts w:eastAsia="方正仿宋_GBK"/>
          <w:kern w:val="0"/>
          <w:sz w:val="32"/>
          <w:szCs w:val="32"/>
          <w:lang w:bidi="ar"/>
        </w:rPr>
        <w:t>等</w:t>
      </w:r>
      <w:r>
        <w:rPr>
          <w:rFonts w:eastAsia="方正仿宋_GBK"/>
          <w:sz w:val="32"/>
          <w:szCs w:val="32"/>
          <w:lang w:bidi="ar"/>
        </w:rPr>
        <w:t>重大变更调整的</w:t>
      </w:r>
      <w:r>
        <w:rPr>
          <w:rFonts w:eastAsia="方正仿宋_GBK"/>
          <w:spacing w:val="9"/>
          <w:sz w:val="32"/>
          <w:szCs w:val="32"/>
        </w:rPr>
        <w:t>，土壤污染责任人、土地使用权人应重新组织评审，向生态环境局报告后实施。</w:t>
      </w:r>
      <w:r>
        <w:rPr>
          <w:rFonts w:eastAsia="方正仿宋_GBK"/>
          <w:kern w:val="0"/>
          <w:sz w:val="32"/>
          <w:szCs w:val="32"/>
          <w:lang w:bidi="ar"/>
        </w:rPr>
        <w:t>不属于重大变更的，在修复前向生态环境局提交书面说明报备，并作为修复效果评估的补充材料。</w:t>
      </w:r>
    </w:p>
    <w:p w14:paraId="4A166832">
      <w:pPr>
        <w:keepNext w:val="0"/>
        <w:keepLines w:val="0"/>
        <w:pageBreakBefore w:val="0"/>
        <w:wordWrap/>
        <w:overflowPunct/>
        <w:topLinePunct w:val="0"/>
        <w:bidi w:val="0"/>
        <w:snapToGrid w:val="0"/>
        <w:spacing w:line="600" w:lineRule="exact"/>
        <w:ind w:firstLine="640" w:firstLineChars="200"/>
        <w:rPr>
          <w:rFonts w:eastAsia="方正仿宋_GBK"/>
          <w:kern w:val="0"/>
          <w:sz w:val="32"/>
          <w:szCs w:val="32"/>
          <w:lang w:bidi="ar"/>
        </w:rPr>
      </w:pPr>
      <w:r>
        <w:rPr>
          <w:rFonts w:hint="default" w:ascii="Times New Roman" w:hAnsi="Times New Roman" w:eastAsia="方正仿宋_GBK" w:cs="Times New Roman"/>
          <w:kern w:val="0"/>
          <w:sz w:val="32"/>
          <w:szCs w:val="32"/>
          <w:lang w:bidi="ar"/>
        </w:rPr>
        <w:t>5</w:t>
      </w:r>
      <w:r>
        <w:rPr>
          <w:rFonts w:eastAsia="方正仿宋_GBK"/>
          <w:kern w:val="0"/>
          <w:sz w:val="32"/>
          <w:szCs w:val="32"/>
          <w:lang w:bidi="ar"/>
        </w:rPr>
        <w:t>.适度扩大自主修复地块范围，对</w:t>
      </w:r>
      <w:r>
        <w:rPr>
          <w:rFonts w:eastAsia="方正仿宋_GBK"/>
          <w:sz w:val="32"/>
          <w:szCs w:val="32"/>
          <w:lang w:bidi="ar"/>
        </w:rPr>
        <w:t>污染情况清晰、关注污染物含量未超过相应规划用地类别管制值、</w:t>
      </w:r>
      <w:r>
        <w:rPr>
          <w:rFonts w:eastAsia="方正仿宋_GBK"/>
          <w:kern w:val="0"/>
          <w:sz w:val="32"/>
          <w:szCs w:val="32"/>
          <w:lang w:bidi="ar"/>
        </w:rPr>
        <w:t>污染土壤方量小于</w:t>
      </w:r>
      <w:r>
        <w:rPr>
          <w:rFonts w:hint="default" w:ascii="Times New Roman" w:hAnsi="Times New Roman" w:eastAsia="方正仿宋_GBK" w:cs="Times New Roman"/>
          <w:kern w:val="0"/>
          <w:sz w:val="32"/>
          <w:szCs w:val="32"/>
          <w:lang w:bidi="ar"/>
        </w:rPr>
        <w:t>1000m³</w:t>
      </w:r>
      <w:r>
        <w:rPr>
          <w:rFonts w:eastAsia="方正仿宋_GBK"/>
          <w:kern w:val="0"/>
          <w:sz w:val="32"/>
          <w:szCs w:val="32"/>
          <w:lang w:bidi="ar"/>
        </w:rPr>
        <w:t>的地块，不单独编制修复方案和开展效果评估，修复完成后合并编制土壤污染状况调查及自主修复报告。</w:t>
      </w:r>
    </w:p>
    <w:p w14:paraId="2A95A690">
      <w:pPr>
        <w:keepNext w:val="0"/>
        <w:keepLines w:val="0"/>
        <w:pageBreakBefore w:val="0"/>
        <w:wordWrap/>
        <w:overflowPunct/>
        <w:topLinePunct w:val="0"/>
        <w:bidi w:val="0"/>
        <w:spacing w:line="600" w:lineRule="exact"/>
        <w:ind w:firstLine="640" w:firstLineChars="200"/>
        <w:rPr>
          <w:rFonts w:eastAsia="方正仿宋_GBK"/>
          <w:sz w:val="32"/>
          <w:szCs w:val="32"/>
        </w:rPr>
      </w:pPr>
      <w:r>
        <w:rPr>
          <w:rFonts w:hint="default" w:ascii="Times New Roman" w:hAnsi="Times New Roman" w:eastAsia="方正仿宋_GBK" w:cs="Times New Roman"/>
          <w:sz w:val="32"/>
          <w:szCs w:val="32"/>
        </w:rPr>
        <w:t>6</w:t>
      </w:r>
      <w:r>
        <w:rPr>
          <w:rFonts w:eastAsia="方正仿宋_GBK"/>
          <w:sz w:val="32"/>
          <w:szCs w:val="32"/>
        </w:rPr>
        <w:t>.强化重点项目用地保障，对服务民生和发展的重点项目，视情况试行分期、分区开展管控和修复活动，非污染区核实边界并填写《土壤污染状况简易调查表》（附表</w:t>
      </w:r>
      <w:r>
        <w:rPr>
          <w:rFonts w:hint="default" w:ascii="Times New Roman" w:hAnsi="Times New Roman" w:eastAsia="方正仿宋_GBK" w:cs="Times New Roman"/>
          <w:sz w:val="32"/>
          <w:szCs w:val="32"/>
        </w:rPr>
        <w:t>2</w:t>
      </w:r>
      <w:r>
        <w:rPr>
          <w:rFonts w:eastAsia="方正仿宋_GBK"/>
          <w:sz w:val="32"/>
          <w:szCs w:val="32"/>
        </w:rPr>
        <w:t>）后，可向市生态环境局申请移出建设用地土壤污染风险管控和修复名录，先行开发利用。</w:t>
      </w:r>
    </w:p>
    <w:p w14:paraId="3CBDED2F">
      <w:pPr>
        <w:keepNext w:val="0"/>
        <w:keepLines w:val="0"/>
        <w:pageBreakBefore w:val="0"/>
        <w:wordWrap/>
        <w:overflowPunct/>
        <w:topLinePunct w:val="0"/>
        <w:bidi w:val="0"/>
        <w:spacing w:line="600" w:lineRule="exact"/>
        <w:ind w:firstLine="640" w:firstLineChars="200"/>
        <w:rPr>
          <w:rFonts w:eastAsia="方正仿宋_GBK"/>
          <w:sz w:val="32"/>
          <w:szCs w:val="32"/>
          <w:lang w:bidi="ar"/>
        </w:rPr>
      </w:pPr>
      <w:r>
        <w:rPr>
          <w:rFonts w:hint="default" w:ascii="Times New Roman" w:hAnsi="Times New Roman" w:eastAsia="方正仿宋_GBK" w:cs="Times New Roman"/>
          <w:sz w:val="32"/>
          <w:szCs w:val="32"/>
        </w:rPr>
        <w:t>7</w:t>
      </w:r>
      <w:r>
        <w:rPr>
          <w:rFonts w:eastAsia="方正仿宋_GBK"/>
          <w:sz w:val="32"/>
          <w:szCs w:val="32"/>
        </w:rPr>
        <w:t>.完善修复过程安全施工监管机制，</w:t>
      </w:r>
      <w:r>
        <w:rPr>
          <w:rFonts w:eastAsia="方正仿宋_GBK"/>
          <w:sz w:val="32"/>
          <w:szCs w:val="32"/>
          <w:lang w:bidi="ar"/>
        </w:rPr>
        <w:t>土壤污染责任人、土地使用权人应将土壤污染修复项目向建设局报告，相关部门协同加强安全施工、地质灾害风险防范监管。</w:t>
      </w:r>
    </w:p>
    <w:p w14:paraId="210EC4C3">
      <w:pPr>
        <w:keepNext w:val="0"/>
        <w:keepLines w:val="0"/>
        <w:pageBreakBefore w:val="0"/>
        <w:widowControl/>
        <w:wordWrap/>
        <w:overflowPunct/>
        <w:topLinePunct w:val="0"/>
        <w:bidi w:val="0"/>
        <w:snapToGrid w:val="0"/>
        <w:spacing w:line="600" w:lineRule="exact"/>
        <w:ind w:firstLine="640" w:firstLineChars="200"/>
        <w:rPr>
          <w:rFonts w:eastAsia="方正黑体_GBK"/>
          <w:kern w:val="0"/>
          <w:sz w:val="32"/>
          <w:szCs w:val="32"/>
          <w:lang w:bidi="ar"/>
        </w:rPr>
      </w:pPr>
      <w:r>
        <w:rPr>
          <w:rFonts w:eastAsia="方正黑体_GBK"/>
          <w:kern w:val="0"/>
          <w:sz w:val="32"/>
          <w:szCs w:val="32"/>
          <w:lang w:bidi="ar"/>
        </w:rPr>
        <w:t>四、优化评审管理措施</w:t>
      </w:r>
    </w:p>
    <w:p w14:paraId="5EE60EBD">
      <w:pPr>
        <w:pStyle w:val="5"/>
        <w:keepNext w:val="0"/>
        <w:keepLines w:val="0"/>
        <w:pageBreakBefore w:val="0"/>
        <w:wordWrap/>
        <w:overflowPunct/>
        <w:topLinePunct w:val="0"/>
        <w:bidi w:val="0"/>
        <w:spacing w:after="0" w:line="600" w:lineRule="exact"/>
        <w:ind w:left="0" w:firstLine="640" w:firstLineChars="200"/>
        <w:rPr>
          <w:rFonts w:eastAsia="方正仿宋_GBK"/>
          <w:kern w:val="0"/>
          <w:sz w:val="32"/>
          <w:szCs w:val="32"/>
          <w:lang w:bidi="ar"/>
        </w:rPr>
      </w:pPr>
      <w:r>
        <w:rPr>
          <w:rFonts w:hint="default" w:ascii="Times New Roman" w:hAnsi="Times New Roman" w:eastAsia="方正仿宋_GBK" w:cs="Times New Roman"/>
          <w:kern w:val="0"/>
          <w:sz w:val="32"/>
          <w:szCs w:val="32"/>
          <w:lang w:bidi="ar"/>
        </w:rPr>
        <w:t>8</w:t>
      </w:r>
      <w:r>
        <w:rPr>
          <w:rFonts w:eastAsia="方正仿宋_GBK"/>
          <w:kern w:val="0"/>
          <w:sz w:val="32"/>
          <w:szCs w:val="32"/>
          <w:lang w:bidi="ar"/>
        </w:rPr>
        <w:t>.重点地块土壤污染状况调查报告、土壤污染状况调查及自主修复报告、土壤污染风险评估报告、风险管控效果（修复效果）评估报告经规划和自然资源局核准地块四至范围及拐点坐标等信息（以下简称地块信息）后，由生态环境局负责组织评审并保障落实项目评审专家费用。</w:t>
      </w:r>
    </w:p>
    <w:p w14:paraId="14EE94D4">
      <w:pPr>
        <w:pStyle w:val="5"/>
        <w:keepNext w:val="0"/>
        <w:keepLines w:val="0"/>
        <w:pageBreakBefore w:val="0"/>
        <w:wordWrap/>
        <w:overflowPunct/>
        <w:topLinePunct w:val="0"/>
        <w:bidi w:val="0"/>
        <w:spacing w:after="0" w:line="600" w:lineRule="exact"/>
        <w:ind w:left="0" w:firstLine="640" w:firstLineChars="200"/>
        <w:rPr>
          <w:rFonts w:eastAsia="方正仿宋_GBK"/>
          <w:kern w:val="0"/>
          <w:sz w:val="32"/>
          <w:szCs w:val="32"/>
          <w:lang w:bidi="ar"/>
        </w:rPr>
      </w:pPr>
      <w:r>
        <w:rPr>
          <w:rFonts w:eastAsia="方正仿宋_GBK"/>
          <w:kern w:val="0"/>
          <w:sz w:val="32"/>
          <w:szCs w:val="32"/>
          <w:lang w:bidi="ar"/>
        </w:rPr>
        <w:t>一般地块土壤污染状况调查报告、土壤污染修复（风险管控）方案经规划和自然资源局核准地块信息后，由土壤污染责任人、土地使用权人组织专家评审。专家从重庆市建设用地土壤污染防治专家库中选取，评审通过并修改后报生态环境局备案。</w:t>
      </w:r>
    </w:p>
    <w:p w14:paraId="47FC5EB2">
      <w:pPr>
        <w:pStyle w:val="5"/>
        <w:keepNext w:val="0"/>
        <w:keepLines w:val="0"/>
        <w:pageBreakBefore w:val="0"/>
        <w:wordWrap/>
        <w:overflowPunct/>
        <w:topLinePunct w:val="0"/>
        <w:bidi w:val="0"/>
        <w:spacing w:after="0" w:line="600" w:lineRule="exact"/>
        <w:ind w:left="0" w:firstLine="640" w:firstLineChars="200"/>
        <w:rPr>
          <w:rFonts w:eastAsia="方正仿宋_GBK"/>
          <w:kern w:val="0"/>
          <w:sz w:val="32"/>
          <w:szCs w:val="32"/>
          <w:lang w:bidi="ar"/>
        </w:rPr>
      </w:pPr>
      <w:r>
        <w:rPr>
          <w:rFonts w:eastAsia="方正仿宋_GBK"/>
          <w:kern w:val="0"/>
          <w:sz w:val="32"/>
          <w:szCs w:val="32"/>
          <w:lang w:bidi="ar"/>
        </w:rPr>
        <w:t>其他地块《土壤污染状况简易调查表》经规划和自然资源局复核、生态环境局审核盖章后，不再组织现场评审。</w:t>
      </w:r>
    </w:p>
    <w:p w14:paraId="4B3CFA20">
      <w:pPr>
        <w:keepNext w:val="0"/>
        <w:keepLines w:val="0"/>
        <w:pageBreakBefore w:val="0"/>
        <w:widowControl/>
        <w:wordWrap/>
        <w:overflowPunct/>
        <w:topLinePunct w:val="0"/>
        <w:bidi w:val="0"/>
        <w:snapToGrid w:val="0"/>
        <w:spacing w:line="600" w:lineRule="exact"/>
        <w:ind w:firstLine="640" w:firstLineChars="200"/>
        <w:rPr>
          <w:rFonts w:eastAsia="方正黑体_GBK"/>
          <w:kern w:val="0"/>
          <w:sz w:val="32"/>
          <w:szCs w:val="32"/>
          <w:lang w:bidi="ar"/>
        </w:rPr>
      </w:pPr>
      <w:r>
        <w:rPr>
          <w:rFonts w:eastAsia="方正黑体_GBK"/>
          <w:kern w:val="0"/>
          <w:sz w:val="32"/>
          <w:szCs w:val="32"/>
          <w:lang w:bidi="ar"/>
        </w:rPr>
        <w:t>五、支持存量资产更新改造</w:t>
      </w:r>
    </w:p>
    <w:p w14:paraId="442CFD9E">
      <w:pPr>
        <w:keepNext w:val="0"/>
        <w:keepLines w:val="0"/>
        <w:pageBreakBefore w:val="0"/>
        <w:wordWrap/>
        <w:overflowPunct/>
        <w:topLinePunct w:val="0"/>
        <w:bidi w:val="0"/>
        <w:snapToGrid w:val="0"/>
        <w:spacing w:line="600" w:lineRule="exact"/>
        <w:ind w:firstLine="640" w:firstLineChars="200"/>
        <w:rPr>
          <w:rFonts w:eastAsia="方正仿宋_GBK"/>
          <w:kern w:val="0"/>
          <w:sz w:val="32"/>
          <w:szCs w:val="32"/>
          <w:lang w:bidi="ar"/>
        </w:rPr>
      </w:pPr>
      <w:r>
        <w:rPr>
          <w:rFonts w:hint="default" w:ascii="Times New Roman" w:hAnsi="Times New Roman" w:eastAsia="方正仿宋_GBK" w:cs="Times New Roman"/>
          <w:kern w:val="0"/>
          <w:sz w:val="32"/>
          <w:szCs w:val="32"/>
          <w:lang w:bidi="ar"/>
        </w:rPr>
        <w:t>9</w:t>
      </w:r>
      <w:r>
        <w:rPr>
          <w:rFonts w:eastAsia="方正仿宋_GBK"/>
          <w:kern w:val="0"/>
          <w:sz w:val="32"/>
          <w:szCs w:val="32"/>
          <w:lang w:bidi="ar"/>
        </w:rPr>
        <w:t>.闲置厂房等存量资产改造升级为居住、公共管理与公共服务用途的，应当由实施主体（原产权人或其授权的运营主体）依法开展土壤污染现状评估（编制大纲见附件</w:t>
      </w:r>
      <w:r>
        <w:rPr>
          <w:rFonts w:hint="default" w:ascii="Times New Roman" w:hAnsi="Times New Roman" w:eastAsia="方正仿宋_GBK" w:cs="Times New Roman"/>
          <w:kern w:val="0"/>
          <w:sz w:val="32"/>
          <w:szCs w:val="32"/>
          <w:lang w:bidi="ar"/>
        </w:rPr>
        <w:t>3</w:t>
      </w:r>
      <w:r>
        <w:rPr>
          <w:rFonts w:eastAsia="方正仿宋_GBK"/>
          <w:kern w:val="0"/>
          <w:sz w:val="32"/>
          <w:szCs w:val="32"/>
          <w:lang w:bidi="ar"/>
        </w:rPr>
        <w:t>），并向生态环境局报告，评估结果需纳入闲置厂房等存量资产更新改造实施方案。</w:t>
      </w:r>
    </w:p>
    <w:p w14:paraId="4DDDD333">
      <w:pPr>
        <w:keepNext w:val="0"/>
        <w:keepLines w:val="0"/>
        <w:pageBreakBefore w:val="0"/>
        <w:wordWrap/>
        <w:overflowPunct/>
        <w:topLinePunct w:val="0"/>
        <w:bidi w:val="0"/>
        <w:snapToGrid w:val="0"/>
        <w:spacing w:line="600" w:lineRule="exact"/>
        <w:ind w:firstLine="640" w:firstLineChars="200"/>
        <w:rPr>
          <w:rFonts w:eastAsia="方正仿宋_GBK"/>
          <w:kern w:val="0"/>
          <w:sz w:val="32"/>
          <w:szCs w:val="32"/>
          <w:lang w:bidi="ar"/>
        </w:rPr>
      </w:pPr>
      <w:r>
        <w:rPr>
          <w:rFonts w:eastAsia="方正仿宋_GBK"/>
          <w:kern w:val="0"/>
          <w:sz w:val="32"/>
          <w:szCs w:val="32"/>
          <w:lang w:bidi="ar"/>
        </w:rPr>
        <w:t>闲置厂房等存量资产用于租赁的，鼓励实施主体将评估结果告知承租方，且在租赁合同内应明确涉及环境污染相关责任。</w:t>
      </w:r>
    </w:p>
    <w:p w14:paraId="1564F418">
      <w:pPr>
        <w:keepNext w:val="0"/>
        <w:keepLines w:val="0"/>
        <w:pageBreakBefore w:val="0"/>
        <w:widowControl/>
        <w:wordWrap/>
        <w:overflowPunct/>
        <w:topLinePunct w:val="0"/>
        <w:bidi w:val="0"/>
        <w:snapToGrid w:val="0"/>
        <w:spacing w:line="600" w:lineRule="exact"/>
        <w:ind w:firstLine="640" w:firstLineChars="200"/>
        <w:rPr>
          <w:rFonts w:eastAsia="方正黑体_GBK"/>
          <w:kern w:val="0"/>
          <w:sz w:val="32"/>
          <w:szCs w:val="32"/>
          <w:lang w:bidi="ar"/>
        </w:rPr>
      </w:pPr>
      <w:r>
        <w:rPr>
          <w:rFonts w:eastAsia="方正黑体_GBK"/>
          <w:kern w:val="0"/>
          <w:sz w:val="32"/>
          <w:szCs w:val="32"/>
          <w:lang w:bidi="ar"/>
        </w:rPr>
        <w:t>六、切实加强后期环境管理</w:t>
      </w:r>
    </w:p>
    <w:p w14:paraId="299A17FA">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eastAsia="方正仿宋_GBK"/>
          <w:kern w:val="0"/>
          <w:sz w:val="32"/>
          <w:szCs w:val="32"/>
          <w:lang w:bidi="ar"/>
        </w:rPr>
      </w:pPr>
      <w:r>
        <w:rPr>
          <w:rFonts w:hint="default" w:ascii="Times New Roman" w:hAnsi="Times New Roman" w:eastAsia="方正仿宋_GBK" w:cs="Times New Roman"/>
          <w:kern w:val="0"/>
          <w:sz w:val="32"/>
          <w:szCs w:val="32"/>
          <w:lang w:bidi="ar"/>
        </w:rPr>
        <w:t>10</w:t>
      </w:r>
      <w:r>
        <w:rPr>
          <w:rFonts w:eastAsia="方正仿宋_GBK"/>
          <w:kern w:val="0"/>
          <w:sz w:val="32"/>
          <w:szCs w:val="32"/>
          <w:lang w:bidi="ar"/>
        </w:rPr>
        <w:t>.在后期开发建设过程中，若发现土壤环境异常情况，建设单位第一时间向生态环境局报告，同步抄送综合执法局和建设局，并采取应急措施。生态环境局可根据相关法律法规责令建设单位停止施工，在补充调查和修复工作完成并满足法律法规和相关技术标准要求后方可恢复建设。</w:t>
      </w:r>
    </w:p>
    <w:p w14:paraId="057FE457">
      <w:pPr>
        <w:pStyle w:val="6"/>
        <w:keepNext w:val="0"/>
        <w:keepLines w:val="0"/>
        <w:pageBreakBefore w:val="0"/>
        <w:wordWrap/>
        <w:overflowPunct/>
        <w:topLinePunct w:val="0"/>
        <w:bidi w:val="0"/>
        <w:spacing w:beforeLines="0" w:afterLines="0" w:line="600" w:lineRule="exact"/>
        <w:ind w:left="2560"/>
        <w:rPr>
          <w:sz w:val="32"/>
          <w:szCs w:val="32"/>
          <w:lang w:bidi="ar"/>
        </w:rPr>
      </w:pPr>
    </w:p>
    <w:p w14:paraId="2D67ACA0">
      <w:pPr>
        <w:pStyle w:val="6"/>
        <w:keepNext w:val="0"/>
        <w:keepLines w:val="0"/>
        <w:pageBreakBefore w:val="0"/>
        <w:wordWrap/>
        <w:overflowPunct/>
        <w:topLinePunct w:val="0"/>
        <w:bidi w:val="0"/>
        <w:spacing w:beforeLines="0" w:afterLines="0" w:line="600" w:lineRule="exact"/>
        <w:ind w:left="0" w:leftChars="0" w:firstLine="640" w:firstLineChars="200"/>
        <w:rPr>
          <w:rFonts w:eastAsia="方正仿宋_GBK"/>
          <w:kern w:val="0"/>
          <w:sz w:val="32"/>
          <w:szCs w:val="32"/>
          <w:lang w:bidi="ar"/>
        </w:rPr>
      </w:pPr>
      <w:r>
        <w:rPr>
          <w:rFonts w:eastAsia="方正仿宋_GBK"/>
          <w:kern w:val="0"/>
          <w:sz w:val="32"/>
          <w:szCs w:val="32"/>
          <w:lang w:bidi="ar"/>
        </w:rPr>
        <w:t>附件：</w:t>
      </w:r>
      <w:r>
        <w:rPr>
          <w:rFonts w:hint="default" w:ascii="Times New Roman" w:hAnsi="Times New Roman" w:eastAsia="方正仿宋_GBK" w:cs="Times New Roman"/>
          <w:kern w:val="0"/>
          <w:sz w:val="32"/>
          <w:szCs w:val="32"/>
          <w:lang w:bidi="ar"/>
        </w:rPr>
        <w:t>1</w:t>
      </w:r>
      <w:r>
        <w:rPr>
          <w:rFonts w:eastAsia="方正仿宋_GBK"/>
          <w:kern w:val="0"/>
          <w:sz w:val="32"/>
          <w:szCs w:val="32"/>
          <w:lang w:bidi="ar"/>
        </w:rPr>
        <w:t>.土壤污染状况调查分类管理名录</w:t>
      </w:r>
    </w:p>
    <w:p w14:paraId="2F065D1F">
      <w:pPr>
        <w:pStyle w:val="6"/>
        <w:keepNext w:val="0"/>
        <w:keepLines w:val="0"/>
        <w:pageBreakBefore w:val="0"/>
        <w:wordWrap/>
        <w:overflowPunct/>
        <w:topLinePunct w:val="0"/>
        <w:bidi w:val="0"/>
        <w:spacing w:beforeLines="0" w:afterLines="0" w:line="600" w:lineRule="exact"/>
        <w:ind w:left="0" w:leftChars="0" w:firstLine="1600" w:firstLineChars="500"/>
        <w:rPr>
          <w:rFonts w:eastAsia="方正仿宋_GBK"/>
          <w:kern w:val="0"/>
          <w:sz w:val="32"/>
          <w:szCs w:val="32"/>
          <w:lang w:bidi="ar"/>
        </w:rPr>
      </w:pPr>
      <w:r>
        <w:rPr>
          <w:rFonts w:hint="default" w:ascii="Times New Roman" w:hAnsi="Times New Roman" w:eastAsia="方正仿宋_GBK" w:cs="Times New Roman"/>
          <w:kern w:val="0"/>
          <w:sz w:val="32"/>
          <w:szCs w:val="32"/>
          <w:lang w:bidi="ar"/>
        </w:rPr>
        <w:t>2</w:t>
      </w:r>
      <w:r>
        <w:rPr>
          <w:rFonts w:eastAsia="方正仿宋_GBK"/>
          <w:kern w:val="0"/>
          <w:sz w:val="32"/>
          <w:szCs w:val="32"/>
          <w:lang w:bidi="ar"/>
        </w:rPr>
        <w:t>.土壤污染状况简易调查表</w:t>
      </w:r>
    </w:p>
    <w:p w14:paraId="5639742E">
      <w:pPr>
        <w:pStyle w:val="6"/>
        <w:keepNext w:val="0"/>
        <w:keepLines w:val="0"/>
        <w:pageBreakBefore w:val="0"/>
        <w:wordWrap/>
        <w:overflowPunct/>
        <w:topLinePunct w:val="0"/>
        <w:bidi w:val="0"/>
        <w:spacing w:beforeLines="0" w:afterLines="0" w:line="600" w:lineRule="exact"/>
        <w:ind w:left="0" w:leftChars="0" w:firstLine="1600" w:firstLineChars="500"/>
        <w:rPr>
          <w:rFonts w:eastAsia="方正仿宋_GBK"/>
          <w:kern w:val="0"/>
          <w:sz w:val="32"/>
          <w:szCs w:val="32"/>
          <w:lang w:bidi="ar"/>
        </w:rPr>
      </w:pPr>
      <w:r>
        <w:rPr>
          <w:rFonts w:hint="default" w:ascii="Times New Roman" w:hAnsi="Times New Roman" w:eastAsia="方正仿宋_GBK" w:cs="Times New Roman"/>
          <w:kern w:val="0"/>
          <w:sz w:val="32"/>
          <w:szCs w:val="32"/>
          <w:lang w:bidi="ar"/>
        </w:rPr>
        <w:t>3</w:t>
      </w:r>
      <w:r>
        <w:rPr>
          <w:rFonts w:eastAsia="方正仿宋_GBK"/>
          <w:kern w:val="0"/>
          <w:sz w:val="32"/>
          <w:szCs w:val="32"/>
          <w:lang w:bidi="ar"/>
        </w:rPr>
        <w:t>.土壤污染现状评估报告编制大纲</w:t>
      </w:r>
    </w:p>
    <w:p w14:paraId="1D611072">
      <w:pPr>
        <w:rPr>
          <w:rFonts w:eastAsia="方正仿宋_GBK"/>
          <w:kern w:val="0"/>
          <w:sz w:val="32"/>
          <w:szCs w:val="32"/>
          <w:lang w:bidi="ar"/>
        </w:rPr>
      </w:pPr>
      <w:r>
        <w:rPr>
          <w:rFonts w:eastAsia="方正仿宋_GBK"/>
          <w:kern w:val="0"/>
          <w:sz w:val="32"/>
          <w:szCs w:val="32"/>
          <w:lang w:bidi="ar"/>
        </w:rPr>
        <w:br w:type="page"/>
      </w:r>
    </w:p>
    <w:p w14:paraId="7B7C2C61"/>
    <w:p w14:paraId="0C7F8444">
      <w:pPr>
        <w:rPr>
          <w:rFonts w:eastAsia="方正黑体_GBK"/>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r>
        <w:rPr>
          <w:rFonts w:eastAsia="方正黑体_GBK"/>
          <w:szCs w:val="32"/>
        </w:rPr>
        <w:t xml:space="preserve"> </w:t>
      </w:r>
    </w:p>
    <w:p w14:paraId="20608BFF">
      <w:pPr>
        <w:spacing w:line="600" w:lineRule="exact"/>
        <w:jc w:val="center"/>
        <w:outlineLvl w:val="0"/>
        <w:rPr>
          <w:rFonts w:eastAsia="方正小标宋_GBK"/>
          <w:sz w:val="36"/>
          <w:szCs w:val="36"/>
        </w:rPr>
      </w:pPr>
      <w:r>
        <w:rPr>
          <w:rFonts w:eastAsia="方正小标宋_GBK"/>
          <w:sz w:val="36"/>
          <w:szCs w:val="36"/>
        </w:rPr>
        <w:t>土壤污染状况调查分类管理名录</w:t>
      </w:r>
    </w:p>
    <w:p w14:paraId="3EAC5C45">
      <w:pPr>
        <w:spacing w:line="600" w:lineRule="exact"/>
        <w:jc w:val="center"/>
        <w:outlineLvl w:val="0"/>
        <w:rPr>
          <w:rFonts w:eastAsia="方正黑体_GBK"/>
          <w:szCs w:val="32"/>
        </w:rPr>
      </w:pPr>
      <w:r>
        <w:rPr>
          <w:rFonts w:hint="default" w:ascii="Times New Roman" w:hAnsi="Times New Roman" w:eastAsia="方正黑体_GBK" w:cs="Times New Roman"/>
          <w:sz w:val="28"/>
          <w:szCs w:val="28"/>
        </w:rPr>
        <w:t>1</w:t>
      </w:r>
      <w:r>
        <w:rPr>
          <w:rFonts w:hint="eastAsia" w:ascii="方正黑体_GBK" w:hAnsi="方正黑体_GBK" w:eastAsia="方正黑体_GBK" w:cs="方正黑体_GBK"/>
          <w:sz w:val="28"/>
          <w:szCs w:val="28"/>
        </w:rPr>
        <w:t>-</w:t>
      </w:r>
      <w:r>
        <w:rPr>
          <w:rFonts w:hint="default" w:ascii="Times New Roman" w:hAnsi="Times New Roman" w:eastAsia="方正黑体_GBK" w:cs="Times New Roman"/>
          <w:sz w:val="28"/>
          <w:szCs w:val="28"/>
        </w:rPr>
        <w:t>1</w:t>
      </w:r>
      <w:r>
        <w:rPr>
          <w:rFonts w:hint="eastAsia" w:ascii="方正黑体_GBK" w:hAnsi="方正黑体_GBK" w:eastAsia="方正黑体_GBK" w:cs="方正黑体_GBK"/>
          <w:sz w:val="28"/>
          <w:szCs w:val="28"/>
        </w:rPr>
        <w:t xml:space="preserve">  建设用地用途变更</w:t>
      </w:r>
    </w:p>
    <w:p w14:paraId="5E2715E9"/>
    <w:tbl>
      <w:tblPr>
        <w:tblStyle w:val="1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040"/>
        <w:gridCol w:w="1834"/>
        <w:gridCol w:w="1885"/>
        <w:gridCol w:w="2164"/>
      </w:tblGrid>
      <w:tr w14:paraId="2B2B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5B88606C">
            <w:pPr>
              <w:widowControl/>
              <w:snapToGrid w:val="0"/>
              <w:spacing w:line="300" w:lineRule="exact"/>
              <w:jc w:val="center"/>
              <w:textAlignment w:val="center"/>
              <w:rPr>
                <w:rFonts w:eastAsia="方正黑体_GBK"/>
                <w:kern w:val="0"/>
                <w:sz w:val="21"/>
                <w:szCs w:val="21"/>
                <w:lang w:bidi="ar"/>
              </w:rPr>
            </w:pPr>
            <w:r>
              <w:rPr>
                <w:rFonts w:eastAsia="方正黑体_GBK"/>
                <w:kern w:val="0"/>
                <w:sz w:val="21"/>
                <w:szCs w:val="21"/>
                <w:lang w:bidi="ar"/>
              </w:rPr>
              <w:t>地块</w:t>
            </w:r>
          </w:p>
          <w:p w14:paraId="6C8409AF">
            <w:pPr>
              <w:widowControl/>
              <w:snapToGrid w:val="0"/>
              <w:spacing w:line="300" w:lineRule="exact"/>
              <w:jc w:val="center"/>
              <w:textAlignment w:val="center"/>
              <w:rPr>
                <w:rFonts w:eastAsia="方正黑体_GBK"/>
                <w:kern w:val="0"/>
                <w:sz w:val="21"/>
                <w:szCs w:val="21"/>
                <w:lang w:bidi="ar"/>
              </w:rPr>
            </w:pPr>
            <w:r>
              <w:rPr>
                <w:rFonts w:eastAsia="方正黑体_GBK"/>
                <w:kern w:val="0"/>
                <w:sz w:val="21"/>
                <w:szCs w:val="21"/>
                <w:lang w:bidi="ar"/>
              </w:rPr>
              <w:t>现状</w:t>
            </w:r>
          </w:p>
        </w:tc>
        <w:tc>
          <w:tcPr>
            <w:tcW w:w="2040" w:type="dxa"/>
            <w:vMerge w:val="restart"/>
            <w:tcBorders>
              <w:top w:val="single" w:color="auto" w:sz="4" w:space="0"/>
              <w:left w:val="single" w:color="auto" w:sz="4" w:space="0"/>
              <w:bottom w:val="single" w:color="auto" w:sz="4" w:space="0"/>
              <w:right w:val="single" w:color="auto" w:sz="4" w:space="0"/>
            </w:tcBorders>
            <w:noWrap w:val="0"/>
            <w:vAlign w:val="center"/>
          </w:tcPr>
          <w:p w14:paraId="607225D0">
            <w:pPr>
              <w:widowControl/>
              <w:snapToGrid w:val="0"/>
              <w:spacing w:line="300" w:lineRule="exact"/>
              <w:jc w:val="center"/>
              <w:textAlignment w:val="center"/>
              <w:rPr>
                <w:rFonts w:eastAsia="方正黑体_GBK"/>
                <w:kern w:val="0"/>
                <w:sz w:val="21"/>
                <w:szCs w:val="21"/>
                <w:lang w:bidi="ar"/>
              </w:rPr>
            </w:pPr>
            <w:r>
              <w:rPr>
                <w:rFonts w:eastAsia="方正黑体_GBK"/>
                <w:kern w:val="0"/>
                <w:sz w:val="21"/>
                <w:szCs w:val="21"/>
                <w:lang w:bidi="ar"/>
              </w:rPr>
              <w:t>现状特征</w:t>
            </w:r>
          </w:p>
        </w:tc>
        <w:tc>
          <w:tcPr>
            <w:tcW w:w="5883" w:type="dxa"/>
            <w:gridSpan w:val="3"/>
            <w:tcBorders>
              <w:top w:val="single" w:color="auto" w:sz="4" w:space="0"/>
              <w:left w:val="single" w:color="auto" w:sz="4" w:space="0"/>
              <w:bottom w:val="single" w:color="auto" w:sz="4" w:space="0"/>
              <w:right w:val="single" w:color="auto" w:sz="4" w:space="0"/>
            </w:tcBorders>
            <w:noWrap w:val="0"/>
            <w:vAlign w:val="center"/>
          </w:tcPr>
          <w:p w14:paraId="10DC0FEE">
            <w:pPr>
              <w:widowControl/>
              <w:snapToGrid w:val="0"/>
              <w:spacing w:line="300" w:lineRule="exact"/>
              <w:jc w:val="center"/>
              <w:textAlignment w:val="center"/>
              <w:rPr>
                <w:rFonts w:eastAsia="方正黑体_GBK"/>
                <w:sz w:val="21"/>
                <w:szCs w:val="21"/>
              </w:rPr>
            </w:pPr>
            <w:r>
              <w:rPr>
                <w:rFonts w:eastAsia="方正黑体_GBK"/>
                <w:kern w:val="0"/>
                <w:sz w:val="21"/>
                <w:szCs w:val="21"/>
                <w:lang w:bidi="ar"/>
              </w:rPr>
              <w:t>管理类别/规划用途</w:t>
            </w:r>
          </w:p>
        </w:tc>
      </w:tr>
      <w:tr w14:paraId="6D9C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13956B96">
            <w:pPr>
              <w:widowControl/>
              <w:snapToGrid w:val="0"/>
              <w:spacing w:line="300" w:lineRule="exact"/>
              <w:jc w:val="center"/>
              <w:rPr>
                <w:rFonts w:eastAsia="方正黑体_GBK"/>
                <w:sz w:val="21"/>
                <w:szCs w:val="21"/>
              </w:rPr>
            </w:pPr>
          </w:p>
        </w:tc>
        <w:tc>
          <w:tcPr>
            <w:tcW w:w="2040" w:type="dxa"/>
            <w:vMerge w:val="continue"/>
            <w:tcBorders>
              <w:top w:val="single" w:color="auto" w:sz="4" w:space="0"/>
              <w:left w:val="single" w:color="auto" w:sz="4" w:space="0"/>
              <w:bottom w:val="single" w:color="auto" w:sz="4" w:space="0"/>
              <w:right w:val="single" w:color="auto" w:sz="4" w:space="0"/>
            </w:tcBorders>
            <w:noWrap w:val="0"/>
            <w:vAlign w:val="center"/>
          </w:tcPr>
          <w:p w14:paraId="259308FA">
            <w:pPr>
              <w:widowControl/>
              <w:snapToGrid w:val="0"/>
              <w:spacing w:line="300" w:lineRule="exact"/>
              <w:jc w:val="center"/>
              <w:rPr>
                <w:rFonts w:eastAsia="方正黑体_GBK"/>
                <w:sz w:val="21"/>
                <w:szCs w:val="21"/>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0BE50377">
            <w:pPr>
              <w:widowControl/>
              <w:snapToGrid w:val="0"/>
              <w:spacing w:line="300" w:lineRule="exact"/>
              <w:jc w:val="center"/>
              <w:textAlignment w:val="center"/>
              <w:rPr>
                <w:rFonts w:eastAsia="方正黑体_GBK"/>
                <w:sz w:val="21"/>
                <w:szCs w:val="21"/>
              </w:rPr>
            </w:pPr>
            <w:r>
              <w:rPr>
                <w:rFonts w:eastAsia="方正黑体_GBK"/>
                <w:sz w:val="21"/>
                <w:szCs w:val="21"/>
              </w:rPr>
              <w:t>重点地块</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4FE0AA65">
            <w:pPr>
              <w:widowControl/>
              <w:snapToGrid w:val="0"/>
              <w:spacing w:line="300" w:lineRule="exact"/>
              <w:jc w:val="center"/>
              <w:textAlignment w:val="center"/>
              <w:rPr>
                <w:rFonts w:eastAsia="方正黑体_GBK"/>
                <w:sz w:val="21"/>
                <w:szCs w:val="21"/>
              </w:rPr>
            </w:pPr>
            <w:r>
              <w:rPr>
                <w:rFonts w:eastAsia="方正黑体_GBK"/>
                <w:sz w:val="21"/>
                <w:szCs w:val="21"/>
              </w:rPr>
              <w:t>一般地块</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1E63B2B3">
            <w:pPr>
              <w:widowControl/>
              <w:snapToGrid w:val="0"/>
              <w:spacing w:line="300" w:lineRule="exact"/>
              <w:jc w:val="center"/>
              <w:textAlignment w:val="center"/>
              <w:rPr>
                <w:rFonts w:eastAsia="方正黑体_GBK"/>
                <w:sz w:val="21"/>
                <w:szCs w:val="21"/>
              </w:rPr>
            </w:pPr>
            <w:r>
              <w:rPr>
                <w:rFonts w:eastAsia="方正黑体_GBK"/>
                <w:sz w:val="21"/>
                <w:szCs w:val="21"/>
              </w:rPr>
              <w:t>其他地块</w:t>
            </w:r>
          </w:p>
        </w:tc>
      </w:tr>
      <w:tr w14:paraId="015F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43F1A7B5">
            <w:pPr>
              <w:widowControl/>
              <w:snapToGrid w:val="0"/>
              <w:spacing w:line="300" w:lineRule="exact"/>
              <w:textAlignment w:val="center"/>
              <w:rPr>
                <w:rFonts w:eastAsia="方正仿宋_GBK"/>
                <w:b/>
                <w:bCs/>
                <w:kern w:val="0"/>
                <w:sz w:val="21"/>
                <w:szCs w:val="21"/>
                <w:lang w:bidi="ar"/>
              </w:rPr>
            </w:pPr>
            <w:r>
              <w:rPr>
                <w:rFonts w:eastAsia="方正仿宋_GBK"/>
                <w:b/>
                <w:bCs/>
                <w:kern w:val="0"/>
                <w:sz w:val="21"/>
                <w:szCs w:val="21"/>
                <w:lang w:bidi="ar"/>
              </w:rPr>
              <w:t>农用地/未利用地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56BE830">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符合以下情形之一：</w:t>
            </w:r>
          </w:p>
          <w:p w14:paraId="134F5FCE">
            <w:pPr>
              <w:widowControl/>
              <w:snapToGrid w:val="0"/>
              <w:spacing w:line="300" w:lineRule="exact"/>
              <w:jc w:val="left"/>
              <w:textAlignment w:val="center"/>
              <w:rPr>
                <w:rFonts w:hint="eastAsia" w:eastAsia="方正仿宋_GBK"/>
                <w:kern w:val="0"/>
                <w:sz w:val="21"/>
                <w:szCs w:val="21"/>
                <w:lang w:bidi="ar"/>
              </w:rPr>
            </w:pPr>
            <w:r>
              <w:rPr>
                <w:rFonts w:hint="default" w:ascii="Times New Roman" w:hAnsi="Times New Roman" w:eastAsia="方正仿宋_GBK" w:cs="Times New Roman"/>
                <w:kern w:val="0"/>
                <w:sz w:val="21"/>
                <w:szCs w:val="21"/>
                <w:lang w:bidi="ar"/>
              </w:rPr>
              <w:t>1</w:t>
            </w:r>
            <w:r>
              <w:rPr>
                <w:rFonts w:eastAsia="方正仿宋_GBK"/>
                <w:kern w:val="0"/>
                <w:sz w:val="21"/>
                <w:szCs w:val="21"/>
                <w:lang w:bidi="ar"/>
              </w:rPr>
              <w:t>.历史上有工矿用途</w:t>
            </w:r>
            <w:r>
              <w:rPr>
                <w:rFonts w:hint="eastAsia" w:eastAsia="方正仿宋_GBK"/>
                <w:kern w:val="0"/>
                <w:sz w:val="21"/>
                <w:szCs w:val="21"/>
                <w:lang w:bidi="ar"/>
              </w:rPr>
              <w:t>；</w:t>
            </w:r>
          </w:p>
          <w:p w14:paraId="1506EFC0">
            <w:pPr>
              <w:widowControl/>
              <w:snapToGrid w:val="0"/>
              <w:spacing w:line="300" w:lineRule="exact"/>
              <w:jc w:val="left"/>
              <w:textAlignment w:val="center"/>
              <w:rPr>
                <w:rFonts w:hint="eastAsia" w:eastAsia="方正仿宋_GBK"/>
                <w:kern w:val="0"/>
                <w:sz w:val="21"/>
                <w:szCs w:val="21"/>
                <w:lang w:bidi="ar"/>
              </w:rPr>
            </w:pPr>
            <w:r>
              <w:rPr>
                <w:rFonts w:hint="default" w:ascii="Times New Roman" w:hAnsi="Times New Roman" w:eastAsia="方正仿宋_GBK" w:cs="Times New Roman"/>
                <w:kern w:val="0"/>
                <w:sz w:val="21"/>
                <w:szCs w:val="21"/>
                <w:lang w:bidi="ar"/>
              </w:rPr>
              <w:t>2</w:t>
            </w:r>
            <w:r>
              <w:rPr>
                <w:rFonts w:eastAsia="方正仿宋_GBK"/>
                <w:kern w:val="0"/>
                <w:sz w:val="21"/>
                <w:szCs w:val="21"/>
                <w:lang w:bidi="ar"/>
              </w:rPr>
              <w:t>.历史上有固废倾倒、堆放、填埋或其他明显污染痕迹</w:t>
            </w:r>
            <w:r>
              <w:rPr>
                <w:rFonts w:hint="eastAsia" w:eastAsia="方正仿宋_GBK"/>
                <w:kern w:val="0"/>
                <w:sz w:val="21"/>
                <w:szCs w:val="21"/>
                <w:lang w:bidi="ar"/>
              </w:rPr>
              <w:t>；</w:t>
            </w:r>
          </w:p>
          <w:p w14:paraId="44A7DCA5">
            <w:pPr>
              <w:widowControl/>
              <w:snapToGrid w:val="0"/>
              <w:spacing w:line="300" w:lineRule="exact"/>
              <w:jc w:val="left"/>
              <w:textAlignment w:val="center"/>
              <w:rPr>
                <w:rFonts w:hint="eastAsia" w:eastAsia="方正仿宋_GBK"/>
                <w:kern w:val="0"/>
                <w:sz w:val="21"/>
                <w:szCs w:val="21"/>
                <w:lang w:bidi="ar"/>
              </w:rPr>
            </w:pPr>
            <w:r>
              <w:rPr>
                <w:rFonts w:hint="default" w:ascii="Times New Roman" w:hAnsi="Times New Roman" w:eastAsia="方正仿宋_GBK" w:cs="Times New Roman"/>
                <w:kern w:val="0"/>
                <w:sz w:val="21"/>
                <w:szCs w:val="21"/>
                <w:lang w:bidi="ar"/>
              </w:rPr>
              <w:t>3</w:t>
            </w:r>
            <w:r>
              <w:rPr>
                <w:rFonts w:eastAsia="方正仿宋_GBK"/>
                <w:kern w:val="0"/>
                <w:sz w:val="21"/>
                <w:szCs w:val="21"/>
                <w:lang w:bidi="ar"/>
              </w:rPr>
              <w:t>.紧邻工业园区、工业企业，且受到工业生产活动影响</w:t>
            </w:r>
            <w:r>
              <w:rPr>
                <w:rFonts w:hint="eastAsia" w:eastAsia="方正仿宋_GBK"/>
                <w:kern w:val="0"/>
                <w:sz w:val="21"/>
                <w:szCs w:val="21"/>
                <w:lang w:bidi="ar"/>
              </w:rPr>
              <w:t>；</w:t>
            </w:r>
          </w:p>
          <w:p w14:paraId="3FA48762">
            <w:pPr>
              <w:widowControl/>
              <w:snapToGrid w:val="0"/>
              <w:spacing w:line="300" w:lineRule="exact"/>
              <w:jc w:val="left"/>
              <w:textAlignment w:val="center"/>
              <w:rPr>
                <w:rFonts w:hint="eastAsia" w:eastAsia="方正仿宋_GBK"/>
                <w:kern w:val="0"/>
                <w:sz w:val="21"/>
                <w:szCs w:val="21"/>
                <w:lang w:bidi="ar"/>
              </w:rPr>
            </w:pPr>
            <w:r>
              <w:rPr>
                <w:rFonts w:hint="default" w:ascii="Times New Roman" w:hAnsi="Times New Roman" w:eastAsia="方正仿宋_GBK" w:cs="Times New Roman"/>
                <w:kern w:val="0"/>
                <w:sz w:val="21"/>
                <w:szCs w:val="21"/>
                <w:lang w:bidi="ar"/>
              </w:rPr>
              <w:t>4</w:t>
            </w:r>
            <w:r>
              <w:rPr>
                <w:rFonts w:eastAsia="方正仿宋_GBK"/>
                <w:kern w:val="0"/>
                <w:sz w:val="21"/>
                <w:szCs w:val="21"/>
                <w:lang w:bidi="ar"/>
              </w:rPr>
              <w:t>.历史上有规模化养殖</w:t>
            </w:r>
            <w:r>
              <w:rPr>
                <w:rFonts w:hint="eastAsia" w:eastAsia="方正仿宋_GBK"/>
                <w:kern w:val="0"/>
                <w:sz w:val="21"/>
                <w:szCs w:val="21"/>
                <w:lang w:bidi="ar"/>
              </w:rPr>
              <w:t>。</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F4AD956">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6BED0D9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B1E4785">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0CFFF0C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070302</w:t>
            </w:r>
            <w:r>
              <w:rPr>
                <w:rFonts w:eastAsia="方正仿宋_GBK"/>
                <w:kern w:val="0"/>
                <w:sz w:val="21"/>
                <w:szCs w:val="21"/>
                <w:lang w:bidi="ar"/>
              </w:rPr>
              <w:t>二类农村宅基地</w:t>
            </w:r>
          </w:p>
          <w:p w14:paraId="212E9590">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48BA3C34">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04B5B806">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4DB2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3EAAB17C">
            <w:pPr>
              <w:widowControl/>
              <w:snapToGrid w:val="0"/>
              <w:spacing w:line="300" w:lineRule="exact"/>
              <w:jc w:val="center"/>
              <w:textAlignment w:val="center"/>
              <w:rPr>
                <w:rFonts w:eastAsia="方正仿宋_GBK"/>
                <w:b/>
                <w:bCs/>
                <w:sz w:val="21"/>
                <w:szCs w:val="21"/>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606D931">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上述情形以外</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420A29D2">
            <w:pPr>
              <w:widowControl/>
              <w:snapToGrid w:val="0"/>
              <w:spacing w:line="300" w:lineRule="exact"/>
              <w:jc w:val="center"/>
              <w:textAlignment w:val="center"/>
              <w:rPr>
                <w:rFonts w:eastAsia="方正仿宋_GBK"/>
                <w:sz w:val="21"/>
                <w:szCs w:val="21"/>
              </w:rPr>
            </w:pPr>
            <w:r>
              <w:rPr>
                <w:rFonts w:eastAsia="方正仿宋_GBK"/>
                <w:kern w:val="0"/>
                <w:sz w:val="21"/>
                <w:szCs w:val="21"/>
                <w:lang w:bidi="ar"/>
              </w:rPr>
              <w:t>/</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549AB63C">
            <w:pPr>
              <w:widowControl/>
              <w:snapToGrid w:val="0"/>
              <w:spacing w:line="300" w:lineRule="exact"/>
              <w:jc w:val="center"/>
              <w:textAlignment w:val="center"/>
              <w:rPr>
                <w:rFonts w:eastAsia="方正仿宋_GBK"/>
                <w:sz w:val="21"/>
                <w:szCs w:val="21"/>
              </w:rPr>
            </w:pPr>
            <w:r>
              <w:rPr>
                <w:rFonts w:eastAsia="方正仿宋_GBK"/>
                <w:kern w:val="0"/>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35E76585">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86361C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ECD3A4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947528C">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070302</w:t>
            </w:r>
            <w:r>
              <w:rPr>
                <w:rFonts w:eastAsia="方正仿宋_GBK"/>
                <w:kern w:val="0"/>
                <w:sz w:val="21"/>
                <w:szCs w:val="21"/>
                <w:lang w:bidi="ar"/>
              </w:rPr>
              <w:t>二类农村宅基地</w:t>
            </w:r>
          </w:p>
          <w:p w14:paraId="6B539F30">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r>
      <w:tr w14:paraId="197D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31970EE5">
            <w:pPr>
              <w:widowControl/>
              <w:snapToGrid w:val="0"/>
              <w:spacing w:line="300" w:lineRule="exact"/>
              <w:textAlignment w:val="center"/>
              <w:rPr>
                <w:rFonts w:eastAsia="方正仿宋_GBK"/>
                <w:b/>
                <w:bCs/>
                <w:sz w:val="21"/>
                <w:szCs w:val="21"/>
              </w:rPr>
            </w:pPr>
            <w:r>
              <w:rPr>
                <w:rFonts w:hint="default" w:ascii="Times New Roman" w:hAnsi="Times New Roman" w:eastAsia="方正仿宋_GBK" w:cs="Times New Roman"/>
                <w:b/>
                <w:bCs/>
                <w:kern w:val="0"/>
                <w:sz w:val="21"/>
                <w:szCs w:val="21"/>
                <w:lang w:bidi="ar"/>
              </w:rPr>
              <w:t>09</w:t>
            </w:r>
            <w:r>
              <w:rPr>
                <w:rFonts w:eastAsia="方正仿宋_GBK"/>
                <w:b/>
                <w:bCs/>
                <w:kern w:val="0"/>
                <w:sz w:val="21"/>
                <w:szCs w:val="21"/>
                <w:lang w:bidi="ar"/>
              </w:rPr>
              <w:t>商业服务业用地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32F77EE">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涉及加油站、废旧物资回收站或机动车维修等用地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57358236">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324902D4">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D7317E4">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1D3BD3F">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5B1104ED">
            <w:pPr>
              <w:widowControl/>
              <w:snapToGrid w:val="0"/>
              <w:spacing w:line="300" w:lineRule="exact"/>
              <w:jc w:val="center"/>
              <w:textAlignment w:val="center"/>
              <w:rPr>
                <w:rFonts w:eastAsia="方正仿宋_GBK"/>
                <w:sz w:val="21"/>
                <w:szCs w:val="21"/>
                <w:lang w:bidi="ar"/>
              </w:rPr>
            </w:pPr>
            <w:r>
              <w:rPr>
                <w:rFonts w:eastAsia="方正仿宋_GBK"/>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6E924E53">
            <w:pPr>
              <w:widowControl/>
              <w:snapToGrid w:val="0"/>
              <w:spacing w:line="300" w:lineRule="exact"/>
              <w:jc w:val="center"/>
              <w:textAlignment w:val="center"/>
              <w:rPr>
                <w:rFonts w:eastAsia="方正仿宋_GBK"/>
                <w:kern w:val="0"/>
                <w:sz w:val="21"/>
                <w:szCs w:val="21"/>
                <w:lang w:bidi="ar"/>
              </w:rPr>
            </w:pPr>
            <w:r>
              <w:rPr>
                <w:rFonts w:eastAsia="方正仿宋_GBK"/>
                <w:sz w:val="21"/>
                <w:szCs w:val="21"/>
                <w:lang w:bidi="ar"/>
              </w:rPr>
              <w:t>/</w:t>
            </w:r>
          </w:p>
        </w:tc>
      </w:tr>
      <w:tr w14:paraId="3A6F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3B362A08">
            <w:pPr>
              <w:widowControl/>
              <w:snapToGrid w:val="0"/>
              <w:spacing w:line="300" w:lineRule="exact"/>
              <w:textAlignment w:val="center"/>
              <w:rPr>
                <w:rFonts w:eastAsia="方正仿宋_GBK"/>
                <w:b/>
                <w:bCs/>
                <w:sz w:val="21"/>
                <w:szCs w:val="21"/>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87B3316">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上述情形以外</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60098853">
            <w:pPr>
              <w:widowControl/>
              <w:snapToGrid w:val="0"/>
              <w:spacing w:line="300" w:lineRule="exact"/>
              <w:jc w:val="center"/>
              <w:textAlignment w:val="center"/>
              <w:rPr>
                <w:rFonts w:eastAsia="方正仿宋_GBK"/>
                <w:sz w:val="21"/>
                <w:szCs w:val="21"/>
              </w:rPr>
            </w:pPr>
            <w:r>
              <w:rPr>
                <w:rFonts w:eastAsia="方正仿宋_GBK"/>
                <w:kern w:val="0"/>
                <w:sz w:val="21"/>
                <w:szCs w:val="21"/>
                <w:lang w:bidi="ar"/>
              </w:rPr>
              <w:t>/</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0A65623B">
            <w:pPr>
              <w:widowControl/>
              <w:snapToGrid w:val="0"/>
              <w:spacing w:line="300" w:lineRule="exact"/>
              <w:jc w:val="center"/>
              <w:textAlignment w:val="center"/>
              <w:rPr>
                <w:rFonts w:eastAsia="方正仿宋_GBK"/>
                <w:sz w:val="21"/>
                <w:szCs w:val="21"/>
              </w:rPr>
            </w:pPr>
            <w:r>
              <w:rPr>
                <w:rFonts w:eastAsia="方正仿宋_GBK"/>
                <w:kern w:val="0"/>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70123219">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6AC36897">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5C377A9C">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7D5BD687">
            <w:pPr>
              <w:widowControl/>
              <w:snapToGrid w:val="0"/>
              <w:spacing w:line="300" w:lineRule="exact"/>
              <w:textAlignment w:val="center"/>
              <w:rPr>
                <w:rFonts w:eastAsia="方正仿宋_GBK"/>
                <w:sz w:val="21"/>
                <w:szCs w:val="21"/>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r>
      <w:tr w14:paraId="3D99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CD0052D">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10</w:t>
            </w:r>
            <w:r>
              <w:rPr>
                <w:rFonts w:eastAsia="方正仿宋_GBK"/>
                <w:b/>
                <w:bCs/>
                <w:kern w:val="0"/>
                <w:sz w:val="21"/>
                <w:szCs w:val="21"/>
                <w:lang w:bidi="ar"/>
              </w:rPr>
              <w:t>工矿用地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36A213C7">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5883" w:type="dxa"/>
            <w:gridSpan w:val="3"/>
            <w:tcBorders>
              <w:top w:val="single" w:color="auto" w:sz="4" w:space="0"/>
              <w:left w:val="single" w:color="auto" w:sz="4" w:space="0"/>
              <w:bottom w:val="single" w:color="auto" w:sz="4" w:space="0"/>
              <w:right w:val="single" w:color="auto" w:sz="4" w:space="0"/>
            </w:tcBorders>
            <w:noWrap w:val="0"/>
            <w:vAlign w:val="center"/>
          </w:tcPr>
          <w:p w14:paraId="3F57FE1D">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管理类别划分详见表</w:t>
            </w:r>
            <w:r>
              <w:rPr>
                <w:rFonts w:hint="default" w:ascii="Times New Roman" w:hAnsi="Times New Roman" w:eastAsia="方正仿宋_GBK" w:cs="Times New Roman"/>
                <w:kern w:val="0"/>
                <w:sz w:val="21"/>
                <w:szCs w:val="21"/>
                <w:lang w:bidi="ar"/>
              </w:rPr>
              <w:t>1</w:t>
            </w:r>
            <w:r>
              <w:rPr>
                <w:rFonts w:eastAsia="方正仿宋_GBK"/>
                <w:kern w:val="0"/>
                <w:sz w:val="21"/>
                <w:szCs w:val="21"/>
                <w:lang w:bidi="ar"/>
              </w:rPr>
              <w:t>-</w:t>
            </w:r>
            <w:r>
              <w:rPr>
                <w:rFonts w:hint="default" w:ascii="Times New Roman" w:hAnsi="Times New Roman" w:eastAsia="方正仿宋_GBK" w:cs="Times New Roman"/>
                <w:kern w:val="0"/>
                <w:sz w:val="21"/>
                <w:szCs w:val="21"/>
                <w:lang w:bidi="ar"/>
              </w:rPr>
              <w:t>2</w:t>
            </w:r>
          </w:p>
        </w:tc>
      </w:tr>
      <w:tr w14:paraId="64D0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4D1B44FD">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11</w:t>
            </w:r>
            <w:r>
              <w:rPr>
                <w:rFonts w:eastAsia="方正仿宋_GBK"/>
                <w:b/>
                <w:bCs/>
                <w:kern w:val="0"/>
                <w:sz w:val="21"/>
                <w:szCs w:val="21"/>
                <w:lang w:bidi="ar"/>
              </w:rPr>
              <w:t>仓储用地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6D7CDB2">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一类物流仓储用地、二类物流仓储用地、储备库用地（粮食、棉花储备库用地）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5D289E67">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5BD2C694">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5592173B">
            <w:pPr>
              <w:widowControl/>
              <w:snapToGrid w:val="0"/>
              <w:spacing w:line="300" w:lineRule="exact"/>
              <w:jc w:val="lef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DDF4809">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097323E7">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77AAF270">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r>
      <w:tr w14:paraId="2CD9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0F7143E4">
            <w:pPr>
              <w:widowControl/>
              <w:snapToGrid w:val="0"/>
              <w:spacing w:line="300" w:lineRule="exact"/>
              <w:jc w:val="left"/>
              <w:textAlignment w:val="center"/>
              <w:rPr>
                <w:rFonts w:eastAsia="方正仿宋_GBK"/>
                <w:b/>
                <w:bCs/>
                <w:kern w:val="0"/>
                <w:sz w:val="21"/>
                <w:szCs w:val="21"/>
                <w:lang w:bidi="ar"/>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885F929">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三类物流仓储用地、储备库用地（石油储备库用地）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64D93E17">
            <w:pPr>
              <w:widowControl/>
              <w:snapToGrid w:val="0"/>
              <w:spacing w:line="300" w:lineRule="exact"/>
              <w:jc w:val="lef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3B24983">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3195872C">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7D5D4C54">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687EB7E9">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691714DA">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3FAD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2211480">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12</w:t>
            </w:r>
            <w:r>
              <w:rPr>
                <w:rFonts w:eastAsia="方正仿宋_GBK"/>
                <w:b/>
                <w:bCs/>
                <w:kern w:val="0"/>
                <w:sz w:val="21"/>
                <w:szCs w:val="21"/>
                <w:lang w:bidi="ar"/>
              </w:rPr>
              <w:t>交通运输用地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E1112CA">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32960E20">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797F7FD8">
            <w:pPr>
              <w:widowControl/>
              <w:snapToGrid w:val="0"/>
              <w:spacing w:line="300" w:lineRule="exact"/>
              <w:jc w:val="lef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6686E0F">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7F2C69A">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C793EE9">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150E51F5">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7577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5116D3CF">
            <w:pPr>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13</w:t>
            </w:r>
            <w:r>
              <w:rPr>
                <w:rFonts w:eastAsia="方正仿宋_GBK"/>
                <w:b/>
                <w:bCs/>
                <w:kern w:val="0"/>
                <w:sz w:val="21"/>
                <w:szCs w:val="21"/>
                <w:lang w:bidi="ar"/>
              </w:rPr>
              <w:t>公用设施用地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E683134">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涉及污水泵站、污水处理或污泥处理、生活垃圾、医疗垃圾或危险废物处理和处置等用地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283FC1DF">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636C422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66156030">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4C53885">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6214B24C">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699676AD">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757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03F061DB">
            <w:pPr>
              <w:snapToGrid w:val="0"/>
              <w:spacing w:line="300" w:lineRule="exact"/>
              <w:textAlignment w:val="center"/>
              <w:rPr>
                <w:rFonts w:eastAsia="方正仿宋_GBK"/>
                <w:b/>
                <w:bCs/>
                <w:kern w:val="0"/>
                <w:sz w:val="21"/>
                <w:szCs w:val="21"/>
                <w:lang w:bidi="ar"/>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372A4D9">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上述情形以外</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17CBD1E4">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10C27B50">
            <w:pPr>
              <w:widowControl/>
              <w:snapToGrid w:val="0"/>
              <w:spacing w:line="300" w:lineRule="exact"/>
              <w:jc w:val="lef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47A44716">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D9A63FD">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35BD7455">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2DD6528A">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1C5A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8D7932A">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14</w:t>
            </w:r>
            <w:r>
              <w:rPr>
                <w:rFonts w:eastAsia="方正仿宋_GBK"/>
                <w:b/>
                <w:bCs/>
                <w:kern w:val="0"/>
                <w:sz w:val="21"/>
                <w:szCs w:val="21"/>
                <w:lang w:bidi="ar"/>
              </w:rPr>
              <w:t>绿地与开敞空间用地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F074246">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公园绿地、广场绿地、防护绿地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5D88E81D">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25C37801">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1314A917">
            <w:pPr>
              <w:widowControl/>
              <w:snapToGrid w:val="0"/>
              <w:spacing w:line="300" w:lineRule="exact"/>
              <w:jc w:val="lef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42018B6D">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424C20BF">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A3947D0">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r>
      <w:tr w14:paraId="3086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435C45C8">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15</w:t>
            </w:r>
            <w:r>
              <w:rPr>
                <w:rFonts w:eastAsia="方正仿宋_GBK"/>
                <w:b/>
                <w:bCs/>
                <w:kern w:val="0"/>
                <w:sz w:val="21"/>
                <w:szCs w:val="21"/>
                <w:lang w:bidi="ar"/>
              </w:rPr>
              <w:t>特殊用地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0011085">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参照居住用地、公共管理和公共服务用地、商业服务业用地等使用，土壤污染风险较小的特殊用地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1571AA5A">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48B15A04">
            <w:pPr>
              <w:widowControl/>
              <w:snapToGrid w:val="0"/>
              <w:spacing w:line="300" w:lineRule="exact"/>
              <w:jc w:val="center"/>
              <w:textAlignment w:val="center"/>
              <w:rPr>
                <w:rFonts w:hint="eastAsia" w:eastAsia="方正仿宋_GBK"/>
                <w:kern w:val="0"/>
                <w:sz w:val="21"/>
                <w:szCs w:val="21"/>
                <w:lang w:bidi="ar"/>
              </w:rPr>
            </w:pPr>
            <w:r>
              <w:rPr>
                <w:rFonts w:hint="eastAsia" w:eastAsia="方正仿宋_GBK"/>
                <w:kern w:val="0"/>
                <w:sz w:val="21"/>
                <w:szCs w:val="21"/>
                <w:lang w:bidi="ar"/>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29BBA989">
            <w:pPr>
              <w:widowControl/>
              <w:snapToGrid w:val="0"/>
              <w:spacing w:line="300" w:lineRule="exact"/>
              <w:jc w:val="lef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77B7BE2">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712C851">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06FCDFFF">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r>
      <w:tr w14:paraId="15A5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3157D40F">
            <w:pPr>
              <w:widowControl/>
              <w:snapToGrid w:val="0"/>
              <w:spacing w:line="300" w:lineRule="exact"/>
              <w:textAlignment w:val="center"/>
              <w:rPr>
                <w:rFonts w:eastAsia="方正仿宋_GBK"/>
                <w:kern w:val="0"/>
                <w:sz w:val="21"/>
                <w:szCs w:val="21"/>
                <w:lang w:bidi="ar"/>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F4B36FF">
            <w:pPr>
              <w:widowControl/>
              <w:snapToGrid w:val="0"/>
              <w:spacing w:line="300" w:lineRule="exact"/>
              <w:jc w:val="left"/>
              <w:textAlignment w:val="center"/>
              <w:rPr>
                <w:rFonts w:eastAsia="方正仿宋_GBK"/>
                <w:kern w:val="0"/>
                <w:sz w:val="21"/>
                <w:szCs w:val="21"/>
                <w:lang w:bidi="ar"/>
              </w:rPr>
            </w:pPr>
            <w:r>
              <w:rPr>
                <w:rFonts w:eastAsia="方正仿宋_GBK"/>
                <w:kern w:val="0"/>
                <w:sz w:val="21"/>
                <w:szCs w:val="21"/>
                <w:lang w:bidi="ar"/>
              </w:rPr>
              <w:t>其他可能存在土壤污染风险的特殊用地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2BC71BBA">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69374EBF">
            <w:pPr>
              <w:widowControl/>
              <w:snapToGrid w:val="0"/>
              <w:spacing w:line="300" w:lineRule="exact"/>
              <w:jc w:val="lef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7F1A5C96">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2C52E13">
            <w:pPr>
              <w:widowControl/>
              <w:snapToGrid w:val="0"/>
              <w:spacing w:line="300" w:lineRule="exact"/>
              <w:jc w:val="lef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348DB77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164" w:type="dxa"/>
            <w:tcBorders>
              <w:top w:val="single" w:color="auto" w:sz="4" w:space="0"/>
              <w:left w:val="single" w:color="auto" w:sz="4" w:space="0"/>
              <w:bottom w:val="single" w:color="auto" w:sz="4" w:space="0"/>
              <w:right w:val="single" w:color="auto" w:sz="4" w:space="0"/>
            </w:tcBorders>
            <w:noWrap w:val="0"/>
            <w:vAlign w:val="center"/>
          </w:tcPr>
          <w:p w14:paraId="63A389C0">
            <w:pPr>
              <w:widowControl/>
              <w:snapToGrid w:val="0"/>
              <w:spacing w:line="300" w:lineRule="exact"/>
              <w:jc w:val="center"/>
              <w:textAlignment w:val="center"/>
              <w:rPr>
                <w:rFonts w:hint="eastAsia" w:eastAsia="方正仿宋_GBK"/>
                <w:kern w:val="0"/>
                <w:sz w:val="21"/>
                <w:szCs w:val="21"/>
                <w:lang w:bidi="ar"/>
              </w:rPr>
            </w:pPr>
            <w:r>
              <w:rPr>
                <w:rFonts w:hint="eastAsia" w:eastAsia="方正仿宋_GBK"/>
                <w:kern w:val="0"/>
                <w:sz w:val="21"/>
                <w:szCs w:val="21"/>
                <w:lang w:bidi="ar"/>
              </w:rPr>
              <w:t>/</w:t>
            </w:r>
          </w:p>
        </w:tc>
      </w:tr>
    </w:tbl>
    <w:p w14:paraId="0217F8E5">
      <w:pPr>
        <w:pStyle w:val="5"/>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方正仿宋_GBK"/>
          <w:kern w:val="0"/>
          <w:sz w:val="21"/>
          <w:szCs w:val="21"/>
          <w:lang w:bidi="ar"/>
        </w:rPr>
      </w:pPr>
      <w:r>
        <w:rPr>
          <w:rFonts w:hint="eastAsia" w:eastAsia="方正仿宋_GBK"/>
          <w:kern w:val="0"/>
          <w:sz w:val="21"/>
          <w:szCs w:val="21"/>
          <w:lang w:bidi="ar"/>
        </w:rPr>
        <w:t>注：</w:t>
      </w:r>
    </w:p>
    <w:p w14:paraId="446B99ED">
      <w:pPr>
        <w:pStyle w:val="5"/>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方正仿宋_GBK"/>
          <w:kern w:val="0"/>
          <w:sz w:val="21"/>
          <w:szCs w:val="21"/>
          <w:lang w:bidi="ar"/>
        </w:rPr>
      </w:pPr>
      <w:r>
        <w:rPr>
          <w:rFonts w:hint="default" w:ascii="Times New Roman" w:hAnsi="Times New Roman" w:eastAsia="方正仿宋_GBK" w:cs="Times New Roman"/>
          <w:kern w:val="0"/>
          <w:sz w:val="21"/>
          <w:szCs w:val="21"/>
          <w:lang w:bidi="ar"/>
        </w:rPr>
        <w:t>1</w:t>
      </w:r>
      <w:r>
        <w:rPr>
          <w:rFonts w:hint="eastAsia" w:eastAsia="方正仿宋_GBK"/>
          <w:kern w:val="0"/>
          <w:sz w:val="21"/>
          <w:szCs w:val="21"/>
          <w:lang w:bidi="ar"/>
        </w:rPr>
        <w:t>.地块现状以实际用途为准，地块现状及规划用途分类以《国土空间调查、规划、用途管制用地用海分类指南》（自然资发〔</w:t>
      </w:r>
      <w:r>
        <w:rPr>
          <w:rFonts w:hint="default" w:ascii="Times New Roman" w:hAnsi="Times New Roman" w:eastAsia="方正仿宋_GBK" w:cs="Times New Roman"/>
          <w:kern w:val="0"/>
          <w:sz w:val="21"/>
          <w:szCs w:val="21"/>
          <w:lang w:bidi="ar"/>
        </w:rPr>
        <w:t>2023</w:t>
      </w:r>
      <w:r>
        <w:rPr>
          <w:rFonts w:hint="eastAsia" w:eastAsia="方正仿宋_GBK"/>
          <w:kern w:val="0"/>
          <w:sz w:val="21"/>
          <w:szCs w:val="21"/>
          <w:lang w:bidi="ar"/>
        </w:rPr>
        <w:t>〕</w:t>
      </w:r>
      <w:r>
        <w:rPr>
          <w:rFonts w:hint="default" w:ascii="Times New Roman" w:hAnsi="Times New Roman" w:eastAsia="方正仿宋_GBK" w:cs="Times New Roman"/>
          <w:kern w:val="0"/>
          <w:sz w:val="21"/>
          <w:szCs w:val="21"/>
          <w:lang w:bidi="ar"/>
        </w:rPr>
        <w:t>234</w:t>
      </w:r>
      <w:r>
        <w:rPr>
          <w:rFonts w:hint="eastAsia" w:eastAsia="方正仿宋_GBK"/>
          <w:kern w:val="0"/>
          <w:sz w:val="21"/>
          <w:szCs w:val="21"/>
          <w:lang w:bidi="ar"/>
        </w:rPr>
        <w:t>号）为依据；一级类不带“＊”表示包括其下全部二级类，一级类带“＊”只包括所列二级类。</w:t>
      </w:r>
    </w:p>
    <w:p w14:paraId="0B0B9E7B">
      <w:pPr>
        <w:pStyle w:val="5"/>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方正仿宋_GBK"/>
          <w:kern w:val="0"/>
          <w:sz w:val="21"/>
          <w:szCs w:val="21"/>
          <w:lang w:bidi="ar"/>
        </w:rPr>
      </w:pPr>
      <w:r>
        <w:rPr>
          <w:rFonts w:hint="default" w:ascii="Times New Roman" w:hAnsi="Times New Roman" w:eastAsia="方正仿宋_GBK" w:cs="Times New Roman"/>
          <w:kern w:val="0"/>
          <w:sz w:val="21"/>
          <w:szCs w:val="21"/>
          <w:lang w:bidi="ar"/>
        </w:rPr>
        <w:t>2</w:t>
      </w:r>
      <w:r>
        <w:rPr>
          <w:rFonts w:hint="eastAsia" w:eastAsia="方正仿宋_GBK"/>
          <w:kern w:val="0"/>
          <w:sz w:val="21"/>
          <w:szCs w:val="21"/>
          <w:lang w:bidi="ar"/>
        </w:rPr>
        <w:t>.若地块管理类别涉及本名录中两个及以上类别的，其管理类别按照其中单项等级最高的确定。</w:t>
      </w:r>
    </w:p>
    <w:p w14:paraId="4F2F5C5B">
      <w:pPr>
        <w:pStyle w:val="5"/>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方正仿宋_GBK"/>
          <w:kern w:val="0"/>
          <w:sz w:val="21"/>
          <w:szCs w:val="21"/>
          <w:lang w:bidi="ar"/>
        </w:rPr>
      </w:pPr>
      <w:r>
        <w:rPr>
          <w:rFonts w:hint="default" w:ascii="Times New Roman" w:hAnsi="Times New Roman" w:eastAsia="方正仿宋_GBK" w:cs="Times New Roman"/>
          <w:kern w:val="0"/>
          <w:sz w:val="21"/>
          <w:szCs w:val="21"/>
          <w:lang w:bidi="ar"/>
        </w:rPr>
        <w:t>3</w:t>
      </w:r>
      <w:r>
        <w:rPr>
          <w:rFonts w:hint="eastAsia" w:eastAsia="方正仿宋_GBK"/>
          <w:kern w:val="0"/>
          <w:sz w:val="21"/>
          <w:szCs w:val="21"/>
          <w:lang w:bidi="ar"/>
        </w:rPr>
        <w:t>.经土壤污染状况普查、详查、监测和现场检查等方式表明有土壤污染风险的，土地使用权人应根据地块实际，参照上述原则确定管理类别，开展土壤污染状况调查。</w:t>
      </w:r>
    </w:p>
    <w:p w14:paraId="432B8210">
      <w:pPr>
        <w:pStyle w:val="5"/>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方正仿宋_GBK"/>
          <w:kern w:val="0"/>
          <w:sz w:val="21"/>
          <w:szCs w:val="21"/>
          <w:lang w:bidi="ar"/>
        </w:rPr>
      </w:pPr>
      <w:r>
        <w:rPr>
          <w:rFonts w:hint="default" w:ascii="Times New Roman" w:hAnsi="Times New Roman" w:eastAsia="方正仿宋_GBK" w:cs="Times New Roman"/>
          <w:kern w:val="0"/>
          <w:sz w:val="21"/>
          <w:szCs w:val="21"/>
          <w:lang w:bidi="ar"/>
        </w:rPr>
        <w:t>4</w:t>
      </w:r>
      <w:r>
        <w:rPr>
          <w:rFonts w:hint="eastAsia" w:eastAsia="方正仿宋_GBK"/>
          <w:kern w:val="0"/>
          <w:sz w:val="21"/>
          <w:szCs w:val="21"/>
          <w:lang w:bidi="ar"/>
        </w:rPr>
        <w:t>.对于本名录管理类别划分存在疑问的，可咨询重庆高新区生态环境局。</w:t>
      </w:r>
    </w:p>
    <w:p w14:paraId="76C3065A">
      <w:pPr>
        <w:rPr>
          <w:rFonts w:hint="eastAsia" w:eastAsia="方正仿宋_GBK"/>
          <w:kern w:val="0"/>
          <w:sz w:val="21"/>
          <w:szCs w:val="21"/>
          <w:lang w:bidi="ar"/>
        </w:rPr>
      </w:pPr>
      <w:r>
        <w:rPr>
          <w:rFonts w:hint="eastAsia" w:eastAsia="方正仿宋_GBK"/>
          <w:kern w:val="0"/>
          <w:sz w:val="21"/>
          <w:szCs w:val="21"/>
          <w:lang w:bidi="ar"/>
        </w:rPr>
        <w:br w:type="page"/>
      </w:r>
    </w:p>
    <w:p w14:paraId="044745CC">
      <w:pPr>
        <w:jc w:val="center"/>
        <w:outlineLvl w:val="0"/>
        <w:rPr>
          <w:rFonts w:hint="eastAsia" w:ascii="方正黑体_GBK" w:hAnsi="方正黑体_GBK" w:eastAsia="方正黑体_GBK" w:cs="方正黑体_GBK"/>
          <w:sz w:val="28"/>
          <w:szCs w:val="28"/>
        </w:rPr>
      </w:pPr>
      <w:r>
        <w:rPr>
          <w:rFonts w:hint="default" w:ascii="Times New Roman" w:hAnsi="Times New Roman" w:eastAsia="方正黑体_GBK" w:cs="Times New Roman"/>
          <w:sz w:val="28"/>
          <w:szCs w:val="28"/>
        </w:rPr>
        <w:t>1</w:t>
      </w:r>
      <w:r>
        <w:rPr>
          <w:rFonts w:hint="eastAsia" w:ascii="方正黑体_GBK" w:hAnsi="方正黑体_GBK" w:eastAsia="方正黑体_GBK" w:cs="方正黑体_GBK"/>
          <w:sz w:val="28"/>
          <w:szCs w:val="28"/>
        </w:rPr>
        <w:t>-</w:t>
      </w:r>
      <w:r>
        <w:rPr>
          <w:rFonts w:hint="default" w:ascii="Times New Roman" w:hAnsi="Times New Roman" w:eastAsia="方正黑体_GBK" w:cs="Times New Roman"/>
          <w:sz w:val="28"/>
          <w:szCs w:val="28"/>
        </w:rPr>
        <w:t>2</w:t>
      </w:r>
      <w:r>
        <w:rPr>
          <w:rFonts w:hint="eastAsia" w:ascii="方正黑体_GBK" w:hAnsi="方正黑体_GBK" w:eastAsia="方正黑体_GBK" w:cs="方正黑体_GBK"/>
          <w:sz w:val="28"/>
          <w:szCs w:val="28"/>
        </w:rPr>
        <w:t xml:space="preserve"> 建设用地中的工矿用地用途变更</w:t>
      </w:r>
    </w:p>
    <w:tbl>
      <w:tblPr>
        <w:tblStyle w:val="12"/>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365"/>
        <w:gridCol w:w="2268"/>
        <w:gridCol w:w="2410"/>
        <w:gridCol w:w="1341"/>
      </w:tblGrid>
      <w:tr w14:paraId="089D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jc w:val="center"/>
        </w:trPr>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357958D4">
            <w:pPr>
              <w:widowControl/>
              <w:snapToGrid w:val="0"/>
              <w:spacing w:line="300" w:lineRule="exact"/>
              <w:jc w:val="center"/>
              <w:textAlignment w:val="center"/>
              <w:rPr>
                <w:rFonts w:eastAsia="方正黑体_GBK"/>
                <w:kern w:val="0"/>
                <w:sz w:val="21"/>
                <w:szCs w:val="21"/>
                <w:lang w:bidi="ar"/>
              </w:rPr>
            </w:pPr>
            <w:r>
              <w:rPr>
                <w:rFonts w:eastAsia="方正黑体_GBK"/>
                <w:kern w:val="0"/>
                <w:sz w:val="21"/>
                <w:szCs w:val="21"/>
                <w:lang w:bidi="ar"/>
              </w:rPr>
              <w:t>地块现状涉及</w:t>
            </w:r>
          </w:p>
          <w:p w14:paraId="6F75CD00">
            <w:pPr>
              <w:widowControl/>
              <w:snapToGrid w:val="0"/>
              <w:spacing w:line="300" w:lineRule="exact"/>
              <w:jc w:val="center"/>
              <w:textAlignment w:val="center"/>
              <w:rPr>
                <w:rFonts w:eastAsia="方正黑体_GBK"/>
                <w:kern w:val="0"/>
                <w:sz w:val="21"/>
                <w:szCs w:val="21"/>
                <w:lang w:bidi="ar"/>
              </w:rPr>
            </w:pPr>
            <w:r>
              <w:rPr>
                <w:rFonts w:eastAsia="方正黑体_GBK"/>
                <w:kern w:val="0"/>
                <w:sz w:val="21"/>
                <w:szCs w:val="21"/>
                <w:lang w:bidi="ar"/>
              </w:rPr>
              <w:t>的行业类别</w:t>
            </w:r>
          </w:p>
        </w:tc>
        <w:tc>
          <w:tcPr>
            <w:tcW w:w="6019" w:type="dxa"/>
            <w:gridSpan w:val="3"/>
            <w:tcBorders>
              <w:top w:val="single" w:color="auto" w:sz="4" w:space="0"/>
              <w:left w:val="single" w:color="auto" w:sz="4" w:space="0"/>
              <w:bottom w:val="single" w:color="auto" w:sz="4" w:space="0"/>
              <w:right w:val="single" w:color="auto" w:sz="4" w:space="0"/>
            </w:tcBorders>
            <w:noWrap w:val="0"/>
            <w:vAlign w:val="center"/>
          </w:tcPr>
          <w:p w14:paraId="5F50A7D1">
            <w:pPr>
              <w:widowControl/>
              <w:snapToGrid w:val="0"/>
              <w:spacing w:line="300" w:lineRule="exact"/>
              <w:jc w:val="center"/>
              <w:textAlignment w:val="center"/>
              <w:rPr>
                <w:rFonts w:eastAsia="方正黑体_GBK"/>
                <w:kern w:val="0"/>
                <w:sz w:val="21"/>
                <w:szCs w:val="21"/>
                <w:lang w:bidi="ar"/>
              </w:rPr>
            </w:pPr>
            <w:r>
              <w:rPr>
                <w:rFonts w:eastAsia="方正黑体_GBK"/>
                <w:kern w:val="0"/>
                <w:sz w:val="21"/>
                <w:szCs w:val="21"/>
                <w:lang w:bidi="ar"/>
              </w:rPr>
              <w:t>管理类别/规划用途</w:t>
            </w:r>
          </w:p>
        </w:tc>
      </w:tr>
      <w:tr w14:paraId="65D1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79EA2F36">
            <w:pPr>
              <w:widowControl/>
              <w:snapToGrid w:val="0"/>
              <w:spacing w:line="300" w:lineRule="exact"/>
              <w:jc w:val="center"/>
              <w:textAlignment w:val="center"/>
              <w:rPr>
                <w:rFonts w:eastAsia="方正黑体_GBK"/>
                <w:kern w:val="0"/>
                <w:sz w:val="21"/>
                <w:szCs w:val="21"/>
                <w:lang w:bidi="ar"/>
              </w:rPr>
            </w:pPr>
            <w:r>
              <w:rPr>
                <w:rFonts w:eastAsia="方正黑体_GBK"/>
                <w:kern w:val="0"/>
                <w:sz w:val="21"/>
                <w:szCs w:val="21"/>
                <w:lang w:bidi="ar"/>
              </w:rPr>
              <w:t>行业大类</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B04C7BE">
            <w:pPr>
              <w:widowControl/>
              <w:snapToGrid w:val="0"/>
              <w:spacing w:line="300" w:lineRule="exact"/>
              <w:jc w:val="center"/>
              <w:textAlignment w:val="center"/>
              <w:rPr>
                <w:rFonts w:eastAsia="方正黑体_GBK"/>
                <w:kern w:val="0"/>
                <w:sz w:val="21"/>
                <w:szCs w:val="21"/>
                <w:lang w:bidi="ar"/>
              </w:rPr>
            </w:pPr>
            <w:r>
              <w:rPr>
                <w:rFonts w:eastAsia="方正黑体_GBK"/>
                <w:kern w:val="0"/>
                <w:sz w:val="21"/>
                <w:szCs w:val="21"/>
                <w:lang w:bidi="ar"/>
              </w:rPr>
              <w:t>特征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B3E733">
            <w:pPr>
              <w:widowControl/>
              <w:snapToGrid w:val="0"/>
              <w:spacing w:line="300" w:lineRule="exact"/>
              <w:jc w:val="center"/>
              <w:textAlignment w:val="center"/>
              <w:rPr>
                <w:rFonts w:eastAsia="方正黑体_GBK"/>
                <w:kern w:val="0"/>
                <w:sz w:val="21"/>
                <w:szCs w:val="21"/>
                <w:lang w:bidi="ar"/>
              </w:rPr>
            </w:pPr>
            <w:r>
              <w:rPr>
                <w:rFonts w:eastAsia="方正黑体_GBK"/>
                <w:sz w:val="21"/>
                <w:szCs w:val="21"/>
              </w:rPr>
              <w:t>重点地块</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6FF8C2C">
            <w:pPr>
              <w:widowControl/>
              <w:snapToGrid w:val="0"/>
              <w:spacing w:line="300" w:lineRule="exact"/>
              <w:jc w:val="center"/>
              <w:textAlignment w:val="center"/>
              <w:rPr>
                <w:rFonts w:eastAsia="方正黑体_GBK"/>
                <w:kern w:val="0"/>
                <w:sz w:val="21"/>
                <w:szCs w:val="21"/>
                <w:lang w:bidi="ar"/>
              </w:rPr>
            </w:pPr>
            <w:r>
              <w:rPr>
                <w:rFonts w:eastAsia="方正黑体_GBK"/>
                <w:sz w:val="21"/>
                <w:szCs w:val="21"/>
              </w:rPr>
              <w:t>一般地块</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C409414">
            <w:pPr>
              <w:widowControl/>
              <w:snapToGrid w:val="0"/>
              <w:spacing w:line="300" w:lineRule="exact"/>
              <w:jc w:val="center"/>
              <w:textAlignment w:val="center"/>
              <w:rPr>
                <w:rFonts w:eastAsia="方正黑体_GBK"/>
                <w:kern w:val="0"/>
                <w:sz w:val="21"/>
                <w:szCs w:val="21"/>
                <w:lang w:bidi="ar"/>
              </w:rPr>
            </w:pPr>
            <w:r>
              <w:rPr>
                <w:rFonts w:eastAsia="方正黑体_GBK"/>
                <w:sz w:val="21"/>
                <w:szCs w:val="21"/>
              </w:rPr>
              <w:t>其他地块</w:t>
            </w:r>
          </w:p>
        </w:tc>
      </w:tr>
      <w:tr w14:paraId="73D2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790C20BD">
            <w:pPr>
              <w:widowControl/>
              <w:snapToGrid w:val="0"/>
              <w:spacing w:line="300" w:lineRule="exact"/>
              <w:jc w:val="left"/>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06</w:t>
            </w:r>
            <w:r>
              <w:rPr>
                <w:rFonts w:eastAsia="方正仿宋_GBK"/>
                <w:b/>
                <w:bCs/>
                <w:kern w:val="0"/>
                <w:sz w:val="21"/>
                <w:szCs w:val="21"/>
                <w:lang w:bidi="ar"/>
              </w:rPr>
              <w:t>煤炭开采和洗选业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1D7B951">
            <w:pPr>
              <w:snapToGrid w:val="0"/>
              <w:spacing w:line="300" w:lineRule="exact"/>
              <w:jc w:val="center"/>
              <w:rPr>
                <w:rFonts w:eastAsia="方正仿宋_GBK"/>
                <w:sz w:val="21"/>
                <w:szCs w:val="21"/>
              </w:rPr>
            </w:pPr>
            <w:r>
              <w:rPr>
                <w:rFonts w:eastAsia="方正仿宋_GBK"/>
                <w:sz w:val="21"/>
                <w:szCs w:val="21"/>
              </w:rPr>
              <w:t>/</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60E241FA">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2E407AB">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73CB44A9">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148C487">
            <w:pPr>
              <w:widowControl/>
              <w:snapToGrid w:val="0"/>
              <w:spacing w:line="300" w:lineRule="exact"/>
              <w:textAlignment w:val="center"/>
              <w:rPr>
                <w:rFonts w:eastAsia="方正仿宋_GBK"/>
                <w:b/>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5A844178">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c>
          <w:tcPr>
            <w:tcW w:w="1341" w:type="dxa"/>
            <w:vMerge w:val="restart"/>
            <w:tcBorders>
              <w:top w:val="single" w:color="auto" w:sz="4" w:space="0"/>
              <w:left w:val="single" w:color="auto" w:sz="4" w:space="0"/>
              <w:bottom w:val="single" w:color="auto" w:sz="4" w:space="0"/>
              <w:right w:val="single" w:color="auto" w:sz="4" w:space="0"/>
            </w:tcBorders>
            <w:noWrap w:val="0"/>
            <w:vAlign w:val="center"/>
          </w:tcPr>
          <w:p w14:paraId="4597519D">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r>
      <w:tr w14:paraId="6571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79A1CAD1">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石油和天然气开采*</w:t>
            </w:r>
          </w:p>
          <w:p w14:paraId="028E7D55">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072</w:t>
            </w:r>
            <w:r>
              <w:rPr>
                <w:rFonts w:eastAsia="方正仿宋_GBK"/>
                <w:sz w:val="21"/>
                <w:szCs w:val="21"/>
              </w:rPr>
              <w:t>天然气开采</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1075E05">
            <w:pPr>
              <w:snapToGrid w:val="0"/>
              <w:spacing w:line="300" w:lineRule="exact"/>
              <w:jc w:val="center"/>
              <w:rPr>
                <w:rFonts w:eastAsia="方正仿宋_GBK"/>
                <w:sz w:val="21"/>
                <w:szCs w:val="21"/>
              </w:rPr>
            </w:pPr>
            <w:r>
              <w:rPr>
                <w:rFonts w:eastAsia="方正仿宋_GBK"/>
                <w:sz w:val="21"/>
                <w:szCs w:val="21"/>
              </w:rPr>
              <w:t>/</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61D347FA">
            <w:pPr>
              <w:widowControl/>
              <w:snapToGrid w:val="0"/>
              <w:spacing w:line="300" w:lineRule="exact"/>
              <w:ind w:firstLine="210" w:firstLineChars="100"/>
              <w:rPr>
                <w:rFonts w:eastAsia="方正仿宋_GBK"/>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0A840EBD">
            <w:pPr>
              <w:widowControl/>
              <w:snapToGrid w:val="0"/>
              <w:spacing w:line="300" w:lineRule="exact"/>
              <w:jc w:val="left"/>
              <w:rPr>
                <w:rFonts w:eastAsia="方正仿宋_GBK"/>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538BEE30">
            <w:pPr>
              <w:widowControl/>
              <w:snapToGrid w:val="0"/>
              <w:spacing w:line="300" w:lineRule="exact"/>
              <w:jc w:val="center"/>
              <w:rPr>
                <w:rFonts w:eastAsia="方正仿宋_GBK"/>
                <w:kern w:val="0"/>
                <w:sz w:val="21"/>
                <w:szCs w:val="21"/>
                <w:lang w:bidi="ar"/>
              </w:rPr>
            </w:pPr>
          </w:p>
        </w:tc>
      </w:tr>
      <w:tr w14:paraId="1D9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132FCAAC">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黑色金属矿采选业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3D28957">
            <w:pPr>
              <w:snapToGrid w:val="0"/>
              <w:spacing w:line="300" w:lineRule="exact"/>
              <w:jc w:val="center"/>
              <w:rPr>
                <w:rFonts w:eastAsia="方正仿宋_GBK"/>
                <w:sz w:val="21"/>
                <w:szCs w:val="21"/>
              </w:rPr>
            </w:pPr>
            <w:r>
              <w:rPr>
                <w:rFonts w:eastAsia="方正仿宋_GBK"/>
                <w:sz w:val="21"/>
                <w:szCs w:val="21"/>
              </w:rPr>
              <w:t>/</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4001237C">
            <w:pPr>
              <w:widowControl/>
              <w:snapToGrid w:val="0"/>
              <w:spacing w:line="300" w:lineRule="exact"/>
              <w:ind w:firstLine="210" w:firstLineChars="100"/>
              <w:rPr>
                <w:rFonts w:eastAsia="方正仿宋_GBK"/>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31660A20">
            <w:pPr>
              <w:widowControl/>
              <w:snapToGrid w:val="0"/>
              <w:spacing w:line="300" w:lineRule="exact"/>
              <w:jc w:val="left"/>
              <w:rPr>
                <w:rFonts w:eastAsia="方正仿宋_GBK"/>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75FC8663">
            <w:pPr>
              <w:widowControl/>
              <w:snapToGrid w:val="0"/>
              <w:spacing w:line="300" w:lineRule="exact"/>
              <w:jc w:val="center"/>
              <w:rPr>
                <w:rFonts w:eastAsia="方正仿宋_GBK"/>
                <w:kern w:val="0"/>
                <w:sz w:val="21"/>
                <w:szCs w:val="21"/>
                <w:lang w:bidi="ar"/>
              </w:rPr>
            </w:pPr>
          </w:p>
        </w:tc>
      </w:tr>
      <w:tr w14:paraId="12B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378EB421">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10</w:t>
            </w:r>
            <w:r>
              <w:rPr>
                <w:rFonts w:eastAsia="方正仿宋_GBK"/>
                <w:b/>
                <w:bCs/>
                <w:kern w:val="0"/>
                <w:sz w:val="21"/>
                <w:szCs w:val="21"/>
                <w:lang w:bidi="ar"/>
              </w:rPr>
              <w:t>非金属矿开采业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4A950D8">
            <w:pPr>
              <w:snapToGrid w:val="0"/>
              <w:spacing w:line="300" w:lineRule="exact"/>
              <w:rPr>
                <w:rFonts w:eastAsia="方正仿宋_GBK"/>
                <w:sz w:val="21"/>
                <w:szCs w:val="21"/>
              </w:rPr>
            </w:pPr>
            <w:r>
              <w:rPr>
                <w:rFonts w:eastAsia="方正仿宋_GBK"/>
                <w:kern w:val="0"/>
                <w:sz w:val="21"/>
                <w:szCs w:val="21"/>
                <w:lang w:bidi="ar"/>
              </w:rPr>
              <w:t>涉及</w:t>
            </w:r>
            <w:r>
              <w:rPr>
                <w:rFonts w:eastAsia="方正仿宋_GBK"/>
                <w:sz w:val="21"/>
                <w:szCs w:val="21"/>
              </w:rPr>
              <w:t>化学矿开采、石棉、云母矿采选（石棉矿采选）</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47F12A">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7E92B88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3EDDE8AF">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72C72DB1">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728523E">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91B8858">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r>
      <w:tr w14:paraId="1A1F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826E49E">
            <w:pPr>
              <w:widowControl/>
              <w:snapToGrid w:val="0"/>
              <w:spacing w:line="300" w:lineRule="exact"/>
              <w:jc w:val="left"/>
              <w:rPr>
                <w:rFonts w:eastAsia="方正仿宋_GBK"/>
                <w:b/>
                <w:bCs/>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F1C2CA0">
            <w:pPr>
              <w:snapToGrid w:val="0"/>
              <w:spacing w:line="300" w:lineRule="exact"/>
              <w:rPr>
                <w:rFonts w:eastAsia="方正仿宋_GBK"/>
                <w:kern w:val="0"/>
                <w:sz w:val="21"/>
                <w:szCs w:val="21"/>
                <w:lang w:bidi="ar"/>
              </w:rPr>
            </w:pPr>
            <w:r>
              <w:rPr>
                <w:rFonts w:eastAsia="方正仿宋_GBK"/>
                <w:kern w:val="0"/>
                <w:sz w:val="21"/>
                <w:szCs w:val="21"/>
                <w:lang w:bidi="ar"/>
              </w:rPr>
              <w:t>涉及土砂石开采、石墨、滑石、宝石、玉石</w:t>
            </w:r>
            <w:r>
              <w:rPr>
                <w:rFonts w:hint="eastAsia" w:eastAsia="方正仿宋_GBK"/>
                <w:kern w:val="0"/>
                <w:sz w:val="21"/>
                <w:szCs w:val="21"/>
                <w:lang w:eastAsia="zh-CN" w:bidi="ar"/>
              </w:rPr>
              <w:t>以及</w:t>
            </w:r>
            <w:r>
              <w:rPr>
                <w:rFonts w:eastAsia="方正仿宋_GBK"/>
                <w:kern w:val="0"/>
                <w:sz w:val="21"/>
                <w:szCs w:val="21"/>
                <w:lang w:bidi="ar"/>
              </w:rPr>
              <w:t>未列明非金属矿采选</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BC7AAC">
            <w:pPr>
              <w:widowControl/>
              <w:snapToGrid w:val="0"/>
              <w:spacing w:line="300" w:lineRule="exact"/>
              <w:jc w:val="center"/>
              <w:rPr>
                <w:rFonts w:eastAsia="方正仿宋_GBK"/>
                <w:sz w:val="21"/>
                <w:szCs w:val="21"/>
                <w:lang w:bidi="ar"/>
              </w:rPr>
            </w:pPr>
            <w:r>
              <w:rPr>
                <w:rFonts w:eastAsia="方正仿宋_GBK"/>
                <w:sz w:val="21"/>
                <w:szCs w:val="21"/>
                <w:lang w:bidi="ar"/>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6B2AA74">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05F13FAB">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3040A93">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12EFA828">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4A05ED5">
            <w:pPr>
              <w:widowControl/>
              <w:snapToGrid w:val="0"/>
              <w:spacing w:line="300" w:lineRule="exact"/>
              <w:jc w:val="center"/>
              <w:rPr>
                <w:rFonts w:eastAsia="方正仿宋_GBK"/>
                <w:sz w:val="21"/>
                <w:szCs w:val="21"/>
                <w:lang w:bidi="ar"/>
              </w:rPr>
            </w:pPr>
            <w:r>
              <w:rPr>
                <w:rFonts w:eastAsia="方正仿宋_GBK"/>
                <w:sz w:val="21"/>
                <w:szCs w:val="21"/>
                <w:lang w:bidi="ar"/>
              </w:rPr>
              <w:t>/</w:t>
            </w:r>
          </w:p>
        </w:tc>
      </w:tr>
      <w:tr w14:paraId="3DF8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4B7B8339">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11</w:t>
            </w:r>
            <w:r>
              <w:rPr>
                <w:rFonts w:eastAsia="方正仿宋_GBK"/>
                <w:b/>
                <w:bCs/>
                <w:kern w:val="0"/>
                <w:sz w:val="21"/>
                <w:szCs w:val="21"/>
                <w:lang w:bidi="ar"/>
              </w:rPr>
              <w:t>开采专业及辅助性活动</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E84FBDD">
            <w:pPr>
              <w:snapToGrid w:val="0"/>
              <w:spacing w:line="300" w:lineRule="exact"/>
              <w:jc w:val="center"/>
              <w:rPr>
                <w:rFonts w:eastAsia="方正仿宋_GBK"/>
                <w:sz w:val="21"/>
                <w:szCs w:val="21"/>
              </w:rPr>
            </w:pPr>
            <w:r>
              <w:rPr>
                <w:rFonts w:eastAsia="方正仿宋_GBK"/>
                <w:sz w:val="21"/>
                <w:szCs w:val="21"/>
              </w:rPr>
              <w:t>/</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138E6B13">
            <w:pPr>
              <w:widowControl/>
              <w:snapToGrid w:val="0"/>
              <w:spacing w:line="300" w:lineRule="exact"/>
              <w:jc w:val="center"/>
              <w:rPr>
                <w:rFonts w:eastAsia="方正仿宋_GBK"/>
                <w:sz w:val="21"/>
                <w:szCs w:val="21"/>
                <w:lang w:bidi="ar"/>
              </w:rPr>
            </w:pPr>
            <w:r>
              <w:rPr>
                <w:rFonts w:eastAsia="方正仿宋_GBK"/>
                <w:sz w:val="21"/>
                <w:szCs w:val="21"/>
                <w:lang w:bidi="ar"/>
              </w:rPr>
              <w:t>/</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646123E5">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4625EAC">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4B6D74BB">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05144028">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vMerge w:val="restart"/>
            <w:tcBorders>
              <w:top w:val="single" w:color="auto" w:sz="4" w:space="0"/>
              <w:left w:val="single" w:color="auto" w:sz="4" w:space="0"/>
              <w:bottom w:val="single" w:color="auto" w:sz="4" w:space="0"/>
              <w:right w:val="single" w:color="auto" w:sz="4" w:space="0"/>
            </w:tcBorders>
            <w:noWrap w:val="0"/>
            <w:vAlign w:val="center"/>
          </w:tcPr>
          <w:p w14:paraId="6AEFB9FE">
            <w:pPr>
              <w:widowControl/>
              <w:snapToGrid w:val="0"/>
              <w:spacing w:line="300" w:lineRule="exact"/>
              <w:jc w:val="center"/>
              <w:rPr>
                <w:rFonts w:eastAsia="方正仿宋_GBK"/>
                <w:sz w:val="21"/>
                <w:szCs w:val="21"/>
                <w:lang w:bidi="ar"/>
              </w:rPr>
            </w:pPr>
            <w:r>
              <w:rPr>
                <w:rFonts w:eastAsia="方正仿宋_GBK"/>
                <w:sz w:val="21"/>
                <w:szCs w:val="21"/>
                <w:lang w:bidi="ar"/>
              </w:rPr>
              <w:t>/</w:t>
            </w:r>
          </w:p>
        </w:tc>
      </w:tr>
      <w:tr w14:paraId="4D2A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208D71A6">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12</w:t>
            </w:r>
            <w:r>
              <w:rPr>
                <w:rFonts w:eastAsia="方正仿宋_GBK"/>
                <w:b/>
                <w:bCs/>
                <w:kern w:val="0"/>
                <w:sz w:val="21"/>
                <w:szCs w:val="21"/>
                <w:lang w:bidi="ar"/>
              </w:rPr>
              <w:t>其他采矿业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A5B3BE7">
            <w:pPr>
              <w:snapToGrid w:val="0"/>
              <w:spacing w:line="300" w:lineRule="exact"/>
              <w:jc w:val="center"/>
              <w:rPr>
                <w:rFonts w:eastAsia="方正仿宋_GBK"/>
                <w:sz w:val="21"/>
                <w:szCs w:val="21"/>
              </w:rPr>
            </w:pPr>
            <w:r>
              <w:rPr>
                <w:rFonts w:eastAsia="方正仿宋_GBK"/>
                <w:sz w:val="21"/>
                <w:szCs w:val="21"/>
              </w:rPr>
              <w:t>/</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04AC67EC">
            <w:pPr>
              <w:widowControl/>
              <w:snapToGrid w:val="0"/>
              <w:spacing w:line="300" w:lineRule="exact"/>
              <w:ind w:firstLine="210" w:firstLineChars="100"/>
              <w:rPr>
                <w:rFonts w:eastAsia="方正仿宋_GBK"/>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2A2E786E">
            <w:pPr>
              <w:widowControl/>
              <w:snapToGrid w:val="0"/>
              <w:spacing w:line="300" w:lineRule="exact"/>
              <w:ind w:firstLine="210" w:firstLineChars="100"/>
              <w:jc w:val="left"/>
              <w:rPr>
                <w:rFonts w:eastAsia="方正仿宋_GBK"/>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0CDE217C">
            <w:pPr>
              <w:widowControl/>
              <w:snapToGrid w:val="0"/>
              <w:spacing w:line="300" w:lineRule="exact"/>
              <w:jc w:val="center"/>
              <w:rPr>
                <w:rFonts w:eastAsia="方正仿宋_GBK"/>
                <w:kern w:val="0"/>
                <w:sz w:val="21"/>
                <w:szCs w:val="21"/>
                <w:lang w:bidi="ar"/>
              </w:rPr>
            </w:pPr>
          </w:p>
        </w:tc>
      </w:tr>
      <w:tr w14:paraId="4FB3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06E30E5A">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13</w:t>
            </w:r>
            <w:r>
              <w:rPr>
                <w:rFonts w:eastAsia="方正仿宋_GBK"/>
                <w:b/>
                <w:bCs/>
                <w:kern w:val="0"/>
                <w:sz w:val="21"/>
                <w:szCs w:val="21"/>
                <w:lang w:bidi="ar"/>
              </w:rPr>
              <w:t>农副食品加工业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8EA22FC">
            <w:pPr>
              <w:snapToGrid w:val="0"/>
              <w:spacing w:line="300" w:lineRule="exact"/>
              <w:jc w:val="center"/>
              <w:rPr>
                <w:rFonts w:eastAsia="方正仿宋_GBK"/>
                <w:sz w:val="21"/>
                <w:szCs w:val="21"/>
              </w:rPr>
            </w:pPr>
            <w:r>
              <w:rPr>
                <w:rFonts w:eastAsia="方正仿宋_GBK"/>
                <w:sz w:val="21"/>
                <w:szCs w:val="21"/>
              </w:rPr>
              <w:t>/</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17AEF84B">
            <w:pPr>
              <w:widowControl/>
              <w:snapToGrid w:val="0"/>
              <w:spacing w:line="300" w:lineRule="exact"/>
              <w:ind w:firstLine="210" w:firstLineChars="100"/>
              <w:rPr>
                <w:rFonts w:eastAsia="方正仿宋_GBK"/>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2B802E5C">
            <w:pPr>
              <w:widowControl/>
              <w:snapToGrid w:val="0"/>
              <w:spacing w:line="300" w:lineRule="exact"/>
              <w:ind w:firstLine="210" w:firstLineChars="100"/>
              <w:jc w:val="left"/>
              <w:rPr>
                <w:rFonts w:eastAsia="方正仿宋_GBK"/>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3594FB4D">
            <w:pPr>
              <w:widowControl/>
              <w:snapToGrid w:val="0"/>
              <w:spacing w:line="300" w:lineRule="exact"/>
              <w:jc w:val="center"/>
              <w:rPr>
                <w:rFonts w:eastAsia="方正仿宋_GBK"/>
                <w:kern w:val="0"/>
                <w:sz w:val="21"/>
                <w:szCs w:val="21"/>
                <w:lang w:bidi="ar"/>
              </w:rPr>
            </w:pPr>
          </w:p>
        </w:tc>
      </w:tr>
      <w:tr w14:paraId="45CD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2C9E74BD">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14</w:t>
            </w:r>
            <w:r>
              <w:rPr>
                <w:rFonts w:eastAsia="方正仿宋_GBK"/>
                <w:b/>
                <w:bCs/>
                <w:kern w:val="0"/>
                <w:sz w:val="21"/>
                <w:szCs w:val="21"/>
                <w:lang w:bidi="ar"/>
              </w:rPr>
              <w:t>食品制造业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02053EF">
            <w:pPr>
              <w:snapToGrid w:val="0"/>
              <w:spacing w:line="300" w:lineRule="exact"/>
              <w:jc w:val="center"/>
              <w:rPr>
                <w:rFonts w:eastAsia="方正仿宋_GBK"/>
                <w:sz w:val="21"/>
                <w:szCs w:val="21"/>
              </w:rPr>
            </w:pPr>
            <w:r>
              <w:rPr>
                <w:rFonts w:eastAsia="方正仿宋_GBK"/>
                <w:sz w:val="21"/>
                <w:szCs w:val="21"/>
              </w:rPr>
              <w:t>/</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06FA31D1">
            <w:pPr>
              <w:widowControl/>
              <w:snapToGrid w:val="0"/>
              <w:spacing w:line="300" w:lineRule="exact"/>
              <w:ind w:firstLine="210" w:firstLineChars="100"/>
              <w:rPr>
                <w:rFonts w:eastAsia="方正仿宋_GBK"/>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76372D4B">
            <w:pPr>
              <w:widowControl/>
              <w:snapToGrid w:val="0"/>
              <w:spacing w:line="300" w:lineRule="exact"/>
              <w:ind w:firstLine="210" w:firstLineChars="100"/>
              <w:jc w:val="left"/>
              <w:rPr>
                <w:rFonts w:eastAsia="方正仿宋_GBK"/>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0C7EB806">
            <w:pPr>
              <w:widowControl/>
              <w:snapToGrid w:val="0"/>
              <w:spacing w:line="300" w:lineRule="exact"/>
              <w:jc w:val="center"/>
              <w:rPr>
                <w:rFonts w:eastAsia="方正仿宋_GBK"/>
                <w:kern w:val="0"/>
                <w:sz w:val="21"/>
                <w:szCs w:val="21"/>
                <w:lang w:bidi="ar"/>
              </w:rPr>
            </w:pPr>
          </w:p>
        </w:tc>
      </w:tr>
      <w:tr w14:paraId="7139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637B45C6">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15</w:t>
            </w:r>
            <w:r>
              <w:rPr>
                <w:rFonts w:eastAsia="方正仿宋_GBK"/>
                <w:b/>
                <w:bCs/>
                <w:kern w:val="0"/>
                <w:sz w:val="21"/>
                <w:szCs w:val="21"/>
                <w:lang w:bidi="ar"/>
              </w:rPr>
              <w:t>酒、饮料和精制茶制造业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BD9A233">
            <w:pPr>
              <w:snapToGrid w:val="0"/>
              <w:spacing w:line="300" w:lineRule="exact"/>
              <w:jc w:val="center"/>
              <w:rPr>
                <w:rFonts w:eastAsia="方正仿宋_GBK"/>
                <w:sz w:val="21"/>
                <w:szCs w:val="21"/>
              </w:rPr>
            </w:pPr>
            <w:r>
              <w:rPr>
                <w:rFonts w:eastAsia="方正仿宋_GBK"/>
                <w:sz w:val="21"/>
                <w:szCs w:val="21"/>
              </w:rPr>
              <w:t>/</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611A8649">
            <w:pPr>
              <w:widowControl/>
              <w:snapToGrid w:val="0"/>
              <w:spacing w:line="300" w:lineRule="exact"/>
              <w:ind w:firstLine="210" w:firstLineChars="100"/>
              <w:rPr>
                <w:rFonts w:eastAsia="方正仿宋_GBK"/>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0A1C2BB0">
            <w:pPr>
              <w:widowControl/>
              <w:snapToGrid w:val="0"/>
              <w:spacing w:line="300" w:lineRule="exact"/>
              <w:ind w:firstLine="210" w:firstLineChars="100"/>
              <w:jc w:val="left"/>
              <w:rPr>
                <w:rFonts w:eastAsia="方正仿宋_GBK"/>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0CD1D0C6">
            <w:pPr>
              <w:widowControl/>
              <w:snapToGrid w:val="0"/>
              <w:spacing w:line="300" w:lineRule="exact"/>
              <w:jc w:val="center"/>
              <w:rPr>
                <w:rFonts w:eastAsia="方正仿宋_GBK"/>
                <w:kern w:val="0"/>
                <w:sz w:val="21"/>
                <w:szCs w:val="21"/>
                <w:lang w:bidi="ar"/>
              </w:rPr>
            </w:pPr>
          </w:p>
        </w:tc>
      </w:tr>
      <w:tr w14:paraId="74C5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7B54C971">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16</w:t>
            </w:r>
            <w:r>
              <w:rPr>
                <w:rFonts w:eastAsia="方正仿宋_GBK"/>
                <w:b/>
                <w:bCs/>
                <w:kern w:val="0"/>
                <w:sz w:val="21"/>
                <w:szCs w:val="21"/>
                <w:lang w:bidi="ar"/>
              </w:rPr>
              <w:t>烟草制造业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A0DE3C7">
            <w:pPr>
              <w:snapToGrid w:val="0"/>
              <w:spacing w:line="300" w:lineRule="exact"/>
              <w:jc w:val="center"/>
              <w:rPr>
                <w:rFonts w:eastAsia="方正仿宋_GBK"/>
                <w:sz w:val="21"/>
                <w:szCs w:val="21"/>
              </w:rPr>
            </w:pPr>
            <w:r>
              <w:rPr>
                <w:rFonts w:eastAsia="方正仿宋_GBK"/>
                <w:sz w:val="21"/>
                <w:szCs w:val="21"/>
              </w:rPr>
              <w:t>/</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0D932E83">
            <w:pPr>
              <w:widowControl/>
              <w:snapToGrid w:val="0"/>
              <w:spacing w:line="300" w:lineRule="exact"/>
              <w:ind w:firstLine="210" w:firstLineChars="100"/>
              <w:rPr>
                <w:rFonts w:eastAsia="方正仿宋_GBK"/>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273FA7A3">
            <w:pPr>
              <w:widowControl/>
              <w:snapToGrid w:val="0"/>
              <w:spacing w:line="300" w:lineRule="exact"/>
              <w:ind w:firstLine="210" w:firstLineChars="100"/>
              <w:jc w:val="left"/>
              <w:rPr>
                <w:rFonts w:eastAsia="方正仿宋_GBK"/>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095DB64E">
            <w:pPr>
              <w:widowControl/>
              <w:snapToGrid w:val="0"/>
              <w:spacing w:line="300" w:lineRule="exact"/>
              <w:jc w:val="center"/>
              <w:rPr>
                <w:rFonts w:eastAsia="方正仿宋_GBK"/>
                <w:kern w:val="0"/>
                <w:sz w:val="21"/>
                <w:szCs w:val="21"/>
                <w:lang w:bidi="ar"/>
              </w:rPr>
            </w:pPr>
          </w:p>
        </w:tc>
      </w:tr>
      <w:tr w14:paraId="02BA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4EC791BD">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17</w:t>
            </w:r>
            <w:r>
              <w:rPr>
                <w:rFonts w:eastAsia="方正仿宋_GBK"/>
                <w:b/>
                <w:bCs/>
                <w:kern w:val="0"/>
                <w:sz w:val="21"/>
                <w:szCs w:val="21"/>
                <w:lang w:bidi="ar"/>
              </w:rPr>
              <w:t>纺织业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B5C149">
            <w:pPr>
              <w:snapToGrid w:val="0"/>
              <w:spacing w:line="300" w:lineRule="exact"/>
              <w:rPr>
                <w:rFonts w:eastAsia="方正仿宋_GBK"/>
                <w:sz w:val="21"/>
                <w:szCs w:val="21"/>
              </w:rPr>
            </w:pPr>
            <w:r>
              <w:rPr>
                <w:rFonts w:eastAsia="方正仿宋_GBK"/>
                <w:sz w:val="21"/>
                <w:szCs w:val="21"/>
              </w:rPr>
              <w:t>涉及洗毛、染整、脱胶、缫丝工段及产生缫丝废水、精炼废水等情形</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3311C6">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467F64D2">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F25C65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6116F873">
            <w:pPr>
              <w:widowControl/>
              <w:snapToGrid w:val="0"/>
              <w:spacing w:line="300" w:lineRule="exact"/>
              <w:textAlignment w:val="center"/>
              <w:rPr>
                <w:rFonts w:eastAsia="方正仿宋_GBK"/>
                <w:b/>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5F082B6">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99EC56A">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r>
      <w:tr w14:paraId="3BA9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68CD5E67">
            <w:pPr>
              <w:widowControl/>
              <w:snapToGrid w:val="0"/>
              <w:spacing w:line="300" w:lineRule="exact"/>
              <w:jc w:val="left"/>
              <w:rPr>
                <w:rFonts w:eastAsia="方正仿宋_GBK"/>
                <w:b/>
                <w:bCs/>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E462F20">
            <w:pPr>
              <w:snapToGrid w:val="0"/>
              <w:spacing w:line="300" w:lineRule="exact"/>
              <w:jc w:val="left"/>
              <w:rPr>
                <w:rFonts w:eastAsia="方正仿宋_GBK"/>
                <w:sz w:val="21"/>
                <w:szCs w:val="21"/>
              </w:rPr>
            </w:pPr>
            <w:r>
              <w:rPr>
                <w:rFonts w:eastAsia="方正仿宋_GBK"/>
                <w:sz w:val="21"/>
                <w:szCs w:val="21"/>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1F4391">
            <w:pPr>
              <w:widowControl/>
              <w:snapToGrid w:val="0"/>
              <w:spacing w:line="300" w:lineRule="exact"/>
              <w:ind w:firstLine="210" w:firstLineChars="100"/>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FDAD6BA">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0F1DBFD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759C8EA2">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0300D1F0">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0CBFF19">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2A71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3BFE4BB5">
            <w:pPr>
              <w:widowControl/>
              <w:snapToGrid w:val="0"/>
              <w:spacing w:line="300" w:lineRule="exact"/>
              <w:jc w:val="lef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18</w:t>
            </w:r>
            <w:r>
              <w:rPr>
                <w:rFonts w:eastAsia="方正仿宋_GBK"/>
                <w:b/>
                <w:bCs/>
                <w:kern w:val="0"/>
                <w:sz w:val="21"/>
                <w:szCs w:val="21"/>
                <w:lang w:bidi="ar"/>
              </w:rPr>
              <w:t>纺织服装、服饰业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C6C716A">
            <w:pPr>
              <w:snapToGrid w:val="0"/>
              <w:spacing w:line="300" w:lineRule="exact"/>
              <w:jc w:val="left"/>
              <w:rPr>
                <w:rFonts w:eastAsia="方正仿宋_GBK"/>
                <w:sz w:val="21"/>
                <w:szCs w:val="21"/>
              </w:rPr>
            </w:pPr>
            <w:r>
              <w:rPr>
                <w:rFonts w:eastAsia="方正仿宋_GBK"/>
                <w:kern w:val="0"/>
                <w:sz w:val="21"/>
                <w:szCs w:val="21"/>
                <w:lang w:bidi="ar"/>
              </w:rPr>
              <w:t>涉及湿法印花、染色、水洗工艺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535D70">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62852994">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76747190">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5542C9C">
            <w:pPr>
              <w:widowControl/>
              <w:snapToGrid w:val="0"/>
              <w:spacing w:line="300" w:lineRule="exact"/>
              <w:textAlignment w:val="center"/>
              <w:rPr>
                <w:rFonts w:eastAsia="方正仿宋_GBK"/>
                <w:b/>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1FD43D6">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B7F1E9F">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r>
      <w:tr w14:paraId="508B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7E20D82">
            <w:pPr>
              <w:widowControl/>
              <w:snapToGrid w:val="0"/>
              <w:spacing w:line="300" w:lineRule="exact"/>
              <w:jc w:val="left"/>
              <w:rPr>
                <w:rFonts w:eastAsia="方正仿宋_GBK"/>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AC9885A">
            <w:pPr>
              <w:snapToGrid w:val="0"/>
              <w:spacing w:line="300" w:lineRule="exact"/>
              <w:jc w:val="left"/>
              <w:rPr>
                <w:rFonts w:eastAsia="方正仿宋_GBK"/>
                <w:kern w:val="0"/>
                <w:sz w:val="21"/>
                <w:szCs w:val="21"/>
                <w:lang w:bidi="ar"/>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5CB84A">
            <w:pPr>
              <w:widowControl/>
              <w:snapToGrid w:val="0"/>
              <w:spacing w:line="300" w:lineRule="exact"/>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01C25F3">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7389738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514076F0">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AC6335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B162E22">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7922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713EF09D">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19</w:t>
            </w:r>
            <w:r>
              <w:rPr>
                <w:rFonts w:eastAsia="方正仿宋_GBK"/>
                <w:b/>
                <w:bCs/>
                <w:kern w:val="0"/>
                <w:sz w:val="21"/>
                <w:szCs w:val="21"/>
                <w:lang w:bidi="ar"/>
              </w:rPr>
              <w:t>皮革、毛皮、羽毛及其制品和制鞋业*</w:t>
            </w:r>
          </w:p>
          <w:p w14:paraId="348E9873">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192</w:t>
            </w:r>
            <w:r>
              <w:rPr>
                <w:rFonts w:eastAsia="方正仿宋_GBK"/>
                <w:kern w:val="0"/>
                <w:sz w:val="21"/>
                <w:szCs w:val="21"/>
                <w:lang w:bidi="ar"/>
              </w:rPr>
              <w:t xml:space="preserve">皮革制品制造 </w:t>
            </w:r>
          </w:p>
          <w:p w14:paraId="03ACDAB3">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193</w:t>
            </w:r>
            <w:r>
              <w:rPr>
                <w:rFonts w:eastAsia="方正仿宋_GBK"/>
                <w:kern w:val="0"/>
                <w:sz w:val="21"/>
                <w:szCs w:val="21"/>
                <w:lang w:bidi="ar"/>
              </w:rPr>
              <w:t>毛皮鞣制及制品加工</w:t>
            </w:r>
          </w:p>
          <w:p w14:paraId="5D19C50C">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194</w:t>
            </w:r>
            <w:r>
              <w:rPr>
                <w:rFonts w:eastAsia="方正仿宋_GBK"/>
                <w:kern w:val="0"/>
                <w:sz w:val="21"/>
                <w:szCs w:val="21"/>
                <w:lang w:bidi="ar"/>
              </w:rPr>
              <w:t>羽毛(绒)加工及制品</w:t>
            </w:r>
          </w:p>
          <w:p w14:paraId="1BA560A8">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195</w:t>
            </w:r>
            <w:r>
              <w:rPr>
                <w:rFonts w:eastAsia="方正仿宋_GBK"/>
                <w:kern w:val="0"/>
                <w:sz w:val="21"/>
                <w:szCs w:val="21"/>
                <w:lang w:bidi="ar"/>
              </w:rPr>
              <w:t>制鞋业制造</w:t>
            </w:r>
          </w:p>
          <w:p w14:paraId="691EA6DF">
            <w:pPr>
              <w:widowControl/>
              <w:snapToGrid w:val="0"/>
              <w:spacing w:line="300" w:lineRule="exact"/>
              <w:jc w:val="left"/>
              <w:rPr>
                <w:rFonts w:eastAsia="方正仿宋_GBK"/>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65C5A3">
            <w:pPr>
              <w:snapToGrid w:val="0"/>
              <w:spacing w:line="300" w:lineRule="exact"/>
              <w:jc w:val="left"/>
              <w:rPr>
                <w:rFonts w:eastAsia="方正仿宋_GBK"/>
                <w:sz w:val="21"/>
                <w:szCs w:val="21"/>
              </w:rPr>
            </w:pPr>
            <w:r>
              <w:rPr>
                <w:rFonts w:eastAsia="方正仿宋_GBK"/>
                <w:kern w:val="0"/>
                <w:sz w:val="21"/>
                <w:szCs w:val="21"/>
                <w:lang w:bidi="ar"/>
              </w:rPr>
              <w:t>涉及毛皮鞣制加工、使用有机溶剂的制鞋业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01577F">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6A54FE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3FC346B5">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6C1024C4">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1AB0A56">
            <w:pPr>
              <w:widowControl/>
              <w:snapToGrid w:val="0"/>
              <w:spacing w:line="300" w:lineRule="exact"/>
              <w:jc w:val="center"/>
              <w:textAlignment w:val="center"/>
              <w:rPr>
                <w:rFonts w:eastAsia="方正仿宋_GBK"/>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3AB32">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667C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40C57A6B">
            <w:pPr>
              <w:widowControl/>
              <w:snapToGrid w:val="0"/>
              <w:spacing w:line="300" w:lineRule="exact"/>
              <w:jc w:val="left"/>
              <w:rPr>
                <w:rFonts w:eastAsia="方正仿宋_GBK"/>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84C39D0">
            <w:pPr>
              <w:snapToGrid w:val="0"/>
              <w:spacing w:line="300" w:lineRule="exact"/>
              <w:jc w:val="left"/>
              <w:rPr>
                <w:rFonts w:eastAsia="方正仿宋_GBK"/>
                <w:kern w:val="0"/>
                <w:sz w:val="21"/>
                <w:szCs w:val="21"/>
                <w:lang w:bidi="ar"/>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D7F492">
            <w:pPr>
              <w:widowControl/>
              <w:snapToGrid w:val="0"/>
              <w:spacing w:line="300" w:lineRule="exact"/>
              <w:ind w:firstLine="210" w:firstLineChars="100"/>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886B487">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0E54B5E5">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7FF16E06">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2F4FDE52">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4608A2">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6069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1701A995">
            <w:pPr>
              <w:widowControl/>
              <w:snapToGrid w:val="0"/>
              <w:spacing w:line="300" w:lineRule="exact"/>
              <w:jc w:val="lef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20</w:t>
            </w:r>
            <w:r>
              <w:rPr>
                <w:rFonts w:eastAsia="方正仿宋_GBK"/>
                <w:b/>
                <w:bCs/>
                <w:kern w:val="0"/>
                <w:sz w:val="21"/>
                <w:szCs w:val="21"/>
                <w:lang w:bidi="ar"/>
              </w:rPr>
              <w:t>木材加工和木、竹、藤、棕、草制品业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99DA235">
            <w:pPr>
              <w:snapToGrid w:val="0"/>
              <w:spacing w:line="300" w:lineRule="exact"/>
              <w:rPr>
                <w:rFonts w:eastAsia="方正仿宋_GBK"/>
                <w:sz w:val="21"/>
                <w:szCs w:val="21"/>
              </w:rPr>
            </w:pPr>
            <w:r>
              <w:rPr>
                <w:rFonts w:eastAsia="方正仿宋_GBK"/>
                <w:kern w:val="0"/>
                <w:sz w:val="21"/>
                <w:szCs w:val="21"/>
                <w:lang w:bidi="ar"/>
              </w:rPr>
              <w:t>涉及金属表面处理及热处理加工以外的化学处理工艺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77FD08">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608A2EB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3E6073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4A23B76">
            <w:pPr>
              <w:widowControl/>
              <w:snapToGrid w:val="0"/>
              <w:spacing w:line="300" w:lineRule="exact"/>
              <w:textAlignment w:val="center"/>
              <w:rPr>
                <w:rFonts w:eastAsia="方正仿宋_GBK"/>
                <w:b/>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A5E5245">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15303C">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r>
      <w:tr w14:paraId="547A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7686D385">
            <w:pPr>
              <w:widowControl/>
              <w:snapToGrid w:val="0"/>
              <w:spacing w:line="300" w:lineRule="exact"/>
              <w:jc w:val="left"/>
              <w:rPr>
                <w:rFonts w:eastAsia="方正仿宋_GBK"/>
                <w:b/>
                <w:bCs/>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C2E2621">
            <w:pPr>
              <w:snapToGrid w:val="0"/>
              <w:spacing w:line="300" w:lineRule="exact"/>
              <w:jc w:val="left"/>
              <w:rPr>
                <w:rFonts w:eastAsia="方正仿宋_GBK"/>
                <w:kern w:val="0"/>
                <w:sz w:val="21"/>
                <w:szCs w:val="21"/>
                <w:lang w:bidi="ar"/>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8492A3">
            <w:pPr>
              <w:widowControl/>
              <w:snapToGrid w:val="0"/>
              <w:spacing w:line="300" w:lineRule="exact"/>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46E2467">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7C8756F3">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7FEE64E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798A0307">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1E259F8">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5A5E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3E85AF70">
            <w:pPr>
              <w:widowControl/>
              <w:snapToGrid w:val="0"/>
              <w:spacing w:line="300" w:lineRule="exact"/>
              <w:jc w:val="lef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21</w:t>
            </w:r>
            <w:r>
              <w:rPr>
                <w:rFonts w:eastAsia="方正仿宋_GBK"/>
                <w:b/>
                <w:bCs/>
                <w:kern w:val="0"/>
                <w:sz w:val="21"/>
                <w:szCs w:val="21"/>
                <w:lang w:bidi="ar"/>
              </w:rPr>
              <w:t>家具制造业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6176B34">
            <w:pPr>
              <w:snapToGrid w:val="0"/>
              <w:spacing w:line="300" w:lineRule="exact"/>
              <w:rPr>
                <w:rFonts w:eastAsia="方正仿宋_GBK"/>
                <w:sz w:val="21"/>
                <w:szCs w:val="21"/>
              </w:rPr>
            </w:pPr>
            <w:r>
              <w:rPr>
                <w:rFonts w:eastAsia="方正仿宋_GBK"/>
                <w:kern w:val="0"/>
                <w:sz w:val="21"/>
                <w:szCs w:val="21"/>
                <w:lang w:bidi="ar"/>
              </w:rPr>
              <w:t>涉及金属表面处理及热处理加工以外的化学处理工艺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A6CD1AF">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ECA06B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AAFEAC7">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6B0F4914">
            <w:pPr>
              <w:widowControl/>
              <w:snapToGrid w:val="0"/>
              <w:spacing w:line="300" w:lineRule="exact"/>
              <w:textAlignment w:val="center"/>
              <w:rPr>
                <w:rFonts w:eastAsia="方正仿宋_GBK"/>
                <w:b/>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5E612E3">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377C20">
            <w:pPr>
              <w:widowControl/>
              <w:snapToGrid w:val="0"/>
              <w:spacing w:line="300" w:lineRule="exact"/>
              <w:jc w:val="center"/>
              <w:textAlignment w:val="center"/>
              <w:rPr>
                <w:rFonts w:eastAsia="方正仿宋_GBK"/>
                <w:b/>
                <w:kern w:val="0"/>
                <w:sz w:val="21"/>
                <w:szCs w:val="21"/>
                <w:lang w:bidi="ar"/>
              </w:rPr>
            </w:pPr>
            <w:r>
              <w:rPr>
                <w:rFonts w:eastAsia="方正仿宋_GBK"/>
                <w:kern w:val="0"/>
                <w:sz w:val="21"/>
                <w:szCs w:val="21"/>
                <w:lang w:bidi="ar"/>
              </w:rPr>
              <w:t>/</w:t>
            </w:r>
          </w:p>
        </w:tc>
      </w:tr>
      <w:tr w14:paraId="2651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C7F08FF">
            <w:pPr>
              <w:widowControl/>
              <w:snapToGrid w:val="0"/>
              <w:spacing w:line="300" w:lineRule="exact"/>
              <w:jc w:val="left"/>
              <w:rPr>
                <w:rFonts w:eastAsia="方正仿宋_GBK"/>
                <w:b/>
                <w:bCs/>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DD07FF1">
            <w:pPr>
              <w:snapToGrid w:val="0"/>
              <w:spacing w:line="300" w:lineRule="exact"/>
              <w:jc w:val="left"/>
              <w:rPr>
                <w:rFonts w:eastAsia="方正仿宋_GBK"/>
                <w:kern w:val="0"/>
                <w:sz w:val="21"/>
                <w:szCs w:val="21"/>
                <w:lang w:bidi="ar"/>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419C00">
            <w:pPr>
              <w:widowControl/>
              <w:snapToGrid w:val="0"/>
              <w:spacing w:line="300" w:lineRule="exact"/>
              <w:ind w:firstLine="210" w:firstLineChars="100"/>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160F631">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B228978">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7B4B9AA2">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20CFEF6A">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F5DDDBB">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283B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6C364EA8">
            <w:pPr>
              <w:widowControl/>
              <w:snapToGrid w:val="0"/>
              <w:spacing w:line="300" w:lineRule="exact"/>
              <w:rPr>
                <w:rFonts w:eastAsia="方正仿宋_GBK"/>
                <w:b/>
                <w:bCs/>
                <w:sz w:val="21"/>
                <w:szCs w:val="21"/>
              </w:rPr>
            </w:pPr>
            <w:r>
              <w:rPr>
                <w:rFonts w:hint="default" w:ascii="Times New Roman" w:hAnsi="Times New Roman" w:eastAsia="方正仿宋_GBK" w:cs="Times New Roman"/>
                <w:b/>
                <w:bCs/>
                <w:sz w:val="21"/>
                <w:szCs w:val="21"/>
              </w:rPr>
              <w:t>22</w:t>
            </w:r>
            <w:r>
              <w:rPr>
                <w:rFonts w:eastAsia="方正仿宋_GBK"/>
                <w:b/>
                <w:bCs/>
                <w:sz w:val="21"/>
                <w:szCs w:val="21"/>
              </w:rPr>
              <w:t>造纸和纸制品业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B6E7840">
            <w:pPr>
              <w:widowControl/>
              <w:snapToGrid w:val="0"/>
              <w:spacing w:line="300" w:lineRule="exact"/>
              <w:rPr>
                <w:rFonts w:eastAsia="方正仿宋_GBK"/>
                <w:sz w:val="21"/>
                <w:szCs w:val="21"/>
              </w:rPr>
            </w:pPr>
            <w:r>
              <w:rPr>
                <w:rFonts w:eastAsia="方正仿宋_GBK"/>
                <w:sz w:val="21"/>
                <w:szCs w:val="21"/>
              </w:rPr>
              <w:t>涉及纸浆、溶解浆、纤维浆等制造；造纸（含制浆工艺）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442307">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0592ECD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657658EC">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23A5439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8590CBF">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0C3CBA">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7C03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18D28D4D">
            <w:pPr>
              <w:widowControl/>
              <w:snapToGrid w:val="0"/>
              <w:spacing w:line="300" w:lineRule="exact"/>
              <w:ind w:left="422" w:hanging="422" w:hangingChars="200"/>
              <w:jc w:val="left"/>
              <w:rPr>
                <w:rFonts w:eastAsia="方正仿宋_GBK"/>
                <w:b/>
                <w:bCs/>
                <w:sz w:val="21"/>
                <w:szCs w:val="21"/>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08A3698">
            <w:pPr>
              <w:snapToGrid w:val="0"/>
              <w:spacing w:line="300" w:lineRule="exact"/>
              <w:jc w:val="left"/>
              <w:rPr>
                <w:rFonts w:eastAsia="方正仿宋_GBK"/>
                <w:kern w:val="0"/>
                <w:sz w:val="21"/>
                <w:szCs w:val="21"/>
                <w:lang w:bidi="ar"/>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6236C8">
            <w:pPr>
              <w:widowControl/>
              <w:snapToGrid w:val="0"/>
              <w:spacing w:line="300" w:lineRule="exact"/>
              <w:ind w:firstLine="210" w:firstLineChars="100"/>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A4B227F">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1F3B3C59">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626296B0">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6AEAE43D">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13E4B30">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4044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5B8D9A94">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23</w:t>
            </w:r>
            <w:r>
              <w:rPr>
                <w:rFonts w:eastAsia="方正仿宋_GBK"/>
                <w:b/>
                <w:bCs/>
                <w:kern w:val="0"/>
                <w:sz w:val="21"/>
                <w:szCs w:val="21"/>
                <w:lang w:bidi="ar"/>
              </w:rPr>
              <w:t>印刷和记录媒介复制业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377FDA">
            <w:pPr>
              <w:snapToGrid w:val="0"/>
              <w:spacing w:line="300" w:lineRule="exact"/>
              <w:rPr>
                <w:rFonts w:eastAsia="方正仿宋_GBK"/>
                <w:sz w:val="21"/>
                <w:szCs w:val="21"/>
              </w:rPr>
            </w:pPr>
            <w:r>
              <w:rPr>
                <w:rFonts w:eastAsia="方正仿宋_GBK"/>
                <w:sz w:val="21"/>
                <w:szCs w:val="21"/>
              </w:rPr>
              <w:t>涉及化学处理工艺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E08B7B">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7976D2B">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63E776B7">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04B5B8D9">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B6AA287">
            <w:pPr>
              <w:widowControl/>
              <w:snapToGrid w:val="0"/>
              <w:spacing w:line="300" w:lineRule="exact"/>
              <w:jc w:val="center"/>
              <w:textAlignment w:val="center"/>
              <w:rPr>
                <w:rFonts w:hint="eastAsia" w:eastAsia="方正仿宋_GBK"/>
                <w:kern w:val="0"/>
                <w:sz w:val="21"/>
                <w:szCs w:val="21"/>
                <w:lang w:bidi="ar"/>
              </w:rPr>
            </w:pPr>
            <w:r>
              <w:rPr>
                <w:rFonts w:hint="eastAsia"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77F9A53">
            <w:pPr>
              <w:widowControl/>
              <w:snapToGrid w:val="0"/>
              <w:spacing w:line="300" w:lineRule="exact"/>
              <w:jc w:val="center"/>
              <w:textAlignment w:val="center"/>
              <w:rPr>
                <w:rFonts w:hint="eastAsia" w:eastAsia="方正仿宋_GBK"/>
                <w:kern w:val="0"/>
                <w:sz w:val="21"/>
                <w:szCs w:val="21"/>
                <w:lang w:bidi="ar"/>
              </w:rPr>
            </w:pPr>
            <w:r>
              <w:rPr>
                <w:rFonts w:hint="eastAsia" w:eastAsia="方正仿宋_GBK"/>
                <w:kern w:val="0"/>
                <w:sz w:val="21"/>
                <w:szCs w:val="21"/>
                <w:lang w:bidi="ar"/>
              </w:rPr>
              <w:t>/</w:t>
            </w:r>
          </w:p>
        </w:tc>
      </w:tr>
      <w:tr w14:paraId="2897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140C2868">
            <w:pPr>
              <w:widowControl/>
              <w:snapToGrid w:val="0"/>
              <w:spacing w:line="300" w:lineRule="exact"/>
              <w:jc w:val="left"/>
              <w:rPr>
                <w:rFonts w:eastAsia="方正仿宋_GBK"/>
                <w:b/>
                <w:bCs/>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D0C4021">
            <w:pPr>
              <w:snapToGrid w:val="0"/>
              <w:spacing w:line="300" w:lineRule="exact"/>
              <w:jc w:val="left"/>
              <w:rPr>
                <w:rFonts w:eastAsia="方正仿宋_GBK"/>
                <w:kern w:val="0"/>
                <w:sz w:val="21"/>
                <w:szCs w:val="21"/>
                <w:lang w:bidi="ar"/>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AB49470">
            <w:pPr>
              <w:widowControl/>
              <w:snapToGrid w:val="0"/>
              <w:spacing w:line="300" w:lineRule="exact"/>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97B264">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35A53CB0">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09F5A25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CA251A7">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7F8114">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0E2A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26780D1D">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24</w:t>
            </w:r>
            <w:r>
              <w:rPr>
                <w:rFonts w:eastAsia="方正仿宋_GBK"/>
                <w:b/>
                <w:bCs/>
                <w:kern w:val="0"/>
                <w:sz w:val="21"/>
                <w:szCs w:val="21"/>
                <w:lang w:bidi="ar"/>
              </w:rPr>
              <w:t>文教、工美、体育和娱乐用品制造业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E5BF9EC">
            <w:pPr>
              <w:snapToGrid w:val="0"/>
              <w:spacing w:line="300" w:lineRule="exact"/>
              <w:rPr>
                <w:rFonts w:eastAsia="方正仿宋_GBK"/>
                <w:kern w:val="0"/>
                <w:sz w:val="21"/>
                <w:szCs w:val="21"/>
                <w:lang w:bidi="ar"/>
              </w:rPr>
            </w:pPr>
            <w:r>
              <w:rPr>
                <w:rFonts w:eastAsia="方正仿宋_GBK"/>
                <w:kern w:val="0"/>
                <w:sz w:val="21"/>
                <w:szCs w:val="21"/>
                <w:lang w:bidi="ar"/>
              </w:rPr>
              <w:t>涉及金属表面处理及热处理加工以外的化学处理工艺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2A34D0">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60EDD24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15E4418">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4010BA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E1493FF">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9AAE4C7">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0A56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AD02A09">
            <w:pPr>
              <w:widowControl/>
              <w:snapToGrid w:val="0"/>
              <w:spacing w:line="300" w:lineRule="exact"/>
              <w:jc w:val="left"/>
              <w:rPr>
                <w:rFonts w:eastAsia="方正仿宋_GBK"/>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C585986">
            <w:pPr>
              <w:snapToGrid w:val="0"/>
              <w:spacing w:line="300" w:lineRule="exact"/>
              <w:jc w:val="left"/>
              <w:rPr>
                <w:rFonts w:eastAsia="方正仿宋_GBK"/>
                <w:kern w:val="0"/>
                <w:sz w:val="21"/>
                <w:szCs w:val="21"/>
                <w:lang w:bidi="ar"/>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2D689B">
            <w:pPr>
              <w:widowControl/>
              <w:snapToGrid w:val="0"/>
              <w:spacing w:line="300" w:lineRule="exact"/>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5F03893">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33C8F23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7ECB35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2B6D2208">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1DBF440">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3517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52A14417">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sz w:val="21"/>
                <w:szCs w:val="21"/>
              </w:rPr>
              <w:t>25</w:t>
            </w:r>
            <w:r>
              <w:rPr>
                <w:rFonts w:eastAsia="方正仿宋_GBK"/>
                <w:b/>
                <w:bCs/>
                <w:sz w:val="21"/>
                <w:szCs w:val="21"/>
              </w:rPr>
              <w:t>石油、煤炭及其他燃料加工业</w:t>
            </w:r>
            <w:r>
              <w:rPr>
                <w:rFonts w:eastAsia="方正仿宋_GBK"/>
                <w:b/>
                <w:bCs/>
                <w:kern w:val="0"/>
                <w:sz w:val="21"/>
                <w:szCs w:val="21"/>
                <w:lang w:bidi="ar"/>
              </w:rPr>
              <w:t>*</w:t>
            </w:r>
          </w:p>
          <w:p w14:paraId="0AE94F9F">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254</w:t>
            </w:r>
            <w:r>
              <w:rPr>
                <w:rFonts w:eastAsia="方正仿宋_GBK"/>
                <w:kern w:val="0"/>
                <w:sz w:val="21"/>
                <w:szCs w:val="21"/>
                <w:lang w:bidi="ar"/>
              </w:rPr>
              <w:t>生物质燃料加工</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3C0874">
            <w:pPr>
              <w:widowControl/>
              <w:snapToGrid w:val="0"/>
              <w:spacing w:line="300" w:lineRule="exact"/>
              <w:jc w:val="center"/>
              <w:rPr>
                <w:rFonts w:eastAsia="方正仿宋_GBK"/>
                <w:sz w:val="21"/>
                <w:szCs w:val="21"/>
              </w:rPr>
            </w:pPr>
            <w:r>
              <w:rPr>
                <w:rFonts w:eastAsia="方正仿宋_GBK"/>
                <w:sz w:val="21"/>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C48DEB">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477F8D2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8B276B2">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32055B68">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F9F2CF">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31C9856">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5582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2333AE13">
            <w:pPr>
              <w:widowControl/>
              <w:snapToGrid w:val="0"/>
              <w:spacing w:line="300" w:lineRule="exact"/>
              <w:rPr>
                <w:rFonts w:eastAsia="方正仿宋_GBK"/>
                <w:b/>
                <w:bCs/>
                <w:sz w:val="21"/>
                <w:szCs w:val="21"/>
              </w:rPr>
            </w:pPr>
            <w:r>
              <w:rPr>
                <w:rFonts w:hint="default" w:ascii="Times New Roman" w:hAnsi="Times New Roman" w:eastAsia="方正仿宋_GBK" w:cs="Times New Roman"/>
                <w:b/>
                <w:bCs/>
                <w:sz w:val="21"/>
                <w:szCs w:val="21"/>
              </w:rPr>
              <w:t>27</w:t>
            </w:r>
            <w:r>
              <w:rPr>
                <w:rFonts w:eastAsia="方正仿宋_GBK"/>
                <w:b/>
                <w:bCs/>
                <w:sz w:val="21"/>
                <w:szCs w:val="21"/>
              </w:rPr>
              <w:t>医药制造业</w:t>
            </w:r>
            <w:r>
              <w:rPr>
                <w:rFonts w:eastAsia="方正仿宋_GBK"/>
                <w:b/>
                <w:bCs/>
                <w:kern w:val="0"/>
                <w:sz w:val="21"/>
                <w:szCs w:val="21"/>
                <w:lang w:bidi="ar"/>
              </w:rPr>
              <w:t>*</w:t>
            </w:r>
          </w:p>
          <w:p w14:paraId="3252AE20">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272</w:t>
            </w:r>
            <w:r>
              <w:rPr>
                <w:rFonts w:eastAsia="方正仿宋_GBK"/>
                <w:kern w:val="0"/>
                <w:sz w:val="21"/>
                <w:szCs w:val="21"/>
                <w:lang w:bidi="ar"/>
              </w:rPr>
              <w:t>化学药品制剂制造</w:t>
            </w:r>
          </w:p>
          <w:p w14:paraId="5559C50B">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273</w:t>
            </w:r>
            <w:r>
              <w:rPr>
                <w:rFonts w:eastAsia="方正仿宋_GBK"/>
                <w:kern w:val="0"/>
                <w:sz w:val="21"/>
                <w:szCs w:val="21"/>
                <w:lang w:bidi="ar"/>
              </w:rPr>
              <w:t>中药饮片加工</w:t>
            </w:r>
          </w:p>
          <w:p w14:paraId="6AB35969">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274</w:t>
            </w:r>
            <w:r>
              <w:rPr>
                <w:rFonts w:eastAsia="方正仿宋_GBK"/>
                <w:kern w:val="0"/>
                <w:sz w:val="21"/>
                <w:szCs w:val="21"/>
                <w:lang w:bidi="ar"/>
              </w:rPr>
              <w:t>中成药生产</w:t>
            </w:r>
          </w:p>
          <w:p w14:paraId="2E0F64ED">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275</w:t>
            </w:r>
            <w:r>
              <w:rPr>
                <w:rFonts w:eastAsia="方正仿宋_GBK"/>
                <w:kern w:val="0"/>
                <w:sz w:val="21"/>
                <w:szCs w:val="21"/>
                <w:lang w:bidi="ar"/>
              </w:rPr>
              <w:t>兽用药品制造</w:t>
            </w:r>
          </w:p>
          <w:p w14:paraId="5DF42E46">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276</w:t>
            </w:r>
            <w:r>
              <w:rPr>
                <w:rFonts w:eastAsia="方正仿宋_GBK"/>
                <w:kern w:val="0"/>
                <w:sz w:val="21"/>
                <w:szCs w:val="21"/>
                <w:lang w:bidi="ar"/>
              </w:rPr>
              <w:t>生物药品制品制造</w:t>
            </w:r>
          </w:p>
          <w:p w14:paraId="1A5DACE3">
            <w:pPr>
              <w:widowControl/>
              <w:snapToGrid w:val="0"/>
              <w:spacing w:line="300" w:lineRule="exact"/>
              <w:rPr>
                <w:rFonts w:eastAsia="方正仿宋_GBK"/>
                <w:kern w:val="0"/>
                <w:sz w:val="21"/>
                <w:szCs w:val="21"/>
                <w:lang w:bidi="ar"/>
              </w:rPr>
            </w:pPr>
            <w:r>
              <w:rPr>
                <w:rFonts w:hint="default" w:ascii="Times New Roman" w:hAnsi="Times New Roman" w:eastAsia="方正仿宋_GBK" w:cs="Times New Roman"/>
                <w:kern w:val="0"/>
                <w:sz w:val="21"/>
                <w:szCs w:val="21"/>
                <w:lang w:bidi="ar"/>
              </w:rPr>
              <w:t>277</w:t>
            </w:r>
            <w:r>
              <w:rPr>
                <w:rFonts w:eastAsia="方正仿宋_GBK"/>
                <w:kern w:val="0"/>
                <w:sz w:val="21"/>
                <w:szCs w:val="21"/>
                <w:lang w:bidi="ar"/>
              </w:rPr>
              <w:t>卫生材料及医药用品制造</w:t>
            </w:r>
          </w:p>
          <w:p w14:paraId="5F528D40">
            <w:pPr>
              <w:widowControl/>
              <w:snapToGrid w:val="0"/>
              <w:spacing w:line="300" w:lineRule="exact"/>
              <w:rPr>
                <w:rFonts w:eastAsia="方正仿宋_GBK"/>
                <w:sz w:val="21"/>
                <w:szCs w:val="21"/>
              </w:rPr>
            </w:pPr>
            <w:r>
              <w:rPr>
                <w:rFonts w:hint="default" w:ascii="Times New Roman" w:hAnsi="Times New Roman" w:eastAsia="方正仿宋_GBK" w:cs="Times New Roman"/>
                <w:kern w:val="0"/>
                <w:sz w:val="21"/>
                <w:szCs w:val="21"/>
                <w:lang w:bidi="ar"/>
              </w:rPr>
              <w:t>278</w:t>
            </w:r>
            <w:r>
              <w:rPr>
                <w:rFonts w:eastAsia="方正仿宋_GBK"/>
                <w:kern w:val="0"/>
                <w:sz w:val="21"/>
                <w:szCs w:val="21"/>
                <w:lang w:bidi="ar"/>
              </w:rPr>
              <w:t>药用辅料及包装材料</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2389AA6">
            <w:pPr>
              <w:widowControl/>
              <w:snapToGrid w:val="0"/>
              <w:spacing w:line="300" w:lineRule="exact"/>
              <w:rPr>
                <w:rFonts w:eastAsia="方正仿宋_GBK"/>
                <w:sz w:val="21"/>
                <w:szCs w:val="21"/>
              </w:rPr>
            </w:pPr>
            <w:r>
              <w:rPr>
                <w:rFonts w:eastAsia="方正仿宋_GBK"/>
                <w:kern w:val="0"/>
                <w:sz w:val="21"/>
                <w:szCs w:val="21"/>
                <w:lang w:bidi="ar"/>
              </w:rPr>
              <w:t>涉及化学药品制剂制造；生物、生化制品制造</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756849">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76B5EF0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F6BE583">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4ECD6B9">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2F93D6D">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C3908FE">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21ED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3B48615B">
            <w:pPr>
              <w:widowControl/>
              <w:snapToGrid w:val="0"/>
              <w:spacing w:line="300" w:lineRule="exact"/>
              <w:ind w:left="420" w:hanging="420" w:hangingChars="200"/>
              <w:jc w:val="left"/>
              <w:rPr>
                <w:rFonts w:eastAsia="方正仿宋_GBK"/>
                <w:sz w:val="21"/>
                <w:szCs w:val="21"/>
                <w:highlight w:val="yellow"/>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BF49717">
            <w:pPr>
              <w:widowControl/>
              <w:snapToGrid w:val="0"/>
              <w:spacing w:line="300" w:lineRule="exact"/>
              <w:jc w:val="left"/>
              <w:rPr>
                <w:rFonts w:eastAsia="方正仿宋_GBK"/>
                <w:sz w:val="21"/>
                <w:szCs w:val="21"/>
                <w:highlight w:val="yellow"/>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2CAB70">
            <w:pPr>
              <w:widowControl/>
              <w:snapToGrid w:val="0"/>
              <w:spacing w:line="300" w:lineRule="exact"/>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3078348">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03C78748">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888AD4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A115EB8">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E09F911">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4E5F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24A29FAB">
            <w:pPr>
              <w:widowControl/>
              <w:snapToGrid w:val="0"/>
              <w:spacing w:line="300" w:lineRule="exact"/>
              <w:rPr>
                <w:rFonts w:eastAsia="方正仿宋_GBK"/>
                <w:b/>
                <w:bCs/>
                <w:sz w:val="21"/>
                <w:szCs w:val="21"/>
              </w:rPr>
            </w:pPr>
            <w:r>
              <w:rPr>
                <w:rFonts w:hint="default" w:ascii="Times New Roman" w:hAnsi="Times New Roman" w:eastAsia="方正仿宋_GBK" w:cs="Times New Roman"/>
                <w:b/>
                <w:bCs/>
                <w:sz w:val="21"/>
                <w:szCs w:val="21"/>
              </w:rPr>
              <w:t>28</w:t>
            </w:r>
            <w:r>
              <w:rPr>
                <w:rFonts w:eastAsia="方正仿宋_GBK"/>
                <w:b/>
                <w:bCs/>
                <w:sz w:val="21"/>
                <w:szCs w:val="21"/>
              </w:rPr>
              <w:t>化学纤维制造业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C4D16AA">
            <w:pPr>
              <w:widowControl/>
              <w:snapToGrid w:val="0"/>
              <w:spacing w:line="300" w:lineRule="exact"/>
              <w:jc w:val="center"/>
              <w:rPr>
                <w:rFonts w:eastAsia="方正仿宋_GBK"/>
                <w:sz w:val="21"/>
                <w:szCs w:val="21"/>
              </w:rPr>
            </w:pPr>
            <w:r>
              <w:rPr>
                <w:rFonts w:eastAsia="方正仿宋_GBK"/>
                <w:sz w:val="21"/>
                <w:szCs w:val="21"/>
              </w:rPr>
              <w:t>/</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217D0F1C">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70785096">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FB8145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45B959C">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5FEACDF3">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vMerge w:val="restart"/>
            <w:tcBorders>
              <w:top w:val="single" w:color="auto" w:sz="4" w:space="0"/>
              <w:left w:val="single" w:color="auto" w:sz="4" w:space="0"/>
              <w:bottom w:val="single" w:color="auto" w:sz="4" w:space="0"/>
              <w:right w:val="single" w:color="auto" w:sz="4" w:space="0"/>
            </w:tcBorders>
            <w:noWrap w:val="0"/>
            <w:vAlign w:val="center"/>
          </w:tcPr>
          <w:p w14:paraId="5E2C75F4">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074B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73F65F7E">
            <w:pPr>
              <w:widowControl/>
              <w:snapToGrid w:val="0"/>
              <w:spacing w:line="300" w:lineRule="exact"/>
              <w:rPr>
                <w:rFonts w:eastAsia="方正仿宋_GBK"/>
                <w:b/>
                <w:bCs/>
                <w:sz w:val="21"/>
                <w:szCs w:val="21"/>
              </w:rPr>
            </w:pPr>
            <w:r>
              <w:rPr>
                <w:rFonts w:hint="default" w:ascii="Times New Roman" w:hAnsi="Times New Roman" w:eastAsia="方正仿宋_GBK" w:cs="Times New Roman"/>
                <w:b/>
                <w:bCs/>
                <w:sz w:val="21"/>
                <w:szCs w:val="21"/>
              </w:rPr>
              <w:t>29</w:t>
            </w:r>
            <w:r>
              <w:rPr>
                <w:rFonts w:eastAsia="方正仿宋_GBK"/>
                <w:b/>
                <w:bCs/>
                <w:sz w:val="21"/>
                <w:szCs w:val="21"/>
              </w:rPr>
              <w:t>橡胶和塑料制品业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596F15">
            <w:pPr>
              <w:widowControl/>
              <w:snapToGrid w:val="0"/>
              <w:spacing w:line="300" w:lineRule="exact"/>
              <w:jc w:val="center"/>
              <w:rPr>
                <w:rFonts w:eastAsia="方正仿宋_GBK"/>
                <w:sz w:val="21"/>
                <w:szCs w:val="21"/>
              </w:rPr>
            </w:pPr>
            <w:r>
              <w:rPr>
                <w:rFonts w:eastAsia="方正仿宋_GBK"/>
                <w:sz w:val="21"/>
                <w:szCs w:val="21"/>
              </w:rPr>
              <w:t>/</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2694B83A">
            <w:pPr>
              <w:widowControl/>
              <w:snapToGrid w:val="0"/>
              <w:spacing w:line="300" w:lineRule="exact"/>
              <w:ind w:firstLine="210" w:firstLineChars="100"/>
              <w:textAlignment w:val="center"/>
              <w:rPr>
                <w:rFonts w:eastAsia="方正仿宋_GBK"/>
                <w:kern w:val="0"/>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321D7426">
            <w:pPr>
              <w:widowControl/>
              <w:snapToGrid w:val="0"/>
              <w:spacing w:line="300" w:lineRule="exact"/>
              <w:ind w:firstLine="210" w:firstLineChars="100"/>
              <w:jc w:val="left"/>
              <w:textAlignment w:val="center"/>
              <w:rPr>
                <w:rFonts w:eastAsia="方正仿宋_GBK"/>
                <w:kern w:val="0"/>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6C4037CD">
            <w:pPr>
              <w:widowControl/>
              <w:snapToGrid w:val="0"/>
              <w:spacing w:line="300" w:lineRule="exact"/>
              <w:ind w:firstLine="210" w:firstLineChars="100"/>
              <w:jc w:val="left"/>
              <w:textAlignment w:val="center"/>
              <w:rPr>
                <w:rFonts w:eastAsia="方正仿宋_GBK"/>
                <w:kern w:val="0"/>
                <w:sz w:val="21"/>
                <w:szCs w:val="21"/>
                <w:lang w:bidi="ar"/>
              </w:rPr>
            </w:pPr>
          </w:p>
        </w:tc>
      </w:tr>
      <w:tr w14:paraId="048A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355B16B6">
            <w:pPr>
              <w:widowControl/>
              <w:snapToGrid w:val="0"/>
              <w:spacing w:line="300" w:lineRule="exact"/>
              <w:rPr>
                <w:rFonts w:eastAsia="方正仿宋_GBK"/>
                <w:b/>
                <w:bCs/>
                <w:sz w:val="21"/>
                <w:szCs w:val="21"/>
              </w:rPr>
            </w:pPr>
            <w:r>
              <w:rPr>
                <w:rFonts w:hint="default" w:ascii="Times New Roman" w:hAnsi="Times New Roman" w:eastAsia="方正仿宋_GBK" w:cs="Times New Roman"/>
                <w:b/>
                <w:bCs/>
                <w:sz w:val="21"/>
                <w:szCs w:val="21"/>
              </w:rPr>
              <w:t>30</w:t>
            </w:r>
            <w:r>
              <w:rPr>
                <w:rFonts w:eastAsia="方正仿宋_GBK"/>
                <w:b/>
                <w:bCs/>
                <w:sz w:val="21"/>
                <w:szCs w:val="21"/>
              </w:rPr>
              <w:t>非金属矿物制品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1D55423">
            <w:pPr>
              <w:widowControl/>
              <w:snapToGrid w:val="0"/>
              <w:spacing w:line="300" w:lineRule="exact"/>
              <w:rPr>
                <w:rFonts w:eastAsia="方正仿宋_GBK"/>
                <w:sz w:val="21"/>
                <w:szCs w:val="21"/>
              </w:rPr>
            </w:pPr>
            <w:r>
              <w:rPr>
                <w:rFonts w:eastAsia="方正仿宋_GBK"/>
                <w:sz w:val="21"/>
                <w:szCs w:val="21"/>
              </w:rPr>
              <w:t>涉及水泥制造、平板玻璃制造、石棉制品制造、石墨及碳素制品制造</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4CD48046">
            <w:pPr>
              <w:widowControl/>
              <w:snapToGrid w:val="0"/>
              <w:spacing w:line="300" w:lineRule="exact"/>
              <w:ind w:left="420" w:hanging="420" w:hangingChars="200"/>
              <w:jc w:val="left"/>
              <w:rPr>
                <w:rFonts w:eastAsia="方正仿宋_GBK"/>
                <w:kern w:val="0"/>
                <w:sz w:val="21"/>
                <w:szCs w:val="21"/>
                <w:lang w:bidi="ar"/>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3F1C2820">
            <w:pPr>
              <w:widowControl/>
              <w:snapToGrid w:val="0"/>
              <w:spacing w:line="300" w:lineRule="exact"/>
              <w:ind w:left="420" w:hanging="420" w:hangingChars="200"/>
              <w:jc w:val="left"/>
              <w:rPr>
                <w:rFonts w:eastAsia="方正仿宋_GBK"/>
                <w:kern w:val="0"/>
                <w:sz w:val="21"/>
                <w:szCs w:val="21"/>
                <w:lang w:bidi="ar"/>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14:paraId="2A80353C">
            <w:pPr>
              <w:widowControl/>
              <w:snapToGrid w:val="0"/>
              <w:spacing w:line="300" w:lineRule="exact"/>
              <w:ind w:left="420" w:hanging="420" w:hangingChars="200"/>
              <w:jc w:val="left"/>
              <w:rPr>
                <w:rFonts w:eastAsia="方正仿宋_GBK"/>
                <w:kern w:val="0"/>
                <w:sz w:val="21"/>
                <w:szCs w:val="21"/>
                <w:lang w:bidi="ar"/>
              </w:rPr>
            </w:pPr>
          </w:p>
        </w:tc>
      </w:tr>
      <w:tr w14:paraId="4F08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429AEC00">
            <w:pPr>
              <w:widowControl/>
              <w:snapToGrid w:val="0"/>
              <w:spacing w:line="300" w:lineRule="exact"/>
              <w:rPr>
                <w:rFonts w:eastAsia="方正仿宋_GBK"/>
                <w:b/>
                <w:bCs/>
                <w:sz w:val="21"/>
                <w:szCs w:val="21"/>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98C61E">
            <w:pPr>
              <w:widowControl/>
              <w:snapToGrid w:val="0"/>
              <w:spacing w:line="300" w:lineRule="exact"/>
              <w:jc w:val="left"/>
              <w:rPr>
                <w:rFonts w:eastAsia="方正仿宋_GBK"/>
                <w:sz w:val="21"/>
                <w:szCs w:val="21"/>
              </w:rPr>
            </w:pPr>
            <w:r>
              <w:rPr>
                <w:rFonts w:eastAsia="方正仿宋_GBK"/>
                <w:sz w:val="21"/>
                <w:szCs w:val="21"/>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86107F">
            <w:pPr>
              <w:widowControl/>
              <w:snapToGrid w:val="0"/>
              <w:spacing w:line="300" w:lineRule="exact"/>
              <w:jc w:val="center"/>
              <w:rPr>
                <w:rFonts w:eastAsia="方正仿宋_GBK"/>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13609B5">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39D9CCC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062A8CB3">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226CDD9F">
            <w:pPr>
              <w:widowControl/>
              <w:snapToGrid w:val="0"/>
              <w:spacing w:line="300" w:lineRule="exact"/>
              <w:textAlignment w:val="center"/>
              <w:rPr>
                <w:rFonts w:eastAsia="方正仿宋_GBK"/>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1880EFC">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5D63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5F2A98CF">
            <w:pPr>
              <w:widowControl/>
              <w:snapToGrid w:val="0"/>
              <w:spacing w:line="300" w:lineRule="exact"/>
              <w:rPr>
                <w:rFonts w:eastAsia="方正仿宋_GBK"/>
                <w:b/>
                <w:bCs/>
                <w:sz w:val="21"/>
                <w:szCs w:val="21"/>
              </w:rPr>
            </w:pPr>
            <w:r>
              <w:rPr>
                <w:rFonts w:hint="default" w:ascii="Times New Roman" w:hAnsi="Times New Roman" w:eastAsia="方正仿宋_GBK" w:cs="Times New Roman"/>
                <w:b/>
                <w:bCs/>
                <w:sz w:val="21"/>
                <w:szCs w:val="21"/>
              </w:rPr>
              <w:t>31</w:t>
            </w:r>
            <w:r>
              <w:rPr>
                <w:rFonts w:eastAsia="方正仿宋_GBK"/>
                <w:b/>
                <w:bCs/>
                <w:sz w:val="21"/>
                <w:szCs w:val="21"/>
              </w:rPr>
              <w:t>黑色金属冶炼和压延加工业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C38856">
            <w:pPr>
              <w:widowControl/>
              <w:snapToGrid w:val="0"/>
              <w:spacing w:line="300" w:lineRule="exact"/>
              <w:jc w:val="center"/>
              <w:rPr>
                <w:rFonts w:eastAsia="方正仿宋_GBK"/>
                <w:sz w:val="21"/>
                <w:szCs w:val="21"/>
              </w:rPr>
            </w:pPr>
            <w:r>
              <w:rPr>
                <w:rFonts w:eastAsia="方正仿宋_GBK"/>
                <w:sz w:val="21"/>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5AF28A">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AE7BC08">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6D6DEFC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D4E619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706133B">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766A5">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2CAF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14:paraId="4BBD70E2">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32</w:t>
            </w:r>
            <w:r>
              <w:rPr>
                <w:rFonts w:eastAsia="方正仿宋_GBK"/>
                <w:b/>
                <w:bCs/>
                <w:kern w:val="0"/>
                <w:sz w:val="21"/>
                <w:szCs w:val="21"/>
                <w:lang w:bidi="ar"/>
              </w:rPr>
              <w:t>有色金属冶炼和压延加工业*</w:t>
            </w:r>
          </w:p>
          <w:p w14:paraId="6E3956FC">
            <w:pPr>
              <w:widowControl/>
              <w:snapToGrid w:val="0"/>
              <w:spacing w:line="300" w:lineRule="exact"/>
              <w:rPr>
                <w:rFonts w:eastAsia="方正仿宋_GBK"/>
                <w:sz w:val="21"/>
                <w:szCs w:val="21"/>
              </w:rPr>
            </w:pPr>
            <w:r>
              <w:rPr>
                <w:rFonts w:hint="default" w:ascii="Times New Roman" w:hAnsi="Times New Roman" w:eastAsia="方正仿宋_GBK" w:cs="Times New Roman"/>
                <w:sz w:val="21"/>
                <w:szCs w:val="21"/>
              </w:rPr>
              <w:t>324</w:t>
            </w:r>
            <w:r>
              <w:rPr>
                <w:rFonts w:eastAsia="方正仿宋_GBK"/>
                <w:sz w:val="21"/>
                <w:szCs w:val="21"/>
              </w:rPr>
              <w:t>有色金属合金制造</w:t>
            </w:r>
          </w:p>
          <w:p w14:paraId="5C10B0CD">
            <w:pPr>
              <w:widowControl/>
              <w:snapToGrid w:val="0"/>
              <w:spacing w:line="300" w:lineRule="exact"/>
              <w:rPr>
                <w:rFonts w:eastAsia="方正仿宋_GBK"/>
                <w:sz w:val="21"/>
                <w:szCs w:val="21"/>
              </w:rPr>
            </w:pPr>
            <w:r>
              <w:rPr>
                <w:rFonts w:hint="default" w:ascii="Times New Roman" w:hAnsi="Times New Roman" w:eastAsia="方正仿宋_GBK" w:cs="Times New Roman"/>
                <w:sz w:val="21"/>
                <w:szCs w:val="21"/>
              </w:rPr>
              <w:t>325</w:t>
            </w:r>
            <w:r>
              <w:rPr>
                <w:rFonts w:eastAsia="方正仿宋_GBK"/>
                <w:sz w:val="21"/>
                <w:szCs w:val="21"/>
              </w:rPr>
              <w:t>有色金属压延加工</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AC4481B">
            <w:pPr>
              <w:widowControl/>
              <w:snapToGrid w:val="0"/>
              <w:spacing w:line="300" w:lineRule="exact"/>
              <w:jc w:val="center"/>
              <w:rPr>
                <w:rFonts w:eastAsia="方正仿宋_GBK"/>
                <w:sz w:val="21"/>
                <w:szCs w:val="21"/>
              </w:rPr>
            </w:pPr>
            <w:r>
              <w:rPr>
                <w:rFonts w:eastAsia="方正仿宋_GBK"/>
                <w:sz w:val="21"/>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D4F5C2">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382E447">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0EC38453">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68ECE0F">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0FCA400">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C7EBE74">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0A1A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5363CA79">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33</w:t>
            </w:r>
            <w:r>
              <w:rPr>
                <w:rFonts w:eastAsia="方正仿宋_GBK"/>
                <w:b/>
                <w:bCs/>
                <w:kern w:val="0"/>
                <w:sz w:val="21"/>
                <w:szCs w:val="21"/>
                <w:lang w:bidi="ar"/>
              </w:rPr>
              <w:t>金属制品业</w:t>
            </w:r>
          </w:p>
          <w:p w14:paraId="2797457C">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34</w:t>
            </w:r>
            <w:r>
              <w:rPr>
                <w:rFonts w:eastAsia="方正仿宋_GBK"/>
                <w:b/>
                <w:bCs/>
                <w:kern w:val="0"/>
                <w:sz w:val="21"/>
                <w:szCs w:val="21"/>
                <w:lang w:bidi="ar"/>
              </w:rPr>
              <w:t>通用设备制造业</w:t>
            </w:r>
          </w:p>
          <w:p w14:paraId="3CA5E275">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35</w:t>
            </w:r>
            <w:r>
              <w:rPr>
                <w:rFonts w:eastAsia="方正仿宋_GBK"/>
                <w:b/>
                <w:bCs/>
                <w:kern w:val="0"/>
                <w:sz w:val="21"/>
                <w:szCs w:val="21"/>
                <w:lang w:bidi="ar"/>
              </w:rPr>
              <w:t>专用设备制造业</w:t>
            </w:r>
          </w:p>
          <w:p w14:paraId="494FE900">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36</w:t>
            </w:r>
            <w:r>
              <w:rPr>
                <w:rFonts w:eastAsia="方正仿宋_GBK"/>
                <w:b/>
                <w:bCs/>
                <w:kern w:val="0"/>
                <w:sz w:val="21"/>
                <w:szCs w:val="21"/>
                <w:lang w:bidi="ar"/>
              </w:rPr>
              <w:t>汽车制造</w:t>
            </w:r>
          </w:p>
          <w:p w14:paraId="680FE507">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37</w:t>
            </w:r>
            <w:r>
              <w:rPr>
                <w:rFonts w:eastAsia="方正仿宋_GBK"/>
                <w:b/>
                <w:bCs/>
                <w:kern w:val="0"/>
                <w:sz w:val="21"/>
                <w:szCs w:val="21"/>
                <w:lang w:bidi="ar"/>
              </w:rPr>
              <w:t>铁路、船舶、航空航天和其他运输设备制造业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3ADE720">
            <w:pPr>
              <w:snapToGrid w:val="0"/>
              <w:spacing w:line="300" w:lineRule="exact"/>
              <w:rPr>
                <w:rFonts w:eastAsia="方正仿宋_GBK"/>
                <w:sz w:val="21"/>
                <w:szCs w:val="21"/>
              </w:rPr>
            </w:pPr>
            <w:r>
              <w:rPr>
                <w:rFonts w:eastAsia="方正仿宋_GBK"/>
                <w:kern w:val="0"/>
                <w:sz w:val="21"/>
                <w:szCs w:val="21"/>
                <w:lang w:bidi="ar"/>
              </w:rPr>
              <w:t>涉及金属表面处理及热处理加工以外的化学处理工艺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CAA5502">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E5E22F2">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0617E5A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920D61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6C7EC8F">
            <w:pPr>
              <w:widowControl/>
              <w:snapToGrid w:val="0"/>
              <w:spacing w:line="300" w:lineRule="exact"/>
              <w:jc w:val="center"/>
              <w:textAlignment w:val="center"/>
              <w:rPr>
                <w:rFonts w:hint="eastAsia" w:eastAsia="方正仿宋_GBK"/>
                <w:kern w:val="0"/>
                <w:sz w:val="21"/>
                <w:szCs w:val="21"/>
                <w:lang w:bidi="ar"/>
              </w:rPr>
            </w:pPr>
            <w:r>
              <w:rPr>
                <w:rFonts w:hint="eastAsia"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65845EC">
            <w:pPr>
              <w:widowControl/>
              <w:snapToGrid w:val="0"/>
              <w:spacing w:line="300" w:lineRule="exact"/>
              <w:jc w:val="center"/>
              <w:textAlignment w:val="center"/>
              <w:rPr>
                <w:rFonts w:hint="eastAsia" w:eastAsia="方正仿宋_GBK"/>
                <w:kern w:val="0"/>
                <w:sz w:val="21"/>
                <w:szCs w:val="21"/>
                <w:lang w:bidi="ar"/>
              </w:rPr>
            </w:pPr>
            <w:r>
              <w:rPr>
                <w:rFonts w:hint="eastAsia" w:eastAsia="方正仿宋_GBK"/>
                <w:kern w:val="0"/>
                <w:sz w:val="21"/>
                <w:szCs w:val="21"/>
                <w:lang w:bidi="ar"/>
              </w:rPr>
              <w:t>/</w:t>
            </w:r>
          </w:p>
        </w:tc>
      </w:tr>
      <w:tr w14:paraId="4D6A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4A140AF8">
            <w:pPr>
              <w:widowControl/>
              <w:snapToGrid w:val="0"/>
              <w:spacing w:line="300" w:lineRule="exact"/>
              <w:jc w:val="left"/>
              <w:rPr>
                <w:rFonts w:eastAsia="方正仿宋_GBK"/>
                <w:b/>
                <w:bCs/>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2BB312A">
            <w:pPr>
              <w:snapToGrid w:val="0"/>
              <w:spacing w:line="300" w:lineRule="exact"/>
              <w:jc w:val="left"/>
              <w:rPr>
                <w:rFonts w:eastAsia="方正仿宋_GBK"/>
                <w:sz w:val="21"/>
                <w:szCs w:val="21"/>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FC7ABC">
            <w:pPr>
              <w:widowControl/>
              <w:snapToGrid w:val="0"/>
              <w:spacing w:line="300" w:lineRule="exact"/>
              <w:jc w:val="center"/>
              <w:rPr>
                <w:rFonts w:eastAsia="方正仿宋_GBK"/>
                <w:kern w:val="0"/>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B3C6C9C">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654454F">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4FB554D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F0B056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34FF5B0">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2AD3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41AF3F88">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38</w:t>
            </w:r>
            <w:r>
              <w:rPr>
                <w:rFonts w:eastAsia="方正仿宋_GBK"/>
                <w:b/>
                <w:bCs/>
                <w:kern w:val="0"/>
                <w:sz w:val="21"/>
                <w:szCs w:val="21"/>
                <w:lang w:bidi="ar"/>
              </w:rPr>
              <w:t>电气机械和器材制造业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09D441E">
            <w:pPr>
              <w:widowControl/>
              <w:snapToGrid w:val="0"/>
              <w:spacing w:line="300" w:lineRule="exact"/>
              <w:jc w:val="left"/>
              <w:rPr>
                <w:rFonts w:eastAsia="方正仿宋_GBK"/>
                <w:sz w:val="21"/>
                <w:szCs w:val="21"/>
              </w:rPr>
            </w:pPr>
            <w:r>
              <w:rPr>
                <w:rFonts w:eastAsia="方正仿宋_GBK"/>
                <w:kern w:val="0"/>
                <w:sz w:val="21"/>
                <w:szCs w:val="21"/>
                <w:lang w:bidi="ar"/>
              </w:rPr>
              <w:t>涉及铅蓄电池制造</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2C0D66">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0335249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079A0997">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7CC3B0E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1BF7493">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5155407">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68A2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C295D88">
            <w:pPr>
              <w:widowControl/>
              <w:snapToGrid w:val="0"/>
              <w:spacing w:line="300" w:lineRule="exact"/>
              <w:jc w:val="left"/>
              <w:rPr>
                <w:rFonts w:eastAsia="方正仿宋_GBK"/>
                <w:b/>
                <w:bCs/>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DBAB547">
            <w:pPr>
              <w:snapToGrid w:val="0"/>
              <w:spacing w:line="300" w:lineRule="exact"/>
              <w:jc w:val="left"/>
              <w:rPr>
                <w:rFonts w:eastAsia="方正仿宋_GBK"/>
                <w:kern w:val="0"/>
                <w:sz w:val="21"/>
                <w:szCs w:val="21"/>
                <w:lang w:bidi="ar"/>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138BCE">
            <w:pPr>
              <w:widowControl/>
              <w:snapToGrid w:val="0"/>
              <w:spacing w:line="300" w:lineRule="exact"/>
              <w:jc w:val="center"/>
              <w:rPr>
                <w:rFonts w:eastAsia="方正仿宋_GBK"/>
                <w:kern w:val="0"/>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A2C923A">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7A6C79EF">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0E7673E4">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1BE6E05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7CDA16F">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75C1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4323592B">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39</w:t>
            </w:r>
            <w:r>
              <w:rPr>
                <w:rFonts w:eastAsia="方正仿宋_GBK"/>
                <w:b/>
                <w:bCs/>
                <w:kern w:val="0"/>
                <w:sz w:val="21"/>
                <w:szCs w:val="21"/>
                <w:lang w:bidi="ar"/>
              </w:rPr>
              <w:t>计算机、通信和其他电子设备制造业</w:t>
            </w:r>
          </w:p>
          <w:p w14:paraId="05A56B40">
            <w:pPr>
              <w:widowControl/>
              <w:snapToGrid w:val="0"/>
              <w:spacing w:line="300" w:lineRule="exact"/>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40</w:t>
            </w:r>
            <w:r>
              <w:rPr>
                <w:rFonts w:eastAsia="方正仿宋_GBK"/>
                <w:b/>
                <w:bCs/>
                <w:kern w:val="0"/>
                <w:sz w:val="21"/>
                <w:szCs w:val="21"/>
                <w:lang w:bidi="ar"/>
              </w:rPr>
              <w:t>仪器仪表制造业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30356FF">
            <w:pPr>
              <w:widowControl/>
              <w:snapToGrid w:val="0"/>
              <w:spacing w:line="300" w:lineRule="exact"/>
              <w:rPr>
                <w:rFonts w:eastAsia="方正仿宋_GBK"/>
                <w:sz w:val="21"/>
                <w:szCs w:val="21"/>
              </w:rPr>
            </w:pPr>
            <w:r>
              <w:rPr>
                <w:rFonts w:eastAsia="方正仿宋_GBK"/>
                <w:kern w:val="0"/>
                <w:sz w:val="21"/>
                <w:szCs w:val="21"/>
                <w:lang w:bidi="ar"/>
              </w:rPr>
              <w:t>涉及金属表面处理及热处理加工以外的化学处理工艺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B6CAAB">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3530B57C">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C08F83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095392D7">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B87105C">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96CCCE0">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6A8F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793C15C1">
            <w:pPr>
              <w:widowControl/>
              <w:snapToGrid w:val="0"/>
              <w:spacing w:line="300" w:lineRule="exact"/>
              <w:jc w:val="left"/>
              <w:rPr>
                <w:rFonts w:eastAsia="方正仿宋_GBK"/>
                <w:kern w:val="0"/>
                <w:sz w:val="21"/>
                <w:szCs w:val="21"/>
                <w:lang w:bidi="ar"/>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2C90B77">
            <w:pPr>
              <w:widowControl/>
              <w:snapToGrid w:val="0"/>
              <w:spacing w:line="300" w:lineRule="exact"/>
              <w:jc w:val="left"/>
              <w:rPr>
                <w:rFonts w:eastAsia="方正仿宋_GBK"/>
                <w:sz w:val="21"/>
                <w:szCs w:val="21"/>
              </w:rPr>
            </w:pPr>
            <w:r>
              <w:rPr>
                <w:rFonts w:eastAsia="方正仿宋_GBK"/>
                <w:kern w:val="0"/>
                <w:sz w:val="21"/>
                <w:szCs w:val="21"/>
                <w:lang w:bidi="ar"/>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92E923">
            <w:pPr>
              <w:widowControl/>
              <w:snapToGrid w:val="0"/>
              <w:spacing w:line="300" w:lineRule="exact"/>
              <w:jc w:val="center"/>
              <w:rPr>
                <w:rFonts w:eastAsia="方正仿宋_GBK"/>
                <w:kern w:val="0"/>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391AF36">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444EB59">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6B92585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5F3BF43">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D08A7B1">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299D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429358E3">
            <w:pPr>
              <w:widowControl/>
              <w:snapToGrid w:val="0"/>
              <w:spacing w:line="300" w:lineRule="exact"/>
              <w:rPr>
                <w:rFonts w:eastAsia="方正仿宋_GBK"/>
                <w:b/>
                <w:bCs/>
                <w:sz w:val="21"/>
                <w:szCs w:val="21"/>
              </w:rPr>
            </w:pPr>
            <w:r>
              <w:rPr>
                <w:rFonts w:hint="default" w:ascii="Times New Roman" w:hAnsi="Times New Roman" w:eastAsia="方正仿宋_GBK" w:cs="Times New Roman"/>
                <w:b/>
                <w:bCs/>
                <w:sz w:val="21"/>
                <w:szCs w:val="21"/>
              </w:rPr>
              <w:t>41</w:t>
            </w:r>
            <w:r>
              <w:rPr>
                <w:rFonts w:eastAsia="方正仿宋_GBK"/>
                <w:b/>
                <w:bCs/>
                <w:sz w:val="21"/>
                <w:szCs w:val="21"/>
              </w:rPr>
              <w:t>其他制造业</w:t>
            </w:r>
            <w:r>
              <w:rPr>
                <w:rFonts w:eastAsia="方正仿宋_GBK"/>
                <w:b/>
                <w:bCs/>
                <w:kern w:val="0"/>
                <w:sz w:val="21"/>
                <w:szCs w:val="21"/>
                <w:lang w:bidi="ar"/>
              </w:rPr>
              <w:t>*</w:t>
            </w:r>
          </w:p>
          <w:p w14:paraId="0D4823E8">
            <w:pPr>
              <w:widowControl/>
              <w:snapToGrid w:val="0"/>
              <w:spacing w:line="300" w:lineRule="exact"/>
              <w:rPr>
                <w:rFonts w:eastAsia="方正仿宋_GBK"/>
                <w:sz w:val="21"/>
                <w:szCs w:val="21"/>
              </w:rPr>
            </w:pPr>
            <w:r>
              <w:rPr>
                <w:rFonts w:hint="default" w:ascii="Times New Roman" w:hAnsi="Times New Roman" w:eastAsia="方正仿宋_GBK" w:cs="Times New Roman"/>
                <w:sz w:val="21"/>
                <w:szCs w:val="21"/>
              </w:rPr>
              <w:t>411</w:t>
            </w:r>
            <w:r>
              <w:rPr>
                <w:rFonts w:eastAsia="方正仿宋_GBK"/>
                <w:sz w:val="21"/>
                <w:szCs w:val="21"/>
              </w:rPr>
              <w:t xml:space="preserve">日用杂品制造 </w:t>
            </w:r>
          </w:p>
          <w:p w14:paraId="2F7D5419">
            <w:pPr>
              <w:widowControl/>
              <w:snapToGrid w:val="0"/>
              <w:spacing w:line="300" w:lineRule="exact"/>
              <w:rPr>
                <w:rFonts w:eastAsia="方正仿宋_GBK"/>
                <w:sz w:val="21"/>
                <w:szCs w:val="21"/>
              </w:rPr>
            </w:pPr>
            <w:r>
              <w:rPr>
                <w:rFonts w:hint="default" w:ascii="Times New Roman" w:hAnsi="Times New Roman" w:eastAsia="方正仿宋_GBK" w:cs="Times New Roman"/>
                <w:sz w:val="21"/>
                <w:szCs w:val="21"/>
              </w:rPr>
              <w:t>419</w:t>
            </w:r>
            <w:r>
              <w:rPr>
                <w:rFonts w:eastAsia="方正仿宋_GBK"/>
                <w:sz w:val="21"/>
                <w:szCs w:val="21"/>
              </w:rPr>
              <w:t xml:space="preserve">其他未列明制造业 </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E7A775C">
            <w:pPr>
              <w:widowControl/>
              <w:snapToGrid w:val="0"/>
              <w:spacing w:line="300" w:lineRule="exact"/>
              <w:rPr>
                <w:rFonts w:eastAsia="方正仿宋_GBK"/>
                <w:sz w:val="21"/>
                <w:szCs w:val="21"/>
              </w:rPr>
            </w:pPr>
            <w:r>
              <w:rPr>
                <w:rFonts w:eastAsia="方正仿宋_GBK"/>
                <w:kern w:val="0"/>
                <w:sz w:val="21"/>
                <w:szCs w:val="21"/>
                <w:lang w:bidi="ar"/>
              </w:rPr>
              <w:t>涉及金属表面处理及热处理加工以外的化学处理工艺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800842">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6BDD00B6">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230128B7">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623F5F1D">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4E8F2A1">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472991A">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0473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48EB47BA">
            <w:pPr>
              <w:widowControl/>
              <w:snapToGrid w:val="0"/>
              <w:spacing w:line="300" w:lineRule="exact"/>
              <w:jc w:val="left"/>
              <w:rPr>
                <w:rFonts w:eastAsia="方正仿宋_GBK"/>
                <w:sz w:val="21"/>
                <w:szCs w:val="21"/>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2C7C86">
            <w:pPr>
              <w:widowControl/>
              <w:snapToGrid w:val="0"/>
              <w:spacing w:line="300" w:lineRule="exact"/>
              <w:jc w:val="left"/>
              <w:rPr>
                <w:rFonts w:eastAsia="方正仿宋_GBK"/>
                <w:sz w:val="21"/>
                <w:szCs w:val="21"/>
              </w:rPr>
            </w:pPr>
            <w:r>
              <w:rPr>
                <w:rFonts w:eastAsia="方正仿宋_GBK"/>
                <w:sz w:val="21"/>
                <w:szCs w:val="21"/>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1A16DA">
            <w:pPr>
              <w:widowControl/>
              <w:snapToGrid w:val="0"/>
              <w:spacing w:line="300" w:lineRule="exact"/>
              <w:jc w:val="center"/>
              <w:rPr>
                <w:rFonts w:eastAsia="方正仿宋_GBK"/>
                <w:kern w:val="0"/>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FFF2CA9">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EA5A9A5">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1B0C8C74">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41E82BF8">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4DA2BCD">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0D98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11E6AD63">
            <w:pPr>
              <w:widowControl/>
              <w:snapToGrid w:val="0"/>
              <w:spacing w:line="300" w:lineRule="exact"/>
              <w:rPr>
                <w:rFonts w:eastAsia="方正仿宋_GBK"/>
                <w:b/>
                <w:bCs/>
                <w:sz w:val="21"/>
                <w:szCs w:val="21"/>
              </w:rPr>
            </w:pPr>
            <w:r>
              <w:rPr>
                <w:rFonts w:hint="default" w:ascii="Times New Roman" w:hAnsi="Times New Roman" w:eastAsia="方正仿宋_GBK" w:cs="Times New Roman"/>
                <w:b/>
                <w:bCs/>
                <w:sz w:val="21"/>
                <w:szCs w:val="21"/>
              </w:rPr>
              <w:t>42</w:t>
            </w:r>
            <w:r>
              <w:rPr>
                <w:rFonts w:eastAsia="方正仿宋_GBK"/>
                <w:b/>
                <w:bCs/>
                <w:sz w:val="21"/>
                <w:szCs w:val="21"/>
              </w:rPr>
              <w:t>废弃资源综合利用业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21DFD61">
            <w:pPr>
              <w:widowControl/>
              <w:snapToGrid w:val="0"/>
              <w:spacing w:line="300" w:lineRule="exact"/>
              <w:rPr>
                <w:rFonts w:eastAsia="方正仿宋_GBK"/>
                <w:sz w:val="21"/>
                <w:szCs w:val="21"/>
              </w:rPr>
            </w:pPr>
            <w:r>
              <w:rPr>
                <w:rFonts w:eastAsia="方正仿宋_GBK"/>
                <w:sz w:val="21"/>
                <w:szCs w:val="21"/>
              </w:rPr>
              <w:t>涉及废电池、废油加工处理、废弃电器电子产品、废机动车、废电机、废电线电缆、废钢、废铁、金属和金属化合物矿灰及残渣、有色金属废料与碎屑、废塑料、废轮胎、废船、含水洗工艺的其他废料和碎屑加工处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63ED3F">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250A93C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7D2C4FF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510E3E02">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540DAAA">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8CCC8D1">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43D6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038CE84C">
            <w:pPr>
              <w:widowControl/>
              <w:snapToGrid w:val="0"/>
              <w:spacing w:line="300" w:lineRule="exact"/>
              <w:jc w:val="left"/>
              <w:rPr>
                <w:rFonts w:eastAsia="方正仿宋_GBK"/>
                <w:b/>
                <w:bCs/>
                <w:sz w:val="21"/>
                <w:szCs w:val="21"/>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CDDB653">
            <w:pPr>
              <w:widowControl/>
              <w:snapToGrid w:val="0"/>
              <w:spacing w:line="300" w:lineRule="exact"/>
              <w:jc w:val="left"/>
              <w:rPr>
                <w:rFonts w:eastAsia="方正仿宋_GBK"/>
                <w:sz w:val="21"/>
                <w:szCs w:val="21"/>
              </w:rPr>
            </w:pPr>
            <w:r>
              <w:rPr>
                <w:rFonts w:eastAsia="方正仿宋_GBK"/>
                <w:sz w:val="21"/>
                <w:szCs w:val="21"/>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4C3936">
            <w:pPr>
              <w:widowControl/>
              <w:snapToGrid w:val="0"/>
              <w:spacing w:line="300" w:lineRule="exact"/>
              <w:jc w:val="center"/>
              <w:rPr>
                <w:rFonts w:eastAsia="方正仿宋_GBK"/>
                <w:kern w:val="0"/>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58D8936">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5BFDD66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5F0F83BB">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08304FBE">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1BC4232">
            <w:pPr>
              <w:widowControl/>
              <w:snapToGrid w:val="0"/>
              <w:spacing w:line="300" w:lineRule="exact"/>
              <w:jc w:val="center"/>
              <w:rPr>
                <w:rFonts w:eastAsia="方正仿宋_GBK"/>
                <w:kern w:val="0"/>
                <w:sz w:val="21"/>
                <w:szCs w:val="21"/>
                <w:lang w:bidi="ar"/>
              </w:rPr>
            </w:pPr>
            <w:r>
              <w:rPr>
                <w:rFonts w:eastAsia="方正仿宋_GBK"/>
                <w:sz w:val="21"/>
                <w:szCs w:val="21"/>
              </w:rPr>
              <w:t>/</w:t>
            </w:r>
          </w:p>
        </w:tc>
      </w:tr>
      <w:tr w14:paraId="4C1A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14:paraId="561D4ABF">
            <w:pPr>
              <w:widowControl/>
              <w:snapToGrid w:val="0"/>
              <w:spacing w:line="300" w:lineRule="exact"/>
              <w:jc w:val="left"/>
              <w:rPr>
                <w:rFonts w:eastAsia="方正仿宋_GBK"/>
                <w:b/>
                <w:bCs/>
                <w:sz w:val="21"/>
                <w:szCs w:val="21"/>
              </w:rPr>
            </w:pPr>
            <w:r>
              <w:rPr>
                <w:rFonts w:hint="default" w:ascii="Times New Roman" w:hAnsi="Times New Roman" w:eastAsia="方正仿宋_GBK" w:cs="Times New Roman"/>
                <w:b/>
                <w:bCs/>
                <w:sz w:val="21"/>
                <w:szCs w:val="21"/>
              </w:rPr>
              <w:t>43</w:t>
            </w:r>
            <w:r>
              <w:rPr>
                <w:rFonts w:eastAsia="方正仿宋_GBK"/>
                <w:b/>
                <w:bCs/>
                <w:sz w:val="21"/>
                <w:szCs w:val="21"/>
              </w:rPr>
              <w:t>金属制品、机械和设备修理业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0B76AF6">
            <w:pPr>
              <w:widowControl/>
              <w:snapToGrid w:val="0"/>
              <w:spacing w:line="300" w:lineRule="exact"/>
              <w:rPr>
                <w:rFonts w:eastAsia="方正仿宋_GBK"/>
                <w:sz w:val="21"/>
                <w:szCs w:val="21"/>
              </w:rPr>
            </w:pPr>
            <w:r>
              <w:rPr>
                <w:rFonts w:eastAsia="方正仿宋_GBK"/>
                <w:kern w:val="0"/>
                <w:sz w:val="21"/>
                <w:szCs w:val="21"/>
                <w:lang w:bidi="ar"/>
              </w:rPr>
              <w:t>涉及金属表面处理及热处理加工以外的化学处理工艺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13E083">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692A9BC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587C5A6A">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3B453874">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ED7C954">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D2FD179">
            <w:pPr>
              <w:widowControl/>
              <w:snapToGrid w:val="0"/>
              <w:spacing w:line="300" w:lineRule="exact"/>
              <w:jc w:val="center"/>
              <w:textAlignment w:val="center"/>
              <w:rPr>
                <w:rFonts w:eastAsia="方正仿宋_GBK"/>
                <w:kern w:val="0"/>
                <w:sz w:val="21"/>
                <w:szCs w:val="21"/>
                <w:lang w:bidi="ar"/>
              </w:rPr>
            </w:pPr>
            <w:r>
              <w:rPr>
                <w:rFonts w:eastAsia="方正仿宋_GBK"/>
                <w:kern w:val="0"/>
                <w:sz w:val="21"/>
                <w:szCs w:val="21"/>
                <w:lang w:bidi="ar"/>
              </w:rPr>
              <w:t>/</w:t>
            </w:r>
          </w:p>
        </w:tc>
      </w:tr>
      <w:tr w14:paraId="503B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70EAB59">
            <w:pPr>
              <w:widowControl/>
              <w:snapToGrid w:val="0"/>
              <w:spacing w:line="300" w:lineRule="exact"/>
              <w:ind w:left="420" w:hanging="420" w:hangingChars="200"/>
              <w:jc w:val="left"/>
              <w:rPr>
                <w:rFonts w:eastAsia="方正仿宋_GBK"/>
                <w:sz w:val="21"/>
                <w:szCs w:val="21"/>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38CBA6">
            <w:pPr>
              <w:widowControl/>
              <w:snapToGrid w:val="0"/>
              <w:spacing w:line="300" w:lineRule="exact"/>
              <w:jc w:val="left"/>
              <w:rPr>
                <w:rFonts w:eastAsia="方正仿宋_GBK"/>
                <w:sz w:val="21"/>
                <w:szCs w:val="21"/>
              </w:rPr>
            </w:pPr>
            <w:r>
              <w:rPr>
                <w:rFonts w:eastAsia="方正仿宋_GBK"/>
                <w:sz w:val="21"/>
                <w:szCs w:val="21"/>
              </w:rPr>
              <w:t>其他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7E95E9">
            <w:pPr>
              <w:widowControl/>
              <w:snapToGrid w:val="0"/>
              <w:spacing w:line="300" w:lineRule="exact"/>
              <w:jc w:val="center"/>
              <w:rPr>
                <w:rFonts w:eastAsia="方正仿宋_GBK"/>
                <w:kern w:val="0"/>
                <w:sz w:val="21"/>
                <w:szCs w:val="21"/>
                <w:lang w:bidi="ar"/>
              </w:rPr>
            </w:pPr>
            <w:r>
              <w:rPr>
                <w:rFonts w:eastAsia="方正仿宋_GBK"/>
                <w:sz w:val="21"/>
                <w:szCs w:val="21"/>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8455F8A">
            <w:pPr>
              <w:widowControl/>
              <w:snapToGrid w:val="0"/>
              <w:spacing w:line="300" w:lineRule="exact"/>
              <w:textAlignment w:val="center"/>
              <w:rPr>
                <w:rFonts w:eastAsia="方正仿宋_GBK"/>
                <w:b/>
                <w:bCs/>
                <w:kern w:val="0"/>
                <w:sz w:val="21"/>
                <w:szCs w:val="21"/>
                <w:lang w:bidi="ar"/>
              </w:rPr>
            </w:pPr>
            <w:r>
              <w:rPr>
                <w:rFonts w:hint="default" w:ascii="Times New Roman" w:hAnsi="Times New Roman" w:eastAsia="方正仿宋_GBK" w:cs="Times New Roman"/>
                <w:b/>
                <w:bCs/>
                <w:kern w:val="0"/>
                <w:sz w:val="21"/>
                <w:szCs w:val="21"/>
                <w:lang w:bidi="ar"/>
              </w:rPr>
              <w:t>07</w:t>
            </w:r>
            <w:r>
              <w:rPr>
                <w:rFonts w:eastAsia="方正仿宋_GBK"/>
                <w:b/>
                <w:bCs/>
                <w:kern w:val="0"/>
                <w:sz w:val="21"/>
                <w:szCs w:val="21"/>
                <w:lang w:bidi="ar"/>
              </w:rPr>
              <w:t>居住用地*</w:t>
            </w:r>
          </w:p>
          <w:p w14:paraId="707BE9E9">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0701</w:t>
            </w:r>
            <w:r>
              <w:rPr>
                <w:rFonts w:eastAsia="方正仿宋_GBK"/>
                <w:kern w:val="0"/>
                <w:sz w:val="21"/>
                <w:szCs w:val="21"/>
                <w:lang w:bidi="ar"/>
              </w:rPr>
              <w:t>城镇住宅用地</w:t>
            </w:r>
          </w:p>
          <w:p w14:paraId="4BDE89F1">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kern w:val="0"/>
                <w:sz w:val="21"/>
                <w:szCs w:val="21"/>
                <w:lang w:bidi="ar"/>
              </w:rPr>
              <w:t>0702</w:t>
            </w:r>
            <w:r>
              <w:rPr>
                <w:rFonts w:eastAsia="方正仿宋_GBK"/>
                <w:kern w:val="0"/>
                <w:sz w:val="21"/>
                <w:szCs w:val="21"/>
                <w:lang w:bidi="ar"/>
              </w:rPr>
              <w:t>城镇社区服务设施用地</w:t>
            </w:r>
          </w:p>
          <w:p w14:paraId="7DEA5454">
            <w:pPr>
              <w:widowControl/>
              <w:snapToGrid w:val="0"/>
              <w:spacing w:line="300" w:lineRule="exact"/>
              <w:textAlignment w:val="center"/>
              <w:rPr>
                <w:rFonts w:eastAsia="方正仿宋_GBK"/>
                <w:kern w:val="0"/>
                <w:sz w:val="21"/>
                <w:szCs w:val="21"/>
                <w:lang w:bidi="ar"/>
              </w:rPr>
            </w:pPr>
            <w:r>
              <w:rPr>
                <w:rFonts w:hint="default" w:ascii="Times New Roman" w:hAnsi="Times New Roman" w:eastAsia="方正仿宋_GBK" w:cs="Times New Roman"/>
                <w:b/>
                <w:bCs/>
                <w:kern w:val="0"/>
                <w:sz w:val="21"/>
                <w:szCs w:val="21"/>
                <w:lang w:bidi="ar"/>
              </w:rPr>
              <w:t>08</w:t>
            </w:r>
            <w:r>
              <w:rPr>
                <w:rFonts w:eastAsia="方正仿宋_GBK"/>
                <w:b/>
                <w:bCs/>
                <w:kern w:val="0"/>
                <w:sz w:val="21"/>
                <w:szCs w:val="21"/>
                <w:lang w:bidi="ar"/>
              </w:rPr>
              <w:t>公共管理和公共服务用地</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7ADC4A2">
            <w:pPr>
              <w:widowControl/>
              <w:snapToGrid w:val="0"/>
              <w:spacing w:line="300" w:lineRule="exact"/>
              <w:jc w:val="center"/>
              <w:rPr>
                <w:rFonts w:eastAsia="方正仿宋_GBK"/>
                <w:kern w:val="0"/>
                <w:sz w:val="21"/>
                <w:szCs w:val="21"/>
                <w:lang w:bidi="ar"/>
              </w:rPr>
            </w:pPr>
            <w:r>
              <w:rPr>
                <w:rFonts w:eastAsia="方正仿宋_GBK"/>
                <w:sz w:val="21"/>
                <w:szCs w:val="21"/>
              </w:rPr>
              <w:t>/</w:t>
            </w:r>
          </w:p>
        </w:tc>
      </w:tr>
    </w:tbl>
    <w:p w14:paraId="30EA3B59">
      <w:pPr>
        <w:pStyle w:val="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14:paraId="0572CBE5">
      <w:pPr>
        <w:pStyle w:val="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1</w:t>
      </w:r>
      <w:r>
        <w:rPr>
          <w:rFonts w:hint="eastAsia" w:ascii="方正仿宋_GBK" w:hAnsi="方正仿宋_GBK" w:eastAsia="方正仿宋_GBK" w:cs="方正仿宋_GBK"/>
          <w:sz w:val="21"/>
          <w:szCs w:val="21"/>
        </w:rPr>
        <w:t>.本名录所列工矿用地行业类别为《国民经济行业分类》（</w:t>
      </w:r>
      <w:r>
        <w:rPr>
          <w:rFonts w:hint="default" w:ascii="Times New Roman" w:hAnsi="Times New Roman" w:eastAsia="方正仿宋_GBK" w:cs="Times New Roman"/>
          <w:sz w:val="21"/>
          <w:szCs w:val="21"/>
        </w:rPr>
        <w:t>GB</w:t>
      </w:r>
      <w:r>
        <w:rPr>
          <w:rFonts w:hint="eastAsia" w:ascii="方正仿宋_GBK" w:hAnsi="方正仿宋_GBK" w:eastAsia="方正仿宋_GBK" w:cs="方正仿宋_GBK"/>
          <w:sz w:val="21"/>
          <w:szCs w:val="21"/>
        </w:rPr>
        <w:t>/</w:t>
      </w:r>
      <w:r>
        <w:rPr>
          <w:rFonts w:hint="default" w:ascii="Times New Roman" w:hAnsi="Times New Roman" w:eastAsia="方正仿宋_GBK" w:cs="Times New Roman"/>
          <w:sz w:val="21"/>
          <w:szCs w:val="21"/>
        </w:rPr>
        <w:t>T</w:t>
      </w:r>
      <w:r>
        <w:rPr>
          <w:rFonts w:hint="eastAsia" w:ascii="方正仿宋_GBK" w:hAnsi="方正仿宋_GBK" w:eastAsia="方正仿宋_GBK" w:cs="方正仿宋_GBK"/>
          <w:sz w:val="21"/>
          <w:szCs w:val="21"/>
        </w:rPr>
        <w:t xml:space="preserve"> </w:t>
      </w:r>
      <w:r>
        <w:rPr>
          <w:rFonts w:hint="default" w:ascii="Times New Roman" w:hAnsi="Times New Roman" w:eastAsia="方正仿宋_GBK" w:cs="Times New Roman"/>
          <w:sz w:val="21"/>
          <w:szCs w:val="21"/>
        </w:rPr>
        <w:t>4754</w:t>
      </w:r>
      <w:r>
        <w:rPr>
          <w:rFonts w:hint="eastAsia" w:ascii="方正仿宋_GBK" w:hAnsi="方正仿宋_GBK" w:eastAsia="方正仿宋_GBK" w:cs="方正仿宋_GBK"/>
          <w:sz w:val="21"/>
          <w:szCs w:val="21"/>
        </w:rPr>
        <w:t>-</w:t>
      </w:r>
      <w:r>
        <w:rPr>
          <w:rFonts w:hint="default" w:ascii="Times New Roman" w:hAnsi="Times New Roman" w:eastAsia="方正仿宋_GBK" w:cs="Times New Roman"/>
          <w:sz w:val="21"/>
          <w:szCs w:val="21"/>
        </w:rPr>
        <w:t>2017</w:t>
      </w:r>
      <w:r>
        <w:rPr>
          <w:rFonts w:hint="eastAsia" w:ascii="方正仿宋_GBK" w:hAnsi="方正仿宋_GBK" w:eastAsia="方正仿宋_GBK" w:cs="方正仿宋_GBK"/>
          <w:sz w:val="21"/>
          <w:szCs w:val="21"/>
        </w:rPr>
        <w:t>）中的采矿业（</w:t>
      </w:r>
      <w:r>
        <w:rPr>
          <w:rFonts w:hint="default" w:ascii="Times New Roman" w:hAnsi="Times New Roman" w:eastAsia="方正仿宋_GBK" w:cs="Times New Roman"/>
          <w:sz w:val="21"/>
          <w:szCs w:val="21"/>
        </w:rPr>
        <w:t>B</w:t>
      </w:r>
      <w:r>
        <w:rPr>
          <w:rFonts w:hint="eastAsia" w:ascii="方正仿宋_GBK" w:hAnsi="方正仿宋_GBK" w:eastAsia="方正仿宋_GBK" w:cs="方正仿宋_GBK"/>
          <w:sz w:val="21"/>
          <w:szCs w:val="21"/>
        </w:rPr>
        <w:t>）及制造业（</w:t>
      </w:r>
      <w:r>
        <w:rPr>
          <w:rFonts w:hint="default" w:ascii="Times New Roman" w:hAnsi="Times New Roman" w:eastAsia="方正仿宋_GBK" w:cs="Times New Roman"/>
          <w:sz w:val="21"/>
          <w:szCs w:val="21"/>
        </w:rPr>
        <w:t>C</w:t>
      </w:r>
      <w:r>
        <w:rPr>
          <w:rFonts w:hint="eastAsia" w:ascii="方正仿宋_GBK" w:hAnsi="方正仿宋_GBK" w:eastAsia="方正仿宋_GBK" w:cs="方正仿宋_GBK"/>
          <w:sz w:val="21"/>
          <w:szCs w:val="21"/>
        </w:rPr>
        <w:t>）；若地块在生产经营期间涉及本名录中两个及以上行业类别的，其管理类别按照其中单项等级最高的确定。行业大类不带“＊”表示包括其下全部中类，大类带“＊”只包括所列中类。</w:t>
      </w:r>
    </w:p>
    <w:p w14:paraId="5BB89A89">
      <w:pPr>
        <w:pStyle w:val="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2</w:t>
      </w:r>
      <w:r>
        <w:rPr>
          <w:rFonts w:hint="eastAsia" w:ascii="方正仿宋_GBK" w:hAnsi="方正仿宋_GBK" w:eastAsia="方正仿宋_GBK" w:cs="方正仿宋_GBK"/>
          <w:sz w:val="21"/>
          <w:szCs w:val="21"/>
        </w:rPr>
        <w:t>.地块现状以实际用途为准，地块现状及规划用途分类以《国土空间调查、规划、用途管制用地用海分类指南》（自然资发〔</w:t>
      </w:r>
      <w:r>
        <w:rPr>
          <w:rFonts w:hint="default" w:ascii="Times New Roman" w:hAnsi="Times New Roman" w:eastAsia="方正仿宋_GBK" w:cs="Times New Roman"/>
          <w:sz w:val="21"/>
          <w:szCs w:val="21"/>
        </w:rPr>
        <w:t>2023</w:t>
      </w:r>
      <w:r>
        <w:rPr>
          <w:rFonts w:hint="eastAsia" w:ascii="方正仿宋_GBK" w:hAnsi="方正仿宋_GBK" w:eastAsia="方正仿宋_GBK" w:cs="方正仿宋_GBK"/>
          <w:sz w:val="21"/>
          <w:szCs w:val="21"/>
        </w:rPr>
        <w:t>〕</w:t>
      </w:r>
      <w:r>
        <w:rPr>
          <w:rFonts w:hint="default" w:ascii="Times New Roman" w:hAnsi="Times New Roman" w:eastAsia="方正仿宋_GBK" w:cs="Times New Roman"/>
          <w:sz w:val="21"/>
          <w:szCs w:val="21"/>
        </w:rPr>
        <w:t>234</w:t>
      </w:r>
      <w:r>
        <w:rPr>
          <w:rFonts w:hint="eastAsia" w:ascii="方正仿宋_GBK" w:hAnsi="方正仿宋_GBK" w:eastAsia="方正仿宋_GBK" w:cs="方正仿宋_GBK"/>
          <w:sz w:val="21"/>
          <w:szCs w:val="21"/>
        </w:rPr>
        <w:t>号）为依据；一级类不带“＊”表示包括其下全部二级类，一级类带“＊”只包括所列二级类。</w:t>
      </w:r>
    </w:p>
    <w:p w14:paraId="17B7CFCB">
      <w:pPr>
        <w:pStyle w:val="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3</w:t>
      </w:r>
      <w:r>
        <w:rPr>
          <w:rFonts w:hint="eastAsia" w:ascii="方正仿宋_GBK" w:hAnsi="方正仿宋_GBK" w:eastAsia="方正仿宋_GBK" w:cs="方正仿宋_GBK"/>
          <w:sz w:val="21"/>
          <w:szCs w:val="21"/>
        </w:rPr>
        <w:t>.若地块管理类别涉及本名录中两个及以上类别的，其管理类别按照其中单项等级最高的确定。</w:t>
      </w:r>
    </w:p>
    <w:p w14:paraId="14E7134E">
      <w:pPr>
        <w:pStyle w:val="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4</w:t>
      </w:r>
      <w:r>
        <w:rPr>
          <w:rFonts w:hint="eastAsia" w:ascii="方正仿宋_GBK" w:hAnsi="方正仿宋_GBK" w:eastAsia="方正仿宋_GBK" w:cs="方正仿宋_GBK"/>
          <w:sz w:val="21"/>
          <w:szCs w:val="21"/>
        </w:rPr>
        <w:t>.土壤污染重点监管单位生产经营用地按相关规定开展土壤污染状况调查。经土壤污染状况普查、详查、监测和现场检查等方式表明有土壤污染风险的，土地使用权人应根据地块实际，参照上述原则确定管理类别，开展土壤污染状况调查。</w:t>
      </w:r>
    </w:p>
    <w:p w14:paraId="3FBE7D00">
      <w:pPr>
        <w:pStyle w:val="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5</w:t>
      </w:r>
      <w:r>
        <w:rPr>
          <w:rFonts w:hint="eastAsia" w:ascii="方正仿宋_GBK" w:hAnsi="方正仿宋_GBK" w:eastAsia="方正仿宋_GBK" w:cs="方正仿宋_GBK"/>
          <w:sz w:val="21"/>
          <w:szCs w:val="21"/>
        </w:rPr>
        <w:t>.对于本名录未做规定的情形，或对管理类别划分存在疑问的，可咨询重庆高新区生态环境局。</w:t>
      </w:r>
    </w:p>
    <w:p w14:paraId="1AE312A1">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p w14:paraId="0D8FD1E4">
      <w:pPr>
        <w:rPr>
          <w:rFonts w:hint="eastAsia"/>
        </w:rPr>
      </w:pPr>
    </w:p>
    <w:p w14:paraId="30CF8882">
      <w:pPr>
        <w:widowControl/>
        <w:snapToGrid w:val="0"/>
        <w:spacing w:before="156" w:beforeLines="50" w:line="300" w:lineRule="exact"/>
        <w:jc w:val="left"/>
        <w:textAlignment w:val="center"/>
        <w:rPr>
          <w:rFonts w:hint="eastAsia" w:ascii="方正黑体_GBK" w:hAnsi="方正黑体_GBK" w:eastAsia="方正黑体_GBK" w:cs="方正黑体_GBK"/>
          <w:sz w:val="32"/>
          <w:szCs w:val="32"/>
        </w:rPr>
      </w:pPr>
      <w:bookmarkStart w:id="0" w:name="_Toc9883"/>
      <w:bookmarkStart w:id="1" w:name="_Toc24130"/>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2</w:t>
      </w:r>
    </w:p>
    <w:bookmarkEnd w:id="0"/>
    <w:bookmarkEnd w:id="1"/>
    <w:p w14:paraId="2D2BA086">
      <w:pPr>
        <w:spacing w:line="594" w:lineRule="exact"/>
        <w:jc w:val="center"/>
        <w:outlineLvl w:val="0"/>
        <w:rPr>
          <w:rFonts w:eastAsia="方正小标宋_GBK"/>
          <w:sz w:val="44"/>
          <w:szCs w:val="44"/>
        </w:rPr>
      </w:pPr>
      <w:r>
        <w:rPr>
          <w:rFonts w:eastAsia="方正小标宋_GBK"/>
          <w:sz w:val="44"/>
          <w:szCs w:val="44"/>
        </w:rPr>
        <w:t>土壤污染状况简易调查表</w:t>
      </w:r>
    </w:p>
    <w:p w14:paraId="78D1F369">
      <w:pPr>
        <w:spacing w:line="594"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单位名称（加盖公章）：</w:t>
      </w:r>
    </w:p>
    <w:tbl>
      <w:tblPr>
        <w:tblStyle w:val="12"/>
        <w:tblW w:w="87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222"/>
        <w:gridCol w:w="1477"/>
        <w:gridCol w:w="1463"/>
        <w:gridCol w:w="2969"/>
      </w:tblGrid>
      <w:tr w14:paraId="4860E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64" w:type="dxa"/>
            <w:tcBorders>
              <w:top w:val="single" w:color="auto" w:sz="8" w:space="0"/>
              <w:left w:val="single" w:color="auto" w:sz="8" w:space="0"/>
              <w:bottom w:val="single" w:color="auto" w:sz="4" w:space="0"/>
              <w:right w:val="single" w:color="auto" w:sz="4" w:space="0"/>
            </w:tcBorders>
            <w:noWrap w:val="0"/>
            <w:vAlign w:val="center"/>
          </w:tcPr>
          <w:p w14:paraId="62D3538E">
            <w:pPr>
              <w:widowControl/>
              <w:spacing w:line="300" w:lineRule="exact"/>
              <w:jc w:val="center"/>
              <w:rPr>
                <w:rFonts w:eastAsia="方正仿宋_GBK"/>
                <w:sz w:val="24"/>
              </w:rPr>
            </w:pPr>
            <w:r>
              <w:rPr>
                <w:rFonts w:eastAsia="方正仿宋_GBK"/>
                <w:sz w:val="24"/>
              </w:rPr>
              <w:t>地块名称</w:t>
            </w:r>
          </w:p>
        </w:tc>
        <w:tc>
          <w:tcPr>
            <w:tcW w:w="7131" w:type="dxa"/>
            <w:gridSpan w:val="4"/>
            <w:tcBorders>
              <w:top w:val="single" w:color="auto" w:sz="8" w:space="0"/>
              <w:left w:val="single" w:color="auto" w:sz="4" w:space="0"/>
              <w:bottom w:val="single" w:color="auto" w:sz="4" w:space="0"/>
              <w:right w:val="single" w:color="auto" w:sz="8" w:space="0"/>
            </w:tcBorders>
            <w:noWrap w:val="0"/>
            <w:vAlign w:val="center"/>
          </w:tcPr>
          <w:p w14:paraId="3D027CED">
            <w:pPr>
              <w:widowControl/>
              <w:spacing w:line="300" w:lineRule="exact"/>
              <w:jc w:val="center"/>
              <w:rPr>
                <w:rFonts w:eastAsia="方正仿宋_GBK"/>
                <w:sz w:val="24"/>
              </w:rPr>
            </w:pPr>
          </w:p>
        </w:tc>
      </w:tr>
      <w:tr w14:paraId="1B5E2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64" w:type="dxa"/>
            <w:tcBorders>
              <w:top w:val="single" w:color="auto" w:sz="4" w:space="0"/>
              <w:left w:val="single" w:color="auto" w:sz="8" w:space="0"/>
              <w:bottom w:val="single" w:color="auto" w:sz="4" w:space="0"/>
              <w:right w:val="single" w:color="auto" w:sz="4" w:space="0"/>
            </w:tcBorders>
            <w:noWrap w:val="0"/>
            <w:vAlign w:val="center"/>
          </w:tcPr>
          <w:p w14:paraId="7F8989AC">
            <w:pPr>
              <w:widowControl/>
              <w:spacing w:line="300" w:lineRule="exact"/>
              <w:jc w:val="center"/>
              <w:rPr>
                <w:rFonts w:eastAsia="方正仿宋_GBK"/>
                <w:sz w:val="24"/>
              </w:rPr>
            </w:pPr>
            <w:r>
              <w:rPr>
                <w:rFonts w:eastAsia="方正仿宋_GBK"/>
                <w:sz w:val="24"/>
              </w:rPr>
              <w:t>规划用途</w:t>
            </w:r>
          </w:p>
        </w:tc>
        <w:tc>
          <w:tcPr>
            <w:tcW w:w="7131" w:type="dxa"/>
            <w:gridSpan w:val="4"/>
            <w:tcBorders>
              <w:top w:val="single" w:color="auto" w:sz="4" w:space="0"/>
              <w:left w:val="single" w:color="auto" w:sz="4" w:space="0"/>
              <w:bottom w:val="single" w:color="auto" w:sz="4" w:space="0"/>
              <w:right w:val="single" w:color="auto" w:sz="8" w:space="0"/>
            </w:tcBorders>
            <w:noWrap w:val="0"/>
            <w:vAlign w:val="center"/>
          </w:tcPr>
          <w:p w14:paraId="16358CDB">
            <w:pPr>
              <w:widowControl/>
              <w:spacing w:line="300" w:lineRule="exact"/>
              <w:rPr>
                <w:rFonts w:eastAsia="方正仿宋_GBK"/>
                <w:sz w:val="24"/>
              </w:rPr>
            </w:pPr>
          </w:p>
        </w:tc>
      </w:tr>
      <w:tr w14:paraId="3B443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64" w:type="dxa"/>
            <w:tcBorders>
              <w:top w:val="single" w:color="auto" w:sz="4" w:space="0"/>
              <w:left w:val="single" w:color="auto" w:sz="8" w:space="0"/>
              <w:bottom w:val="single" w:color="auto" w:sz="4" w:space="0"/>
              <w:right w:val="single" w:color="auto" w:sz="4" w:space="0"/>
            </w:tcBorders>
            <w:noWrap w:val="0"/>
            <w:vAlign w:val="center"/>
          </w:tcPr>
          <w:p w14:paraId="404DAA36">
            <w:pPr>
              <w:widowControl/>
              <w:spacing w:line="300" w:lineRule="exact"/>
              <w:jc w:val="center"/>
              <w:rPr>
                <w:rFonts w:eastAsia="方正仿宋_GBK"/>
                <w:sz w:val="24"/>
              </w:rPr>
            </w:pPr>
            <w:r>
              <w:rPr>
                <w:rFonts w:eastAsia="方正仿宋_GBK"/>
                <w:sz w:val="24"/>
              </w:rPr>
              <w:t>联系人</w:t>
            </w:r>
          </w:p>
        </w:tc>
        <w:tc>
          <w:tcPr>
            <w:tcW w:w="2699" w:type="dxa"/>
            <w:gridSpan w:val="2"/>
            <w:tcBorders>
              <w:top w:val="single" w:color="auto" w:sz="4" w:space="0"/>
              <w:left w:val="single" w:color="auto" w:sz="4" w:space="0"/>
              <w:bottom w:val="single" w:color="auto" w:sz="4" w:space="0"/>
              <w:right w:val="single" w:color="auto" w:sz="4" w:space="0"/>
            </w:tcBorders>
            <w:noWrap w:val="0"/>
            <w:vAlign w:val="center"/>
          </w:tcPr>
          <w:p w14:paraId="4BCC7193">
            <w:pPr>
              <w:widowControl/>
              <w:spacing w:line="300" w:lineRule="exact"/>
              <w:jc w:val="center"/>
              <w:rPr>
                <w:rFonts w:eastAsia="方正仿宋_GBK"/>
                <w:sz w:val="24"/>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7B08534">
            <w:pPr>
              <w:widowControl/>
              <w:spacing w:line="300" w:lineRule="exact"/>
              <w:jc w:val="center"/>
              <w:rPr>
                <w:rFonts w:eastAsia="方正仿宋_GBK"/>
                <w:sz w:val="24"/>
              </w:rPr>
            </w:pPr>
            <w:r>
              <w:rPr>
                <w:rFonts w:eastAsia="方正仿宋_GBK"/>
                <w:sz w:val="24"/>
              </w:rPr>
              <w:t>联系电话</w:t>
            </w:r>
          </w:p>
        </w:tc>
        <w:tc>
          <w:tcPr>
            <w:tcW w:w="2969" w:type="dxa"/>
            <w:tcBorders>
              <w:top w:val="single" w:color="auto" w:sz="4" w:space="0"/>
              <w:left w:val="single" w:color="auto" w:sz="4" w:space="0"/>
              <w:bottom w:val="single" w:color="auto" w:sz="4" w:space="0"/>
              <w:right w:val="single" w:color="auto" w:sz="8" w:space="0"/>
            </w:tcBorders>
            <w:noWrap w:val="0"/>
            <w:vAlign w:val="center"/>
          </w:tcPr>
          <w:p w14:paraId="4D8ABB08">
            <w:pPr>
              <w:widowControl/>
              <w:spacing w:line="300" w:lineRule="exact"/>
              <w:jc w:val="center"/>
              <w:rPr>
                <w:rFonts w:eastAsia="方正仿宋_GBK"/>
                <w:sz w:val="24"/>
              </w:rPr>
            </w:pPr>
          </w:p>
        </w:tc>
      </w:tr>
      <w:tr w14:paraId="193DB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664" w:type="dxa"/>
            <w:vMerge w:val="restart"/>
            <w:tcBorders>
              <w:top w:val="single" w:color="auto" w:sz="4" w:space="0"/>
              <w:left w:val="single" w:color="auto" w:sz="8" w:space="0"/>
              <w:bottom w:val="single" w:color="auto" w:sz="4" w:space="0"/>
              <w:right w:val="single" w:color="auto" w:sz="4" w:space="0"/>
            </w:tcBorders>
            <w:noWrap w:val="0"/>
            <w:vAlign w:val="center"/>
          </w:tcPr>
          <w:p w14:paraId="217F6F7F">
            <w:pPr>
              <w:widowControl/>
              <w:spacing w:line="300" w:lineRule="exact"/>
              <w:jc w:val="center"/>
              <w:rPr>
                <w:rFonts w:eastAsia="方正仿宋_GBK"/>
                <w:sz w:val="24"/>
              </w:rPr>
            </w:pPr>
            <w:r>
              <w:rPr>
                <w:rFonts w:eastAsia="方正仿宋_GBK"/>
                <w:sz w:val="24"/>
              </w:rPr>
              <w:t>地块基础信息</w:t>
            </w:r>
          </w:p>
        </w:tc>
        <w:tc>
          <w:tcPr>
            <w:tcW w:w="4162" w:type="dxa"/>
            <w:gridSpan w:val="3"/>
            <w:tcBorders>
              <w:top w:val="single" w:color="auto" w:sz="4" w:space="0"/>
              <w:left w:val="single" w:color="auto" w:sz="4" w:space="0"/>
              <w:bottom w:val="single" w:color="auto" w:sz="4" w:space="0"/>
              <w:right w:val="single" w:color="auto" w:sz="4" w:space="0"/>
            </w:tcBorders>
            <w:noWrap w:val="0"/>
            <w:vAlign w:val="center"/>
          </w:tcPr>
          <w:p w14:paraId="08528B2F">
            <w:pPr>
              <w:widowControl/>
              <w:spacing w:line="300" w:lineRule="exact"/>
              <w:rPr>
                <w:rFonts w:eastAsia="方正仿宋_GBK"/>
                <w:sz w:val="24"/>
                <w:u w:val="single"/>
              </w:rPr>
            </w:pPr>
            <w:r>
              <w:rPr>
                <w:rFonts w:eastAsia="方正仿宋_GBK"/>
                <w:sz w:val="24"/>
              </w:rPr>
              <w:t>地址：</w:t>
            </w:r>
            <w:r>
              <w:rPr>
                <w:rFonts w:eastAsia="方正仿宋_GBK"/>
                <w:sz w:val="24"/>
                <w:u w:val="single"/>
              </w:rPr>
              <w:t xml:space="preserve">       </w:t>
            </w:r>
            <w:r>
              <w:rPr>
                <w:rFonts w:eastAsia="方正仿宋_GBK"/>
                <w:sz w:val="24"/>
              </w:rPr>
              <w:t xml:space="preserve">镇(街道) </w:t>
            </w:r>
            <w:r>
              <w:rPr>
                <w:rFonts w:eastAsia="方正仿宋_GBK"/>
                <w:sz w:val="24"/>
                <w:u w:val="single"/>
              </w:rPr>
              <w:t xml:space="preserve">      </w:t>
            </w:r>
            <w:r>
              <w:rPr>
                <w:rFonts w:eastAsia="方正仿宋_GBK"/>
                <w:sz w:val="24"/>
              </w:rPr>
              <w:t>村(社区)</w:t>
            </w:r>
            <w:r>
              <w:rPr>
                <w:rFonts w:eastAsia="方正仿宋_GBK"/>
                <w:sz w:val="24"/>
                <w:u w:val="single"/>
              </w:rPr>
              <w:t xml:space="preserve">       </w:t>
            </w:r>
          </w:p>
        </w:tc>
        <w:tc>
          <w:tcPr>
            <w:tcW w:w="2969" w:type="dxa"/>
            <w:vMerge w:val="restart"/>
            <w:tcBorders>
              <w:top w:val="single" w:color="auto" w:sz="4" w:space="0"/>
              <w:left w:val="single" w:color="auto" w:sz="4" w:space="0"/>
              <w:bottom w:val="single" w:color="auto" w:sz="4" w:space="0"/>
              <w:right w:val="single" w:color="auto" w:sz="8" w:space="0"/>
            </w:tcBorders>
            <w:noWrap w:val="0"/>
            <w:vAlign w:val="center"/>
          </w:tcPr>
          <w:p w14:paraId="1918A65D">
            <w:pPr>
              <w:widowControl/>
              <w:spacing w:line="300" w:lineRule="exact"/>
              <w:rPr>
                <w:rFonts w:eastAsia="方正仿宋_GBK"/>
                <w:sz w:val="24"/>
              </w:rPr>
            </w:pPr>
            <w:r>
              <w:rPr>
                <w:rFonts w:eastAsia="方正仿宋_GBK"/>
                <w:sz w:val="24"/>
              </w:rPr>
              <w:t>规划和自然资源局复核意见：</w:t>
            </w:r>
          </w:p>
          <w:p w14:paraId="36CB2C92">
            <w:pPr>
              <w:widowControl/>
              <w:spacing w:line="300" w:lineRule="exact"/>
              <w:rPr>
                <w:rFonts w:eastAsia="方正仿宋_GBK"/>
                <w:sz w:val="24"/>
              </w:rPr>
            </w:pPr>
          </w:p>
          <w:p w14:paraId="2282F15A">
            <w:pPr>
              <w:widowControl/>
              <w:spacing w:line="300" w:lineRule="exact"/>
              <w:rPr>
                <w:rFonts w:eastAsia="方正仿宋_GBK"/>
                <w:sz w:val="24"/>
              </w:rPr>
            </w:pPr>
          </w:p>
          <w:p w14:paraId="16D389A7">
            <w:pPr>
              <w:pStyle w:val="5"/>
              <w:widowControl/>
              <w:spacing w:line="300" w:lineRule="exact"/>
              <w:rPr>
                <w:rFonts w:eastAsia="方正仿宋_GBK"/>
                <w:sz w:val="24"/>
              </w:rPr>
            </w:pPr>
          </w:p>
          <w:p w14:paraId="70592BAF">
            <w:pPr>
              <w:widowControl/>
              <w:spacing w:line="300" w:lineRule="exact"/>
              <w:rPr>
                <w:rFonts w:eastAsia="方正仿宋_GBK"/>
                <w:sz w:val="24"/>
              </w:rPr>
            </w:pPr>
          </w:p>
          <w:p w14:paraId="52B2E720">
            <w:pPr>
              <w:widowControl/>
              <w:spacing w:line="300" w:lineRule="exact"/>
              <w:ind w:firstLine="5280" w:firstLineChars="2200"/>
              <w:rPr>
                <w:rFonts w:eastAsia="方正仿宋_GBK"/>
                <w:sz w:val="24"/>
              </w:rPr>
            </w:pPr>
            <w:r>
              <w:rPr>
                <w:rFonts w:eastAsia="方正仿宋_GBK"/>
                <w:sz w:val="24"/>
              </w:rPr>
              <w:t xml:space="preserve">（复核人员签字：     </w:t>
            </w:r>
          </w:p>
          <w:p w14:paraId="4C20C02A">
            <w:pPr>
              <w:widowControl/>
              <w:spacing w:line="300" w:lineRule="exact"/>
              <w:jc w:val="right"/>
              <w:rPr>
                <w:rFonts w:eastAsia="方正仿宋_GBK"/>
                <w:sz w:val="24"/>
              </w:rPr>
            </w:pPr>
            <w:r>
              <w:rPr>
                <w:rFonts w:eastAsia="方正仿宋_GBK"/>
                <w:sz w:val="24"/>
              </w:rPr>
              <w:t xml:space="preserve"> </w:t>
            </w:r>
          </w:p>
          <w:p w14:paraId="5AB7BA0E">
            <w:pPr>
              <w:widowControl/>
              <w:spacing w:line="300" w:lineRule="exact"/>
              <w:jc w:val="right"/>
              <w:rPr>
                <w:rFonts w:eastAsia="方正仿宋_GBK"/>
                <w:sz w:val="24"/>
              </w:rPr>
            </w:pPr>
            <w:r>
              <w:rPr>
                <w:rFonts w:eastAsia="方正仿宋_GBK"/>
                <w:sz w:val="24"/>
              </w:rPr>
              <w:t xml:space="preserve"> 年  月  日</w:t>
            </w:r>
          </w:p>
        </w:tc>
      </w:tr>
      <w:tr w14:paraId="2F686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64" w:type="dxa"/>
            <w:vMerge w:val="continue"/>
            <w:tcBorders>
              <w:top w:val="single" w:color="auto" w:sz="4" w:space="0"/>
              <w:left w:val="single" w:color="auto" w:sz="8" w:space="0"/>
              <w:bottom w:val="single" w:color="auto" w:sz="4" w:space="0"/>
              <w:right w:val="single" w:color="auto" w:sz="4" w:space="0"/>
            </w:tcBorders>
            <w:noWrap w:val="0"/>
            <w:vAlign w:val="center"/>
          </w:tcPr>
          <w:p w14:paraId="4E91BB0F">
            <w:pPr>
              <w:widowControl/>
              <w:spacing w:line="300" w:lineRule="exact"/>
              <w:jc w:val="center"/>
              <w:rPr>
                <w:rFonts w:eastAsia="方正仿宋_GBK"/>
                <w:sz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7DF5FF2">
            <w:pPr>
              <w:widowControl/>
              <w:spacing w:line="300" w:lineRule="exact"/>
              <w:rPr>
                <w:rFonts w:eastAsia="方正仿宋_GBK"/>
                <w:sz w:val="24"/>
              </w:rPr>
            </w:pPr>
            <w:r>
              <w:rPr>
                <w:rFonts w:eastAsia="方正仿宋_GBK"/>
                <w:sz w:val="24"/>
              </w:rPr>
              <w:t>四至范围</w:t>
            </w: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14:paraId="56460B02">
            <w:pPr>
              <w:widowControl/>
              <w:spacing w:line="300" w:lineRule="exact"/>
              <w:rPr>
                <w:rFonts w:eastAsia="方正仿宋_GBK"/>
                <w:sz w:val="24"/>
              </w:rPr>
            </w:pPr>
            <w:r>
              <w:rPr>
                <w:rFonts w:eastAsia="方正仿宋_GBK"/>
                <w:sz w:val="24"/>
              </w:rPr>
              <w:t>东至</w:t>
            </w:r>
            <w:r>
              <w:rPr>
                <w:rFonts w:eastAsia="方正仿宋_GBK"/>
                <w:sz w:val="24"/>
                <w:u w:val="single"/>
              </w:rPr>
              <w:t xml:space="preserve">      </w:t>
            </w:r>
            <w:r>
              <w:rPr>
                <w:rFonts w:eastAsia="方正仿宋_GBK"/>
                <w:sz w:val="24"/>
              </w:rPr>
              <w:t>，西至</w:t>
            </w:r>
            <w:r>
              <w:rPr>
                <w:rFonts w:eastAsia="方正仿宋_GBK"/>
                <w:sz w:val="24"/>
                <w:u w:val="single"/>
              </w:rPr>
              <w:t xml:space="preserve">      </w:t>
            </w:r>
            <w:r>
              <w:rPr>
                <w:rFonts w:eastAsia="方正仿宋_GBK"/>
                <w:sz w:val="24"/>
              </w:rPr>
              <w:t>，南至</w:t>
            </w:r>
            <w:r>
              <w:rPr>
                <w:rFonts w:eastAsia="方正仿宋_GBK"/>
                <w:sz w:val="24"/>
                <w:u w:val="single"/>
              </w:rPr>
              <w:t xml:space="preserve">      </w:t>
            </w:r>
            <w:r>
              <w:rPr>
                <w:rFonts w:eastAsia="方正仿宋_GBK"/>
                <w:sz w:val="24"/>
              </w:rPr>
              <w:t>，北至</w:t>
            </w:r>
            <w:r>
              <w:rPr>
                <w:rFonts w:eastAsia="方正仿宋_GBK"/>
                <w:sz w:val="24"/>
                <w:u w:val="single"/>
              </w:rPr>
              <w:t xml:space="preserve">       </w:t>
            </w:r>
            <w:r>
              <w:rPr>
                <w:rFonts w:eastAsia="方正仿宋_GBK"/>
                <w:sz w:val="24"/>
              </w:rPr>
              <w:t xml:space="preserve">。     </w:t>
            </w:r>
          </w:p>
          <w:p w14:paraId="035FE0A9">
            <w:pPr>
              <w:widowControl/>
              <w:spacing w:line="300" w:lineRule="exact"/>
              <w:rPr>
                <w:rFonts w:eastAsia="方正仿宋_GBK"/>
                <w:sz w:val="24"/>
              </w:rPr>
            </w:pPr>
            <w:r>
              <w:rPr>
                <w:rFonts w:eastAsia="方正仿宋_GBK"/>
                <w:sz w:val="24"/>
              </w:rPr>
              <w:t>拐点坐标另附（</w:t>
            </w:r>
            <w:r>
              <w:rPr>
                <w:rFonts w:hint="default" w:ascii="Times New Roman" w:hAnsi="Times New Roman" w:eastAsia="方正仿宋_GBK" w:cs="Times New Roman"/>
                <w:sz w:val="24"/>
              </w:rPr>
              <w:t>2000</w:t>
            </w:r>
            <w:r>
              <w:rPr>
                <w:rFonts w:eastAsia="方正仿宋_GBK"/>
                <w:sz w:val="24"/>
              </w:rPr>
              <w:t>国家大地坐标系）</w:t>
            </w:r>
          </w:p>
        </w:tc>
        <w:tc>
          <w:tcPr>
            <w:tcW w:w="2969" w:type="dxa"/>
            <w:vMerge w:val="continue"/>
            <w:tcBorders>
              <w:top w:val="single" w:color="auto" w:sz="4" w:space="0"/>
              <w:left w:val="single" w:color="auto" w:sz="4" w:space="0"/>
              <w:bottom w:val="single" w:color="auto" w:sz="4" w:space="0"/>
              <w:right w:val="single" w:color="auto" w:sz="8" w:space="0"/>
            </w:tcBorders>
            <w:noWrap w:val="0"/>
            <w:vAlign w:val="center"/>
          </w:tcPr>
          <w:p w14:paraId="5DE1E7D5">
            <w:pPr>
              <w:widowControl/>
              <w:spacing w:line="300" w:lineRule="exact"/>
              <w:ind w:firstLine="5280" w:firstLineChars="2200"/>
              <w:rPr>
                <w:rFonts w:eastAsia="方正仿宋_GBK"/>
                <w:sz w:val="24"/>
              </w:rPr>
            </w:pPr>
          </w:p>
        </w:tc>
      </w:tr>
      <w:tr w14:paraId="5F56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4" w:type="dxa"/>
            <w:vMerge w:val="continue"/>
            <w:tcBorders>
              <w:top w:val="single" w:color="auto" w:sz="4" w:space="0"/>
              <w:left w:val="single" w:color="auto" w:sz="8" w:space="0"/>
              <w:bottom w:val="single" w:color="auto" w:sz="4" w:space="0"/>
              <w:right w:val="single" w:color="auto" w:sz="4" w:space="0"/>
            </w:tcBorders>
            <w:noWrap w:val="0"/>
            <w:vAlign w:val="center"/>
          </w:tcPr>
          <w:p w14:paraId="055900FF">
            <w:pPr>
              <w:widowControl/>
              <w:spacing w:line="300" w:lineRule="exact"/>
              <w:jc w:val="center"/>
              <w:rPr>
                <w:rFonts w:eastAsia="方正仿宋_GBK"/>
                <w:sz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FCDDCE3">
            <w:pPr>
              <w:widowControl/>
              <w:spacing w:line="300" w:lineRule="exact"/>
              <w:rPr>
                <w:rFonts w:eastAsia="方正仿宋_GBK"/>
                <w:sz w:val="24"/>
              </w:rPr>
            </w:pPr>
            <w:r>
              <w:rPr>
                <w:rFonts w:eastAsia="方正仿宋_GBK"/>
                <w:sz w:val="24"/>
              </w:rPr>
              <w:t>中心坐标</w:t>
            </w: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14:paraId="0562027F">
            <w:pPr>
              <w:widowControl/>
              <w:spacing w:line="300" w:lineRule="exact"/>
              <w:rPr>
                <w:rFonts w:eastAsia="方正仿宋_GBK"/>
                <w:sz w:val="24"/>
              </w:rPr>
            </w:pPr>
            <w:r>
              <w:rPr>
                <w:rFonts w:eastAsia="方正仿宋_GBK"/>
                <w:sz w:val="24"/>
              </w:rPr>
              <w:t>经度</w:t>
            </w:r>
            <w:r>
              <w:rPr>
                <w:rFonts w:eastAsia="方正仿宋_GBK"/>
                <w:sz w:val="24"/>
                <w:u w:val="single"/>
              </w:rPr>
              <w:t xml:space="preserve">      </w:t>
            </w:r>
            <w:r>
              <w:rPr>
                <w:rFonts w:eastAsia="方正仿宋_GBK"/>
                <w:sz w:val="24"/>
              </w:rPr>
              <w:t>，纬度</w:t>
            </w:r>
            <w:r>
              <w:rPr>
                <w:rFonts w:eastAsia="方正仿宋_GBK"/>
                <w:sz w:val="24"/>
                <w:u w:val="single"/>
              </w:rPr>
              <w:t xml:space="preserve">      </w:t>
            </w:r>
            <w:r>
              <w:rPr>
                <w:rFonts w:eastAsia="方正仿宋_GBK"/>
                <w:sz w:val="24"/>
              </w:rPr>
              <w:t>。</w:t>
            </w:r>
          </w:p>
        </w:tc>
        <w:tc>
          <w:tcPr>
            <w:tcW w:w="2969" w:type="dxa"/>
            <w:vMerge w:val="continue"/>
            <w:tcBorders>
              <w:top w:val="single" w:color="auto" w:sz="4" w:space="0"/>
              <w:left w:val="single" w:color="auto" w:sz="4" w:space="0"/>
              <w:bottom w:val="single" w:color="auto" w:sz="4" w:space="0"/>
              <w:right w:val="single" w:color="auto" w:sz="8" w:space="0"/>
            </w:tcBorders>
            <w:noWrap w:val="0"/>
            <w:vAlign w:val="center"/>
          </w:tcPr>
          <w:p w14:paraId="623EBA2F">
            <w:pPr>
              <w:widowControl/>
              <w:spacing w:line="300" w:lineRule="exact"/>
              <w:rPr>
                <w:rFonts w:eastAsia="方正仿宋_GBK"/>
                <w:sz w:val="24"/>
              </w:rPr>
            </w:pPr>
          </w:p>
        </w:tc>
      </w:tr>
      <w:tr w14:paraId="40731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4" w:type="dxa"/>
            <w:vMerge w:val="continue"/>
            <w:tcBorders>
              <w:top w:val="single" w:color="auto" w:sz="4" w:space="0"/>
              <w:left w:val="single" w:color="auto" w:sz="8" w:space="0"/>
              <w:bottom w:val="single" w:color="auto" w:sz="4" w:space="0"/>
              <w:right w:val="single" w:color="auto" w:sz="4" w:space="0"/>
            </w:tcBorders>
            <w:noWrap w:val="0"/>
            <w:vAlign w:val="center"/>
          </w:tcPr>
          <w:p w14:paraId="3771BD26">
            <w:pPr>
              <w:widowControl/>
              <w:spacing w:line="300" w:lineRule="exact"/>
              <w:jc w:val="center"/>
              <w:rPr>
                <w:rFonts w:eastAsia="方正仿宋_GBK"/>
                <w:sz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0EC4EB8">
            <w:pPr>
              <w:widowControl/>
              <w:spacing w:line="300" w:lineRule="exact"/>
              <w:rPr>
                <w:rFonts w:eastAsia="方正仿宋_GBK"/>
                <w:sz w:val="24"/>
              </w:rPr>
            </w:pPr>
            <w:r>
              <w:rPr>
                <w:rFonts w:eastAsia="方正仿宋_GBK"/>
                <w:sz w:val="24"/>
              </w:rPr>
              <w:t>占地面积（</w:t>
            </w:r>
            <w:r>
              <w:rPr>
                <w:rFonts w:hint="default" w:ascii="Times New Roman" w:hAnsi="Times New Roman" w:eastAsia="方正仿宋_GBK" w:cs="Times New Roman"/>
                <w:sz w:val="24"/>
              </w:rPr>
              <w:t>m</w:t>
            </w:r>
            <w:r>
              <w:rPr>
                <w:rFonts w:hint="default" w:ascii="Times New Roman" w:hAnsi="Times New Roman" w:eastAsia="方正仿宋_GBK" w:cs="Times New Roman"/>
                <w:sz w:val="24"/>
                <w:vertAlign w:val="superscript"/>
              </w:rPr>
              <w:t>2</w:t>
            </w:r>
            <w:r>
              <w:rPr>
                <w:rFonts w:eastAsia="方正仿宋_GBK"/>
                <w:sz w:val="24"/>
              </w:rPr>
              <w:t>）</w:t>
            </w:r>
          </w:p>
        </w:tc>
        <w:tc>
          <w:tcPr>
            <w:tcW w:w="2940" w:type="dxa"/>
            <w:gridSpan w:val="2"/>
            <w:tcBorders>
              <w:top w:val="single" w:color="auto" w:sz="4" w:space="0"/>
              <w:left w:val="single" w:color="auto" w:sz="4" w:space="0"/>
              <w:bottom w:val="single" w:color="auto" w:sz="4" w:space="0"/>
              <w:right w:val="single" w:color="auto" w:sz="4" w:space="0"/>
            </w:tcBorders>
            <w:noWrap w:val="0"/>
            <w:vAlign w:val="center"/>
          </w:tcPr>
          <w:p w14:paraId="57303DCD">
            <w:pPr>
              <w:widowControl/>
              <w:spacing w:line="300" w:lineRule="exact"/>
              <w:rPr>
                <w:rFonts w:eastAsia="方正仿宋_GBK"/>
                <w:sz w:val="24"/>
              </w:rPr>
            </w:pPr>
          </w:p>
        </w:tc>
        <w:tc>
          <w:tcPr>
            <w:tcW w:w="2969" w:type="dxa"/>
            <w:vMerge w:val="continue"/>
            <w:tcBorders>
              <w:top w:val="single" w:color="auto" w:sz="4" w:space="0"/>
              <w:left w:val="single" w:color="auto" w:sz="4" w:space="0"/>
              <w:bottom w:val="single" w:color="auto" w:sz="4" w:space="0"/>
              <w:right w:val="single" w:color="auto" w:sz="8" w:space="0"/>
            </w:tcBorders>
            <w:noWrap w:val="0"/>
            <w:vAlign w:val="center"/>
          </w:tcPr>
          <w:p w14:paraId="1046F982">
            <w:pPr>
              <w:widowControl/>
              <w:spacing w:line="300" w:lineRule="exact"/>
              <w:rPr>
                <w:rFonts w:eastAsia="方正仿宋_GBK"/>
                <w:sz w:val="24"/>
              </w:rPr>
            </w:pPr>
          </w:p>
        </w:tc>
      </w:tr>
      <w:tr w14:paraId="5559A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4" w:type="dxa"/>
            <w:tcBorders>
              <w:top w:val="single" w:color="auto" w:sz="4" w:space="0"/>
              <w:left w:val="single" w:color="auto" w:sz="8" w:space="0"/>
              <w:bottom w:val="single" w:color="auto" w:sz="4" w:space="0"/>
              <w:right w:val="single" w:color="auto" w:sz="4" w:space="0"/>
            </w:tcBorders>
            <w:noWrap w:val="0"/>
            <w:vAlign w:val="center"/>
          </w:tcPr>
          <w:p w14:paraId="53AFCCBF">
            <w:pPr>
              <w:widowControl/>
              <w:spacing w:line="300" w:lineRule="exact"/>
              <w:jc w:val="center"/>
              <w:rPr>
                <w:rFonts w:eastAsia="方正仿宋_GBK"/>
                <w:sz w:val="24"/>
              </w:rPr>
            </w:pPr>
            <w:r>
              <w:rPr>
                <w:rFonts w:eastAsia="方正仿宋_GBK"/>
                <w:sz w:val="24"/>
              </w:rPr>
              <w:t>地块历史</w:t>
            </w:r>
          </w:p>
          <w:p w14:paraId="7DB62058">
            <w:pPr>
              <w:widowControl/>
              <w:spacing w:line="300" w:lineRule="exact"/>
              <w:jc w:val="center"/>
              <w:rPr>
                <w:rFonts w:eastAsia="方正仿宋_GBK"/>
                <w:sz w:val="24"/>
              </w:rPr>
            </w:pPr>
            <w:r>
              <w:rPr>
                <w:rFonts w:eastAsia="方正仿宋_GBK"/>
                <w:sz w:val="24"/>
              </w:rPr>
              <w:t>使用情况</w:t>
            </w:r>
          </w:p>
        </w:tc>
        <w:tc>
          <w:tcPr>
            <w:tcW w:w="7131" w:type="dxa"/>
            <w:gridSpan w:val="4"/>
            <w:tcBorders>
              <w:top w:val="single" w:color="auto" w:sz="4" w:space="0"/>
              <w:left w:val="single" w:color="auto" w:sz="4" w:space="0"/>
              <w:bottom w:val="single" w:color="auto" w:sz="4" w:space="0"/>
              <w:right w:val="single" w:color="auto" w:sz="8" w:space="0"/>
            </w:tcBorders>
            <w:noWrap w:val="0"/>
            <w:vAlign w:val="top"/>
          </w:tcPr>
          <w:p w14:paraId="4265823D">
            <w:pPr>
              <w:widowControl/>
              <w:spacing w:line="300" w:lineRule="exact"/>
              <w:rPr>
                <w:rFonts w:eastAsia="方正仿宋_GBK"/>
                <w:sz w:val="24"/>
              </w:rPr>
            </w:pPr>
          </w:p>
        </w:tc>
      </w:tr>
      <w:tr w14:paraId="02004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664" w:type="dxa"/>
            <w:tcBorders>
              <w:top w:val="single" w:color="auto" w:sz="4" w:space="0"/>
              <w:left w:val="single" w:color="auto" w:sz="8" w:space="0"/>
              <w:bottom w:val="single" w:color="auto" w:sz="4" w:space="0"/>
              <w:right w:val="single" w:color="auto" w:sz="4" w:space="0"/>
            </w:tcBorders>
            <w:noWrap w:val="0"/>
            <w:vAlign w:val="center"/>
          </w:tcPr>
          <w:p w14:paraId="4DBE92BE">
            <w:pPr>
              <w:widowControl/>
              <w:spacing w:line="300" w:lineRule="exact"/>
              <w:jc w:val="center"/>
              <w:rPr>
                <w:rFonts w:eastAsia="方正仿宋_GBK"/>
                <w:sz w:val="24"/>
              </w:rPr>
            </w:pPr>
            <w:r>
              <w:rPr>
                <w:rFonts w:eastAsia="方正仿宋_GBK"/>
                <w:sz w:val="24"/>
              </w:rPr>
              <w:t>地块现状情况</w:t>
            </w:r>
          </w:p>
        </w:tc>
        <w:tc>
          <w:tcPr>
            <w:tcW w:w="7131" w:type="dxa"/>
            <w:gridSpan w:val="4"/>
            <w:tcBorders>
              <w:top w:val="single" w:color="auto" w:sz="4" w:space="0"/>
              <w:left w:val="single" w:color="auto" w:sz="4" w:space="0"/>
              <w:bottom w:val="single" w:color="auto" w:sz="4" w:space="0"/>
              <w:right w:val="single" w:color="auto" w:sz="8" w:space="0"/>
            </w:tcBorders>
            <w:noWrap w:val="0"/>
            <w:vAlign w:val="top"/>
          </w:tcPr>
          <w:p w14:paraId="69D4078F">
            <w:pPr>
              <w:widowControl/>
              <w:spacing w:line="300" w:lineRule="exact"/>
              <w:rPr>
                <w:rFonts w:eastAsia="方正仿宋_GBK"/>
                <w:sz w:val="24"/>
              </w:rPr>
            </w:pPr>
          </w:p>
        </w:tc>
      </w:tr>
      <w:tr w14:paraId="0351B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795" w:type="dxa"/>
            <w:gridSpan w:val="5"/>
            <w:tcBorders>
              <w:top w:val="single" w:color="auto" w:sz="4" w:space="0"/>
              <w:left w:val="single" w:color="auto" w:sz="8" w:space="0"/>
              <w:bottom w:val="single" w:color="auto" w:sz="4" w:space="0"/>
              <w:right w:val="single" w:color="auto" w:sz="8" w:space="0"/>
            </w:tcBorders>
            <w:noWrap w:val="0"/>
            <w:vAlign w:val="center"/>
          </w:tcPr>
          <w:p w14:paraId="4D16943D">
            <w:pPr>
              <w:widowControl/>
              <w:spacing w:line="300" w:lineRule="exact"/>
              <w:jc w:val="center"/>
              <w:rPr>
                <w:rFonts w:eastAsia="方正仿宋_GBK"/>
                <w:sz w:val="24"/>
              </w:rPr>
            </w:pPr>
            <w:r>
              <w:rPr>
                <w:rFonts w:eastAsia="方正仿宋_GBK"/>
                <w:sz w:val="24"/>
              </w:rPr>
              <w:t>承  诺</w:t>
            </w:r>
          </w:p>
          <w:p w14:paraId="4B639442">
            <w:pPr>
              <w:pStyle w:val="5"/>
              <w:widowControl/>
              <w:spacing w:line="300" w:lineRule="exact"/>
              <w:ind w:firstLine="480" w:firstLineChars="200"/>
              <w:rPr>
                <w:rFonts w:eastAsia="方正仿宋_GBK"/>
                <w:sz w:val="24"/>
              </w:rPr>
            </w:pPr>
            <w:r>
              <w:rPr>
                <w:rFonts w:eastAsia="方正仿宋_GBK"/>
                <w:sz w:val="24"/>
              </w:rPr>
              <w:t>若开发利用中发现土壤污染线索，我单位将及时处置并报告高新区生态环境局，防止造成二次污染。</w:t>
            </w:r>
          </w:p>
          <w:p w14:paraId="2FA6346D">
            <w:pPr>
              <w:widowControl/>
              <w:spacing w:line="300" w:lineRule="exact"/>
              <w:jc w:val="center"/>
              <w:rPr>
                <w:rFonts w:eastAsia="方正仿宋_GBK"/>
                <w:sz w:val="24"/>
              </w:rPr>
            </w:pPr>
            <w:r>
              <w:rPr>
                <w:rFonts w:eastAsia="方正仿宋_GBK"/>
                <w:sz w:val="24"/>
              </w:rPr>
              <w:t xml:space="preserve">               业主单位：（盖章）</w:t>
            </w:r>
          </w:p>
          <w:p w14:paraId="1CDA24CD">
            <w:pPr>
              <w:pStyle w:val="5"/>
              <w:widowControl/>
              <w:spacing w:line="300" w:lineRule="exact"/>
              <w:jc w:val="right"/>
              <w:rPr>
                <w:rFonts w:eastAsia="方正仿宋_GBK"/>
                <w:sz w:val="24"/>
              </w:rPr>
            </w:pPr>
            <w:r>
              <w:rPr>
                <w:rFonts w:eastAsia="方正仿宋_GBK"/>
                <w:sz w:val="24"/>
              </w:rPr>
              <w:t xml:space="preserve">                               年   月   日</w:t>
            </w:r>
          </w:p>
        </w:tc>
      </w:tr>
      <w:tr w14:paraId="390C5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795" w:type="dxa"/>
            <w:gridSpan w:val="5"/>
            <w:tcBorders>
              <w:top w:val="single" w:color="auto" w:sz="4" w:space="0"/>
              <w:left w:val="single" w:color="auto" w:sz="8" w:space="0"/>
              <w:bottom w:val="single" w:color="auto" w:sz="8" w:space="0"/>
              <w:right w:val="single" w:color="auto" w:sz="8" w:space="0"/>
            </w:tcBorders>
            <w:noWrap w:val="0"/>
            <w:vAlign w:val="top"/>
          </w:tcPr>
          <w:p w14:paraId="41D4246F">
            <w:pPr>
              <w:widowControl/>
              <w:spacing w:line="300" w:lineRule="exact"/>
              <w:rPr>
                <w:rFonts w:eastAsia="方正仿宋_GBK"/>
                <w:sz w:val="24"/>
              </w:rPr>
            </w:pPr>
            <w:r>
              <w:rPr>
                <w:rFonts w:eastAsia="方正仿宋_GBK"/>
                <w:sz w:val="24"/>
              </w:rPr>
              <w:t>生态环境局意见：</w:t>
            </w:r>
          </w:p>
          <w:p w14:paraId="1A52B64E">
            <w:pPr>
              <w:pStyle w:val="5"/>
              <w:widowControl/>
              <w:spacing w:line="300" w:lineRule="exact"/>
              <w:rPr>
                <w:rFonts w:eastAsia="方正仿宋_GBK"/>
                <w:sz w:val="24"/>
              </w:rPr>
            </w:pPr>
          </w:p>
          <w:p w14:paraId="6C104AC9">
            <w:pPr>
              <w:widowControl/>
              <w:spacing w:line="300" w:lineRule="exact"/>
              <w:jc w:val="center"/>
              <w:rPr>
                <w:rFonts w:eastAsia="方正仿宋_GBK"/>
                <w:sz w:val="24"/>
              </w:rPr>
            </w:pPr>
            <w:r>
              <w:rPr>
                <w:rFonts w:eastAsia="方正仿宋_GBK"/>
                <w:sz w:val="24"/>
              </w:rPr>
              <w:t xml:space="preserve">                               （盖章）</w:t>
            </w:r>
          </w:p>
          <w:p w14:paraId="4C50CE7C">
            <w:pPr>
              <w:widowControl/>
              <w:spacing w:line="300" w:lineRule="exact"/>
              <w:jc w:val="right"/>
              <w:rPr>
                <w:rFonts w:eastAsia="方正仿宋_GBK"/>
                <w:sz w:val="24"/>
              </w:rPr>
            </w:pPr>
            <w:r>
              <w:rPr>
                <w:rFonts w:eastAsia="方正仿宋_GBK"/>
                <w:sz w:val="24"/>
              </w:rPr>
              <w:t xml:space="preserve">                                                     年   月   日</w:t>
            </w:r>
          </w:p>
        </w:tc>
      </w:tr>
    </w:tbl>
    <w:p w14:paraId="79CEC419">
      <w:pPr>
        <w:jc w:val="center"/>
        <w:rPr>
          <w:rFonts w:eastAsia="方正小标宋_GBK"/>
          <w:sz w:val="44"/>
          <w:szCs w:val="44"/>
        </w:rPr>
      </w:pPr>
      <w:r>
        <w:rPr>
          <w:rFonts w:eastAsia="方正小标宋_GBK"/>
          <w:sz w:val="44"/>
          <w:szCs w:val="44"/>
        </w:rPr>
        <w:t>拐点坐标表</w:t>
      </w:r>
    </w:p>
    <w:p w14:paraId="7A8537A1">
      <w:pPr>
        <w:jc w:val="center"/>
        <w:rPr>
          <w:rFonts w:eastAsia="方正仿宋_GBK"/>
          <w:szCs w:val="32"/>
        </w:rPr>
      </w:pPr>
      <w:r>
        <w:rPr>
          <w:rFonts w:eastAsia="方正仿宋_GBK"/>
          <w:szCs w:val="32"/>
        </w:rPr>
        <w:t>（</w:t>
      </w:r>
      <w:r>
        <w:rPr>
          <w:rFonts w:hint="default" w:ascii="Times New Roman" w:hAnsi="Times New Roman" w:eastAsia="方正仿宋_GBK" w:cs="Times New Roman"/>
          <w:szCs w:val="32"/>
        </w:rPr>
        <w:t>2000</w:t>
      </w:r>
      <w:r>
        <w:rPr>
          <w:rFonts w:eastAsia="方正仿宋_GBK"/>
          <w:szCs w:val="32"/>
        </w:rPr>
        <w:t>国家大地坐标系）</w:t>
      </w:r>
    </w:p>
    <w:p w14:paraId="66DE8AEA">
      <w:pPr>
        <w:spacing w:line="640" w:lineRule="exact"/>
        <w:rPr>
          <w:rFonts w:eastAsia="方正仿宋_GBK"/>
          <w:szCs w:val="32"/>
        </w:rPr>
      </w:pPr>
      <w:r>
        <w:rPr>
          <w:rFonts w:eastAsia="方正仿宋_GBK"/>
          <w:szCs w:val="32"/>
        </w:rPr>
        <w:t>单位名称:（盖章）</w:t>
      </w:r>
    </w:p>
    <w:tbl>
      <w:tblPr>
        <w:tblStyle w:val="12"/>
        <w:tblW w:w="90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7"/>
        <w:gridCol w:w="1825"/>
        <w:gridCol w:w="1826"/>
        <w:gridCol w:w="1826"/>
        <w:gridCol w:w="1827"/>
      </w:tblGrid>
      <w:tr w14:paraId="36B15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57" w:type="dxa"/>
            <w:vMerge w:val="restart"/>
            <w:tcBorders>
              <w:top w:val="single" w:color="auto" w:sz="12" w:space="0"/>
              <w:left w:val="single" w:color="auto" w:sz="12" w:space="0"/>
              <w:bottom w:val="single" w:color="auto" w:sz="6" w:space="0"/>
              <w:right w:val="single" w:color="auto" w:sz="6" w:space="0"/>
            </w:tcBorders>
            <w:noWrap/>
            <w:vAlign w:val="center"/>
          </w:tcPr>
          <w:p w14:paraId="491F2C92">
            <w:pPr>
              <w:jc w:val="center"/>
              <w:rPr>
                <w:rFonts w:eastAsia="方正黑体_GBK"/>
                <w:sz w:val="28"/>
                <w:szCs w:val="28"/>
              </w:rPr>
            </w:pPr>
            <w:r>
              <w:rPr>
                <w:rFonts w:eastAsia="方正黑体_GBK"/>
                <w:sz w:val="28"/>
                <w:szCs w:val="28"/>
              </w:rPr>
              <w:t>基础信息</w:t>
            </w:r>
          </w:p>
        </w:tc>
        <w:tc>
          <w:tcPr>
            <w:tcW w:w="1825" w:type="dxa"/>
            <w:tcBorders>
              <w:top w:val="single" w:color="auto" w:sz="12" w:space="0"/>
              <w:left w:val="single" w:color="auto" w:sz="6" w:space="0"/>
              <w:bottom w:val="single" w:color="auto" w:sz="6" w:space="0"/>
              <w:right w:val="single" w:color="auto" w:sz="6" w:space="0"/>
            </w:tcBorders>
            <w:noWrap/>
            <w:vAlign w:val="center"/>
          </w:tcPr>
          <w:p w14:paraId="3BD76119">
            <w:pPr>
              <w:jc w:val="center"/>
              <w:rPr>
                <w:rFonts w:eastAsia="方正黑体_GBK"/>
                <w:sz w:val="28"/>
                <w:szCs w:val="28"/>
              </w:rPr>
            </w:pPr>
            <w:r>
              <w:rPr>
                <w:rFonts w:eastAsia="方正黑体_GBK"/>
                <w:sz w:val="28"/>
                <w:szCs w:val="28"/>
              </w:rPr>
              <w:t>地块名称</w:t>
            </w:r>
          </w:p>
        </w:tc>
        <w:tc>
          <w:tcPr>
            <w:tcW w:w="5479" w:type="dxa"/>
            <w:gridSpan w:val="3"/>
            <w:tcBorders>
              <w:top w:val="single" w:color="auto" w:sz="12" w:space="0"/>
              <w:left w:val="single" w:color="auto" w:sz="6" w:space="0"/>
              <w:bottom w:val="single" w:color="auto" w:sz="6" w:space="0"/>
              <w:right w:val="single" w:color="auto" w:sz="12" w:space="0"/>
            </w:tcBorders>
            <w:noWrap/>
            <w:vAlign w:val="center"/>
          </w:tcPr>
          <w:p w14:paraId="5836229C">
            <w:pPr>
              <w:jc w:val="center"/>
              <w:rPr>
                <w:rFonts w:eastAsia="方正黑体_GBK"/>
                <w:sz w:val="28"/>
                <w:szCs w:val="28"/>
              </w:rPr>
            </w:pPr>
          </w:p>
        </w:tc>
      </w:tr>
      <w:tr w14:paraId="7BFCD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vMerge w:val="continue"/>
            <w:tcBorders>
              <w:top w:val="single" w:color="auto" w:sz="6" w:space="0"/>
              <w:left w:val="single" w:color="auto" w:sz="12" w:space="0"/>
              <w:bottom w:val="single" w:color="auto" w:sz="6" w:space="0"/>
              <w:right w:val="single" w:color="auto" w:sz="6" w:space="0"/>
            </w:tcBorders>
            <w:noWrap/>
            <w:vAlign w:val="center"/>
          </w:tcPr>
          <w:p w14:paraId="670E5304">
            <w:pPr>
              <w:jc w:val="center"/>
              <w:rPr>
                <w:rFonts w:eastAsia="方正黑体_GBK"/>
                <w:sz w:val="28"/>
                <w:szCs w:val="28"/>
              </w:rPr>
            </w:pPr>
          </w:p>
        </w:tc>
        <w:tc>
          <w:tcPr>
            <w:tcW w:w="1825" w:type="dxa"/>
            <w:tcBorders>
              <w:top w:val="single" w:color="auto" w:sz="6" w:space="0"/>
              <w:left w:val="single" w:color="auto" w:sz="6" w:space="0"/>
              <w:bottom w:val="single" w:color="auto" w:sz="6" w:space="0"/>
              <w:right w:val="single" w:color="auto" w:sz="6" w:space="0"/>
            </w:tcBorders>
            <w:noWrap/>
            <w:vAlign w:val="center"/>
          </w:tcPr>
          <w:p w14:paraId="79BFEA3E">
            <w:pPr>
              <w:jc w:val="center"/>
              <w:rPr>
                <w:rFonts w:eastAsia="方正黑体_GBK"/>
                <w:sz w:val="28"/>
                <w:szCs w:val="28"/>
              </w:rPr>
            </w:pPr>
            <w:r>
              <w:rPr>
                <w:rFonts w:eastAsia="方正黑体_GBK"/>
                <w:sz w:val="28"/>
                <w:szCs w:val="28"/>
              </w:rPr>
              <w:t>地块代码</w:t>
            </w:r>
            <w:r>
              <w:rPr>
                <w:sz w:val="28"/>
                <w:szCs w:val="28"/>
                <w:vertAlign w:val="superscript"/>
              </w:rPr>
              <w:t>＊</w:t>
            </w:r>
          </w:p>
        </w:tc>
        <w:tc>
          <w:tcPr>
            <w:tcW w:w="1826" w:type="dxa"/>
            <w:tcBorders>
              <w:top w:val="single" w:color="auto" w:sz="6" w:space="0"/>
              <w:left w:val="single" w:color="auto" w:sz="6" w:space="0"/>
              <w:bottom w:val="single" w:color="auto" w:sz="6" w:space="0"/>
              <w:right w:val="single" w:color="auto" w:sz="6" w:space="0"/>
            </w:tcBorders>
            <w:noWrap/>
            <w:vAlign w:val="center"/>
          </w:tcPr>
          <w:p w14:paraId="43BABE7C">
            <w:pPr>
              <w:jc w:val="center"/>
              <w:rPr>
                <w:rFonts w:eastAsia="方正黑体_GBK"/>
                <w:sz w:val="28"/>
                <w:szCs w:val="28"/>
              </w:rPr>
            </w:pPr>
          </w:p>
        </w:tc>
        <w:tc>
          <w:tcPr>
            <w:tcW w:w="1826" w:type="dxa"/>
            <w:tcBorders>
              <w:top w:val="single" w:color="auto" w:sz="6" w:space="0"/>
              <w:left w:val="single" w:color="auto" w:sz="6" w:space="0"/>
              <w:bottom w:val="single" w:color="auto" w:sz="6" w:space="0"/>
              <w:right w:val="single" w:color="auto" w:sz="6" w:space="0"/>
            </w:tcBorders>
            <w:noWrap/>
            <w:vAlign w:val="center"/>
          </w:tcPr>
          <w:p w14:paraId="321DB4BB">
            <w:pPr>
              <w:jc w:val="center"/>
              <w:rPr>
                <w:rFonts w:eastAsia="方正黑体_GBK"/>
                <w:sz w:val="28"/>
                <w:szCs w:val="28"/>
              </w:rPr>
            </w:pPr>
            <w:r>
              <w:rPr>
                <w:rFonts w:eastAsia="方正黑体_GBK"/>
                <w:sz w:val="28"/>
                <w:szCs w:val="28"/>
              </w:rPr>
              <w:t>地块面积</w:t>
            </w:r>
            <w:r>
              <w:rPr>
                <w:rFonts w:eastAsia="仿宋"/>
                <w:sz w:val="24"/>
              </w:rPr>
              <w:t>（</w:t>
            </w: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r>
              <w:rPr>
                <w:rFonts w:eastAsia="仿宋"/>
                <w:sz w:val="24"/>
              </w:rPr>
              <w:t>）</w:t>
            </w:r>
          </w:p>
        </w:tc>
        <w:tc>
          <w:tcPr>
            <w:tcW w:w="1827" w:type="dxa"/>
            <w:tcBorders>
              <w:top w:val="single" w:color="auto" w:sz="6" w:space="0"/>
              <w:left w:val="single" w:color="auto" w:sz="6" w:space="0"/>
              <w:bottom w:val="single" w:color="auto" w:sz="6" w:space="0"/>
              <w:right w:val="single" w:color="auto" w:sz="12" w:space="0"/>
            </w:tcBorders>
            <w:noWrap/>
            <w:vAlign w:val="center"/>
          </w:tcPr>
          <w:p w14:paraId="19A4868C">
            <w:pPr>
              <w:jc w:val="center"/>
              <w:rPr>
                <w:rFonts w:eastAsia="方正黑体_GBK"/>
                <w:sz w:val="28"/>
                <w:szCs w:val="28"/>
              </w:rPr>
            </w:pPr>
          </w:p>
        </w:tc>
      </w:tr>
      <w:tr w14:paraId="18685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9061" w:type="dxa"/>
            <w:gridSpan w:val="5"/>
            <w:tcBorders>
              <w:top w:val="single" w:color="auto" w:sz="6" w:space="0"/>
              <w:left w:val="single" w:color="auto" w:sz="12" w:space="0"/>
              <w:bottom w:val="single" w:color="auto" w:sz="6" w:space="0"/>
              <w:right w:val="single" w:color="auto" w:sz="12" w:space="0"/>
            </w:tcBorders>
            <w:noWrap/>
            <w:vAlign w:val="center"/>
          </w:tcPr>
          <w:p w14:paraId="3AED64EC">
            <w:pPr>
              <w:jc w:val="center"/>
              <w:rPr>
                <w:rFonts w:eastAsia="方正黑体_GBK"/>
                <w:sz w:val="28"/>
                <w:szCs w:val="28"/>
              </w:rPr>
            </w:pPr>
            <w:r>
              <w:rPr>
                <w:rFonts w:eastAsia="方正黑体_GBK"/>
                <w:sz w:val="28"/>
                <w:szCs w:val="28"/>
              </w:rPr>
              <w:t>拐点坐标信息</w:t>
            </w:r>
          </w:p>
        </w:tc>
      </w:tr>
      <w:tr w14:paraId="1EC5B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60DDE915">
            <w:pPr>
              <w:jc w:val="center"/>
              <w:rPr>
                <w:rFonts w:eastAsia="方正黑体_GBK"/>
                <w:sz w:val="28"/>
                <w:szCs w:val="28"/>
              </w:rPr>
            </w:pPr>
            <w:r>
              <w:rPr>
                <w:rFonts w:eastAsia="方正黑体_GBK"/>
                <w:sz w:val="28"/>
                <w:szCs w:val="28"/>
              </w:rPr>
              <w:t>序号</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0B8386E2">
            <w:pPr>
              <w:jc w:val="center"/>
              <w:rPr>
                <w:rFonts w:eastAsia="方正黑体_GBK"/>
                <w:sz w:val="28"/>
                <w:szCs w:val="28"/>
              </w:rPr>
            </w:pPr>
            <w:r>
              <w:rPr>
                <w:rFonts w:hint="default" w:ascii="Times New Roman" w:hAnsi="Times New Roman" w:eastAsia="方正黑体_GBK" w:cs="Times New Roman"/>
                <w:sz w:val="28"/>
                <w:szCs w:val="28"/>
              </w:rPr>
              <w:t>X</w:t>
            </w: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4EE60522">
            <w:pPr>
              <w:jc w:val="center"/>
              <w:rPr>
                <w:rFonts w:eastAsia="方正黑体_GBK"/>
                <w:sz w:val="28"/>
                <w:szCs w:val="28"/>
              </w:rPr>
            </w:pPr>
            <w:r>
              <w:rPr>
                <w:rFonts w:hint="default" w:ascii="Times New Roman" w:hAnsi="Times New Roman" w:eastAsia="方正黑体_GBK" w:cs="Times New Roman"/>
                <w:sz w:val="28"/>
                <w:szCs w:val="28"/>
              </w:rPr>
              <w:t>Y</w:t>
            </w:r>
          </w:p>
        </w:tc>
      </w:tr>
      <w:tr w14:paraId="36D11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28404001">
            <w:pPr>
              <w:jc w:val="center"/>
              <w:rPr>
                <w:rFonts w:eastAsia="方正仿宋_GBK"/>
                <w:sz w:val="28"/>
                <w:szCs w:val="28"/>
              </w:rPr>
            </w:pPr>
            <w:r>
              <w:rPr>
                <w:rFonts w:hint="default" w:ascii="Times New Roman" w:hAnsi="Times New Roman" w:eastAsia="方正仿宋_GBK" w:cs="Times New Roman"/>
                <w:sz w:val="28"/>
                <w:szCs w:val="28"/>
              </w:rPr>
              <w:t>1</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3D4D5DE6">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0E450E80">
            <w:pPr>
              <w:jc w:val="center"/>
              <w:rPr>
                <w:rFonts w:eastAsia="方正仿宋_GBK"/>
                <w:sz w:val="28"/>
                <w:szCs w:val="28"/>
              </w:rPr>
            </w:pPr>
          </w:p>
        </w:tc>
      </w:tr>
      <w:tr w14:paraId="0CDD9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21F15FC4">
            <w:pPr>
              <w:jc w:val="center"/>
              <w:rPr>
                <w:rFonts w:eastAsia="方正仿宋_GBK"/>
                <w:sz w:val="28"/>
                <w:szCs w:val="28"/>
              </w:rPr>
            </w:pPr>
            <w:r>
              <w:rPr>
                <w:rFonts w:hint="default" w:ascii="Times New Roman" w:hAnsi="Times New Roman" w:eastAsia="方正仿宋_GBK" w:cs="Times New Roman"/>
                <w:sz w:val="28"/>
                <w:szCs w:val="28"/>
              </w:rPr>
              <w:t>2</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39ABCBFF">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0ACEAF18">
            <w:pPr>
              <w:jc w:val="center"/>
              <w:rPr>
                <w:rFonts w:eastAsia="方正仿宋_GBK"/>
                <w:sz w:val="28"/>
                <w:szCs w:val="28"/>
              </w:rPr>
            </w:pPr>
          </w:p>
        </w:tc>
      </w:tr>
      <w:tr w14:paraId="042BF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56EAFF7C">
            <w:pPr>
              <w:jc w:val="center"/>
              <w:rPr>
                <w:rFonts w:eastAsia="方正仿宋_GBK"/>
                <w:sz w:val="28"/>
                <w:szCs w:val="28"/>
              </w:rPr>
            </w:pPr>
            <w:r>
              <w:rPr>
                <w:rFonts w:hint="default" w:ascii="Times New Roman" w:hAnsi="Times New Roman" w:eastAsia="方正仿宋_GBK" w:cs="Times New Roman"/>
                <w:sz w:val="28"/>
                <w:szCs w:val="28"/>
              </w:rPr>
              <w:t>3</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4D1639DF">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3E2DA935">
            <w:pPr>
              <w:jc w:val="center"/>
              <w:rPr>
                <w:rFonts w:eastAsia="方正仿宋_GBK"/>
                <w:sz w:val="28"/>
                <w:szCs w:val="28"/>
              </w:rPr>
            </w:pPr>
          </w:p>
        </w:tc>
      </w:tr>
      <w:tr w14:paraId="08D47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10CC1767">
            <w:pPr>
              <w:jc w:val="center"/>
              <w:rPr>
                <w:rFonts w:eastAsia="方正仿宋_GBK"/>
                <w:sz w:val="28"/>
                <w:szCs w:val="28"/>
              </w:rPr>
            </w:pPr>
            <w:r>
              <w:rPr>
                <w:rFonts w:hint="default" w:ascii="Times New Roman" w:hAnsi="Times New Roman" w:eastAsia="方正仿宋_GBK" w:cs="Times New Roman"/>
                <w:sz w:val="28"/>
                <w:szCs w:val="28"/>
              </w:rPr>
              <w:t>4</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2D60AF07">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60BBC35D">
            <w:pPr>
              <w:jc w:val="center"/>
              <w:rPr>
                <w:rFonts w:eastAsia="方正仿宋_GBK"/>
                <w:sz w:val="28"/>
                <w:szCs w:val="28"/>
              </w:rPr>
            </w:pPr>
          </w:p>
        </w:tc>
      </w:tr>
      <w:tr w14:paraId="40AEA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2A53214B">
            <w:pPr>
              <w:jc w:val="center"/>
              <w:rPr>
                <w:rFonts w:eastAsia="方正仿宋_GBK"/>
                <w:sz w:val="28"/>
                <w:szCs w:val="28"/>
              </w:rPr>
            </w:pPr>
            <w:r>
              <w:rPr>
                <w:rFonts w:hint="default" w:ascii="Times New Roman" w:hAnsi="Times New Roman" w:eastAsia="方正仿宋_GBK" w:cs="Times New Roman"/>
                <w:sz w:val="28"/>
                <w:szCs w:val="28"/>
              </w:rPr>
              <w:t>5</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6903A755">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17EC358F">
            <w:pPr>
              <w:jc w:val="center"/>
              <w:rPr>
                <w:rFonts w:eastAsia="方正仿宋_GBK"/>
                <w:sz w:val="28"/>
                <w:szCs w:val="28"/>
              </w:rPr>
            </w:pPr>
          </w:p>
        </w:tc>
      </w:tr>
      <w:tr w14:paraId="28D33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0256F8D1">
            <w:pPr>
              <w:jc w:val="center"/>
              <w:rPr>
                <w:rFonts w:eastAsia="方正仿宋_GBK"/>
                <w:sz w:val="28"/>
                <w:szCs w:val="28"/>
              </w:rPr>
            </w:pPr>
            <w:r>
              <w:rPr>
                <w:rFonts w:hint="default" w:ascii="Times New Roman" w:hAnsi="Times New Roman" w:eastAsia="方正仿宋_GBK" w:cs="Times New Roman"/>
                <w:sz w:val="28"/>
                <w:szCs w:val="28"/>
              </w:rPr>
              <w:t>6</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68D8E704">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64D58F6E">
            <w:pPr>
              <w:jc w:val="center"/>
              <w:rPr>
                <w:rFonts w:eastAsia="方正仿宋_GBK"/>
                <w:sz w:val="28"/>
                <w:szCs w:val="28"/>
              </w:rPr>
            </w:pPr>
          </w:p>
        </w:tc>
      </w:tr>
      <w:tr w14:paraId="501CD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7C6FAD9F">
            <w:pPr>
              <w:jc w:val="center"/>
              <w:rPr>
                <w:rFonts w:eastAsia="方正仿宋_GBK"/>
                <w:sz w:val="28"/>
                <w:szCs w:val="28"/>
              </w:rPr>
            </w:pPr>
            <w:r>
              <w:rPr>
                <w:rFonts w:hint="default" w:ascii="Times New Roman" w:hAnsi="Times New Roman" w:eastAsia="方正仿宋_GBK" w:cs="Times New Roman"/>
                <w:sz w:val="28"/>
                <w:szCs w:val="28"/>
              </w:rPr>
              <w:t>7</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5B635780">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682AF9B2">
            <w:pPr>
              <w:jc w:val="center"/>
              <w:rPr>
                <w:rFonts w:eastAsia="方正仿宋_GBK"/>
                <w:sz w:val="28"/>
                <w:szCs w:val="28"/>
              </w:rPr>
            </w:pPr>
          </w:p>
        </w:tc>
      </w:tr>
      <w:tr w14:paraId="37AA6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4C6BF0FC">
            <w:pPr>
              <w:jc w:val="center"/>
              <w:rPr>
                <w:rFonts w:eastAsia="方正仿宋_GBK"/>
                <w:sz w:val="28"/>
                <w:szCs w:val="28"/>
              </w:rPr>
            </w:pPr>
            <w:r>
              <w:rPr>
                <w:rFonts w:hint="default" w:ascii="Times New Roman" w:hAnsi="Times New Roman" w:eastAsia="方正仿宋_GBK" w:cs="Times New Roman"/>
                <w:sz w:val="28"/>
                <w:szCs w:val="28"/>
              </w:rPr>
              <w:t>8</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1A87AC91">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0B48F6A8">
            <w:pPr>
              <w:jc w:val="center"/>
              <w:rPr>
                <w:rFonts w:eastAsia="方正仿宋_GBK"/>
                <w:sz w:val="28"/>
                <w:szCs w:val="28"/>
              </w:rPr>
            </w:pPr>
          </w:p>
        </w:tc>
      </w:tr>
      <w:tr w14:paraId="6EBC1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757" w:type="dxa"/>
            <w:tcBorders>
              <w:top w:val="single" w:color="auto" w:sz="6" w:space="0"/>
              <w:left w:val="single" w:color="auto" w:sz="12" w:space="0"/>
              <w:bottom w:val="single" w:color="auto" w:sz="6" w:space="0"/>
              <w:right w:val="single" w:color="auto" w:sz="6" w:space="0"/>
            </w:tcBorders>
            <w:noWrap/>
            <w:vAlign w:val="center"/>
          </w:tcPr>
          <w:p w14:paraId="7792CC8C">
            <w:pPr>
              <w:jc w:val="center"/>
              <w:rPr>
                <w:rFonts w:eastAsia="方正仿宋_GBK"/>
                <w:sz w:val="28"/>
                <w:szCs w:val="28"/>
              </w:rPr>
            </w:pPr>
            <w:r>
              <w:rPr>
                <w:rFonts w:hint="default" w:ascii="Times New Roman" w:hAnsi="Times New Roman" w:eastAsia="方正仿宋_GBK" w:cs="Times New Roman"/>
                <w:sz w:val="28"/>
                <w:szCs w:val="28"/>
              </w:rPr>
              <w:t>9</w:t>
            </w:r>
          </w:p>
        </w:tc>
        <w:tc>
          <w:tcPr>
            <w:tcW w:w="3651" w:type="dxa"/>
            <w:gridSpan w:val="2"/>
            <w:tcBorders>
              <w:top w:val="single" w:color="auto" w:sz="6" w:space="0"/>
              <w:left w:val="single" w:color="auto" w:sz="6" w:space="0"/>
              <w:bottom w:val="single" w:color="auto" w:sz="6" w:space="0"/>
              <w:right w:val="single" w:color="auto" w:sz="6" w:space="0"/>
            </w:tcBorders>
            <w:noWrap/>
            <w:vAlign w:val="center"/>
          </w:tcPr>
          <w:p w14:paraId="7CC4CEF9">
            <w:pPr>
              <w:jc w:val="center"/>
              <w:rPr>
                <w:rFonts w:eastAsia="方正仿宋_GBK"/>
                <w:sz w:val="28"/>
                <w:szCs w:val="28"/>
              </w:rPr>
            </w:pPr>
          </w:p>
        </w:tc>
        <w:tc>
          <w:tcPr>
            <w:tcW w:w="3653" w:type="dxa"/>
            <w:gridSpan w:val="2"/>
            <w:tcBorders>
              <w:top w:val="single" w:color="auto" w:sz="6" w:space="0"/>
              <w:left w:val="single" w:color="auto" w:sz="6" w:space="0"/>
              <w:bottom w:val="single" w:color="auto" w:sz="6" w:space="0"/>
              <w:right w:val="single" w:color="auto" w:sz="12" w:space="0"/>
            </w:tcBorders>
            <w:noWrap/>
            <w:vAlign w:val="center"/>
          </w:tcPr>
          <w:p w14:paraId="14E9F7BF">
            <w:pPr>
              <w:jc w:val="center"/>
              <w:rPr>
                <w:rFonts w:eastAsia="方正仿宋_GBK"/>
                <w:sz w:val="28"/>
                <w:szCs w:val="28"/>
              </w:rPr>
            </w:pPr>
          </w:p>
        </w:tc>
      </w:tr>
    </w:tbl>
    <w:p w14:paraId="6A222C4D">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注：</w:t>
      </w:r>
    </w:p>
    <w:p w14:paraId="60885E40">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地块代码为在全国建设用地土壤环境管理信息系统中的代码；本表与调查地块的矢量电子数据需同时上传至全国建设用地土壤环境管理信息系统。</w:t>
      </w:r>
    </w:p>
    <w:p w14:paraId="21B0764D">
      <w:pP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br w:type="page"/>
      </w:r>
    </w:p>
    <w:p w14:paraId="59C7714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方正小标宋_GBK" w:hAnsi="方正小标宋_GBK" w:eastAsia="方正小标宋_GBK" w:cs="方正小标宋_GBK"/>
          <w:color w:val="000000"/>
          <w:kern w:val="0"/>
          <w:sz w:val="44"/>
          <w:szCs w:val="44"/>
        </w:rPr>
      </w:pPr>
    </w:p>
    <w:p w14:paraId="104731BE">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填报说明</w:t>
      </w:r>
    </w:p>
    <w:p w14:paraId="2ECAA87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kern w:val="0"/>
          <w:sz w:val="21"/>
          <w:szCs w:val="21"/>
        </w:rPr>
      </w:pPr>
    </w:p>
    <w:p w14:paraId="5CF1091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《土壤污染状况简易调查表》（以下简称简易调查表）填报单位为土壤污染状况调查责任主体，应在“单位名称”处填写单位名称并加盖公章。</w:t>
      </w:r>
    </w:p>
    <w:p w14:paraId="24E19F9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调查地块名称应使用该地块的规划编号，规划用途以《国土空间调查、规划、用途管制用地用海分类指南》（自然资发〔</w:t>
      </w:r>
      <w:r>
        <w:rPr>
          <w:rFonts w:hint="default" w:ascii="Times New Roman" w:hAnsi="Times New Roman" w:eastAsia="方正仿宋_GBK" w:cs="Times New Roman"/>
          <w:color w:val="000000"/>
          <w:kern w:val="0"/>
          <w:sz w:val="32"/>
          <w:szCs w:val="32"/>
        </w:rPr>
        <w:t>2023</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234</w:t>
      </w:r>
      <w:r>
        <w:rPr>
          <w:rFonts w:hint="eastAsia" w:ascii="方正仿宋_GBK" w:hAnsi="方正仿宋_GBK" w:eastAsia="方正仿宋_GBK" w:cs="方正仿宋_GBK"/>
          <w:color w:val="000000"/>
          <w:kern w:val="0"/>
          <w:sz w:val="32"/>
          <w:szCs w:val="32"/>
        </w:rPr>
        <w:t>号）的用途划分为准，地块基础信息要确保准确，拐点坐标需另附。</w:t>
      </w:r>
    </w:p>
    <w:p w14:paraId="2329322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地块历史使用情况、地块现状情况应重点阐述地块及周边是否存在污染源情况，地块是否存在扰动、挖/填方（包括区域、面积、方量、来源等）。</w:t>
      </w:r>
    </w:p>
    <w:p w14:paraId="081A9C6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填报单位应向规划和自然资源局复核地块规划编号、规划用途、占地面积（保留两位小数）、拐点坐标（坐标单位及精度：米，</w:t>
      </w:r>
      <w:r>
        <w:rPr>
          <w:rFonts w:hint="default" w:ascii="Times New Roman" w:hAnsi="Times New Roman" w:eastAsia="方正仿宋_GBK" w:cs="Times New Roman"/>
          <w:color w:val="000000"/>
          <w:kern w:val="0"/>
          <w:sz w:val="32"/>
          <w:szCs w:val="32"/>
        </w:rPr>
        <w:t>0</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0001</w:t>
      </w:r>
      <w:r>
        <w:rPr>
          <w:rFonts w:hint="eastAsia" w:ascii="方正仿宋_GBK" w:hAnsi="方正仿宋_GBK" w:eastAsia="方正仿宋_GBK" w:cs="方正仿宋_GBK"/>
          <w:color w:val="000000"/>
          <w:kern w:val="0"/>
          <w:sz w:val="32"/>
          <w:szCs w:val="32"/>
        </w:rPr>
        <w:t>）等基本信息，由生态环境局审核、提出管理意见并加盖公章。</w:t>
      </w:r>
    </w:p>
    <w:p w14:paraId="119C12DE">
      <w:pP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br w:type="page"/>
      </w:r>
    </w:p>
    <w:p w14:paraId="5773ACB8">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hint="default" w:ascii="Times New Roman" w:hAnsi="Times New Roman" w:eastAsia="方正黑体_GBK" w:cs="Times New Roman"/>
          <w:color w:val="000000"/>
          <w:kern w:val="0"/>
          <w:sz w:val="32"/>
          <w:szCs w:val="32"/>
        </w:rPr>
        <w:t>3</w:t>
      </w:r>
    </w:p>
    <w:p w14:paraId="690A7F8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p>
    <w:p w14:paraId="6BB10F45">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土壤污染现状评估报告编制大纲</w:t>
      </w:r>
    </w:p>
    <w:p w14:paraId="59DD0B4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p>
    <w:p w14:paraId="4854E6D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default" w:ascii="Times New Roman" w:hAnsi="Times New Roman" w:eastAsia="方正黑体_GBK" w:cs="Times New Roman"/>
          <w:color w:val="000000"/>
          <w:kern w:val="0"/>
          <w:sz w:val="32"/>
          <w:szCs w:val="32"/>
        </w:rPr>
        <w:t>1</w:t>
      </w:r>
      <w:r>
        <w:rPr>
          <w:rFonts w:hint="eastAsia" w:ascii="方正黑体_GBK" w:hAnsi="方正黑体_GBK" w:eastAsia="方正黑体_GBK" w:cs="方正黑体_GBK"/>
          <w:color w:val="000000"/>
          <w:kern w:val="0"/>
          <w:sz w:val="32"/>
          <w:szCs w:val="32"/>
        </w:rPr>
        <w:t>.基本情况</w:t>
      </w:r>
    </w:p>
    <w:p w14:paraId="3B8E5F0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1</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1</w:t>
      </w:r>
      <w:r>
        <w:rPr>
          <w:rFonts w:hint="eastAsia" w:ascii="方正仿宋_GBK" w:hAnsi="方正仿宋_GBK" w:eastAsia="方正仿宋_GBK" w:cs="方正仿宋_GBK"/>
          <w:color w:val="000000"/>
          <w:kern w:val="0"/>
          <w:sz w:val="32"/>
          <w:szCs w:val="32"/>
        </w:rPr>
        <w:t>存量资产概况及更新改造用途</w:t>
      </w:r>
    </w:p>
    <w:p w14:paraId="5D1AE18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1</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2</w:t>
      </w:r>
      <w:r>
        <w:rPr>
          <w:rFonts w:hint="eastAsia" w:ascii="方正仿宋_GBK" w:hAnsi="方正仿宋_GBK" w:eastAsia="方正仿宋_GBK" w:cs="方正仿宋_GBK"/>
          <w:color w:val="000000"/>
          <w:kern w:val="0"/>
          <w:sz w:val="32"/>
          <w:szCs w:val="32"/>
        </w:rPr>
        <w:t>现场环境总体描述及潜在土壤污染风险分析（经判断，若存量资产内无裸露土壤、不涉及挥发性污染物、不存在土壤开挖情形时，可不采样监测）</w:t>
      </w:r>
    </w:p>
    <w:p w14:paraId="0A2D2D0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default" w:ascii="Times New Roman" w:hAnsi="Times New Roman" w:eastAsia="方正黑体_GBK" w:cs="Times New Roman"/>
          <w:color w:val="000000"/>
          <w:kern w:val="0"/>
          <w:sz w:val="32"/>
          <w:szCs w:val="32"/>
        </w:rPr>
        <w:t>2</w:t>
      </w:r>
      <w:r>
        <w:rPr>
          <w:rFonts w:hint="eastAsia" w:ascii="方正黑体_GBK" w:hAnsi="方正黑体_GBK" w:eastAsia="方正黑体_GBK" w:cs="方正黑体_GBK"/>
          <w:color w:val="000000"/>
          <w:kern w:val="0"/>
          <w:sz w:val="32"/>
          <w:szCs w:val="32"/>
        </w:rPr>
        <w:t>.样品采集与分析</w:t>
      </w:r>
    </w:p>
    <w:p w14:paraId="6C3E740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2</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1</w:t>
      </w:r>
      <w:r>
        <w:rPr>
          <w:rFonts w:hint="eastAsia" w:ascii="方正仿宋_GBK" w:hAnsi="方正仿宋_GBK" w:eastAsia="方正仿宋_GBK" w:cs="方正仿宋_GBK"/>
          <w:color w:val="000000"/>
          <w:kern w:val="0"/>
          <w:sz w:val="32"/>
          <w:szCs w:val="32"/>
        </w:rPr>
        <w:t>布点方案（存量资产内若无裸露土壤，且不存在土壤开挖情形，应重点监测环境空气、室内空气等指标；若存在裸露土壤，或存在土壤开挖，还应监测裸露和开挖区域土壤环境质量）</w:t>
      </w:r>
    </w:p>
    <w:p w14:paraId="067E76C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2</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2</w:t>
      </w:r>
      <w:r>
        <w:rPr>
          <w:rFonts w:hint="eastAsia" w:ascii="方正仿宋_GBK" w:hAnsi="方正仿宋_GBK" w:eastAsia="方正仿宋_GBK" w:cs="方正仿宋_GBK"/>
          <w:color w:val="000000"/>
          <w:kern w:val="0"/>
          <w:sz w:val="32"/>
          <w:szCs w:val="32"/>
        </w:rPr>
        <w:t>样品采集与分析（质量控制情况作为报告附件提供）</w:t>
      </w:r>
    </w:p>
    <w:p w14:paraId="6C27E3C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default" w:ascii="Times New Roman" w:hAnsi="Times New Roman" w:eastAsia="方正黑体_GBK" w:cs="Times New Roman"/>
          <w:color w:val="000000"/>
          <w:kern w:val="0"/>
          <w:sz w:val="32"/>
          <w:szCs w:val="32"/>
        </w:rPr>
        <w:t>3</w:t>
      </w:r>
      <w:r>
        <w:rPr>
          <w:rFonts w:hint="eastAsia" w:ascii="方正黑体_GBK" w:hAnsi="方正黑体_GBK" w:eastAsia="方正黑体_GBK" w:cs="方正黑体_GBK"/>
          <w:color w:val="000000"/>
          <w:kern w:val="0"/>
          <w:sz w:val="32"/>
          <w:szCs w:val="32"/>
        </w:rPr>
        <w:t>.结论与建议</w:t>
      </w:r>
    </w:p>
    <w:p w14:paraId="40B8A1E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3</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1</w:t>
      </w:r>
      <w:r>
        <w:rPr>
          <w:rFonts w:hint="eastAsia" w:ascii="方正仿宋_GBK" w:hAnsi="方正仿宋_GBK" w:eastAsia="方正仿宋_GBK" w:cs="方正仿宋_GBK"/>
          <w:color w:val="000000"/>
          <w:kern w:val="0"/>
          <w:sz w:val="32"/>
          <w:szCs w:val="32"/>
        </w:rPr>
        <w:t>数据分析及现状评估（评估标准应与实际使用功能、使用人群特征等结合）</w:t>
      </w:r>
    </w:p>
    <w:p w14:paraId="11AA0C0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3</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2</w:t>
      </w:r>
      <w:r>
        <w:rPr>
          <w:rFonts w:hint="eastAsia" w:ascii="方正仿宋_GBK" w:hAnsi="方正仿宋_GBK" w:eastAsia="方正仿宋_GBK" w:cs="方正仿宋_GBK"/>
          <w:color w:val="000000"/>
          <w:kern w:val="0"/>
          <w:sz w:val="32"/>
          <w:szCs w:val="32"/>
        </w:rPr>
        <w:t>评估结论及后续管理建议</w:t>
      </w:r>
    </w:p>
    <w:p w14:paraId="0D183EB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default" w:ascii="Times New Roman" w:hAnsi="Times New Roman" w:eastAsia="方正黑体_GBK" w:cs="Times New Roman"/>
          <w:color w:val="000000"/>
          <w:kern w:val="0"/>
          <w:sz w:val="32"/>
          <w:szCs w:val="32"/>
        </w:rPr>
        <w:t>4</w:t>
      </w:r>
      <w:r>
        <w:rPr>
          <w:rFonts w:hint="eastAsia" w:ascii="方正黑体_GBK" w:hAnsi="方正黑体_GBK" w:eastAsia="方正黑体_GBK" w:cs="方正黑体_GBK"/>
          <w:color w:val="000000"/>
          <w:kern w:val="0"/>
          <w:sz w:val="32"/>
          <w:szCs w:val="32"/>
        </w:rPr>
        <w:t>.附件</w:t>
      </w:r>
    </w:p>
    <w:p w14:paraId="21FA91D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应包括地理位置图、评估范围图、更新改造计划图、现场踏勘照片、采样记录单、检测报告、质量控制报告等。</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E2DE6B11-82E7-4551-95F2-3ACC6B6A7822}"/>
  </w:font>
  <w:font w:name="方正小标宋_GBK">
    <w:panose1 w:val="02000000000000000000"/>
    <w:charset w:val="86"/>
    <w:family w:val="script"/>
    <w:pitch w:val="default"/>
    <w:sig w:usb0="A00002BF" w:usb1="38CF7CFA" w:usb2="00082016" w:usb3="00000000" w:csb0="00040001" w:csb1="00000000"/>
    <w:embedRegular r:id="rId2" w:fontKey="{9F09D0D1-A8ED-4B37-8711-34C08F052E90}"/>
  </w:font>
  <w:font w:name="方正黑体_GBK">
    <w:panose1 w:val="02010600010101010101"/>
    <w:charset w:val="86"/>
    <w:family w:val="script"/>
    <w:pitch w:val="default"/>
    <w:sig w:usb0="00000001" w:usb1="080E0000" w:usb2="00000000" w:usb3="00000000" w:csb0="00040000" w:csb1="00000000"/>
    <w:embedRegular r:id="rId3" w:fontKey="{89EDC267-BE53-4662-8566-5BA3D0D51DA4}"/>
  </w:font>
  <w:font w:name="仿宋">
    <w:panose1 w:val="02010609060101010101"/>
    <w:charset w:val="86"/>
    <w:family w:val="modern"/>
    <w:pitch w:val="default"/>
    <w:sig w:usb0="800002BF" w:usb1="38CF7CFA" w:usb2="00000016" w:usb3="00000000" w:csb0="00040001" w:csb1="00000000"/>
    <w:embedRegular r:id="rId4" w:fontKey="{6D379954-3CB1-4192-9787-6C0DB76B88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DEE6">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321C0">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D1321C0">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6305436">
    <w:pPr>
      <w:pStyle w:val="9"/>
      <w:keepNext w:val="0"/>
      <w:keepLines w:val="0"/>
      <w:pageBreakBefore w:val="0"/>
      <w:widowControl w:val="0"/>
      <w:pBdr>
        <w:top w:val="none" w:color="auto" w:sz="0" w:space="14"/>
      </w:pBdr>
      <w:kinsoku/>
      <w:wordWrap w:val="0"/>
      <w:overflowPunct/>
      <w:topLinePunct w:val="0"/>
      <w:bidi w:val="0"/>
      <w:adjustRightInd/>
      <w:snapToGrid w:val="0"/>
      <w:spacing w:line="600" w:lineRule="exact"/>
      <w:ind w:right="420" w:rightChars="200"/>
      <w:jc w:val="right"/>
      <w:textAlignment w:val="auto"/>
      <w:rPr>
        <w:rFonts w:ascii="宋体" w:hAnsi="宋体" w:eastAsia="宋体" w:cs="宋体"/>
        <w:b/>
        <w:bCs/>
        <w:color w:val="005192"/>
        <w:sz w:val="28"/>
        <w:szCs w:val="44"/>
      </w:rPr>
    </w:pPr>
    <w:r>
      <w:rPr>
        <w:rFonts w:ascii="宋体" w:hAnsi="宋体" w:eastAsia="宋体"/>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13335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05pt;height:0.15pt;width:442.25pt;z-index:251659264;mso-width-relative:page;mso-height-relative:page;" filled="f" stroked="t" coordsize="21600,21600" o:gfxdata="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Ok0Z0QAAAAQB&#10;AAAPAAAAAAAAAAEAIAAAACIAAABkcnMvZG93bnJldi54bWxQSwECFAAUAAAACACHTuJA8DYtKekB&#10;AAC1AwAADgAAAAAAAAABACAAAAAg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重庆高新技术产业开发区管理委员会办公室</w:t>
    </w:r>
    <w:r>
      <w:rPr>
        <w:rFonts w:hint="eastAsia" w:ascii="宋体" w:hAnsi="宋体" w:eastAsia="宋体" w:cs="宋体"/>
        <w:b/>
        <w:bCs/>
        <w:color w:val="005192"/>
        <w:sz w:val="28"/>
        <w:szCs w:val="44"/>
      </w:rPr>
      <w:t xml:space="preserve">发布 </w:t>
    </w:r>
  </w:p>
  <w:p w14:paraId="5A50B19A">
    <w:pPr>
      <w:pStyle w:val="9"/>
      <w:wordWrap w:val="0"/>
      <w:ind w:left="4788" w:leftChars="2280" w:firstLine="5622" w:firstLineChars="2000"/>
      <w:jc w:val="right"/>
      <w:rPr>
        <w:rFonts w:ascii="宋体" w:hAnsi="宋体" w:eastAsia="方正仿宋_GBK"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3DE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001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7464">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B6A0EE1">
    <w:pPr>
      <w:pStyle w:val="9"/>
      <w:textAlignment w:val="center"/>
      <w:rPr>
        <w:rFonts w:ascii="宋体" w:hAnsi="宋体" w:eastAsia="方正仿宋_GBK" w:cs="宋体"/>
        <w:b/>
        <w:bCs/>
        <w:color w:val="005192"/>
        <w:sz w:val="32"/>
        <w:szCs w:val="32"/>
      </w:rPr>
    </w:pPr>
    <w:r>
      <w:rPr>
        <w:rFonts w:hint="eastAsia" w:ascii="宋体" w:hAnsi="宋体" w:eastAsia="方正仿宋_GBK"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重庆高新技术</w:t>
    </w:r>
    <w:r>
      <w:rPr>
        <w:rFonts w:ascii="宋体" w:hAnsi="宋体" w:eastAsia="宋体" w:cs="宋体"/>
        <w:b/>
        <w:bCs/>
        <w:color w:val="005192"/>
        <w:sz w:val="32"/>
        <w:lang w:eastAsia="zh-Hans"/>
      </w:rPr>
      <w:t>产业开发</w:t>
    </w:r>
    <w:r>
      <w:rPr>
        <w:rFonts w:hint="eastAsia" w:ascii="宋体" w:hAnsi="宋体" w:eastAsia="宋体" w:cs="宋体"/>
        <w:b/>
        <w:bCs/>
        <w:color w:val="005192"/>
        <w:sz w:val="32"/>
        <w:lang w:eastAsia="zh-Hans"/>
      </w:rPr>
      <w:t>区</w:t>
    </w:r>
    <w:r>
      <w:rPr>
        <w:rFonts w:ascii="宋体" w:hAnsi="宋体" w:eastAsia="宋体" w:cs="宋体"/>
        <w:b/>
        <w:bCs/>
        <w:color w:val="005192"/>
        <w:sz w:val="32"/>
        <w:lang w:eastAsia="zh-Hans"/>
      </w:rPr>
      <w:t>管</w:t>
    </w:r>
    <w:r>
      <w:rPr>
        <w:rFonts w:hint="eastAsia" w:ascii="宋体" w:hAnsi="宋体" w:eastAsia="宋体" w:cs="宋体"/>
        <w:b/>
        <w:bCs/>
        <w:color w:val="005192"/>
        <w:sz w:val="32"/>
        <w:lang w:eastAsia="zh-Hans"/>
      </w:rPr>
      <w:t>理</w:t>
    </w:r>
    <w:r>
      <w:rPr>
        <w:rFonts w:ascii="宋体" w:hAnsi="宋体" w:eastAsia="宋体" w:cs="宋体"/>
        <w:b/>
        <w:bCs/>
        <w:color w:val="005192"/>
        <w:sz w:val="32"/>
        <w:lang w:eastAsia="zh-Hans"/>
      </w:rPr>
      <w:t>委</w:t>
    </w:r>
    <w:r>
      <w:rPr>
        <w:rFonts w:hint="eastAsia" w:ascii="宋体" w:hAnsi="宋体" w:eastAsia="宋体" w:cs="宋体"/>
        <w:b/>
        <w:bCs/>
        <w:color w:val="005192"/>
        <w:sz w:val="32"/>
        <w:lang w:eastAsia="zh-Hans"/>
      </w:rPr>
      <w:t>员</w:t>
    </w:r>
    <w:r>
      <w:rPr>
        <w:rFonts w:ascii="宋体" w:hAnsi="宋体" w:eastAsia="宋体" w:cs="宋体"/>
        <w:b/>
        <w:bCs/>
        <w:color w:val="005192"/>
        <w:sz w:val="32"/>
        <w:lang w:eastAsia="zh-Hans"/>
      </w:rPr>
      <w:t>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B03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F00DA">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TNmYWFmODk2ZTcxYzYyOThmNTllMTYzYmNhODQifQ=="/>
  </w:docVars>
  <w:rsids>
    <w:rsidRoot w:val="00172A27"/>
    <w:rsid w:val="000466D1"/>
    <w:rsid w:val="000971FC"/>
    <w:rsid w:val="00134AFF"/>
    <w:rsid w:val="00172A27"/>
    <w:rsid w:val="001817B2"/>
    <w:rsid w:val="00181E72"/>
    <w:rsid w:val="0019467B"/>
    <w:rsid w:val="00247C71"/>
    <w:rsid w:val="00252E99"/>
    <w:rsid w:val="00255878"/>
    <w:rsid w:val="002B4908"/>
    <w:rsid w:val="00321887"/>
    <w:rsid w:val="00331813"/>
    <w:rsid w:val="003D5AB2"/>
    <w:rsid w:val="003E1EB3"/>
    <w:rsid w:val="00411CB0"/>
    <w:rsid w:val="0043221D"/>
    <w:rsid w:val="00452ABA"/>
    <w:rsid w:val="00454CDB"/>
    <w:rsid w:val="004A55A3"/>
    <w:rsid w:val="004B0F0D"/>
    <w:rsid w:val="005447A2"/>
    <w:rsid w:val="005B403F"/>
    <w:rsid w:val="005D53CA"/>
    <w:rsid w:val="00667DB2"/>
    <w:rsid w:val="006D3D21"/>
    <w:rsid w:val="006F7EE0"/>
    <w:rsid w:val="00830333"/>
    <w:rsid w:val="00830DD0"/>
    <w:rsid w:val="00833156"/>
    <w:rsid w:val="008A1305"/>
    <w:rsid w:val="009464FD"/>
    <w:rsid w:val="00961C4B"/>
    <w:rsid w:val="009A4E85"/>
    <w:rsid w:val="009E18BA"/>
    <w:rsid w:val="00A75D4C"/>
    <w:rsid w:val="00AB17FD"/>
    <w:rsid w:val="00B17497"/>
    <w:rsid w:val="00B7071D"/>
    <w:rsid w:val="00B7287B"/>
    <w:rsid w:val="00B94C6E"/>
    <w:rsid w:val="00BF31F2"/>
    <w:rsid w:val="00C05F8F"/>
    <w:rsid w:val="00C12E34"/>
    <w:rsid w:val="00C23EFF"/>
    <w:rsid w:val="00C42DF9"/>
    <w:rsid w:val="00C602E3"/>
    <w:rsid w:val="00C853CB"/>
    <w:rsid w:val="00CA5C3D"/>
    <w:rsid w:val="00DD6458"/>
    <w:rsid w:val="00E035C3"/>
    <w:rsid w:val="00E13F24"/>
    <w:rsid w:val="00E70BB7"/>
    <w:rsid w:val="00E70C0D"/>
    <w:rsid w:val="00E815F3"/>
    <w:rsid w:val="00EF1BA1"/>
    <w:rsid w:val="00F31925"/>
    <w:rsid w:val="00F9796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35A2088"/>
    <w:rsid w:val="2A4B5F57"/>
    <w:rsid w:val="2AEB3417"/>
    <w:rsid w:val="31A15F24"/>
    <w:rsid w:val="324A1681"/>
    <w:rsid w:val="36FB1DF0"/>
    <w:rsid w:val="395347B5"/>
    <w:rsid w:val="39A232A0"/>
    <w:rsid w:val="39E745AA"/>
    <w:rsid w:val="3B5A6BBB"/>
    <w:rsid w:val="3EDA13A6"/>
    <w:rsid w:val="417B75E9"/>
    <w:rsid w:val="42F058B7"/>
    <w:rsid w:val="436109F6"/>
    <w:rsid w:val="441A38D4"/>
    <w:rsid w:val="4504239D"/>
    <w:rsid w:val="498C3777"/>
    <w:rsid w:val="4BC77339"/>
    <w:rsid w:val="4C9236C5"/>
    <w:rsid w:val="4E250A85"/>
    <w:rsid w:val="4FFD4925"/>
    <w:rsid w:val="505C172E"/>
    <w:rsid w:val="506405EA"/>
    <w:rsid w:val="52F46F0B"/>
    <w:rsid w:val="532B6A10"/>
    <w:rsid w:val="53D8014D"/>
    <w:rsid w:val="5528470C"/>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6"/>
    <w:link w:val="17"/>
    <w:autoRedefine/>
    <w:unhideWhenUsed/>
    <w:qFormat/>
    <w:uiPriority w:val="99"/>
    <w:pPr>
      <w:spacing w:after="120"/>
    </w:pPr>
    <w:rPr>
      <w:rFonts w:ascii="Times New Roman" w:hAnsi="Times New Roman" w:eastAsia="宋体" w:cs="Times New Roman"/>
    </w:rPr>
  </w:style>
  <w:style w:type="paragraph" w:styleId="6">
    <w:name w:val="toc 5"/>
    <w:basedOn w:val="1"/>
    <w:next w:val="1"/>
    <w:unhideWhenUsed/>
    <w:qFormat/>
    <w:uiPriority w:val="0"/>
    <w:pPr>
      <w:spacing w:beforeLines="0" w:afterLines="0"/>
      <w:ind w:left="1680" w:leftChars="800"/>
    </w:pPr>
    <w:rPr>
      <w:rFonts w:hint="default"/>
      <w:sz w:val="32"/>
      <w:szCs w:val="24"/>
    </w:rPr>
  </w:style>
  <w:style w:type="paragraph" w:styleId="7">
    <w:name w:val="Date"/>
    <w:basedOn w:val="1"/>
    <w:next w:val="1"/>
    <w:link w:val="23"/>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link w:val="19"/>
    <w:autoRedefine/>
    <w:qFormat/>
    <w:uiPriority w:val="0"/>
    <w:pPr>
      <w:adjustRightInd w:val="0"/>
      <w:snapToGrid w:val="0"/>
      <w:spacing w:line="276" w:lineRule="auto"/>
      <w:ind w:firstLine="200" w:firstLineChars="200"/>
    </w:pPr>
    <w:rPr>
      <w:rFonts w:ascii="仿宋_GB2312" w:hAnsi="Times New Roman" w:eastAsia="仿宋_GB2312" w:cs="Times New Roman"/>
      <w:sz w:val="32"/>
    </w:rPr>
  </w:style>
  <w:style w:type="paragraph" w:styleId="11">
    <w:name w:val="Normal (Web)"/>
    <w:basedOn w:val="1"/>
    <w:autoRedefine/>
    <w:qFormat/>
    <w:uiPriority w:val="99"/>
    <w:pPr>
      <w:spacing w:beforeAutospacing="1" w:afterAutospacing="1"/>
      <w:jc w:val="left"/>
    </w:pPr>
    <w:rPr>
      <w:rFonts w:cs="Times New Roman"/>
      <w:kern w:val="0"/>
      <w:sz w:val="24"/>
    </w:rPr>
  </w:style>
  <w:style w:type="character" w:styleId="14">
    <w:name w:val="Strong"/>
    <w:basedOn w:val="13"/>
    <w:autoRedefine/>
    <w:qFormat/>
    <w:uiPriority w:val="0"/>
    <w:rPr>
      <w:b/>
      <w:bCs/>
    </w:rPr>
  </w:style>
  <w:style w:type="character" w:styleId="15">
    <w:name w:val="Hyperlink"/>
    <w:autoRedefine/>
    <w:unhideWhenUsed/>
    <w:qFormat/>
    <w:uiPriority w:val="99"/>
    <w:rPr>
      <w:color w:val="0000FF"/>
      <w:u w:val="single"/>
    </w:rPr>
  </w:style>
  <w:style w:type="paragraph" w:customStyle="1" w:styleId="16">
    <w:name w:val="p0"/>
    <w:basedOn w:val="1"/>
    <w:autoRedefine/>
    <w:qFormat/>
    <w:uiPriority w:val="0"/>
    <w:pPr>
      <w:widowControl/>
    </w:pPr>
    <w:rPr>
      <w:rFonts w:ascii="Calibri" w:hAnsi="Calibri" w:eastAsia="宋体" w:cs="宋体"/>
      <w:kern w:val="0"/>
      <w:szCs w:val="32"/>
    </w:rPr>
  </w:style>
  <w:style w:type="character" w:customStyle="1" w:styleId="17">
    <w:name w:val="正文文本 字符"/>
    <w:link w:val="5"/>
    <w:autoRedefine/>
    <w:qFormat/>
    <w:uiPriority w:val="99"/>
    <w:rPr>
      <w:kern w:val="2"/>
      <w:sz w:val="21"/>
      <w:szCs w:val="24"/>
    </w:rPr>
  </w:style>
  <w:style w:type="character" w:customStyle="1" w:styleId="18">
    <w:name w:val="正文文本 字符1"/>
    <w:basedOn w:val="13"/>
    <w:autoRedefine/>
    <w:qFormat/>
    <w:uiPriority w:val="0"/>
    <w:rPr>
      <w:rFonts w:asciiTheme="minorHAnsi" w:hAnsiTheme="minorHAnsi" w:eastAsiaTheme="minorEastAsia" w:cstheme="minorBidi"/>
      <w:kern w:val="2"/>
      <w:sz w:val="21"/>
      <w:szCs w:val="24"/>
    </w:rPr>
  </w:style>
  <w:style w:type="character" w:customStyle="1" w:styleId="19">
    <w:name w:val="正文文本缩进 3 字符"/>
    <w:basedOn w:val="13"/>
    <w:link w:val="10"/>
    <w:autoRedefine/>
    <w:qFormat/>
    <w:uiPriority w:val="0"/>
    <w:rPr>
      <w:rFonts w:ascii="仿宋_GB2312" w:eastAsia="仿宋_GB2312"/>
      <w:kern w:val="2"/>
      <w:sz w:val="32"/>
      <w:szCs w:val="24"/>
    </w:rPr>
  </w:style>
  <w:style w:type="paragraph" w:customStyle="1" w:styleId="20">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autoRedefine/>
    <w:qFormat/>
    <w:uiPriority w:val="0"/>
    <w:pPr>
      <w:widowControl w:val="0"/>
      <w:ind w:firstLine="420"/>
      <w:jc w:val="both"/>
    </w:pPr>
    <w:rPr>
      <w:rFonts w:ascii="等线" w:hAnsi="等线" w:eastAsia="等线" w:cs="Times New Roman"/>
      <w:kern w:val="1"/>
      <w:sz w:val="21"/>
      <w:szCs w:val="22"/>
      <w:lang w:val="en-US" w:eastAsia="zh-CN" w:bidi="ar-SA"/>
    </w:rPr>
  </w:style>
  <w:style w:type="character" w:customStyle="1" w:styleId="22">
    <w:name w:val="标题 1 字符"/>
    <w:basedOn w:val="13"/>
    <w:link w:val="2"/>
    <w:autoRedefine/>
    <w:qFormat/>
    <w:uiPriority w:val="0"/>
    <w:rPr>
      <w:rFonts w:asciiTheme="minorHAnsi" w:hAnsiTheme="minorHAnsi" w:eastAsiaTheme="minorEastAsia" w:cstheme="minorBidi"/>
      <w:b/>
      <w:bCs/>
      <w:kern w:val="44"/>
      <w:sz w:val="44"/>
      <w:szCs w:val="44"/>
    </w:rPr>
  </w:style>
  <w:style w:type="character" w:customStyle="1" w:styleId="23">
    <w:name w:val="日期 字符"/>
    <w:basedOn w:val="13"/>
    <w:link w:val="7"/>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6951</Words>
  <Characters>7580</Characters>
  <Lines>28</Lines>
  <Paragraphs>8</Paragraphs>
  <TotalTime>1</TotalTime>
  <ScaleCrop>false</ScaleCrop>
  <LinksUpToDate>false</LinksUpToDate>
  <CharactersWithSpaces>7822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silence</cp:lastModifiedBy>
  <cp:lastPrinted>2022-06-10T09:15:00Z</cp:lastPrinted>
  <dcterms:modified xsi:type="dcterms:W3CDTF">2025-04-16T07:38:32Z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eyJoZGlkIjoiZjRmYWUxOWJhMWE5OGFmZGQyNzA0NjBkZTNhOGRjMDEiLCJ1c2VySWQiOiIyNDg4ODMzNzUifQ==</vt:lpwstr>
  </property>
</Properties>
</file>