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F23" w:rsidRDefault="00154846">
      <w:pPr>
        <w:overflowPunct w:val="0"/>
        <w:topLinePunct/>
        <w:ind w:firstLineChars="0" w:firstLine="0"/>
        <w:jc w:val="right"/>
        <w:rPr>
          <w:rFonts w:ascii="方正仿宋_GBK" w:hAnsi="方正仿宋_GBK" w:cs="方正仿宋_GBK"/>
          <w:szCs w:val="32"/>
        </w:rPr>
      </w:pPr>
      <w:r>
        <w:rPr>
          <w:rFonts w:ascii="方正黑体_GBK" w:eastAsia="方正黑体_GBK" w:hAnsi="方正黑体_GBK" w:cs="方正黑体_GBK" w:hint="eastAsia"/>
          <w:szCs w:val="32"/>
        </w:rPr>
        <w:t>同意公开</w:t>
      </w:r>
    </w:p>
    <w:p w:rsidR="00546F23" w:rsidRDefault="00546F23">
      <w:pPr>
        <w:overflowPunct w:val="0"/>
        <w:topLinePunct/>
        <w:ind w:firstLineChars="0" w:firstLine="0"/>
        <w:rPr>
          <w:rFonts w:ascii="方正仿宋_GBK" w:hAnsi="方正仿宋_GBK" w:cs="方正仿宋_GBK"/>
          <w:szCs w:val="32"/>
        </w:rPr>
      </w:pPr>
    </w:p>
    <w:p w:rsidR="00546F23" w:rsidRDefault="00546F23">
      <w:pPr>
        <w:pStyle w:val="a3"/>
        <w:overflowPunct w:val="0"/>
        <w:topLinePunct/>
        <w:ind w:firstLineChars="0" w:firstLine="0"/>
        <w:rPr>
          <w:rFonts w:ascii="方正仿宋_GBK" w:hAnsi="方正仿宋_GBK"/>
        </w:rPr>
      </w:pPr>
    </w:p>
    <w:p w:rsidR="00546F23" w:rsidRDefault="00546F23">
      <w:pPr>
        <w:pStyle w:val="a3"/>
        <w:overflowPunct w:val="0"/>
        <w:topLinePunct/>
        <w:ind w:firstLineChars="0" w:firstLine="0"/>
        <w:rPr>
          <w:rFonts w:ascii="方正仿宋_GBK" w:hAnsi="方正仿宋_GBK"/>
        </w:rPr>
      </w:pPr>
    </w:p>
    <w:p w:rsidR="00546F23" w:rsidRDefault="00546F23">
      <w:pPr>
        <w:pStyle w:val="a3"/>
        <w:overflowPunct w:val="0"/>
        <w:topLinePunct/>
        <w:ind w:firstLineChars="0" w:firstLine="0"/>
        <w:rPr>
          <w:rFonts w:ascii="方正仿宋_GBK" w:hAnsi="方正仿宋_GBK"/>
        </w:rPr>
      </w:pPr>
    </w:p>
    <w:p w:rsidR="00546F23" w:rsidRDefault="00546F23">
      <w:pPr>
        <w:pStyle w:val="a3"/>
        <w:overflowPunct w:val="0"/>
        <w:topLinePunct/>
        <w:ind w:firstLineChars="0" w:firstLine="0"/>
        <w:rPr>
          <w:rFonts w:ascii="方正仿宋_GBK" w:hAnsi="方正仿宋_GBK"/>
        </w:rPr>
      </w:pPr>
    </w:p>
    <w:p w:rsidR="00546F23" w:rsidRDefault="00546F23">
      <w:pPr>
        <w:pStyle w:val="a3"/>
        <w:overflowPunct w:val="0"/>
        <w:topLinePunct/>
        <w:ind w:firstLineChars="0" w:firstLine="0"/>
        <w:rPr>
          <w:rFonts w:ascii="方正仿宋_GBK" w:hAnsi="方正仿宋_GBK"/>
        </w:rPr>
      </w:pPr>
    </w:p>
    <w:p w:rsidR="00546F23" w:rsidRDefault="00154846">
      <w:pPr>
        <w:pStyle w:val="a3"/>
        <w:overflowPunct w:val="0"/>
        <w:topLinePunct/>
        <w:ind w:firstLineChars="0" w:firstLine="0"/>
        <w:jc w:val="center"/>
        <w:rPr>
          <w:rFonts w:cs="Times New Roman"/>
        </w:rPr>
      </w:pPr>
      <w:r>
        <w:rPr>
          <w:rFonts w:cs="Times New Roman"/>
        </w:rPr>
        <w:t>渝高新社事</w:t>
      </w:r>
      <w:r>
        <w:rPr>
          <w:rFonts w:cs="Times New Roman" w:hint="eastAsia"/>
        </w:rPr>
        <w:t>函</w:t>
      </w:r>
      <w:r>
        <w:rPr>
          <w:rFonts w:cs="Times New Roman"/>
        </w:rPr>
        <w:t>〔</w:t>
      </w:r>
      <w:r>
        <w:rPr>
          <w:rFonts w:cs="Times New Roman"/>
        </w:rPr>
        <w:t>202</w:t>
      </w:r>
      <w:r>
        <w:rPr>
          <w:rFonts w:cs="Times New Roman" w:hint="eastAsia"/>
        </w:rPr>
        <w:t>6</w:t>
      </w:r>
      <w:r>
        <w:rPr>
          <w:rFonts w:cs="Times New Roman"/>
        </w:rPr>
        <w:t>〕</w:t>
      </w:r>
      <w:r>
        <w:rPr>
          <w:rFonts w:cs="Times New Roman" w:hint="eastAsia"/>
        </w:rPr>
        <w:t>25</w:t>
      </w:r>
      <w:r>
        <w:rPr>
          <w:rFonts w:cs="Times New Roman"/>
        </w:rPr>
        <w:t>号</w:t>
      </w:r>
    </w:p>
    <w:p w:rsidR="00546F23" w:rsidRDefault="00546F23">
      <w:pPr>
        <w:pStyle w:val="a3"/>
        <w:overflowPunct w:val="0"/>
        <w:topLinePunct/>
        <w:ind w:firstLineChars="0" w:firstLine="0"/>
        <w:rPr>
          <w:rFonts w:cs="Times New Roman"/>
        </w:rPr>
      </w:pPr>
    </w:p>
    <w:p w:rsidR="00546F23" w:rsidRDefault="00546F23">
      <w:pPr>
        <w:pStyle w:val="a3"/>
        <w:overflowPunct w:val="0"/>
        <w:topLinePunct/>
        <w:ind w:firstLineChars="0" w:firstLine="0"/>
        <w:rPr>
          <w:rFonts w:cs="Times New Roman"/>
        </w:rPr>
      </w:pPr>
    </w:p>
    <w:p w:rsidR="00546F23" w:rsidRDefault="00154846">
      <w:pPr>
        <w:pStyle w:val="a3"/>
        <w:overflowPunct w:val="0"/>
        <w:topLinePunct/>
        <w:adjustRightInd w:val="0"/>
        <w:snapToGrid w:val="0"/>
        <w:ind w:firstLineChars="0" w:firstLine="0"/>
        <w:jc w:val="center"/>
        <w:textAlignment w:val="baseline"/>
        <w:rPr>
          <w:rFonts w:eastAsia="方正小标宋_GBK" w:cs="方正小标宋_GBK"/>
          <w:spacing w:val="0"/>
          <w:sz w:val="44"/>
          <w:szCs w:val="44"/>
        </w:rPr>
      </w:pPr>
      <w:r>
        <w:rPr>
          <w:rFonts w:eastAsia="方正小标宋_GBK" w:cs="方正小标宋_GBK" w:hint="eastAsia"/>
          <w:spacing w:val="0"/>
          <w:sz w:val="44"/>
          <w:szCs w:val="44"/>
        </w:rPr>
        <w:t>重庆高新区</w:t>
      </w:r>
      <w:r>
        <w:rPr>
          <w:rFonts w:eastAsia="方正小标宋_GBK" w:cs="方正小标宋_GBK" w:hint="eastAsia"/>
          <w:spacing w:val="0"/>
          <w:sz w:val="44"/>
          <w:szCs w:val="44"/>
        </w:rPr>
        <w:t>政务服务和社会事务中心</w:t>
      </w:r>
    </w:p>
    <w:p w:rsidR="00546F23" w:rsidRDefault="00154846">
      <w:pPr>
        <w:pStyle w:val="1"/>
        <w:keepNext w:val="0"/>
        <w:keepLines w:val="0"/>
        <w:overflowPunct w:val="0"/>
        <w:topLinePunct/>
        <w:ind w:firstLineChars="0" w:firstLine="0"/>
        <w:rPr>
          <w:rFonts w:ascii="方正小标宋_GBK" w:hAnsi="方正小标宋_GBK" w:cs="方正小标宋_GBK"/>
        </w:rPr>
      </w:pPr>
      <w:r>
        <w:rPr>
          <w:rFonts w:ascii="方正小标宋_GBK" w:hAnsi="方正小标宋_GBK" w:cs="方正小标宋_GBK" w:hint="eastAsia"/>
        </w:rPr>
        <w:t>关于</w:t>
      </w:r>
      <w:r>
        <w:rPr>
          <w:rFonts w:ascii="方正小标宋_GBK" w:hAnsi="方正小标宋_GBK" w:cs="方正小标宋_GBK" w:hint="eastAsia"/>
        </w:rPr>
        <w:t>重庆市沙坪坝区第十九届人民代表大会</w:t>
      </w:r>
    </w:p>
    <w:p w:rsidR="00546F23" w:rsidRDefault="00154846">
      <w:pPr>
        <w:pStyle w:val="1"/>
        <w:keepNext w:val="0"/>
        <w:keepLines w:val="0"/>
        <w:overflowPunct w:val="0"/>
        <w:topLinePunct/>
        <w:ind w:firstLineChars="0" w:firstLine="0"/>
        <w:rPr>
          <w:rFonts w:ascii="方正小标宋_GBK" w:hAnsi="方正小标宋_GBK" w:cs="方正小标宋_GBK"/>
        </w:rPr>
      </w:pPr>
      <w:r>
        <w:rPr>
          <w:rFonts w:ascii="方正小标宋_GBK" w:hAnsi="方正小标宋_GBK" w:cs="方正小标宋_GBK" w:hint="eastAsia"/>
        </w:rPr>
        <w:t>第</w:t>
      </w:r>
      <w:r>
        <w:rPr>
          <w:rFonts w:ascii="方正小标宋_GBK" w:hAnsi="方正小标宋_GBK" w:cs="方正小标宋_GBK" w:hint="eastAsia"/>
        </w:rPr>
        <w:t>八</w:t>
      </w:r>
      <w:r>
        <w:rPr>
          <w:rFonts w:ascii="方正小标宋_GBK" w:hAnsi="方正小标宋_GBK" w:cs="方正小标宋_GBK" w:hint="eastAsia"/>
        </w:rPr>
        <w:t>次会议</w:t>
      </w:r>
      <w:r>
        <w:rPr>
          <w:rFonts w:ascii="方正小标宋_GBK" w:hAnsi="方正小标宋_GBK" w:cs="方正小标宋_GBK" w:hint="eastAsia"/>
        </w:rPr>
        <w:t>代表</w:t>
      </w:r>
      <w:r>
        <w:rPr>
          <w:rFonts w:ascii="方正小标宋_GBK" w:hAnsi="方正小标宋_GBK" w:cs="方正小标宋_GBK" w:hint="eastAsia"/>
        </w:rPr>
        <w:t>第</w:t>
      </w:r>
      <w:r>
        <w:rPr>
          <w:rFonts w:ascii="方正小标宋_GBK" w:hAnsi="方正小标宋_GBK" w:cs="方正小标宋_GBK" w:hint="eastAsia"/>
        </w:rPr>
        <w:t>DH0</w:t>
      </w:r>
      <w:r>
        <w:rPr>
          <w:rFonts w:ascii="方正小标宋_GBK" w:hAnsi="方正小标宋_GBK" w:cs="方正小标宋_GBK" w:hint="eastAsia"/>
        </w:rPr>
        <w:t>042</w:t>
      </w:r>
      <w:r>
        <w:rPr>
          <w:rFonts w:ascii="方正小标宋_GBK" w:hAnsi="方正小标宋_GBK" w:cs="方正小标宋_GBK" w:hint="eastAsia"/>
        </w:rPr>
        <w:t>号</w:t>
      </w:r>
      <w:r>
        <w:rPr>
          <w:rFonts w:ascii="方正小标宋_GBK" w:hAnsi="方正小标宋_GBK" w:cs="方正小标宋_GBK" w:hint="eastAsia"/>
        </w:rPr>
        <w:t>建议</w:t>
      </w:r>
      <w:r>
        <w:rPr>
          <w:rFonts w:ascii="方正小标宋_GBK" w:hAnsi="方正小标宋_GBK" w:cs="方正小标宋_GBK" w:hint="eastAsia"/>
        </w:rPr>
        <w:t>的</w:t>
      </w:r>
      <w:r>
        <w:rPr>
          <w:rFonts w:ascii="方正小标宋_GBK" w:hAnsi="方正小标宋_GBK" w:cs="方正小标宋_GBK" w:hint="eastAsia"/>
        </w:rPr>
        <w:t>复函</w:t>
      </w:r>
    </w:p>
    <w:p w:rsidR="00546F23" w:rsidRDefault="00546F23">
      <w:pPr>
        <w:pStyle w:val="a6"/>
        <w:shd w:val="clear" w:color="auto" w:fill="FFFFFF"/>
        <w:overflowPunct w:val="0"/>
        <w:topLinePunct/>
        <w:ind w:firstLine="640"/>
        <w:rPr>
          <w:rFonts w:ascii="Segoe UI" w:eastAsia="Segoe UI" w:hAnsi="Segoe UI" w:cs="Segoe UI"/>
          <w:color w:val="0F1115"/>
          <w:sz w:val="32"/>
          <w:szCs w:val="32"/>
          <w:shd w:val="clear" w:color="auto" w:fill="FFFFFF"/>
        </w:rPr>
      </w:pPr>
    </w:p>
    <w:p w:rsidR="00546F23" w:rsidRDefault="00154846">
      <w:pPr>
        <w:pStyle w:val="a6"/>
        <w:shd w:val="clear" w:color="auto" w:fill="FFFFFF"/>
        <w:overflowPunct w:val="0"/>
        <w:topLinePunct/>
        <w:ind w:firstLineChars="0" w:firstLine="0"/>
        <w:rPr>
          <w:rFonts w:ascii="方正仿宋_GBK" w:hAnsi="方正仿宋_GBK" w:cs="方正仿宋_GBK"/>
          <w:color w:val="0F1115"/>
          <w:sz w:val="32"/>
          <w:szCs w:val="32"/>
        </w:rPr>
      </w:pPr>
      <w:r>
        <w:rPr>
          <w:rFonts w:ascii="方正仿宋_GBK" w:hAnsi="方正仿宋_GBK" w:cs="方正仿宋_GBK" w:hint="eastAsia"/>
          <w:color w:val="0F1115"/>
          <w:sz w:val="32"/>
          <w:szCs w:val="32"/>
          <w:shd w:val="clear" w:color="auto" w:fill="FFFFFF"/>
        </w:rPr>
        <w:t>彭洪代表：</w:t>
      </w:r>
    </w:p>
    <w:p w:rsidR="00546F23" w:rsidRDefault="00154846">
      <w:pPr>
        <w:overflowPunct w:val="0"/>
        <w:topLinePunct/>
        <w:ind w:firstLine="640"/>
        <w:jc w:val="left"/>
        <w:rPr>
          <w:rFonts w:ascii="方正仿宋_GBK" w:hAnsi="方正仿宋_GBK" w:cs="方正仿宋_GBK"/>
          <w:color w:val="000000"/>
          <w:szCs w:val="32"/>
        </w:rPr>
      </w:pPr>
      <w:r>
        <w:rPr>
          <w:rFonts w:ascii="方正仿宋_GBK" w:hAnsi="方正仿宋_GBK" w:cs="方正仿宋_GBK" w:hint="eastAsia"/>
          <w:color w:val="000000"/>
          <w:kern w:val="0"/>
          <w:szCs w:val="32"/>
          <w:lang w:bidi="ar"/>
        </w:rPr>
        <w:t>您提出的《关于规范分包模式下农民工工资支付的建议》（第</w:t>
      </w:r>
      <w:r>
        <w:rPr>
          <w:rFonts w:ascii="Times New Roman" w:hAnsi="Times New Roman" w:cs="Times New Roman"/>
          <w:color w:val="000000"/>
          <w:kern w:val="0"/>
          <w:szCs w:val="32"/>
          <w:lang w:bidi="ar"/>
        </w:rPr>
        <w:t>DH0042</w:t>
      </w:r>
      <w:r>
        <w:rPr>
          <w:rFonts w:ascii="方正仿宋_GBK" w:hAnsi="方正仿宋_GBK" w:cs="方正仿宋_GBK" w:hint="eastAsia"/>
          <w:color w:val="000000"/>
          <w:kern w:val="0"/>
          <w:szCs w:val="32"/>
          <w:lang w:bidi="ar"/>
        </w:rPr>
        <w:t>号）收悉。衷心感谢您对我区工程建设领域农民工工资支付管理工作的高度关注和宝贵建议，您提出的问题直击分包环节工资拖欠痛点，所提建议对我区优化工作举措、健全监管体系具有重要指导意义。</w:t>
      </w:r>
      <w:r>
        <w:rPr>
          <w:rFonts w:ascii="方正仿宋_GBK" w:hAnsi="方正仿宋_GBK" w:cs="方正仿宋_GBK" w:hint="eastAsia"/>
          <w:color w:val="0F1115"/>
          <w:szCs w:val="32"/>
          <w:shd w:val="clear" w:color="auto" w:fill="FFFFFF"/>
        </w:rPr>
        <w:t>作为主办单位，我中心高度重视，会同协办单位重庆高新区建设局认真研究，</w:t>
      </w:r>
      <w:r>
        <w:rPr>
          <w:rFonts w:ascii="方正仿宋_GBK" w:hAnsi="方正仿宋_GBK" w:cs="方正仿宋_GBK" w:hint="eastAsia"/>
          <w:color w:val="000000"/>
          <w:kern w:val="0"/>
          <w:szCs w:val="32"/>
          <w:lang w:bidi="ar"/>
        </w:rPr>
        <w:t>结合《保障农民工工资支付条</w:t>
      </w:r>
      <w:r>
        <w:rPr>
          <w:rFonts w:ascii="方正仿宋_GBK" w:hAnsi="方正仿宋_GBK" w:cs="方正仿宋_GBK" w:hint="eastAsia"/>
          <w:color w:val="000000"/>
          <w:kern w:val="0"/>
          <w:szCs w:val="32"/>
          <w:lang w:bidi="ar"/>
        </w:rPr>
        <w:lastRenderedPageBreak/>
        <w:t>例》（国务院令第</w:t>
      </w:r>
      <w:r>
        <w:rPr>
          <w:rFonts w:ascii="Times New Roman" w:hAnsi="Times New Roman" w:cs="Times New Roman" w:hint="eastAsia"/>
          <w:color w:val="000000"/>
          <w:kern w:val="0"/>
          <w:szCs w:val="32"/>
          <w:lang w:bidi="ar"/>
        </w:rPr>
        <w:t>724</w:t>
      </w:r>
      <w:r>
        <w:rPr>
          <w:rFonts w:ascii="方正仿宋_GBK" w:hAnsi="方正仿宋_GBK" w:cs="方正仿宋_GBK" w:hint="eastAsia"/>
          <w:color w:val="000000"/>
          <w:kern w:val="0"/>
          <w:szCs w:val="32"/>
          <w:lang w:bidi="ar"/>
        </w:rPr>
        <w:t>号）、重庆市相关实施细则及工作实际，现就建议内容答复如下：</w:t>
      </w:r>
    </w:p>
    <w:p w:rsidR="00546F23" w:rsidRDefault="00154846">
      <w:pPr>
        <w:pStyle w:val="a6"/>
        <w:shd w:val="clear" w:color="auto" w:fill="FFFFFF"/>
        <w:overflowPunct w:val="0"/>
        <w:topLinePunct/>
        <w:ind w:firstLine="640"/>
        <w:rPr>
          <w:rFonts w:ascii="方正黑体_GBK" w:eastAsia="方正黑体_GBK" w:hAnsi="方正黑体_GBK" w:cs="方正黑体_GBK"/>
          <w:color w:val="000000"/>
          <w:kern w:val="0"/>
          <w:sz w:val="32"/>
          <w:szCs w:val="32"/>
          <w:lang w:bidi="ar"/>
        </w:rPr>
      </w:pPr>
      <w:r>
        <w:rPr>
          <w:rFonts w:ascii="方正黑体_GBK" w:eastAsia="方正黑体_GBK" w:hAnsi="方正黑体_GBK" w:cs="方正黑体_GBK" w:hint="eastAsia"/>
          <w:color w:val="000000"/>
          <w:kern w:val="0"/>
          <w:sz w:val="32"/>
          <w:szCs w:val="32"/>
          <w:lang w:bidi="ar"/>
        </w:rPr>
        <w:t>一、关于“分包造表确认、发包方直接支付”机制的回复</w:t>
      </w:r>
    </w:p>
    <w:p w:rsidR="00546F23" w:rsidRDefault="00154846">
      <w:pPr>
        <w:pStyle w:val="a6"/>
        <w:shd w:val="clear" w:color="auto" w:fill="FFFFFF"/>
        <w:overflowPunct w:val="0"/>
        <w:topLinePunct/>
        <w:ind w:firstLine="640"/>
        <w:rPr>
          <w:rFonts w:ascii="方正仿宋_GBK" w:hAnsi="方正仿宋_GBK" w:cs="方正仿宋_GBK"/>
          <w:color w:val="000000"/>
          <w:kern w:val="0"/>
          <w:sz w:val="32"/>
          <w:szCs w:val="32"/>
          <w:lang w:bidi="ar"/>
        </w:rPr>
      </w:pPr>
      <w:r>
        <w:rPr>
          <w:rFonts w:ascii="方正仿宋_GBK" w:hAnsi="方正仿宋_GBK" w:cs="方正仿宋_GBK" w:hint="eastAsia"/>
          <w:color w:val="000000"/>
          <w:kern w:val="0"/>
          <w:sz w:val="32"/>
          <w:szCs w:val="32"/>
          <w:lang w:bidi="ar"/>
        </w:rPr>
        <w:t>您提出的“分包造表确认、发包方直接支付”机制，与我区治理欠薪工作的核心目标高度契合，现就相关情况</w:t>
      </w:r>
      <w:r>
        <w:rPr>
          <w:rFonts w:ascii="方正仿宋_GBK" w:hAnsi="方正仿宋_GBK" w:cs="方正仿宋_GBK" w:hint="eastAsia"/>
          <w:color w:val="000000"/>
          <w:kern w:val="0"/>
          <w:sz w:val="32"/>
          <w:szCs w:val="32"/>
          <w:lang w:bidi="ar"/>
        </w:rPr>
        <w:t>回复</w:t>
      </w:r>
      <w:r>
        <w:rPr>
          <w:rFonts w:ascii="方正仿宋_GBK" w:hAnsi="方正仿宋_GBK" w:cs="方正仿宋_GBK" w:hint="eastAsia"/>
          <w:color w:val="000000"/>
          <w:kern w:val="0"/>
          <w:sz w:val="32"/>
          <w:szCs w:val="32"/>
          <w:lang w:bidi="ar"/>
        </w:rPr>
        <w:t>如下：</w:t>
      </w:r>
      <w:r>
        <w:rPr>
          <w:rFonts w:ascii="方正楷体_GBK" w:eastAsia="方正楷体_GBK" w:hAnsi="方正楷体_GBK" w:cs="方正楷体_GBK" w:hint="eastAsia"/>
          <w:color w:val="000000"/>
          <w:kern w:val="0"/>
          <w:sz w:val="32"/>
          <w:szCs w:val="32"/>
          <w:lang w:bidi="ar"/>
        </w:rPr>
        <w:t>一是现行制度已基本实现“工资直达”目标。</w:t>
      </w:r>
      <w:r>
        <w:rPr>
          <w:rFonts w:ascii="方正仿宋_GBK" w:hAnsi="方正仿宋_GBK" w:cs="方正仿宋_GBK" w:hint="eastAsia"/>
          <w:color w:val="000000"/>
          <w:kern w:val="0"/>
          <w:sz w:val="32"/>
          <w:szCs w:val="32"/>
          <w:lang w:bidi="ar"/>
        </w:rPr>
        <w:t>《保障农民工工资支付条例》确立的“总包代发、专户管理”制度，与您的建议具有内在一致性</w:t>
      </w:r>
      <w:r>
        <w:rPr>
          <w:rFonts w:ascii="方正仿宋_GBK" w:hAnsi="方正仿宋_GBK" w:cs="方正仿宋_GBK" w:hint="eastAsia"/>
          <w:color w:val="000000"/>
          <w:kern w:val="0"/>
          <w:sz w:val="32"/>
          <w:szCs w:val="32"/>
          <w:lang w:bidi="ar"/>
        </w:rPr>
        <w:t>，</w:t>
      </w:r>
      <w:r>
        <w:rPr>
          <w:rFonts w:ascii="方正仿宋_GBK" w:hAnsi="方正仿宋_GBK" w:cs="方正仿宋_GBK" w:hint="eastAsia"/>
          <w:color w:val="000000"/>
          <w:kern w:val="0"/>
          <w:sz w:val="32"/>
          <w:szCs w:val="32"/>
          <w:lang w:bidi="ar"/>
        </w:rPr>
        <w:t>实现了工资“点对点”直达，严禁通过分包单位、班组长中转，</w:t>
      </w:r>
      <w:r>
        <w:rPr>
          <w:rFonts w:ascii="方正仿宋_GBK" w:hAnsi="方正仿宋_GBK" w:cs="方正仿宋_GBK" w:hint="eastAsia"/>
          <w:color w:val="000000"/>
          <w:kern w:val="0"/>
          <w:sz w:val="32"/>
          <w:szCs w:val="32"/>
          <w:lang w:bidi="ar"/>
        </w:rPr>
        <w:t>目前</w:t>
      </w:r>
      <w:r>
        <w:rPr>
          <w:rFonts w:ascii="方正仿宋_GBK" w:hAnsi="方正仿宋_GBK" w:cs="方正仿宋_GBK" w:hint="eastAsia"/>
          <w:color w:val="000000"/>
          <w:kern w:val="0"/>
          <w:sz w:val="32"/>
          <w:szCs w:val="32"/>
          <w:lang w:bidi="ar"/>
        </w:rPr>
        <w:t>已在</w:t>
      </w:r>
      <w:r>
        <w:rPr>
          <w:rFonts w:ascii="方正仿宋_GBK" w:hAnsi="方正仿宋_GBK" w:cs="方正仿宋_GBK" w:hint="eastAsia"/>
          <w:color w:val="000000"/>
          <w:kern w:val="0"/>
          <w:sz w:val="32"/>
          <w:szCs w:val="32"/>
          <w:lang w:bidi="ar"/>
        </w:rPr>
        <w:t>我区</w:t>
      </w:r>
      <w:r>
        <w:rPr>
          <w:rFonts w:ascii="方正仿宋_GBK" w:hAnsi="方正仿宋_GBK" w:cs="方正仿宋_GBK" w:hint="eastAsia"/>
          <w:color w:val="000000"/>
          <w:kern w:val="0"/>
          <w:sz w:val="32"/>
          <w:szCs w:val="32"/>
          <w:lang w:bidi="ar"/>
        </w:rPr>
        <w:t>实践中发挥重要作用，有效减少了分包环节截留挪用风险。</w:t>
      </w:r>
      <w:r>
        <w:rPr>
          <w:rFonts w:ascii="方正楷体_GBK" w:eastAsia="方正楷体_GBK" w:hAnsi="方正楷体_GBK" w:cs="方正楷体_GBK" w:hint="eastAsia"/>
          <w:color w:val="000000"/>
          <w:kern w:val="0"/>
          <w:sz w:val="32"/>
          <w:szCs w:val="32"/>
          <w:lang w:bidi="ar"/>
        </w:rPr>
        <w:t>二是极端情形下已建立应急直付通道。</w:t>
      </w:r>
      <w:r>
        <w:rPr>
          <w:rFonts w:ascii="方正仿宋_GBK" w:hAnsi="方正仿宋_GBK" w:cs="方正仿宋_GBK" w:hint="eastAsia"/>
          <w:color w:val="000000"/>
          <w:kern w:val="0"/>
          <w:sz w:val="32"/>
          <w:szCs w:val="32"/>
          <w:lang w:bidi="ar"/>
        </w:rPr>
        <w:t>您所关注的总包单位失联、专户冻结、总包无力支付等极端情形，我</w:t>
      </w:r>
      <w:r>
        <w:rPr>
          <w:rFonts w:ascii="方正仿宋_GBK" w:hAnsi="方正仿宋_GBK" w:cs="方正仿宋_GBK" w:hint="eastAsia"/>
          <w:color w:val="000000"/>
          <w:kern w:val="0"/>
          <w:sz w:val="32"/>
          <w:szCs w:val="32"/>
          <w:lang w:bidi="ar"/>
        </w:rPr>
        <w:t>区</w:t>
      </w:r>
      <w:r>
        <w:rPr>
          <w:rFonts w:ascii="方正仿宋_GBK" w:hAnsi="方正仿宋_GBK" w:cs="方正仿宋_GBK" w:hint="eastAsia"/>
          <w:color w:val="000000"/>
          <w:kern w:val="0"/>
          <w:sz w:val="32"/>
          <w:szCs w:val="32"/>
          <w:lang w:bidi="ar"/>
        </w:rPr>
        <w:t>已</w:t>
      </w:r>
      <w:r>
        <w:rPr>
          <w:rFonts w:ascii="方正仿宋_GBK" w:hAnsi="方正仿宋_GBK" w:cs="方正仿宋_GBK" w:hint="eastAsia"/>
          <w:color w:val="000000"/>
          <w:kern w:val="0"/>
          <w:sz w:val="32"/>
          <w:szCs w:val="32"/>
          <w:lang w:bidi="ar"/>
        </w:rPr>
        <w:t>建立</w:t>
      </w:r>
      <w:r>
        <w:rPr>
          <w:rFonts w:ascii="方正仿宋_GBK" w:hAnsi="方正仿宋_GBK" w:cs="方正仿宋_GBK" w:hint="eastAsia"/>
          <w:color w:val="000000"/>
          <w:kern w:val="0"/>
          <w:sz w:val="32"/>
          <w:szCs w:val="32"/>
          <w:lang w:bidi="ar"/>
        </w:rPr>
        <w:t>应对机制。当出现上述紧急情况时，建设单位可凭分包单位造表、农民工签字确认、总包单位书面授权等资料，在人社、住</w:t>
      </w:r>
      <w:r>
        <w:rPr>
          <w:rFonts w:ascii="方正仿宋_GBK" w:hAnsi="方正仿宋_GBK" w:cs="方正仿宋_GBK" w:hint="eastAsia"/>
          <w:color w:val="000000"/>
          <w:kern w:val="0"/>
          <w:sz w:val="32"/>
          <w:szCs w:val="32"/>
          <w:lang w:bidi="ar"/>
        </w:rPr>
        <w:t>建等</w:t>
      </w:r>
      <w:r>
        <w:rPr>
          <w:rFonts w:ascii="方正仿宋_GBK" w:hAnsi="方正仿宋_GBK" w:cs="方正仿宋_GBK" w:hint="eastAsia"/>
          <w:color w:val="000000"/>
          <w:kern w:val="0"/>
          <w:sz w:val="32"/>
          <w:szCs w:val="32"/>
          <w:lang w:bidi="ar"/>
        </w:rPr>
        <w:t>部门书面指导下，通过工资专户（经总包单位书面授权及监管部门监督）临时直接支付农民工工资，并从应付工程款中抵扣。</w:t>
      </w:r>
      <w:r>
        <w:rPr>
          <w:rFonts w:ascii="方正楷体_GBK" w:eastAsia="方正楷体_GBK" w:hAnsi="方正楷体_GBK" w:cs="方正楷体_GBK" w:hint="eastAsia"/>
          <w:color w:val="000000"/>
          <w:kern w:val="0"/>
          <w:sz w:val="32"/>
          <w:szCs w:val="32"/>
          <w:lang w:bidi="ar"/>
        </w:rPr>
        <w:t>三是加快推进治理欠薪综合改革，持续优化机制。</w:t>
      </w:r>
      <w:r>
        <w:rPr>
          <w:rFonts w:ascii="方正仿宋_GBK" w:hAnsi="方正仿宋_GBK" w:cs="方正仿宋_GBK" w:hint="eastAsia"/>
          <w:color w:val="000000"/>
          <w:kern w:val="0"/>
          <w:sz w:val="32"/>
          <w:szCs w:val="32"/>
          <w:lang w:bidi="ar"/>
        </w:rPr>
        <w:t>您的建议中“规范工资核算与确认流程”“推行工资直达账户支付模式”“健全责任监管与惩戒机制”等核心内容均已融入</w:t>
      </w:r>
      <w:r>
        <w:rPr>
          <w:rFonts w:ascii="方正仿宋_GBK" w:hAnsi="方正仿宋_GBK" w:cs="方正仿宋_GBK" w:hint="eastAsia"/>
          <w:color w:val="000000"/>
          <w:kern w:val="0"/>
          <w:sz w:val="32"/>
          <w:szCs w:val="32"/>
          <w:lang w:bidi="ar"/>
        </w:rPr>
        <w:t>我区</w:t>
      </w:r>
      <w:r>
        <w:rPr>
          <w:rFonts w:ascii="方正仿宋_GBK" w:hAnsi="方正仿宋_GBK" w:cs="方正仿宋_GBK" w:hint="eastAsia"/>
          <w:color w:val="000000"/>
          <w:kern w:val="0"/>
          <w:sz w:val="32"/>
          <w:szCs w:val="32"/>
          <w:lang w:bidi="ar"/>
        </w:rPr>
        <w:t>的日常监管工作</w:t>
      </w:r>
      <w:r>
        <w:rPr>
          <w:rFonts w:ascii="方正仿宋_GBK" w:hAnsi="方正仿宋_GBK" w:cs="方正仿宋_GBK" w:hint="eastAsia"/>
          <w:color w:val="000000"/>
          <w:kern w:val="0"/>
          <w:sz w:val="32"/>
          <w:szCs w:val="32"/>
          <w:lang w:bidi="ar"/>
        </w:rPr>
        <w:t>并纳入治理欠薪综合</w:t>
      </w:r>
      <w:r>
        <w:rPr>
          <w:rFonts w:ascii="方正仿宋_GBK" w:hAnsi="方正仿宋_GBK" w:cs="方正仿宋_GBK" w:hint="eastAsia"/>
          <w:color w:val="000000"/>
          <w:kern w:val="0"/>
          <w:sz w:val="32"/>
          <w:szCs w:val="32"/>
          <w:lang w:bidi="ar"/>
        </w:rPr>
        <w:t>改革</w:t>
      </w:r>
      <w:r>
        <w:rPr>
          <w:rFonts w:ascii="方正仿宋_GBK" w:hAnsi="方正仿宋_GBK" w:cs="方正仿宋_GBK" w:hint="eastAsia"/>
          <w:color w:val="000000"/>
          <w:kern w:val="0"/>
          <w:sz w:val="32"/>
          <w:szCs w:val="32"/>
          <w:lang w:bidi="ar"/>
        </w:rPr>
        <w:t>，</w:t>
      </w:r>
      <w:r>
        <w:rPr>
          <w:rFonts w:ascii="方正仿宋_GBK" w:hAnsi="方正仿宋_GBK" w:cs="方正仿宋_GBK" w:hint="eastAsia"/>
          <w:color w:val="000000"/>
          <w:kern w:val="0"/>
          <w:sz w:val="32"/>
          <w:szCs w:val="32"/>
          <w:lang w:bidi="ar"/>
        </w:rPr>
        <w:t>目前正在</w:t>
      </w:r>
      <w:r>
        <w:rPr>
          <w:rFonts w:ascii="方正仿宋_GBK" w:hAnsi="方正仿宋_GBK" w:cs="方正仿宋_GBK" w:hint="eastAsia"/>
          <w:color w:val="000000"/>
          <w:kern w:val="0"/>
          <w:sz w:val="32"/>
          <w:szCs w:val="32"/>
          <w:lang w:bidi="ar"/>
        </w:rPr>
        <w:t>进一步探索缩短支付周期、强化分包单位责任、完善应急直付等做法，让工资支付链条更短、监管更严、保障更实。</w:t>
      </w:r>
    </w:p>
    <w:p w:rsidR="00546F23" w:rsidRDefault="00154846">
      <w:pPr>
        <w:pStyle w:val="a6"/>
        <w:shd w:val="clear" w:color="auto" w:fill="FFFFFF"/>
        <w:overflowPunct w:val="0"/>
        <w:topLinePunct/>
        <w:ind w:firstLine="640"/>
        <w:rPr>
          <w:rFonts w:ascii="方正黑体_GBK" w:eastAsia="方正黑体_GBK" w:hAnsi="方正黑体_GBK" w:cs="方正黑体_GBK"/>
          <w:color w:val="000000"/>
          <w:kern w:val="0"/>
          <w:sz w:val="32"/>
          <w:szCs w:val="32"/>
          <w:lang w:bidi="ar"/>
        </w:rPr>
      </w:pPr>
      <w:r>
        <w:rPr>
          <w:rFonts w:ascii="方正黑体_GBK" w:eastAsia="方正黑体_GBK" w:hAnsi="方正黑体_GBK" w:cs="方正黑体_GBK" w:hint="eastAsia"/>
          <w:color w:val="000000"/>
          <w:kern w:val="0"/>
          <w:sz w:val="32"/>
          <w:szCs w:val="32"/>
          <w:lang w:bidi="ar"/>
        </w:rPr>
        <w:lastRenderedPageBreak/>
        <w:t>二、关于加强分包单位农民工工资管理的具体措施</w:t>
      </w:r>
    </w:p>
    <w:p w:rsidR="00546F23" w:rsidRDefault="00154846">
      <w:pPr>
        <w:pStyle w:val="a6"/>
        <w:shd w:val="clear" w:color="auto" w:fill="FFFFFF"/>
        <w:overflowPunct w:val="0"/>
        <w:topLinePunct/>
        <w:ind w:firstLine="640"/>
        <w:rPr>
          <w:rFonts w:ascii="方正仿宋_GBK" w:hAnsi="方正仿宋_GBK" w:cs="方正仿宋_GBK"/>
          <w:color w:val="000000"/>
          <w:kern w:val="0"/>
          <w:sz w:val="32"/>
          <w:szCs w:val="32"/>
          <w:lang w:bidi="ar"/>
        </w:rPr>
      </w:pPr>
      <w:r>
        <w:rPr>
          <w:rFonts w:ascii="方正仿宋_GBK" w:hAnsi="方正仿宋_GBK" w:cs="方正仿宋_GBK" w:hint="eastAsia"/>
          <w:color w:val="000000"/>
          <w:kern w:val="0"/>
          <w:sz w:val="32"/>
          <w:szCs w:val="32"/>
          <w:lang w:bidi="ar"/>
        </w:rPr>
        <w:t>结合您的建议，我中心作为劳动保障监察和欠薪治理牵头统筹部门，将立足自身职能，与建设局、交通运输、水利等行业主管部门协同发力，以压实分包单位直接责任为核心，以强化监管、严格执法、信用惩戒为重点，进一步完善全链条闭环治理体系，切实保障农民工劳动报酬权益。</w:t>
      </w:r>
    </w:p>
    <w:p w:rsidR="00546F23" w:rsidRDefault="00154846">
      <w:pPr>
        <w:pStyle w:val="a6"/>
        <w:shd w:val="clear" w:color="auto" w:fill="FFFFFF"/>
        <w:overflowPunct w:val="0"/>
        <w:topLinePunct/>
        <w:ind w:firstLine="640"/>
        <w:rPr>
          <w:rFonts w:ascii="方正仿宋_GBK" w:hAnsi="方正仿宋_GBK" w:cs="方正仿宋_GBK"/>
          <w:color w:val="000000"/>
          <w:kern w:val="0"/>
          <w:sz w:val="32"/>
          <w:szCs w:val="32"/>
          <w:lang w:bidi="ar"/>
        </w:rPr>
      </w:pPr>
      <w:r>
        <w:rPr>
          <w:rFonts w:ascii="方正楷体_GBK" w:eastAsia="方正楷体_GBK" w:hAnsi="方正楷体_GBK" w:cs="方正楷体_GBK" w:hint="eastAsia"/>
          <w:color w:val="000000"/>
          <w:kern w:val="0"/>
          <w:sz w:val="32"/>
          <w:szCs w:val="32"/>
          <w:lang w:bidi="ar"/>
        </w:rPr>
        <w:t>（一）从严压实分包单位主体责任，规范用工管理。</w:t>
      </w:r>
      <w:r>
        <w:rPr>
          <w:rFonts w:ascii="方正仿宋_GBK" w:hAnsi="方正仿宋_GBK" w:cs="方正仿宋_GBK" w:hint="eastAsia"/>
          <w:b/>
          <w:bCs/>
          <w:color w:val="000000"/>
          <w:kern w:val="0"/>
          <w:sz w:val="32"/>
          <w:szCs w:val="32"/>
          <w:lang w:bidi="ar"/>
        </w:rPr>
        <w:t>一是强制落实劳动合同与实名制管理。</w:t>
      </w:r>
      <w:r>
        <w:rPr>
          <w:rFonts w:ascii="方正仿宋_GBK" w:hAnsi="方正仿宋_GBK" w:cs="方正仿宋_GBK" w:hint="eastAsia"/>
          <w:color w:val="000000"/>
          <w:kern w:val="0"/>
          <w:sz w:val="32"/>
          <w:szCs w:val="32"/>
          <w:lang w:bidi="ar"/>
        </w:rPr>
        <w:t>我中心将联合建设局，督促所有在建项目分包单位与农民工签订书面劳动合同，明确工资标准、支付周期、计薪方式等。分包单位须在农民工进场</w:t>
      </w:r>
      <w:r>
        <w:rPr>
          <w:rFonts w:ascii="方正仿宋_GBK" w:hAnsi="方正仿宋_GBK" w:cs="方正仿宋_GBK" w:hint="eastAsia"/>
          <w:color w:val="000000"/>
          <w:kern w:val="0"/>
          <w:sz w:val="32"/>
          <w:szCs w:val="32"/>
          <w:lang w:bidi="ar"/>
        </w:rPr>
        <w:t>3</w:t>
      </w:r>
      <w:r>
        <w:rPr>
          <w:rFonts w:ascii="方正仿宋_GBK" w:hAnsi="方正仿宋_GBK" w:cs="方正仿宋_GBK" w:hint="eastAsia"/>
          <w:color w:val="000000"/>
          <w:kern w:val="0"/>
          <w:sz w:val="32"/>
          <w:szCs w:val="32"/>
          <w:lang w:bidi="ar"/>
        </w:rPr>
        <w:t>日内完成“渝悦·根治欠薪”平台实名制录入，上传身份证、合同、工资卡等信息，实现用工全程可追溯。</w:t>
      </w:r>
      <w:r>
        <w:rPr>
          <w:rFonts w:ascii="方正仿宋_GBK" w:hAnsi="方正仿宋_GBK" w:cs="方正仿宋_GBK" w:hint="eastAsia"/>
          <w:b/>
          <w:bCs/>
          <w:color w:val="000000"/>
          <w:kern w:val="0"/>
          <w:sz w:val="32"/>
          <w:szCs w:val="32"/>
          <w:lang w:bidi="ar"/>
        </w:rPr>
        <w:t>二是规范工资核算与“三级审核”流程。</w:t>
      </w:r>
      <w:r>
        <w:rPr>
          <w:rFonts w:ascii="方正仿宋_GBK" w:hAnsi="方正仿宋_GBK" w:cs="方正仿宋_GBK" w:hint="eastAsia"/>
          <w:color w:val="000000"/>
          <w:kern w:val="0"/>
          <w:sz w:val="32"/>
          <w:szCs w:val="32"/>
          <w:lang w:bidi="ar"/>
        </w:rPr>
        <w:t>明确分包单位为工资核算第一责任人，须按月建立用工台账和工资核算台账，做到考勤、工程量、工资表“三表合一”。工资表须经农民工本人签</w:t>
      </w:r>
      <w:r>
        <w:rPr>
          <w:rFonts w:ascii="方正仿宋_GBK" w:hAnsi="方正仿宋_GBK" w:cs="方正仿宋_GBK" w:hint="eastAsia"/>
          <w:color w:val="000000"/>
          <w:kern w:val="0"/>
          <w:sz w:val="32"/>
          <w:szCs w:val="32"/>
          <w:lang w:bidi="ar"/>
        </w:rPr>
        <w:t>字（或按手印）确认</w:t>
      </w:r>
      <w:r>
        <w:rPr>
          <w:rFonts w:ascii="方正仿宋_GBK" w:hAnsi="方正仿宋_GBK" w:cs="方正仿宋_GBK" w:hint="eastAsia"/>
          <w:color w:val="000000"/>
          <w:kern w:val="0"/>
          <w:sz w:val="32"/>
          <w:szCs w:val="32"/>
          <w:lang w:bidi="ar"/>
        </w:rPr>
        <w:t>，由分包单位提交总包单位审核，再报建设单位备案。</w:t>
      </w:r>
    </w:p>
    <w:p w:rsidR="00546F23" w:rsidRDefault="00154846">
      <w:pPr>
        <w:pStyle w:val="a6"/>
        <w:shd w:val="clear" w:color="auto" w:fill="FFFFFF"/>
        <w:overflowPunct w:val="0"/>
        <w:topLinePunct/>
        <w:ind w:firstLine="640"/>
        <w:rPr>
          <w:rFonts w:ascii="方正仿宋_GBK" w:hAnsi="方正仿宋_GBK" w:cs="方正仿宋_GBK"/>
          <w:color w:val="000000"/>
          <w:kern w:val="0"/>
          <w:sz w:val="32"/>
          <w:szCs w:val="32"/>
          <w:lang w:bidi="ar"/>
        </w:rPr>
      </w:pPr>
      <w:r>
        <w:rPr>
          <w:rFonts w:ascii="方正楷体_GBK" w:eastAsia="方正楷体_GBK" w:hAnsi="方正楷体_GBK" w:cs="方正楷体_GBK" w:hint="eastAsia"/>
          <w:color w:val="000000"/>
          <w:kern w:val="0"/>
          <w:sz w:val="32"/>
          <w:szCs w:val="32"/>
          <w:lang w:bidi="ar"/>
        </w:rPr>
        <w:t>（二）严格落实总包代发与专户管理制度。</w:t>
      </w:r>
      <w:r>
        <w:rPr>
          <w:rFonts w:ascii="方正仿宋_GBK" w:hAnsi="方正仿宋_GBK" w:cs="方正仿宋_GBK" w:hint="eastAsia"/>
          <w:b/>
          <w:bCs/>
          <w:color w:val="000000"/>
          <w:kern w:val="0"/>
          <w:sz w:val="32"/>
          <w:szCs w:val="32"/>
          <w:lang w:bidi="ar"/>
        </w:rPr>
        <w:t>一是全面推行总包代</w:t>
      </w:r>
      <w:r>
        <w:rPr>
          <w:rFonts w:ascii="方正仿宋_GBK" w:hAnsi="方正仿宋_GBK" w:cs="方正仿宋_GBK" w:hint="eastAsia"/>
          <w:b/>
          <w:bCs/>
          <w:color w:val="000000"/>
          <w:kern w:val="0"/>
          <w:sz w:val="32"/>
          <w:szCs w:val="32"/>
          <w:lang w:bidi="ar"/>
        </w:rPr>
        <w:t>发。</w:t>
      </w:r>
      <w:r>
        <w:rPr>
          <w:rFonts w:ascii="方正仿宋_GBK" w:hAnsi="方正仿宋_GBK" w:cs="方正仿宋_GBK" w:hint="eastAsia"/>
          <w:color w:val="000000"/>
          <w:kern w:val="0"/>
          <w:sz w:val="32"/>
          <w:szCs w:val="32"/>
          <w:lang w:bidi="ar"/>
        </w:rPr>
        <w:t>我中心将联合建设局，督促总包单位依法开立农民工工资专用账户，建设单位按月足额拨付人工费（不低于产值的</w:t>
      </w:r>
      <w:r>
        <w:rPr>
          <w:rFonts w:ascii="方正仿宋_GBK" w:hAnsi="方正仿宋_GBK" w:cs="方正仿宋_GBK" w:hint="eastAsia"/>
          <w:color w:val="000000"/>
          <w:kern w:val="0"/>
          <w:sz w:val="32"/>
          <w:szCs w:val="32"/>
          <w:lang w:bidi="ar"/>
        </w:rPr>
        <w:t>25%</w:t>
      </w:r>
      <w:r>
        <w:rPr>
          <w:rFonts w:ascii="方正仿宋_GBK" w:hAnsi="方正仿宋_GBK" w:cs="方正仿宋_GBK" w:hint="eastAsia"/>
          <w:color w:val="000000"/>
          <w:kern w:val="0"/>
          <w:sz w:val="32"/>
          <w:szCs w:val="32"/>
          <w:lang w:bidi="ar"/>
        </w:rPr>
        <w:t>）至专户。总包单位审核分包单位工资表无误后，通过专户将工资直接支付至农民工本人银行卡或社保卡，严禁任何形式的中转。</w:t>
      </w:r>
      <w:r>
        <w:rPr>
          <w:rFonts w:ascii="方正仿宋_GBK" w:hAnsi="方正仿宋_GBK" w:cs="方正仿宋_GBK" w:hint="eastAsia"/>
          <w:color w:val="000000"/>
          <w:kern w:val="0"/>
          <w:sz w:val="32"/>
          <w:szCs w:val="32"/>
          <w:lang w:bidi="ar"/>
        </w:rPr>
        <w:lastRenderedPageBreak/>
        <w:t>对未按时拨付人工费或未落实总包代发的，平台自动预警，我中心将依法责令限期改正，逾期不改的予以处罚。</w:t>
      </w:r>
      <w:r>
        <w:rPr>
          <w:rFonts w:ascii="方正仿宋_GBK" w:hAnsi="方正仿宋_GBK" w:cs="方正仿宋_GBK" w:hint="eastAsia"/>
          <w:b/>
          <w:bCs/>
          <w:color w:val="000000"/>
          <w:kern w:val="0"/>
          <w:sz w:val="32"/>
          <w:szCs w:val="32"/>
          <w:lang w:bidi="ar"/>
        </w:rPr>
        <w:t>二是完善公示与反馈机制。</w:t>
      </w:r>
      <w:r>
        <w:rPr>
          <w:rFonts w:ascii="方正仿宋_GBK" w:hAnsi="方正仿宋_GBK" w:cs="方正仿宋_GBK" w:hint="eastAsia"/>
          <w:color w:val="000000"/>
          <w:kern w:val="0"/>
          <w:sz w:val="32"/>
          <w:szCs w:val="32"/>
          <w:lang w:bidi="ar"/>
        </w:rPr>
        <w:t>总包单位须在工资支付后</w:t>
      </w:r>
      <w:r>
        <w:rPr>
          <w:rFonts w:ascii="方正仿宋_GBK" w:hAnsi="方正仿宋_GBK" w:cs="方正仿宋_GBK" w:hint="eastAsia"/>
          <w:color w:val="000000"/>
          <w:kern w:val="0"/>
          <w:sz w:val="32"/>
          <w:szCs w:val="32"/>
          <w:lang w:bidi="ar"/>
        </w:rPr>
        <w:t>3</w:t>
      </w:r>
      <w:r>
        <w:rPr>
          <w:rFonts w:ascii="方正仿宋_GBK" w:hAnsi="方正仿宋_GBK" w:cs="方正仿宋_GBK" w:hint="eastAsia"/>
          <w:color w:val="000000"/>
          <w:kern w:val="0"/>
          <w:sz w:val="32"/>
          <w:szCs w:val="32"/>
          <w:lang w:bidi="ar"/>
        </w:rPr>
        <w:t>日内，在施工现场显著位置公示工资支付明细，公示期不少于</w:t>
      </w:r>
      <w:r>
        <w:rPr>
          <w:rFonts w:ascii="方正仿宋_GBK" w:hAnsi="方正仿宋_GBK" w:cs="方正仿宋_GBK" w:hint="eastAsia"/>
          <w:color w:val="000000"/>
          <w:kern w:val="0"/>
          <w:sz w:val="32"/>
          <w:szCs w:val="32"/>
          <w:lang w:bidi="ar"/>
        </w:rPr>
        <w:t>3</w:t>
      </w:r>
      <w:r>
        <w:rPr>
          <w:rFonts w:ascii="方正仿宋_GBK" w:hAnsi="方正仿宋_GBK" w:cs="方正仿宋_GBK" w:hint="eastAsia"/>
          <w:color w:val="000000"/>
          <w:kern w:val="0"/>
          <w:sz w:val="32"/>
          <w:szCs w:val="32"/>
          <w:lang w:bidi="ar"/>
        </w:rPr>
        <w:t>天；同时将支付凭证反馈分包单位和建设单位。农民工对工资有异议的，分包单位须在</w:t>
      </w:r>
      <w:r>
        <w:rPr>
          <w:rFonts w:ascii="方正仿宋_GBK" w:hAnsi="方正仿宋_GBK" w:cs="方正仿宋_GBK" w:hint="eastAsia"/>
          <w:color w:val="000000"/>
          <w:kern w:val="0"/>
          <w:sz w:val="32"/>
          <w:szCs w:val="32"/>
          <w:lang w:bidi="ar"/>
        </w:rPr>
        <w:t>24</w:t>
      </w:r>
      <w:r>
        <w:rPr>
          <w:rFonts w:ascii="方正仿宋_GBK" w:hAnsi="方正仿宋_GBK" w:cs="方正仿宋_GBK" w:hint="eastAsia"/>
          <w:color w:val="000000"/>
          <w:kern w:val="0"/>
          <w:sz w:val="32"/>
          <w:szCs w:val="32"/>
          <w:lang w:bidi="ar"/>
        </w:rPr>
        <w:t>小时内</w:t>
      </w:r>
      <w:r>
        <w:rPr>
          <w:rFonts w:ascii="方正仿宋_GBK" w:hAnsi="方正仿宋_GBK" w:cs="方正仿宋_GBK" w:hint="eastAsia"/>
          <w:color w:val="000000"/>
          <w:kern w:val="0"/>
          <w:sz w:val="32"/>
          <w:szCs w:val="32"/>
          <w:lang w:bidi="ar"/>
        </w:rPr>
        <w:t>核实处理，总包单位和建设单位全程监督。我中心将随机抽查公示情况，确保农民工知情权。</w:t>
      </w:r>
    </w:p>
    <w:p w:rsidR="00546F23" w:rsidRDefault="00154846">
      <w:pPr>
        <w:pStyle w:val="a6"/>
        <w:shd w:val="clear" w:color="auto" w:fill="FFFFFF"/>
        <w:overflowPunct w:val="0"/>
        <w:topLinePunct/>
        <w:ind w:firstLine="640"/>
        <w:rPr>
          <w:rFonts w:ascii="方正仿宋_GBK" w:hAnsi="方正仿宋_GBK" w:cs="方正仿宋_GBK"/>
          <w:color w:val="000000"/>
          <w:kern w:val="0"/>
          <w:sz w:val="32"/>
          <w:szCs w:val="32"/>
          <w:lang w:bidi="ar"/>
        </w:rPr>
      </w:pPr>
      <w:r>
        <w:rPr>
          <w:rFonts w:ascii="方正楷体_GBK" w:eastAsia="方正楷体_GBK" w:hAnsi="方正楷体_GBK" w:cs="方正楷体_GBK" w:hint="eastAsia"/>
          <w:color w:val="000000"/>
          <w:kern w:val="0"/>
          <w:sz w:val="32"/>
          <w:szCs w:val="32"/>
          <w:lang w:bidi="ar"/>
        </w:rPr>
        <w:t>（三）健全协同监管与数字化追溯体系。</w:t>
      </w:r>
      <w:r>
        <w:rPr>
          <w:rFonts w:ascii="方正仿宋_GBK" w:hAnsi="方正仿宋_GBK" w:cs="方正仿宋_GBK" w:hint="eastAsia"/>
          <w:b/>
          <w:bCs/>
          <w:color w:val="000000"/>
          <w:kern w:val="0"/>
          <w:sz w:val="32"/>
          <w:szCs w:val="32"/>
          <w:lang w:bidi="ar"/>
        </w:rPr>
        <w:t>一是建立多部门联合监管机制。</w:t>
      </w:r>
      <w:r>
        <w:rPr>
          <w:rFonts w:ascii="方正仿宋_GBK" w:hAnsi="方正仿宋_GBK" w:cs="方正仿宋_GBK" w:hint="eastAsia"/>
          <w:color w:val="000000"/>
          <w:kern w:val="0"/>
          <w:sz w:val="32"/>
          <w:szCs w:val="32"/>
          <w:lang w:bidi="ar"/>
        </w:rPr>
        <w:t>我中心将牵头住建、交通、水利等部门，建立分包单位工资支付专项监管联动机制，对全区在建项目开展检查，重点核查用工台账、考勤记录、工资表真实性及总包代发执行情况。检查中通过现场随机核对农民工身份、电话回访等方式核实支付实情，对台账造假、考勤不实、未代发工资的，当场责令整改，整改不到位的依法停工。</w:t>
      </w:r>
      <w:r>
        <w:rPr>
          <w:rFonts w:ascii="方正仿宋_GBK" w:hAnsi="方正仿宋_GBK" w:cs="方正仿宋_GBK" w:hint="eastAsia"/>
          <w:b/>
          <w:bCs/>
          <w:color w:val="000000"/>
          <w:kern w:val="0"/>
          <w:sz w:val="32"/>
          <w:szCs w:val="32"/>
          <w:lang w:bidi="ar"/>
        </w:rPr>
        <w:t>二是强化数字化监管。</w:t>
      </w:r>
      <w:r>
        <w:rPr>
          <w:rFonts w:ascii="方正仿宋_GBK" w:hAnsi="方正仿宋_GBK" w:cs="方正仿宋_GBK" w:hint="eastAsia"/>
          <w:color w:val="000000"/>
          <w:kern w:val="0"/>
          <w:sz w:val="32"/>
          <w:szCs w:val="32"/>
          <w:lang w:bidi="ar"/>
        </w:rPr>
        <w:t>依托“渝悦·根治欠薪”平台，推动分包单位每日上传考勤</w:t>
      </w:r>
      <w:r>
        <w:rPr>
          <w:rFonts w:ascii="方正仿宋_GBK" w:hAnsi="方正仿宋_GBK" w:cs="方正仿宋_GBK" w:hint="eastAsia"/>
          <w:color w:val="000000"/>
          <w:kern w:val="0"/>
          <w:sz w:val="32"/>
          <w:szCs w:val="32"/>
          <w:lang w:bidi="ar"/>
        </w:rPr>
        <w:t>数据、每月上传工资核算及支付资料，实现用工、考勤、工资、支付全流程线上留痕、自动比对、异常预警。我中心将通过平台开展线上核查，对预警项目及时介入，破解以往“依赖台账、核实困难”的监管难题。</w:t>
      </w:r>
    </w:p>
    <w:p w:rsidR="00546F23" w:rsidRDefault="00154846">
      <w:pPr>
        <w:pStyle w:val="a6"/>
        <w:shd w:val="clear" w:color="auto" w:fill="FFFFFF"/>
        <w:overflowPunct w:val="0"/>
        <w:topLinePunct/>
        <w:ind w:firstLine="640"/>
        <w:rPr>
          <w:rFonts w:ascii="方正仿宋_GBK" w:hAnsi="方正仿宋_GBK" w:cs="方正仿宋_GBK"/>
          <w:color w:val="000000"/>
          <w:kern w:val="0"/>
          <w:sz w:val="32"/>
          <w:szCs w:val="32"/>
          <w:lang w:bidi="ar"/>
        </w:rPr>
      </w:pPr>
      <w:r>
        <w:rPr>
          <w:rFonts w:ascii="方正楷体_GBK" w:eastAsia="方正楷体_GBK" w:hAnsi="方正楷体_GBK" w:cs="方正楷体_GBK" w:hint="eastAsia"/>
          <w:color w:val="000000"/>
          <w:kern w:val="0"/>
          <w:sz w:val="32"/>
          <w:szCs w:val="32"/>
          <w:lang w:bidi="ar"/>
        </w:rPr>
        <w:t>（四）完善信用惩戒与维权快处机制。</w:t>
      </w:r>
      <w:r>
        <w:rPr>
          <w:rFonts w:ascii="方正仿宋_GBK" w:hAnsi="方正仿宋_GBK" w:cs="方正仿宋_GBK" w:hint="eastAsia"/>
          <w:b/>
          <w:bCs/>
          <w:color w:val="000000"/>
          <w:kern w:val="0"/>
          <w:sz w:val="32"/>
          <w:szCs w:val="32"/>
          <w:lang w:bidi="ar"/>
        </w:rPr>
        <w:t>一是强化合同约束与挂钩机制。</w:t>
      </w:r>
      <w:r>
        <w:rPr>
          <w:rFonts w:ascii="方正仿宋_GBK" w:hAnsi="方正仿宋_GBK" w:cs="方正仿宋_GBK" w:hint="eastAsia"/>
          <w:color w:val="000000"/>
          <w:kern w:val="0"/>
          <w:sz w:val="32"/>
          <w:szCs w:val="32"/>
          <w:lang w:bidi="ar"/>
        </w:rPr>
        <w:t>我中心将协同建设局，要求所有在建项目在招投标文件和施工合同中明确分包单位工资支付责任、总包代发义务、建</w:t>
      </w:r>
      <w:r>
        <w:rPr>
          <w:rFonts w:ascii="方正仿宋_GBK" w:hAnsi="方正仿宋_GBK" w:cs="方正仿宋_GBK" w:hint="eastAsia"/>
          <w:color w:val="000000"/>
          <w:kern w:val="0"/>
          <w:sz w:val="32"/>
          <w:szCs w:val="32"/>
          <w:lang w:bidi="ar"/>
        </w:rPr>
        <w:lastRenderedPageBreak/>
        <w:t>设单位拨付监督义务。将工资支付相关责任条款纳入施工合同示范文本，作为施工许可核验的必备内容。同时，将分包单位工资支付情况与工程款支付挂钩，对未按规定造表、审核</w:t>
      </w:r>
      <w:r>
        <w:rPr>
          <w:rFonts w:ascii="方正仿宋_GBK" w:hAnsi="方正仿宋_GBK" w:cs="方正仿宋_GBK" w:hint="eastAsia"/>
          <w:color w:val="000000"/>
          <w:kern w:val="0"/>
          <w:sz w:val="32"/>
          <w:szCs w:val="32"/>
          <w:lang w:bidi="ar"/>
        </w:rPr>
        <w:t>工资的，总包单位可暂缓支付分包工程款。</w:t>
      </w:r>
      <w:r>
        <w:rPr>
          <w:rFonts w:ascii="方正仿宋_GBK" w:hAnsi="方正仿宋_GBK" w:cs="方正仿宋_GBK" w:hint="eastAsia"/>
          <w:b/>
          <w:bCs/>
          <w:color w:val="000000"/>
          <w:kern w:val="0"/>
          <w:sz w:val="32"/>
          <w:szCs w:val="32"/>
          <w:lang w:bidi="ar"/>
        </w:rPr>
        <w:t>二是实施联合信用惩戒。</w:t>
      </w:r>
      <w:r>
        <w:rPr>
          <w:rFonts w:ascii="方正仿宋_GBK" w:hAnsi="方正仿宋_GBK" w:cs="方正仿宋_GBK" w:hint="eastAsia"/>
          <w:color w:val="000000"/>
          <w:kern w:val="0"/>
          <w:sz w:val="32"/>
          <w:szCs w:val="32"/>
          <w:lang w:bidi="ar"/>
        </w:rPr>
        <w:t>将分包单位工资支付情况纳入建筑市场信用评价体系。对存在拖欠工资、台账造假、截留挪用等违法行为的分包单位，将依法列入失信联合惩戒名单，限制其参与我区政府投资项目招投标，暂停从业资格；情节严重的，吊销资质证书，并推送至全国信用信息共享平台，实现“一处违法、处处受限”。同时，对总包单位监管不力导致分包单位欠薪的，一并予以处罚并记入信用档案。</w:t>
      </w:r>
      <w:r>
        <w:rPr>
          <w:rFonts w:ascii="方正仿宋_GBK" w:hAnsi="方正仿宋_GBK" w:cs="方正仿宋_GBK" w:hint="eastAsia"/>
          <w:b/>
          <w:bCs/>
          <w:color w:val="000000"/>
          <w:kern w:val="0"/>
          <w:sz w:val="32"/>
          <w:szCs w:val="32"/>
          <w:lang w:bidi="ar"/>
        </w:rPr>
        <w:t>三是畅通维权“绿色通道”。</w:t>
      </w:r>
      <w:r>
        <w:rPr>
          <w:rFonts w:ascii="方正仿宋_GBK" w:hAnsi="方正仿宋_GBK" w:cs="方正仿宋_GBK" w:hint="eastAsia"/>
          <w:color w:val="000000"/>
          <w:kern w:val="0"/>
          <w:sz w:val="32"/>
          <w:szCs w:val="32"/>
          <w:lang w:bidi="ar"/>
        </w:rPr>
        <w:t>在全区所有在建项目施工现场设立欠薪维权公示牌，公布我中心及建设局维权举报电话、地址。对农民</w:t>
      </w:r>
      <w:r>
        <w:rPr>
          <w:rFonts w:ascii="方正仿宋_GBK" w:hAnsi="方正仿宋_GBK" w:cs="方正仿宋_GBK" w:hint="eastAsia"/>
          <w:color w:val="000000"/>
          <w:kern w:val="0"/>
          <w:sz w:val="32"/>
          <w:szCs w:val="32"/>
          <w:lang w:bidi="ar"/>
        </w:rPr>
        <w:t>工投诉的分包单位欠薪问题，实行“首接负责制”，接到投诉后</w:t>
      </w:r>
      <w:r>
        <w:rPr>
          <w:rFonts w:ascii="方正仿宋_GBK" w:hAnsi="方正仿宋_GBK" w:cs="方正仿宋_GBK" w:hint="eastAsia"/>
          <w:color w:val="000000"/>
          <w:kern w:val="0"/>
          <w:sz w:val="32"/>
          <w:szCs w:val="32"/>
          <w:lang w:bidi="ar"/>
        </w:rPr>
        <w:t>24</w:t>
      </w:r>
      <w:r>
        <w:rPr>
          <w:rFonts w:ascii="方正仿宋_GBK" w:hAnsi="方正仿宋_GBK" w:cs="方正仿宋_GBK" w:hint="eastAsia"/>
          <w:color w:val="000000"/>
          <w:kern w:val="0"/>
          <w:sz w:val="32"/>
          <w:szCs w:val="32"/>
          <w:lang w:bidi="ar"/>
        </w:rPr>
        <w:t>小时内介入调查，</w:t>
      </w:r>
      <w:r>
        <w:rPr>
          <w:rFonts w:ascii="方正仿宋_GBK" w:hAnsi="方正仿宋_GBK" w:cs="方正仿宋_GBK" w:hint="eastAsia"/>
          <w:color w:val="000000"/>
          <w:kern w:val="0"/>
          <w:sz w:val="32"/>
          <w:szCs w:val="32"/>
          <w:lang w:bidi="ar"/>
        </w:rPr>
        <w:t>7</w:t>
      </w:r>
      <w:r>
        <w:rPr>
          <w:rFonts w:ascii="方正仿宋_GBK" w:hAnsi="方正仿宋_GBK" w:cs="方正仿宋_GBK" w:hint="eastAsia"/>
          <w:color w:val="000000"/>
          <w:kern w:val="0"/>
          <w:sz w:val="32"/>
          <w:szCs w:val="32"/>
          <w:lang w:bidi="ar"/>
        </w:rPr>
        <w:t>个工作日内办结反馈；复杂案件不超过</w:t>
      </w:r>
      <w:r>
        <w:rPr>
          <w:rFonts w:ascii="方正仿宋_GBK" w:hAnsi="方正仿宋_GBK" w:cs="方正仿宋_GBK" w:hint="eastAsia"/>
          <w:color w:val="000000"/>
          <w:kern w:val="0"/>
          <w:sz w:val="32"/>
          <w:szCs w:val="32"/>
          <w:lang w:bidi="ar"/>
        </w:rPr>
        <w:t>20</w:t>
      </w:r>
      <w:r>
        <w:rPr>
          <w:rFonts w:ascii="方正仿宋_GBK" w:hAnsi="方正仿宋_GBK" w:cs="方正仿宋_GBK" w:hint="eastAsia"/>
          <w:color w:val="000000"/>
          <w:kern w:val="0"/>
          <w:sz w:val="32"/>
          <w:szCs w:val="32"/>
          <w:lang w:bidi="ar"/>
        </w:rPr>
        <w:t>个工作日，做到“快接、快查、快处”。对恶意欠薪涉嫌犯罪的，依法移送司法机关追究刑事责任。</w:t>
      </w:r>
    </w:p>
    <w:p w:rsidR="00546F23" w:rsidRDefault="00154846">
      <w:pPr>
        <w:overflowPunct w:val="0"/>
        <w:topLinePunct/>
        <w:ind w:firstLine="640"/>
        <w:jc w:val="left"/>
        <w:rPr>
          <w:rFonts w:ascii="方正仿宋_GBK" w:hAnsi="方正仿宋_GBK" w:cs="方正仿宋_GBK"/>
          <w:color w:val="000000"/>
          <w:kern w:val="0"/>
          <w:szCs w:val="32"/>
          <w:lang w:bidi="ar"/>
        </w:rPr>
      </w:pPr>
      <w:r>
        <w:rPr>
          <w:rFonts w:ascii="方正仿宋_GBK" w:hAnsi="方正仿宋_GBK" w:cs="方正仿宋_GBK" w:hint="eastAsia"/>
          <w:color w:val="000000"/>
          <w:kern w:val="0"/>
          <w:szCs w:val="32"/>
          <w:lang w:bidi="ar"/>
        </w:rPr>
        <w:t>总之，</w:t>
      </w:r>
      <w:r>
        <w:rPr>
          <w:rFonts w:ascii="方正仿宋_GBK" w:hAnsi="方正仿宋_GBK" w:cs="方正仿宋_GBK" w:hint="eastAsia"/>
          <w:color w:val="000000"/>
          <w:kern w:val="0"/>
          <w:szCs w:val="32"/>
          <w:lang w:bidi="ar"/>
        </w:rPr>
        <w:t>我</w:t>
      </w:r>
      <w:r>
        <w:rPr>
          <w:rFonts w:ascii="方正仿宋_GBK" w:hAnsi="方正仿宋_GBK" w:cs="方正仿宋_GBK" w:hint="eastAsia"/>
          <w:color w:val="000000"/>
          <w:kern w:val="0"/>
          <w:szCs w:val="32"/>
          <w:lang w:bidi="ar"/>
        </w:rPr>
        <w:t>中心</w:t>
      </w:r>
      <w:r>
        <w:rPr>
          <w:rFonts w:ascii="方正仿宋_GBK" w:hAnsi="方正仿宋_GBK" w:cs="方正仿宋_GBK" w:hint="eastAsia"/>
          <w:color w:val="000000"/>
          <w:kern w:val="0"/>
          <w:szCs w:val="32"/>
          <w:lang w:bidi="ar"/>
        </w:rPr>
        <w:t>将以您的建议为契机，持续深化工程建设领域农民工工资支付管理工作，紧盯分包环节关键节点，不断优化监管举措、健全工作机制，切实压实各方责任，从源头根治分包环节欠薪问题，全力保障农民工合法劳动报酬权益，维护我区劳动关系和谐与社会稳定。</w:t>
      </w:r>
      <w:bookmarkStart w:id="0" w:name="_GoBack"/>
      <w:bookmarkEnd w:id="0"/>
    </w:p>
    <w:p w:rsidR="00546F23" w:rsidRDefault="00154846">
      <w:pPr>
        <w:overflowPunct w:val="0"/>
        <w:topLinePunct/>
        <w:adjustRightInd w:val="0"/>
        <w:snapToGrid w:val="0"/>
        <w:ind w:firstLine="640"/>
        <w:textAlignment w:val="baseline"/>
        <w:rPr>
          <w:rFonts w:ascii="方正仿宋_GBK" w:hAnsi="方正仿宋_GBK" w:cs="方正仿宋_GBK"/>
          <w:color w:val="0F1115"/>
          <w:szCs w:val="32"/>
          <w:shd w:val="clear" w:color="auto" w:fill="FFFFFF"/>
        </w:rPr>
      </w:pPr>
      <w:r>
        <w:rPr>
          <w:rFonts w:ascii="方正仿宋_GBK" w:hAnsi="方正仿宋_GBK" w:cs="方正仿宋_GBK" w:hint="eastAsia"/>
          <w:color w:val="0F1115"/>
          <w:szCs w:val="32"/>
          <w:shd w:val="clear" w:color="auto" w:fill="FFFFFF"/>
        </w:rPr>
        <w:lastRenderedPageBreak/>
        <w:t>再次感谢您对我区农民工工资支付保障工作的关心和支持</w:t>
      </w:r>
      <w:r>
        <w:rPr>
          <w:rFonts w:ascii="方正仿宋_GBK" w:hAnsi="方正仿宋_GBK" w:cs="方正仿宋_GBK" w:hint="eastAsia"/>
          <w:color w:val="0F1115"/>
          <w:szCs w:val="32"/>
          <w:shd w:val="clear" w:color="auto" w:fill="FFFFFF"/>
        </w:rPr>
        <w:t>，</w:t>
      </w:r>
      <w:r>
        <w:rPr>
          <w:rFonts w:ascii="方正仿宋_GBK" w:hAnsi="方正仿宋_GBK" w:cs="方正仿宋_GBK" w:hint="eastAsia"/>
          <w:color w:val="0F1115"/>
          <w:szCs w:val="32"/>
          <w:shd w:val="clear" w:color="auto" w:fill="FFFFFF"/>
        </w:rPr>
        <w:t>欢迎您继续监督并提出宝贵意见。</w:t>
      </w:r>
    </w:p>
    <w:p w:rsidR="00546F23" w:rsidRDefault="00154846">
      <w:pPr>
        <w:overflowPunct w:val="0"/>
        <w:topLinePunct/>
        <w:ind w:firstLine="640"/>
        <w:rPr>
          <w:rFonts w:ascii="Times New Roman" w:hAnsi="Times New Roman" w:cs="Times New Roman"/>
          <w:szCs w:val="32"/>
        </w:rPr>
      </w:pPr>
      <w:r>
        <w:rPr>
          <w:rFonts w:ascii="Times New Roman" w:hAnsi="Times New Roman" w:cs="Times New Roman" w:hint="eastAsia"/>
          <w:szCs w:val="32"/>
        </w:rPr>
        <w:t>此复函已经高新区政务服务和社会事务中心陈思颖主任审签。对以上答复您有什么意见，请</w:t>
      </w:r>
      <w:r>
        <w:rPr>
          <w:rFonts w:ascii="Times New Roman" w:hAnsi="Times New Roman" w:cs="Times New Roman" w:hint="eastAsia"/>
          <w:szCs w:val="32"/>
        </w:rPr>
        <w:t>与我单位联系</w:t>
      </w:r>
      <w:r>
        <w:rPr>
          <w:rFonts w:ascii="Times New Roman" w:hAnsi="Times New Roman" w:cs="Times New Roman" w:hint="eastAsia"/>
          <w:szCs w:val="32"/>
        </w:rPr>
        <w:t>，帮助我们进一步改进工作。</w:t>
      </w:r>
    </w:p>
    <w:p w:rsidR="00546F23" w:rsidRDefault="00546F23">
      <w:pPr>
        <w:overflowPunct w:val="0"/>
        <w:topLinePunct/>
        <w:ind w:firstLineChars="0" w:firstLine="0"/>
        <w:rPr>
          <w:rFonts w:ascii="Times New Roman" w:hAnsi="Times New Roman" w:cs="Times New Roman"/>
          <w:szCs w:val="32"/>
        </w:rPr>
      </w:pPr>
    </w:p>
    <w:p w:rsidR="00546F23" w:rsidRDefault="00546F23">
      <w:pPr>
        <w:overflowPunct w:val="0"/>
        <w:topLinePunct/>
        <w:ind w:firstLineChars="0" w:firstLine="0"/>
        <w:rPr>
          <w:rFonts w:ascii="Times New Roman" w:hAnsi="Times New Roman" w:cs="Times New Roman"/>
          <w:szCs w:val="32"/>
        </w:rPr>
      </w:pPr>
    </w:p>
    <w:p w:rsidR="00546F23" w:rsidRDefault="00546F23">
      <w:pPr>
        <w:pStyle w:val="Default"/>
        <w:widowControl w:val="0"/>
        <w:overflowPunct w:val="0"/>
        <w:topLinePunct/>
        <w:autoSpaceDE/>
        <w:autoSpaceDN/>
        <w:spacing w:line="600" w:lineRule="exact"/>
      </w:pPr>
    </w:p>
    <w:p w:rsidR="00546F23" w:rsidRDefault="00154846">
      <w:pPr>
        <w:overflowPunct w:val="0"/>
        <w:topLinePunct/>
        <w:ind w:rightChars="200" w:right="640" w:firstLineChars="0" w:firstLine="0"/>
        <w:jc w:val="right"/>
        <w:rPr>
          <w:rFonts w:ascii="Times New Roman" w:hAnsi="Times New Roman" w:cs="Times New Roman"/>
          <w:szCs w:val="32"/>
        </w:rPr>
      </w:pPr>
      <w:r>
        <w:rPr>
          <w:rFonts w:ascii="Times New Roman" w:hAnsi="Times New Roman" w:cs="Times New Roman"/>
          <w:szCs w:val="32"/>
        </w:rPr>
        <w:t>重庆高新区政务服务和社会事务中心</w:t>
      </w:r>
    </w:p>
    <w:p w:rsidR="00546F23" w:rsidRDefault="00154846">
      <w:pPr>
        <w:overflowPunct w:val="0"/>
        <w:topLinePunct/>
        <w:ind w:rightChars="600" w:right="1920" w:firstLineChars="0" w:firstLine="0"/>
        <w:jc w:val="right"/>
        <w:rPr>
          <w:rFonts w:ascii="Times New Roman" w:hAnsi="Times New Roman" w:cs="方正仿宋_GBK"/>
          <w:szCs w:val="32"/>
        </w:rPr>
      </w:pPr>
      <w:r>
        <w:rPr>
          <w:rFonts w:ascii="Times New Roman" w:hAnsi="Times New Roman" w:cs="Times New Roman"/>
          <w:szCs w:val="32"/>
        </w:rPr>
        <w:t>202</w:t>
      </w:r>
      <w:r>
        <w:rPr>
          <w:rFonts w:ascii="Times New Roman" w:hAnsi="Times New Roman" w:cs="Times New Roman"/>
          <w:szCs w:val="32"/>
        </w:rPr>
        <w:t>6</w:t>
      </w:r>
      <w:r>
        <w:rPr>
          <w:rFonts w:ascii="Times New Roman" w:hAnsi="Times New Roman" w:cs="Times New Roman"/>
          <w:szCs w:val="32"/>
        </w:rPr>
        <w:t>年</w:t>
      </w:r>
      <w:r>
        <w:rPr>
          <w:rFonts w:ascii="Times New Roman" w:hAnsi="Times New Roman" w:cs="Times New Roman"/>
          <w:szCs w:val="32"/>
        </w:rPr>
        <w:t>5</w:t>
      </w:r>
      <w:r>
        <w:rPr>
          <w:rFonts w:ascii="Times New Roman" w:hAnsi="Times New Roman" w:cs="Times New Roman"/>
          <w:szCs w:val="32"/>
        </w:rPr>
        <w:t>月</w:t>
      </w:r>
      <w:r>
        <w:rPr>
          <w:rFonts w:ascii="Times New Roman" w:hAnsi="Times New Roman" w:cs="Times New Roman" w:hint="eastAsia"/>
          <w:szCs w:val="32"/>
        </w:rPr>
        <w:t>28</w:t>
      </w:r>
      <w:r>
        <w:rPr>
          <w:rFonts w:ascii="Times New Roman" w:hAnsi="Times New Roman" w:cs="Times New Roman"/>
          <w:szCs w:val="32"/>
        </w:rPr>
        <w:t>日</w:t>
      </w:r>
    </w:p>
    <w:p w:rsidR="00546F23" w:rsidRDefault="00546F23" w:rsidP="00BA095B">
      <w:pPr>
        <w:pStyle w:val="a3"/>
        <w:widowControl/>
        <w:kinsoku w:val="0"/>
        <w:autoSpaceDE w:val="0"/>
        <w:autoSpaceDN w:val="0"/>
        <w:adjustRightInd w:val="0"/>
        <w:snapToGrid w:val="0"/>
        <w:spacing w:line="560" w:lineRule="exact"/>
        <w:ind w:left="16" w:right="293" w:firstLine="640"/>
        <w:textAlignment w:val="baseline"/>
        <w:rPr>
          <w:spacing w:val="0"/>
        </w:rPr>
      </w:pPr>
    </w:p>
    <w:p w:rsidR="00546F23" w:rsidRDefault="00154846" w:rsidP="00BA095B">
      <w:pPr>
        <w:pStyle w:val="a3"/>
        <w:widowControl/>
        <w:kinsoku w:val="0"/>
        <w:autoSpaceDE w:val="0"/>
        <w:autoSpaceDN w:val="0"/>
        <w:adjustRightInd w:val="0"/>
        <w:snapToGrid w:val="0"/>
        <w:spacing w:line="560" w:lineRule="exact"/>
        <w:ind w:left="16" w:right="293" w:firstLine="640"/>
        <w:textAlignment w:val="baseline"/>
        <w:rPr>
          <w:spacing w:val="0"/>
        </w:rPr>
      </w:pPr>
      <w:r>
        <w:rPr>
          <w:rFonts w:hint="eastAsia"/>
          <w:spacing w:val="0"/>
        </w:rPr>
        <w:t>邮政编码：</w:t>
      </w:r>
      <w:r>
        <w:rPr>
          <w:rFonts w:hint="eastAsia"/>
          <w:spacing w:val="0"/>
        </w:rPr>
        <w:t>401329</w:t>
      </w:r>
    </w:p>
    <w:p w:rsidR="00546F23" w:rsidRDefault="00154846" w:rsidP="00BA095B">
      <w:pPr>
        <w:pStyle w:val="a3"/>
        <w:widowControl/>
        <w:kinsoku w:val="0"/>
        <w:autoSpaceDE w:val="0"/>
        <w:autoSpaceDN w:val="0"/>
        <w:adjustRightInd w:val="0"/>
        <w:snapToGrid w:val="0"/>
        <w:spacing w:line="560" w:lineRule="exact"/>
        <w:ind w:left="16" w:right="293" w:firstLine="640"/>
        <w:textAlignment w:val="baseline"/>
        <w:rPr>
          <w:spacing w:val="0"/>
        </w:rPr>
      </w:pPr>
      <w:r>
        <w:rPr>
          <w:rFonts w:hint="eastAsia"/>
          <w:spacing w:val="0"/>
        </w:rPr>
        <w:t>联</w:t>
      </w:r>
      <w:r>
        <w:rPr>
          <w:rFonts w:hint="eastAsia"/>
          <w:spacing w:val="0"/>
        </w:rPr>
        <w:t xml:space="preserve"> </w:t>
      </w:r>
      <w:r>
        <w:rPr>
          <w:rFonts w:hint="eastAsia"/>
          <w:spacing w:val="0"/>
        </w:rPr>
        <w:t>系</w:t>
      </w:r>
      <w:r>
        <w:rPr>
          <w:rFonts w:hint="eastAsia"/>
          <w:spacing w:val="0"/>
        </w:rPr>
        <w:t xml:space="preserve"> </w:t>
      </w:r>
      <w:r>
        <w:rPr>
          <w:rFonts w:hint="eastAsia"/>
          <w:spacing w:val="0"/>
        </w:rPr>
        <w:t>人：</w:t>
      </w:r>
      <w:r>
        <w:rPr>
          <w:rFonts w:hint="eastAsia"/>
          <w:spacing w:val="0"/>
        </w:rPr>
        <w:t>成胜</w:t>
      </w:r>
    </w:p>
    <w:p w:rsidR="00546F23" w:rsidRDefault="00154846" w:rsidP="00BA095B">
      <w:pPr>
        <w:pStyle w:val="a3"/>
        <w:widowControl/>
        <w:kinsoku w:val="0"/>
        <w:autoSpaceDE w:val="0"/>
        <w:autoSpaceDN w:val="0"/>
        <w:adjustRightInd w:val="0"/>
        <w:snapToGrid w:val="0"/>
        <w:spacing w:line="560" w:lineRule="exact"/>
        <w:ind w:left="16" w:right="293" w:firstLine="640"/>
        <w:textAlignment w:val="baseline"/>
        <w:rPr>
          <w:color w:val="000000"/>
          <w:spacing w:val="0"/>
        </w:rPr>
      </w:pPr>
      <w:r>
        <w:rPr>
          <w:rFonts w:hint="eastAsia"/>
          <w:spacing w:val="0"/>
        </w:rPr>
        <w:t>联系电话：</w:t>
      </w:r>
      <w:r w:rsidR="00BA095B">
        <w:rPr>
          <w:rFonts w:hint="eastAsia"/>
          <w:spacing w:val="0"/>
        </w:rPr>
        <w:t>023-</w:t>
      </w:r>
      <w:r>
        <w:rPr>
          <w:rFonts w:hint="eastAsia"/>
          <w:spacing w:val="0"/>
        </w:rPr>
        <w:t>68183775</w:t>
      </w:r>
    </w:p>
    <w:p w:rsidR="00546F23" w:rsidRDefault="00546F23" w:rsidP="00BA095B">
      <w:pPr>
        <w:pStyle w:val="a3"/>
        <w:widowControl/>
        <w:kinsoku w:val="0"/>
        <w:autoSpaceDE w:val="0"/>
        <w:autoSpaceDN w:val="0"/>
        <w:adjustRightInd w:val="0"/>
        <w:snapToGrid w:val="0"/>
        <w:spacing w:line="560" w:lineRule="exact"/>
        <w:ind w:left="16" w:right="293" w:firstLine="688"/>
        <w:textAlignment w:val="baseline"/>
        <w:rPr>
          <w:color w:val="000000"/>
        </w:rPr>
      </w:pPr>
    </w:p>
    <w:p w:rsidR="00546F23" w:rsidRDefault="00546F23" w:rsidP="00BA095B">
      <w:pPr>
        <w:pStyle w:val="a3"/>
        <w:widowControl/>
        <w:kinsoku w:val="0"/>
        <w:autoSpaceDE w:val="0"/>
        <w:autoSpaceDN w:val="0"/>
        <w:adjustRightInd w:val="0"/>
        <w:snapToGrid w:val="0"/>
        <w:spacing w:line="560" w:lineRule="exact"/>
        <w:ind w:left="16" w:right="293" w:firstLine="688"/>
        <w:textAlignment w:val="baseline"/>
        <w:rPr>
          <w:color w:val="000000"/>
        </w:rPr>
      </w:pPr>
    </w:p>
    <w:p w:rsidR="00546F23" w:rsidRDefault="00546F23" w:rsidP="00BA095B">
      <w:pPr>
        <w:pStyle w:val="a3"/>
        <w:widowControl/>
        <w:kinsoku w:val="0"/>
        <w:autoSpaceDE w:val="0"/>
        <w:autoSpaceDN w:val="0"/>
        <w:adjustRightInd w:val="0"/>
        <w:snapToGrid w:val="0"/>
        <w:spacing w:line="560" w:lineRule="exact"/>
        <w:ind w:left="16" w:right="293" w:firstLine="688"/>
        <w:textAlignment w:val="baseline"/>
        <w:rPr>
          <w:color w:val="000000"/>
        </w:rPr>
      </w:pPr>
    </w:p>
    <w:p w:rsidR="00546F23" w:rsidRDefault="00546F23" w:rsidP="00BA095B">
      <w:pPr>
        <w:pStyle w:val="a3"/>
        <w:widowControl/>
        <w:kinsoku w:val="0"/>
        <w:autoSpaceDE w:val="0"/>
        <w:autoSpaceDN w:val="0"/>
        <w:adjustRightInd w:val="0"/>
        <w:snapToGrid w:val="0"/>
        <w:spacing w:line="560" w:lineRule="exact"/>
        <w:ind w:left="16" w:right="293" w:firstLine="688"/>
        <w:textAlignment w:val="baseline"/>
        <w:rPr>
          <w:color w:val="000000"/>
        </w:rPr>
      </w:pPr>
    </w:p>
    <w:p w:rsidR="00546F23" w:rsidRDefault="00546F23" w:rsidP="00BA095B">
      <w:pPr>
        <w:pStyle w:val="a3"/>
        <w:widowControl/>
        <w:kinsoku w:val="0"/>
        <w:autoSpaceDE w:val="0"/>
        <w:autoSpaceDN w:val="0"/>
        <w:adjustRightInd w:val="0"/>
        <w:snapToGrid w:val="0"/>
        <w:spacing w:line="560" w:lineRule="exact"/>
        <w:ind w:left="16" w:right="293" w:firstLine="688"/>
        <w:textAlignment w:val="baseline"/>
        <w:rPr>
          <w:color w:val="000000"/>
        </w:rPr>
      </w:pPr>
    </w:p>
    <w:p w:rsidR="00546F23" w:rsidRDefault="00546F23" w:rsidP="00BA095B">
      <w:pPr>
        <w:pStyle w:val="a3"/>
        <w:widowControl/>
        <w:kinsoku w:val="0"/>
        <w:autoSpaceDE w:val="0"/>
        <w:autoSpaceDN w:val="0"/>
        <w:adjustRightInd w:val="0"/>
        <w:snapToGrid w:val="0"/>
        <w:spacing w:line="560" w:lineRule="exact"/>
        <w:ind w:left="16" w:right="293" w:firstLine="688"/>
        <w:textAlignment w:val="baseline"/>
        <w:rPr>
          <w:color w:val="000000"/>
        </w:rPr>
      </w:pPr>
    </w:p>
    <w:p w:rsidR="00546F23" w:rsidRDefault="00546F23" w:rsidP="00BA095B">
      <w:pPr>
        <w:pStyle w:val="a3"/>
        <w:widowControl/>
        <w:kinsoku w:val="0"/>
        <w:autoSpaceDE w:val="0"/>
        <w:autoSpaceDN w:val="0"/>
        <w:adjustRightInd w:val="0"/>
        <w:snapToGrid w:val="0"/>
        <w:spacing w:line="100" w:lineRule="exact"/>
        <w:ind w:left="17" w:right="295" w:firstLine="688"/>
        <w:textAlignment w:val="baseline"/>
        <w:rPr>
          <w:color w:val="000000"/>
        </w:rPr>
      </w:pPr>
    </w:p>
    <w:tbl>
      <w:tblPr>
        <w:tblpPr w:leftFromText="180" w:rightFromText="180" w:vertAnchor="text" w:horzAnchor="page" w:tblpX="1279" w:tblpY="366"/>
        <w:tblOverlap w:val="never"/>
        <w:tblW w:w="9560" w:type="dxa"/>
        <w:tblCellMar>
          <w:left w:w="0" w:type="dxa"/>
          <w:right w:w="0" w:type="dxa"/>
        </w:tblCellMar>
        <w:tblLook w:val="04A0" w:firstRow="1" w:lastRow="0" w:firstColumn="1" w:lastColumn="0" w:noHBand="0" w:noVBand="1"/>
      </w:tblPr>
      <w:tblGrid>
        <w:gridCol w:w="9560"/>
      </w:tblGrid>
      <w:tr w:rsidR="00546F23">
        <w:trPr>
          <w:trHeight w:val="397"/>
        </w:trPr>
        <w:tc>
          <w:tcPr>
            <w:tcW w:w="9560" w:type="dxa"/>
            <w:tcBorders>
              <w:top w:val="single" w:sz="8" w:space="0" w:color="000000"/>
              <w:left w:val="nil"/>
              <w:bottom w:val="single" w:sz="8" w:space="0" w:color="000000"/>
              <w:right w:val="nil"/>
            </w:tcBorders>
            <w:tcMar>
              <w:top w:w="0" w:type="dxa"/>
              <w:left w:w="108" w:type="dxa"/>
              <w:bottom w:w="0" w:type="dxa"/>
              <w:right w:w="108" w:type="dxa"/>
            </w:tcMar>
          </w:tcPr>
          <w:p w:rsidR="00546F23" w:rsidRDefault="00154846">
            <w:pPr>
              <w:pStyle w:val="p38"/>
              <w:widowControl/>
              <w:autoSpaceDE w:val="0"/>
              <w:autoSpaceDN w:val="0"/>
              <w:adjustRightInd w:val="0"/>
              <w:spacing w:line="500" w:lineRule="exact"/>
              <w:ind w:firstLineChars="100" w:firstLine="280"/>
              <w:rPr>
                <w:color w:val="000000"/>
                <w:szCs w:val="32"/>
              </w:rPr>
            </w:pPr>
            <w:r>
              <w:rPr>
                <w:rFonts w:hint="eastAsia"/>
                <w:color w:val="000000"/>
                <w:sz w:val="28"/>
                <w:szCs w:val="28"/>
              </w:rPr>
              <w:t>抄送：</w:t>
            </w:r>
            <w:r>
              <w:rPr>
                <w:rFonts w:hint="eastAsia"/>
                <w:color w:val="000000"/>
                <w:sz w:val="28"/>
                <w:szCs w:val="28"/>
              </w:rPr>
              <w:t>沙坪坝区</w:t>
            </w:r>
            <w:r>
              <w:rPr>
                <w:rFonts w:hint="eastAsia"/>
                <w:color w:val="000000"/>
                <w:sz w:val="28"/>
                <w:szCs w:val="28"/>
              </w:rPr>
              <w:t>人大常委会人代工委</w:t>
            </w:r>
            <w:r>
              <w:rPr>
                <w:rFonts w:hint="eastAsia"/>
                <w:color w:val="000000"/>
                <w:sz w:val="28"/>
                <w:szCs w:val="28"/>
              </w:rPr>
              <w:t>、重庆高新区管委会</w:t>
            </w:r>
            <w:r>
              <w:rPr>
                <w:rFonts w:hint="eastAsia"/>
                <w:color w:val="000000"/>
                <w:sz w:val="28"/>
                <w:szCs w:val="28"/>
              </w:rPr>
              <w:t>办公室</w:t>
            </w:r>
            <w:r>
              <w:rPr>
                <w:rFonts w:hint="eastAsia"/>
                <w:color w:val="000000"/>
                <w:sz w:val="28"/>
                <w:szCs w:val="28"/>
              </w:rPr>
              <w:t>。</w:t>
            </w:r>
          </w:p>
        </w:tc>
      </w:tr>
    </w:tbl>
    <w:p w:rsidR="00546F23" w:rsidRDefault="00546F23">
      <w:pPr>
        <w:pStyle w:val="a3"/>
        <w:widowControl/>
        <w:kinsoku w:val="0"/>
        <w:autoSpaceDE w:val="0"/>
        <w:autoSpaceDN w:val="0"/>
        <w:adjustRightInd w:val="0"/>
        <w:snapToGrid w:val="0"/>
        <w:spacing w:line="200" w:lineRule="exact"/>
        <w:ind w:right="295" w:firstLineChars="0" w:firstLine="0"/>
        <w:textAlignment w:val="baseline"/>
        <w:rPr>
          <w:color w:val="000000"/>
        </w:rPr>
      </w:pPr>
    </w:p>
    <w:p w:rsidR="00546F23" w:rsidRDefault="00546F23">
      <w:pPr>
        <w:pStyle w:val="a6"/>
        <w:shd w:val="clear" w:color="auto" w:fill="FFFFFF"/>
        <w:spacing w:line="20" w:lineRule="exact"/>
        <w:ind w:firstLineChars="0" w:firstLine="0"/>
        <w:rPr>
          <w:rFonts w:ascii="方正黑体_GBK" w:eastAsia="方正黑体_GBK" w:hAnsi="方正黑体_GBK" w:cs="方正黑体_GBK"/>
          <w:color w:val="000000"/>
          <w:kern w:val="0"/>
          <w:sz w:val="32"/>
          <w:szCs w:val="32"/>
          <w:lang w:bidi="ar"/>
        </w:rPr>
      </w:pPr>
    </w:p>
    <w:sectPr w:rsidR="00546F23">
      <w:footerReference w:type="default" r:id="rId9"/>
      <w:pgSz w:w="11906" w:h="16838"/>
      <w:pgMar w:top="2098" w:right="1531" w:bottom="1984" w:left="1531" w:header="851" w:footer="153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846" w:rsidRDefault="00154846">
      <w:pPr>
        <w:spacing w:line="240" w:lineRule="auto"/>
        <w:ind w:firstLine="640"/>
      </w:pPr>
      <w:r>
        <w:separator/>
      </w:r>
    </w:p>
  </w:endnote>
  <w:endnote w:type="continuationSeparator" w:id="0">
    <w:p w:rsidR="00154846" w:rsidRDefault="0015484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F23" w:rsidRDefault="00154846">
    <w:pPr>
      <w:pStyle w:val="a4"/>
      <w:ind w:firstLineChars="0" w:firstLine="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6F23" w:rsidRDefault="00154846">
                          <w:pPr>
                            <w:pStyle w:val="a4"/>
                            <w:ind w:firstLineChars="0" w:firstLine="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A095B">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46F23" w:rsidRDefault="00154846">
                    <w:pPr>
                      <w:pStyle w:val="a4"/>
                      <w:ind w:firstLineChars="0" w:firstLine="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A095B">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846" w:rsidRDefault="00154846">
      <w:pPr>
        <w:spacing w:line="240" w:lineRule="auto"/>
        <w:ind w:firstLine="640"/>
      </w:pPr>
      <w:r>
        <w:separator/>
      </w:r>
    </w:p>
  </w:footnote>
  <w:footnote w:type="continuationSeparator" w:id="0">
    <w:p w:rsidR="00154846" w:rsidRDefault="00154846">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F23"/>
    <w:rsid w:val="00154846"/>
    <w:rsid w:val="00546F23"/>
    <w:rsid w:val="00BA095B"/>
    <w:rsid w:val="01CC259D"/>
    <w:rsid w:val="028D7421"/>
    <w:rsid w:val="03C350C4"/>
    <w:rsid w:val="03F50A75"/>
    <w:rsid w:val="05F11169"/>
    <w:rsid w:val="096B4234"/>
    <w:rsid w:val="0B93537C"/>
    <w:rsid w:val="0D2F1C09"/>
    <w:rsid w:val="0F20161D"/>
    <w:rsid w:val="123A0C48"/>
    <w:rsid w:val="150A4793"/>
    <w:rsid w:val="196876BA"/>
    <w:rsid w:val="1B9211AC"/>
    <w:rsid w:val="1C442E6B"/>
    <w:rsid w:val="219D08AB"/>
    <w:rsid w:val="22F015DA"/>
    <w:rsid w:val="2381621F"/>
    <w:rsid w:val="29D11A3A"/>
    <w:rsid w:val="29E36A2C"/>
    <w:rsid w:val="2A73489F"/>
    <w:rsid w:val="2EF7784D"/>
    <w:rsid w:val="310149B3"/>
    <w:rsid w:val="381C086C"/>
    <w:rsid w:val="3E964C3B"/>
    <w:rsid w:val="3F7D49B6"/>
    <w:rsid w:val="41A90D45"/>
    <w:rsid w:val="43EE1136"/>
    <w:rsid w:val="49155047"/>
    <w:rsid w:val="4A851CCD"/>
    <w:rsid w:val="4C7D2BD5"/>
    <w:rsid w:val="4E086F29"/>
    <w:rsid w:val="501605AD"/>
    <w:rsid w:val="51C23892"/>
    <w:rsid w:val="5B4A6DD2"/>
    <w:rsid w:val="5D131E19"/>
    <w:rsid w:val="62C872A0"/>
    <w:rsid w:val="65322CBF"/>
    <w:rsid w:val="669272D6"/>
    <w:rsid w:val="684D3A5E"/>
    <w:rsid w:val="6A505A87"/>
    <w:rsid w:val="6A955B90"/>
    <w:rsid w:val="6B7457A6"/>
    <w:rsid w:val="6C880625"/>
    <w:rsid w:val="6E565636"/>
    <w:rsid w:val="707D5BD9"/>
    <w:rsid w:val="712C514C"/>
    <w:rsid w:val="751002ED"/>
    <w:rsid w:val="7559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spacing w:line="600" w:lineRule="exact"/>
      <w:ind w:firstLineChars="200" w:firstLine="880"/>
      <w:jc w:val="both"/>
    </w:pPr>
    <w:rPr>
      <w:rFonts w:asciiTheme="minorHAnsi" w:eastAsia="方正仿宋_GBK" w:hAnsiTheme="minorHAnsi" w:cstheme="minorBidi"/>
      <w:kern w:val="2"/>
      <w:sz w:val="32"/>
      <w:szCs w:val="24"/>
    </w:rPr>
  </w:style>
  <w:style w:type="paragraph" w:styleId="1">
    <w:name w:val="heading 1"/>
    <w:basedOn w:val="a"/>
    <w:next w:val="a"/>
    <w:qFormat/>
    <w:pPr>
      <w:keepNext/>
      <w:keepLines/>
      <w:jc w:val="center"/>
      <w:outlineLvl w:val="0"/>
    </w:pPr>
    <w:rPr>
      <w:rFonts w:eastAsia="方正小标宋_GBK"/>
      <w:kern w:val="44"/>
      <w:sz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styleId="a3">
    <w:name w:val="Body Text"/>
    <w:basedOn w:val="a"/>
    <w:qFormat/>
    <w:rPr>
      <w:rFonts w:ascii="Times New Roman" w:hAnsi="Times New Roman" w:cs="方正仿宋_GBK"/>
      <w:spacing w:val="1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Normal (Web)"/>
    <w:basedOn w:val="a"/>
    <w:qFormat/>
    <w:rPr>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paragraph" w:customStyle="1" w:styleId="p38">
    <w:name w:val="p38"/>
    <w:basedOn w:val="a"/>
    <w:qFormat/>
    <w:rPr>
      <w:rFonts w:ascii="Times New Roman" w:hAnsi="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spacing w:line="600" w:lineRule="exact"/>
      <w:ind w:firstLineChars="200" w:firstLine="880"/>
      <w:jc w:val="both"/>
    </w:pPr>
    <w:rPr>
      <w:rFonts w:asciiTheme="minorHAnsi" w:eastAsia="方正仿宋_GBK" w:hAnsiTheme="minorHAnsi" w:cstheme="minorBidi"/>
      <w:kern w:val="2"/>
      <w:sz w:val="32"/>
      <w:szCs w:val="24"/>
    </w:rPr>
  </w:style>
  <w:style w:type="paragraph" w:styleId="1">
    <w:name w:val="heading 1"/>
    <w:basedOn w:val="a"/>
    <w:next w:val="a"/>
    <w:qFormat/>
    <w:pPr>
      <w:keepNext/>
      <w:keepLines/>
      <w:jc w:val="center"/>
      <w:outlineLvl w:val="0"/>
    </w:pPr>
    <w:rPr>
      <w:rFonts w:eastAsia="方正小标宋_GBK"/>
      <w:kern w:val="44"/>
      <w:sz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styleId="a3">
    <w:name w:val="Body Text"/>
    <w:basedOn w:val="a"/>
    <w:qFormat/>
    <w:rPr>
      <w:rFonts w:ascii="Times New Roman" w:hAnsi="Times New Roman" w:cs="方正仿宋_GBK"/>
      <w:spacing w:val="1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Normal (Web)"/>
    <w:basedOn w:val="a"/>
    <w:qFormat/>
    <w:rPr>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paragraph" w:customStyle="1" w:styleId="p38">
    <w:name w:val="p38"/>
    <w:basedOn w:val="a"/>
    <w:qFormat/>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84f86987-805f-45ab-ab02-eee82679b70c</errorID>
      <errorWord>农民工工资支付保障</errorWord>
      <group>L1_Political</group>
      <groupName>政治性问题</groupName>
      <ability>L2_Keyword</ability>
      <abilityName>固定表述</abilityName>
      <candidateList>
        <item>保障农民工工资支付</item>
      </candidateList>
      <explain>词汇“保障农民工工资支付”在特定场景下为固定表述形式，请确认此处的“农民工工资支付保障”是否存在不当。</explain>
      <paraID>242393E2</paraID>
      <start>8</start>
      <end>17</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DAF52EA-5689-47E4-ABCC-FC9527A18155}">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407</Words>
  <Characters>2320</Characters>
  <Application>Microsoft Office Word</Application>
  <DocSecurity>0</DocSecurity>
  <Lines>19</Lines>
  <Paragraphs>5</Paragraphs>
  <ScaleCrop>false</ScaleCrop>
  <Company>Microsoft</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3</cp:revision>
  <dcterms:created xsi:type="dcterms:W3CDTF">2026-02-06T06:04:00Z</dcterms:created>
  <dcterms:modified xsi:type="dcterms:W3CDTF">2026-06-02T11:10:00Z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CF18E5D4876C4FF3927D73696D70BFC4_13</vt:lpwstr>
  </property>
  <property fmtid="{D5CDD505-2E9C-101B-9397-08002B2CF9AE}" pid="4" name="KSOTemplateDocerSaveRecord">
    <vt:lpwstr>eyJoZGlkIjoiNjEzMDE5MTA0ZTViZDA4NzY1ZDBkZmRmYzMwY2Q2OTYiLCJ1c2VySWQiOiIzNTQxNzY1NjIifQ==</vt:lpwstr>
  </property>
</Properties>
</file>