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50519">
      <w:pPr>
        <w:keepNext w:val="0"/>
        <w:keepLines w:val="0"/>
        <w:pageBreakBefore w:val="0"/>
        <w:widowControl/>
        <w:kinsoku/>
        <w:wordWrap/>
        <w:overflowPunct/>
        <w:topLinePunct w:val="0"/>
        <w:bidi w:val="0"/>
        <w:spacing w:line="600" w:lineRule="exact"/>
        <w:ind w:firstLine="640"/>
        <w:textAlignment w:val="auto"/>
        <w:rPr>
          <w:rFonts w:ascii="Times New Roman" w:hAnsi="Times New Roman"/>
          <w:szCs w:val="32"/>
        </w:rPr>
      </w:pPr>
    </w:p>
    <w:p w14:paraId="545CCC8D">
      <w:pPr>
        <w:pStyle w:val="2"/>
        <w:keepNext w:val="0"/>
        <w:keepLines w:val="0"/>
        <w:pageBreakBefore w:val="0"/>
        <w:kinsoku/>
        <w:wordWrap/>
        <w:overflowPunct/>
        <w:topLinePunct w:val="0"/>
        <w:bidi w:val="0"/>
        <w:spacing w:line="600" w:lineRule="exact"/>
        <w:ind w:firstLine="560"/>
        <w:textAlignment w:val="auto"/>
        <w:rPr>
          <w:rFonts w:ascii="Times New Roman" w:hAnsi="Times New Roman"/>
        </w:rPr>
      </w:pPr>
    </w:p>
    <w:p w14:paraId="3BD04830">
      <w:pPr>
        <w:keepNext w:val="0"/>
        <w:keepLines w:val="0"/>
        <w:pageBreakBefore w:val="0"/>
        <w:widowControl/>
        <w:kinsoku/>
        <w:wordWrap/>
        <w:overflowPunct/>
        <w:topLinePunct w:val="0"/>
        <w:bidi w:val="0"/>
        <w:spacing w:line="600" w:lineRule="exact"/>
        <w:ind w:firstLine="640"/>
        <w:textAlignment w:val="auto"/>
        <w:rPr>
          <w:rFonts w:ascii="Times New Roman" w:hAnsi="Times New Roman"/>
          <w:szCs w:val="32"/>
        </w:rPr>
      </w:pPr>
    </w:p>
    <w:p w14:paraId="0C072BAD">
      <w:pPr>
        <w:keepNext w:val="0"/>
        <w:keepLines w:val="0"/>
        <w:pageBreakBefore w:val="0"/>
        <w:widowControl/>
        <w:kinsoku/>
        <w:wordWrap/>
        <w:overflowPunct/>
        <w:topLinePunct w:val="0"/>
        <w:bidi w:val="0"/>
        <w:spacing w:line="600" w:lineRule="exact"/>
        <w:ind w:firstLine="640"/>
        <w:textAlignment w:val="auto"/>
        <w:rPr>
          <w:rFonts w:ascii="Times New Roman" w:hAnsi="Times New Roman"/>
          <w:szCs w:val="32"/>
        </w:rPr>
      </w:pPr>
      <w:r>
        <w:rPr>
          <w:rFonts w:ascii="Times New Roman" w:hAnsi="Times New Roman"/>
        </w:rPr>
        <w:pict>
          <v:shape id="艺术字 11" o:spid="_x0000_s2050" o:spt="136" type="#_x0000_t136" style="position:absolute;left:0pt;margin-left:5.05pt;margin-top:7.85pt;height:51pt;width:442.2pt;mso-position-horizontal-relative:margin;z-index:251662336;mso-width-relative:page;mso-height-relative:page;" fillcolor="#FF0000" filled="t" stroked="t" coordsize="21600,21600">
            <v:path/>
            <v:fill on="t" focussize="0,0"/>
            <v:stroke color="#FF0000"/>
            <v:imagedata o:title=""/>
            <o:lock v:ext="edit"/>
            <v:textpath on="t" fitshape="t" fitpath="t" trim="t" xscale="f" string="重庆高新区公共服务局文件" style="font-family:方正小标宋_GBK;font-size:36pt;v-text-align:left;"/>
          </v:shape>
        </w:pict>
      </w:r>
    </w:p>
    <w:p w14:paraId="41A4B3A8">
      <w:pPr>
        <w:keepNext w:val="0"/>
        <w:keepLines w:val="0"/>
        <w:pageBreakBefore w:val="0"/>
        <w:kinsoku/>
        <w:wordWrap/>
        <w:overflowPunct/>
        <w:topLinePunct w:val="0"/>
        <w:bidi w:val="0"/>
        <w:spacing w:line="600" w:lineRule="exact"/>
        <w:ind w:firstLine="640"/>
        <w:jc w:val="center"/>
        <w:textAlignment w:val="auto"/>
        <w:rPr>
          <w:rFonts w:ascii="Times New Roman" w:hAnsi="Times New Roman" w:eastAsia="方正小标宋_GBK"/>
          <w:snapToGrid w:val="0"/>
          <w:kern w:val="0"/>
          <w:szCs w:val="32"/>
        </w:rPr>
      </w:pPr>
    </w:p>
    <w:p w14:paraId="48F719A7">
      <w:pPr>
        <w:pStyle w:val="2"/>
        <w:keepNext w:val="0"/>
        <w:keepLines w:val="0"/>
        <w:pageBreakBefore w:val="0"/>
        <w:kinsoku/>
        <w:wordWrap/>
        <w:overflowPunct/>
        <w:topLinePunct w:val="0"/>
        <w:bidi w:val="0"/>
        <w:spacing w:line="600" w:lineRule="exact"/>
        <w:ind w:firstLine="640"/>
        <w:textAlignment w:val="auto"/>
        <w:rPr>
          <w:rFonts w:ascii="Times New Roman" w:hAnsi="Times New Roman" w:eastAsia="方正小标宋_GBK"/>
          <w:snapToGrid w:val="0"/>
          <w:color w:val="auto"/>
          <w:sz w:val="32"/>
          <w:szCs w:val="32"/>
        </w:rPr>
      </w:pPr>
    </w:p>
    <w:p w14:paraId="3D165FA5">
      <w:pPr>
        <w:pStyle w:val="2"/>
        <w:keepNext w:val="0"/>
        <w:keepLines w:val="0"/>
        <w:pageBreakBefore w:val="0"/>
        <w:kinsoku/>
        <w:wordWrap/>
        <w:overflowPunct/>
        <w:topLinePunct w:val="0"/>
        <w:bidi w:val="0"/>
        <w:spacing w:line="600" w:lineRule="exact"/>
        <w:ind w:firstLine="560"/>
        <w:textAlignment w:val="auto"/>
        <w:rPr>
          <w:rFonts w:ascii="Times New Roman" w:hAnsi="Times New Roman"/>
        </w:rPr>
      </w:pPr>
    </w:p>
    <w:p w14:paraId="7F722314">
      <w:pPr>
        <w:keepNext w:val="0"/>
        <w:keepLines w:val="0"/>
        <w:pageBreakBefore w:val="0"/>
        <w:kinsoku/>
        <w:wordWrap/>
        <w:overflowPunct/>
        <w:topLinePunct w:val="0"/>
        <w:bidi w:val="0"/>
        <w:spacing w:line="600" w:lineRule="exact"/>
        <w:ind w:firstLine="0" w:firstLineChars="0"/>
        <w:jc w:val="center"/>
        <w:textAlignment w:val="auto"/>
        <w:rPr>
          <w:rFonts w:ascii="Times New Roman" w:hAnsi="Times New Roman" w:eastAsia="方正楷体_GBK"/>
          <w:kern w:val="0"/>
          <w:szCs w:val="32"/>
          <w:lang w:val="zh-CN"/>
        </w:rPr>
      </w:pPr>
      <w:r>
        <w:rPr>
          <w:rFonts w:ascii="Times New Roman" w:hAnsi="Times New Roman"/>
          <w:szCs w:val="32"/>
        </w:rPr>
        <w:t>渝高新公服发</w:t>
      </w:r>
      <w:r>
        <w:rPr>
          <w:rFonts w:ascii="Times New Roman" w:hAnsi="Times New Roman"/>
        </w:rPr>
        <w:t>﹝</w:t>
      </w:r>
      <w:r>
        <w:rPr>
          <w:rFonts w:hint="eastAsia" w:ascii="Times New Roman" w:hAnsi="Times New Roman"/>
          <w:lang w:val="en-US" w:eastAsia="zh-CN"/>
        </w:rPr>
        <w:t>2025</w:t>
      </w:r>
      <w:r>
        <w:rPr>
          <w:rFonts w:ascii="Times New Roman" w:hAnsi="Times New Roman"/>
        </w:rPr>
        <w:t>﹞</w:t>
      </w:r>
      <w:r>
        <w:rPr>
          <w:rFonts w:hint="eastAsia" w:ascii="Times New Roman" w:hAnsi="Times New Roman"/>
          <w:lang w:val="en-US" w:eastAsia="zh-CN"/>
        </w:rPr>
        <w:t>73</w:t>
      </w:r>
      <w:r>
        <w:rPr>
          <w:rFonts w:ascii="Times New Roman" w:hAnsi="Times New Roman"/>
        </w:rPr>
        <w:t>号</w:t>
      </w:r>
    </w:p>
    <w:p w14:paraId="0AD6182F">
      <w:pPr>
        <w:keepNext w:val="0"/>
        <w:keepLines w:val="0"/>
        <w:pageBreakBefore w:val="0"/>
        <w:kinsoku/>
        <w:wordWrap/>
        <w:overflowPunct/>
        <w:topLinePunct w:val="0"/>
        <w:bidi w:val="0"/>
        <w:spacing w:line="600" w:lineRule="exact"/>
        <w:ind w:firstLine="640"/>
        <w:jc w:val="center"/>
        <w:textAlignment w:val="auto"/>
        <w:rPr>
          <w:rFonts w:ascii="Times New Roman" w:hAnsi="Times New Roman" w:eastAsia="方正小标宋_GBK"/>
          <w:sz w:val="44"/>
          <w:szCs w:val="44"/>
        </w:rPr>
      </w:pPr>
      <w:r>
        <w:rPr>
          <w:rFonts w:ascii="Times New Roman" w:hAnsi="Times New Roman" w:eastAsia="仿宋体"/>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53975</wp:posOffset>
                </wp:positionV>
                <wp:extent cx="5615940" cy="17780"/>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5615940" cy="17780"/>
                        </a:xfrm>
                        <a:prstGeom prst="straightConnector1">
                          <a:avLst/>
                        </a:prstGeom>
                        <a:ln w="2222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0.05pt;margin-top:4.25pt;height:1.4pt;width:442.2pt;mso-position-horizontal-relative:margin;z-index:251659264;mso-width-relative:page;mso-height-relative:page;" filled="f" stroked="t" coordsize="21600,21600" o:gfxdata="UEsDBAoAAAAAAIdO4kAAAAAAAAAAAAAAAAAEAAAAZHJzL1BLAwQUAAAACACHTuJAB6E4PdEAAAAF&#10;AQAADwAAAGRycy9kb3ducmV2LnhtbE2Oy07DMBBF90j8gzVI7KgTXopCnC6QumNDaaV259pTOyIe&#10;p7b74O+ZrmB3H6M7p5tfwihOmPIQSUE9q0AgmWgHcgpWX4uHBkQumqweI6GCH8ww729vOt3aeKZP&#10;PC2LEzxCudUKfClTK2U2HoPOszghcbePKejCNjlpkz7zeBjlY1W9yqAH4g9eT/ju0Xwvj0HB/uBN&#10;Ohi3tevVZrsYZU0fbq3U/V1dvYEoeCl/x3DFZ3TomWkXj2SzGK9eFAXNCwgum+aZxY7T+glk38n/&#10;9P0vUEsDBBQAAAAIAIdO4kDCkt2uEQIAAAkEAAAOAAAAZHJzL2Uyb0RvYy54bWytU0uOEzEQ3SNx&#10;B8t70p0MmRla6cwiIWwQROKzd2x3tyX/5PKkk0twASRWwApYzZ7TwHAMyu4QDcMmC3rRKn/qVb1X&#10;z7OrndFkKwMoZ2s6HpWUSMudULat6ZvXq0eXlEBkVjDtrKzpXgK9mj98MOt9JSeuc1rIQBDEQtX7&#10;mnYx+qoogHfSMBg5Ly0eNi4YFnEZ2kIE1iO60cWkLM+L3gXhg+MSAHeXwyE9IIZTAF3TKC6Xjl8b&#10;aeOAGqRmESlBpzzQee62aSSPL5sGZCS6psg05j8WwXiT/sV8xqo2MN8pfmiBndLCPU6GKYtFj1BL&#10;Fhm5DuofKKN4cOCaOOLOFAORrAiyGJf3tHnVMS8zF5Qa/FF0+H+w/MV2HYgSNT2jxDKDA799f/Pz&#10;3afbb19/fLz59f1Dir98JmdJqt5DhRkLuw6HFfh1SLx3TTCk0cq/RU9lJZAb2WWh90eh5S4SjpvT&#10;8/H0yWOcAcez8cXFZR5EMcAkOB8gPpPOkBTUFGJgqu3iwlmLI3VhKMG2zyFiI5j4JyEla0v6mk7w&#10;m2IFhh5t0BsYGo88wba5P3BaiZXSOqVAaDcLHciWoU9WqxK/xBeB/7qWqiwZdMO9fDQ4qJNMPLWC&#10;xL1HBS0+HJp6MFJQoiW+sxQhIKsiU/qUm1ha25Qgs4sPRNMABslTtHFinydRpBU6JHd8cHOy4N01&#10;xndf8P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6E4PdEAAAAFAQAADwAAAAAAAAABACAAAAAi&#10;AAAAZHJzL2Rvd25yZXYueG1sUEsBAhQAFAAAAAgAh07iQMKS3a4RAgAACQQAAA4AAAAAAAAAAQAg&#10;AAAAIAEAAGRycy9lMm9Eb2MueG1sUEsFBgAAAAAGAAYAWQEAAKMFAAAAAA==&#10;">
                <v:fill on="f" focussize="0,0"/>
                <v:stroke weight="1.75pt" color="#FF0000" joinstyle="round"/>
                <v:imagedata o:title=""/>
                <o:lock v:ext="edit" aspectratio="f"/>
              </v:shape>
            </w:pict>
          </mc:Fallback>
        </mc:AlternateContent>
      </w:r>
    </w:p>
    <w:p w14:paraId="0ADA6451">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小标宋_GBK"/>
          <w:snapToGrid w:val="0"/>
          <w:kern w:val="0"/>
          <w:sz w:val="44"/>
          <w:szCs w:val="44"/>
        </w:rPr>
      </w:pPr>
      <w:r>
        <w:rPr>
          <w:rFonts w:ascii="Times New Roman" w:hAnsi="Times New Roman" w:eastAsia="方正小标宋_GBK"/>
          <w:snapToGrid w:val="0"/>
          <w:kern w:val="0"/>
          <w:sz w:val="44"/>
          <w:szCs w:val="44"/>
        </w:rPr>
        <w:t>重庆高新区公共服务局</w:t>
      </w:r>
    </w:p>
    <w:p w14:paraId="0E02D067">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小标宋_GBK"/>
          <w:sz w:val="44"/>
          <w:szCs w:val="44"/>
        </w:rPr>
      </w:pPr>
      <w:r>
        <w:rPr>
          <w:rFonts w:ascii="Times New Roman" w:hAnsi="Times New Roman" w:eastAsia="方正小标宋_GBK"/>
          <w:snapToGrid w:val="0"/>
          <w:kern w:val="0"/>
          <w:sz w:val="44"/>
          <w:szCs w:val="44"/>
        </w:rPr>
        <w:t>关于印发《</w:t>
      </w:r>
      <w:r>
        <w:rPr>
          <w:rFonts w:ascii="Times New Roman" w:hAnsi="Times New Roman" w:eastAsia="方正小标宋_GBK"/>
          <w:sz w:val="44"/>
          <w:szCs w:val="44"/>
        </w:rPr>
        <w:t>重庆高新区202</w:t>
      </w:r>
      <w:r>
        <w:rPr>
          <w:rFonts w:hint="eastAsia" w:ascii="Times New Roman" w:hAnsi="Times New Roman" w:eastAsia="方正小标宋_GBK"/>
          <w:sz w:val="44"/>
          <w:szCs w:val="44"/>
          <w:lang w:val="en-US" w:eastAsia="zh-CN"/>
        </w:rPr>
        <w:t>5</w:t>
      </w:r>
      <w:r>
        <w:rPr>
          <w:rFonts w:ascii="Times New Roman" w:hAnsi="Times New Roman" w:eastAsia="方正小标宋_GBK"/>
          <w:sz w:val="44"/>
          <w:szCs w:val="44"/>
        </w:rPr>
        <w:t>年义务教育阶段</w:t>
      </w:r>
    </w:p>
    <w:p w14:paraId="033C75E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Times New Roman" w:hAnsi="Times New Roman" w:eastAsia="方正小标宋_GBK"/>
          <w:snapToGrid w:val="0"/>
          <w:kern w:val="0"/>
          <w:sz w:val="44"/>
          <w:szCs w:val="44"/>
        </w:rPr>
      </w:pPr>
      <w:r>
        <w:rPr>
          <w:rFonts w:ascii="Times New Roman" w:hAnsi="Times New Roman" w:eastAsia="方正小标宋_GBK"/>
          <w:sz w:val="44"/>
          <w:szCs w:val="44"/>
        </w:rPr>
        <w:t>小学招生工作方案</w:t>
      </w:r>
      <w:r>
        <w:rPr>
          <w:rFonts w:ascii="Times New Roman" w:hAnsi="Times New Roman" w:eastAsia="方正小标宋_GBK"/>
          <w:snapToGrid w:val="0"/>
          <w:kern w:val="0"/>
          <w:sz w:val="44"/>
          <w:szCs w:val="44"/>
        </w:rPr>
        <w:t>》的通知</w:t>
      </w:r>
    </w:p>
    <w:p w14:paraId="729DE19C">
      <w:pPr>
        <w:keepNext w:val="0"/>
        <w:keepLines w:val="0"/>
        <w:pageBreakBefore w:val="0"/>
        <w:widowControl w:val="0"/>
        <w:kinsoku/>
        <w:wordWrap/>
        <w:overflowPunct/>
        <w:topLinePunct w:val="0"/>
        <w:bidi w:val="0"/>
        <w:snapToGrid/>
        <w:spacing w:line="600" w:lineRule="exact"/>
        <w:ind w:left="0" w:leftChars="0" w:firstLine="0" w:firstLineChars="0"/>
        <w:jc w:val="center"/>
        <w:textAlignment w:val="auto"/>
        <w:rPr>
          <w:rFonts w:ascii="Times New Roman" w:hAnsi="Times New Roman" w:eastAsia="方正小标宋_GBK"/>
          <w:snapToGrid w:val="0"/>
          <w:kern w:val="0"/>
          <w:sz w:val="44"/>
          <w:szCs w:val="44"/>
        </w:rPr>
      </w:pPr>
    </w:p>
    <w:p w14:paraId="11FA984F">
      <w:pPr>
        <w:keepNext w:val="0"/>
        <w:keepLines w:val="0"/>
        <w:pageBreakBefore w:val="0"/>
        <w:widowControl w:val="0"/>
        <w:kinsoku/>
        <w:wordWrap/>
        <w:overflowPunct/>
        <w:topLinePunct w:val="0"/>
        <w:bidi w:val="0"/>
        <w:snapToGrid/>
        <w:spacing w:line="600" w:lineRule="exact"/>
        <w:ind w:firstLine="0" w:firstLineChars="0"/>
        <w:textAlignment w:val="auto"/>
        <w:rPr>
          <w:rFonts w:ascii="Times New Roman" w:hAnsi="Times New Roman"/>
          <w:snapToGrid w:val="0"/>
          <w:kern w:val="0"/>
          <w:szCs w:val="32"/>
        </w:rPr>
      </w:pPr>
      <w:r>
        <w:rPr>
          <w:rFonts w:ascii="Times New Roman" w:hAnsi="Times New Roman"/>
          <w:snapToGrid w:val="0"/>
          <w:kern w:val="0"/>
          <w:szCs w:val="32"/>
        </w:rPr>
        <w:t>各小学、幼儿园：</w:t>
      </w:r>
    </w:p>
    <w:p w14:paraId="136BD0A1">
      <w:pPr>
        <w:keepNext w:val="0"/>
        <w:keepLines w:val="0"/>
        <w:pageBreakBefore w:val="0"/>
        <w:widowControl w:val="0"/>
        <w:kinsoku/>
        <w:wordWrap/>
        <w:overflowPunct/>
        <w:topLinePunct w:val="0"/>
        <w:bidi w:val="0"/>
        <w:snapToGrid/>
        <w:spacing w:line="600" w:lineRule="exact"/>
        <w:ind w:firstLine="640"/>
        <w:textAlignment w:val="auto"/>
        <w:rPr>
          <w:rFonts w:ascii="Times New Roman" w:hAnsi="Times New Roman"/>
          <w:snapToGrid w:val="0"/>
          <w:kern w:val="0"/>
          <w:szCs w:val="32"/>
        </w:rPr>
      </w:pPr>
      <w:r>
        <w:rPr>
          <w:rFonts w:ascii="Times New Roman" w:hAnsi="Times New Roman"/>
          <w:snapToGrid w:val="0"/>
          <w:kern w:val="0"/>
          <w:szCs w:val="32"/>
        </w:rPr>
        <w:t>现将《重庆高新区202</w:t>
      </w:r>
      <w:r>
        <w:rPr>
          <w:rFonts w:hint="eastAsia" w:ascii="Times New Roman" w:hAnsi="Times New Roman"/>
          <w:snapToGrid w:val="0"/>
          <w:kern w:val="0"/>
          <w:szCs w:val="32"/>
          <w:lang w:val="en-US" w:eastAsia="zh-CN"/>
        </w:rPr>
        <w:t>5</w:t>
      </w:r>
      <w:r>
        <w:rPr>
          <w:rFonts w:ascii="Times New Roman" w:hAnsi="Times New Roman"/>
          <w:snapToGrid w:val="0"/>
          <w:kern w:val="0"/>
          <w:szCs w:val="32"/>
        </w:rPr>
        <w:t>年义务教育阶段小学招生</w:t>
      </w:r>
      <w:r>
        <w:rPr>
          <w:rFonts w:hint="eastAsia" w:ascii="Times New Roman" w:hAnsi="Times New Roman"/>
          <w:snapToGrid w:val="0"/>
          <w:kern w:val="0"/>
          <w:szCs w:val="32"/>
          <w:lang w:eastAsia="zh-CN"/>
        </w:rPr>
        <w:t>工作</w:t>
      </w:r>
      <w:r>
        <w:rPr>
          <w:rFonts w:ascii="Times New Roman" w:hAnsi="Times New Roman"/>
          <w:snapToGrid w:val="0"/>
          <w:kern w:val="0"/>
          <w:szCs w:val="32"/>
        </w:rPr>
        <w:t>方案》印发给你们，请认真贯彻执行。</w:t>
      </w:r>
    </w:p>
    <w:p w14:paraId="355E4AEE">
      <w:pPr>
        <w:keepNext w:val="0"/>
        <w:keepLines w:val="0"/>
        <w:pageBreakBefore w:val="0"/>
        <w:widowControl w:val="0"/>
        <w:kinsoku/>
        <w:wordWrap/>
        <w:overflowPunct/>
        <w:topLinePunct w:val="0"/>
        <w:bidi w:val="0"/>
        <w:snapToGrid/>
        <w:spacing w:line="600" w:lineRule="exact"/>
        <w:ind w:firstLine="640"/>
        <w:jc w:val="left"/>
        <w:textAlignment w:val="auto"/>
        <w:rPr>
          <w:rFonts w:ascii="Times New Roman" w:hAnsi="Times New Roman"/>
          <w:snapToGrid w:val="0"/>
          <w:kern w:val="0"/>
          <w:szCs w:val="32"/>
        </w:rPr>
      </w:pPr>
      <w:r>
        <w:rPr>
          <w:rFonts w:ascii="Times New Roman" w:hAnsi="Times New Roman"/>
          <w:snapToGrid w:val="0"/>
          <w:kern w:val="0"/>
          <w:szCs w:val="32"/>
        </w:rPr>
        <w:t xml:space="preserve">                       </w:t>
      </w:r>
    </w:p>
    <w:p w14:paraId="2AE9988C">
      <w:pPr>
        <w:pStyle w:val="2"/>
        <w:keepNext w:val="0"/>
        <w:keepLines w:val="0"/>
        <w:pageBreakBefore w:val="0"/>
        <w:widowControl w:val="0"/>
        <w:kinsoku/>
        <w:wordWrap/>
        <w:overflowPunct/>
        <w:topLinePunct w:val="0"/>
        <w:bidi w:val="0"/>
        <w:snapToGrid/>
        <w:spacing w:line="600" w:lineRule="exact"/>
        <w:ind w:firstLine="560"/>
        <w:textAlignment w:val="auto"/>
        <w:rPr>
          <w:rFonts w:ascii="Times New Roman" w:hAnsi="Times New Roman"/>
          <w:color w:val="auto"/>
        </w:rPr>
      </w:pPr>
    </w:p>
    <w:p w14:paraId="1EBB265D">
      <w:pPr>
        <w:pStyle w:val="2"/>
        <w:keepNext w:val="0"/>
        <w:keepLines w:val="0"/>
        <w:pageBreakBefore w:val="0"/>
        <w:widowControl w:val="0"/>
        <w:kinsoku/>
        <w:wordWrap/>
        <w:overflowPunct/>
        <w:topLinePunct w:val="0"/>
        <w:bidi w:val="0"/>
        <w:snapToGrid/>
        <w:spacing w:line="600" w:lineRule="exact"/>
        <w:ind w:left="0" w:leftChars="0" w:firstLine="0" w:firstLineChars="0"/>
        <w:textAlignment w:val="auto"/>
        <w:rPr>
          <w:rFonts w:ascii="Times New Roman" w:hAnsi="Times New Roman"/>
          <w:color w:val="auto"/>
        </w:rPr>
      </w:pPr>
    </w:p>
    <w:p w14:paraId="3E8E0D45">
      <w:pPr>
        <w:keepNext w:val="0"/>
        <w:keepLines w:val="0"/>
        <w:pageBreakBefore w:val="0"/>
        <w:widowControl w:val="0"/>
        <w:kinsoku/>
        <w:wordWrap/>
        <w:overflowPunct/>
        <w:topLinePunct w:val="0"/>
        <w:bidi w:val="0"/>
        <w:snapToGrid/>
        <w:spacing w:line="600" w:lineRule="exact"/>
        <w:ind w:firstLine="3840" w:firstLineChars="1200"/>
        <w:textAlignment w:val="auto"/>
        <w:rPr>
          <w:rFonts w:ascii="Times New Roman" w:hAnsi="Times New Roman"/>
          <w:snapToGrid w:val="0"/>
          <w:kern w:val="0"/>
          <w:szCs w:val="32"/>
        </w:rPr>
      </w:pPr>
      <w:r>
        <w:rPr>
          <w:rFonts w:ascii="Times New Roman" w:hAnsi="Times New Roman"/>
          <w:snapToGrid w:val="0"/>
          <w:kern w:val="0"/>
          <w:szCs w:val="32"/>
        </w:rPr>
        <w:t xml:space="preserve">        重庆高新区公共服务局</w:t>
      </w:r>
    </w:p>
    <w:p w14:paraId="6B01B735">
      <w:pPr>
        <w:keepNext w:val="0"/>
        <w:keepLines w:val="0"/>
        <w:pageBreakBefore w:val="0"/>
        <w:widowControl w:val="0"/>
        <w:kinsoku/>
        <w:wordWrap/>
        <w:overflowPunct/>
        <w:topLinePunct w:val="0"/>
        <w:bidi w:val="0"/>
        <w:snapToGrid/>
        <w:spacing w:line="600" w:lineRule="exact"/>
        <w:ind w:firstLine="640"/>
        <w:textAlignment w:val="auto"/>
        <w:rPr>
          <w:rFonts w:ascii="Times New Roman" w:hAnsi="Times New Roman" w:eastAsia="方正小标宋_GBK"/>
          <w:color w:val="000000"/>
          <w:sz w:val="44"/>
          <w:szCs w:val="44"/>
          <w:highlight w:val="none"/>
        </w:rPr>
      </w:pPr>
      <w:r>
        <w:rPr>
          <w:rFonts w:ascii="Times New Roman" w:hAnsi="Times New Roman"/>
          <w:snapToGrid w:val="0"/>
          <w:kern w:val="0"/>
          <w:szCs w:val="32"/>
          <w:highlight w:val="none"/>
        </w:rPr>
        <w:t xml:space="preserve">                               202</w:t>
      </w:r>
      <w:r>
        <w:rPr>
          <w:rFonts w:hint="eastAsia" w:ascii="Times New Roman" w:hAnsi="Times New Roman"/>
          <w:snapToGrid w:val="0"/>
          <w:kern w:val="0"/>
          <w:szCs w:val="32"/>
          <w:highlight w:val="none"/>
          <w:lang w:val="en-US" w:eastAsia="zh-CN"/>
        </w:rPr>
        <w:t>5</w:t>
      </w:r>
      <w:r>
        <w:rPr>
          <w:rFonts w:ascii="Times New Roman" w:hAnsi="Times New Roman"/>
          <w:snapToGrid w:val="0"/>
          <w:kern w:val="0"/>
          <w:szCs w:val="32"/>
          <w:highlight w:val="none"/>
        </w:rPr>
        <w:t>年</w:t>
      </w:r>
      <w:r>
        <w:rPr>
          <w:rFonts w:hint="eastAsia" w:ascii="Times New Roman" w:hAnsi="Times New Roman"/>
          <w:snapToGrid w:val="0"/>
          <w:kern w:val="0"/>
          <w:szCs w:val="32"/>
          <w:highlight w:val="none"/>
          <w:lang w:val="en-US" w:eastAsia="zh-CN"/>
        </w:rPr>
        <w:t>5</w:t>
      </w:r>
      <w:r>
        <w:rPr>
          <w:rFonts w:ascii="Times New Roman" w:hAnsi="Times New Roman"/>
          <w:snapToGrid w:val="0"/>
          <w:kern w:val="0"/>
          <w:szCs w:val="32"/>
          <w:highlight w:val="none"/>
        </w:rPr>
        <w:t>月</w:t>
      </w:r>
      <w:r>
        <w:rPr>
          <w:rFonts w:hint="eastAsia" w:ascii="Times New Roman" w:hAnsi="Times New Roman"/>
          <w:snapToGrid w:val="0"/>
          <w:kern w:val="0"/>
          <w:szCs w:val="32"/>
          <w:highlight w:val="none"/>
          <w:lang w:val="en-US" w:eastAsia="zh-CN"/>
        </w:rPr>
        <w:t>20</w:t>
      </w:r>
      <w:r>
        <w:rPr>
          <w:rFonts w:ascii="Times New Roman" w:hAnsi="Times New Roman"/>
          <w:snapToGrid w:val="0"/>
          <w:kern w:val="0"/>
          <w:szCs w:val="32"/>
          <w:highlight w:val="none"/>
        </w:rPr>
        <w:t>日</w:t>
      </w:r>
      <w:bookmarkStart w:id="0" w:name="_Toc415840434"/>
      <w:bookmarkStart w:id="1" w:name="_Toc415840270"/>
    </w:p>
    <w:p w14:paraId="29D101E7">
      <w:pPr>
        <w:keepNext w:val="0"/>
        <w:keepLines w:val="0"/>
        <w:pageBreakBefore w:val="0"/>
        <w:kinsoku/>
        <w:wordWrap/>
        <w:overflowPunct/>
        <w:topLinePunct w:val="0"/>
        <w:bidi w:val="0"/>
        <w:spacing w:line="600" w:lineRule="exact"/>
        <w:ind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重庆高新区</w:t>
      </w:r>
      <w:r>
        <w:rPr>
          <w:rFonts w:ascii="Times New Roman" w:hAnsi="Times New Roman" w:eastAsia="方正小标宋_GBK"/>
          <w:sz w:val="44"/>
          <w:szCs w:val="44"/>
        </w:rPr>
        <w:t>202</w:t>
      </w:r>
      <w:r>
        <w:rPr>
          <w:rFonts w:hint="eastAsia" w:ascii="Times New Roman" w:hAnsi="Times New Roman" w:eastAsia="方正小标宋_GBK"/>
          <w:sz w:val="44"/>
          <w:szCs w:val="44"/>
          <w:lang w:val="en-US" w:eastAsia="zh-CN"/>
        </w:rPr>
        <w:t>5</w:t>
      </w:r>
      <w:r>
        <w:rPr>
          <w:rFonts w:ascii="Times New Roman" w:hAnsi="Times New Roman" w:eastAsia="方正小标宋_GBK"/>
          <w:sz w:val="44"/>
          <w:szCs w:val="44"/>
        </w:rPr>
        <w:t>年义</w:t>
      </w:r>
      <w:r>
        <w:rPr>
          <w:rFonts w:ascii="Times New Roman" w:hAnsi="Times New Roman" w:eastAsia="方正小标宋_GBK"/>
          <w:color w:val="000000"/>
          <w:sz w:val="44"/>
          <w:szCs w:val="44"/>
        </w:rPr>
        <w:t>务教育阶段</w:t>
      </w:r>
    </w:p>
    <w:p w14:paraId="50324205">
      <w:pPr>
        <w:keepNext w:val="0"/>
        <w:keepLines w:val="0"/>
        <w:pageBreakBefore w:val="0"/>
        <w:kinsoku/>
        <w:wordWrap/>
        <w:overflowPunct/>
        <w:topLinePunct w:val="0"/>
        <w:bidi w:val="0"/>
        <w:spacing w:line="600" w:lineRule="exact"/>
        <w:ind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小学招生工作方案</w:t>
      </w:r>
    </w:p>
    <w:p w14:paraId="603F9126">
      <w:pPr>
        <w:keepNext w:val="0"/>
        <w:keepLines w:val="0"/>
        <w:pageBreakBefore w:val="0"/>
        <w:kinsoku/>
        <w:wordWrap/>
        <w:overflowPunct/>
        <w:topLinePunct w:val="0"/>
        <w:bidi w:val="0"/>
        <w:spacing w:line="600" w:lineRule="exact"/>
        <w:ind w:firstLine="640"/>
        <w:jc w:val="center"/>
        <w:textAlignment w:val="auto"/>
        <w:outlineLvl w:val="0"/>
        <w:rPr>
          <w:rFonts w:ascii="Times New Roman" w:hAnsi="Times New Roman"/>
          <w:color w:val="000000"/>
          <w:szCs w:val="32"/>
        </w:rPr>
      </w:pPr>
    </w:p>
    <w:p w14:paraId="4977A741">
      <w:pPr>
        <w:keepNext w:val="0"/>
        <w:keepLines w:val="0"/>
        <w:pageBreakBefore w:val="0"/>
        <w:kinsoku/>
        <w:wordWrap/>
        <w:overflowPunct/>
        <w:topLinePunct w:val="0"/>
        <w:bidi w:val="0"/>
        <w:spacing w:line="600" w:lineRule="exact"/>
        <w:ind w:firstLine="640"/>
        <w:textAlignment w:val="auto"/>
        <w:outlineLvl w:val="0"/>
        <w:rPr>
          <w:rFonts w:ascii="Times New Roman" w:hAnsi="Times New Roman"/>
          <w:szCs w:val="32"/>
        </w:rPr>
      </w:pPr>
      <w:r>
        <w:rPr>
          <w:rFonts w:ascii="Times New Roman" w:hAnsi="Times New Roman"/>
          <w:szCs w:val="32"/>
        </w:rPr>
        <w:t>为认真贯彻《中华人民共和国义务教育法》《重庆市义务教育条例》，</w:t>
      </w:r>
      <w:r>
        <w:rPr>
          <w:rFonts w:hint="eastAsia"/>
          <w:sz w:val="32"/>
          <w:szCs w:val="32"/>
          <w:lang w:eastAsia="zh-CN"/>
        </w:rPr>
        <w:t>落实</w:t>
      </w:r>
      <w:r>
        <w:rPr>
          <w:rFonts w:hint="eastAsia" w:eastAsia="方正仿宋_GBK"/>
          <w:sz w:val="32"/>
          <w:szCs w:val="32"/>
        </w:rPr>
        <w:t>全国教育大会精神</w:t>
      </w:r>
      <w:r>
        <w:rPr>
          <w:rFonts w:hint="eastAsia"/>
          <w:sz w:val="32"/>
          <w:szCs w:val="32"/>
          <w:lang w:eastAsia="zh-CN"/>
        </w:rPr>
        <w:t>、全市</w:t>
      </w:r>
      <w:r>
        <w:rPr>
          <w:rFonts w:hint="eastAsia" w:eastAsia="方正仿宋_GBK"/>
          <w:sz w:val="32"/>
          <w:szCs w:val="32"/>
        </w:rPr>
        <w:t>教育大会工作部署，</w:t>
      </w:r>
      <w:r>
        <w:rPr>
          <w:rFonts w:hint="eastAsia" w:ascii="Times New Roman" w:hAnsi="Times New Roman"/>
          <w:color w:val="auto"/>
          <w:szCs w:val="32"/>
          <w:lang w:eastAsia="zh-CN"/>
        </w:rPr>
        <w:t>根据</w:t>
      </w:r>
      <w:r>
        <w:rPr>
          <w:rFonts w:ascii="Times New Roman" w:hAnsi="Times New Roman"/>
          <w:szCs w:val="32"/>
          <w:lang w:val="zh-CN"/>
        </w:rPr>
        <w:t>重庆</w:t>
      </w:r>
      <w:r>
        <w:rPr>
          <w:rFonts w:ascii="Times New Roman" w:hAnsi="Times New Roman"/>
          <w:szCs w:val="32"/>
        </w:rPr>
        <w:t>市教委《关于做好202</w:t>
      </w:r>
      <w:r>
        <w:rPr>
          <w:rFonts w:hint="eastAsia" w:ascii="Times New Roman" w:hAnsi="Times New Roman"/>
          <w:szCs w:val="32"/>
          <w:lang w:val="en-US" w:eastAsia="zh-CN"/>
        </w:rPr>
        <w:t>5</w:t>
      </w:r>
      <w:r>
        <w:rPr>
          <w:rFonts w:ascii="Times New Roman" w:hAnsi="Times New Roman"/>
          <w:szCs w:val="32"/>
        </w:rPr>
        <w:t>年义务教育招生入学工作的通知</w:t>
      </w:r>
      <w:r>
        <w:rPr>
          <w:rFonts w:ascii="Times New Roman" w:hAnsi="Times New Roman"/>
          <w:szCs w:val="32"/>
          <w:lang w:val="zh-CN"/>
        </w:rPr>
        <w:t>》（</w:t>
      </w:r>
      <w:r>
        <w:rPr>
          <w:rFonts w:ascii="Times New Roman" w:hAnsi="Times New Roman"/>
          <w:szCs w:val="32"/>
        </w:rPr>
        <w:t>渝教基</w:t>
      </w:r>
      <w:r>
        <w:rPr>
          <w:rFonts w:ascii="Times New Roman" w:hAnsi="Times New Roman"/>
          <w:szCs w:val="32"/>
          <w:woUserID w:val="1"/>
        </w:rPr>
        <w:t>函</w:t>
      </w:r>
      <w:r>
        <w:rPr>
          <w:rFonts w:ascii="Times New Roman" w:hAnsi="Times New Roman"/>
          <w:szCs w:val="32"/>
        </w:rPr>
        <w:t>〔202</w:t>
      </w:r>
      <w:r>
        <w:rPr>
          <w:rFonts w:hint="eastAsia" w:ascii="Times New Roman" w:hAnsi="Times New Roman"/>
          <w:szCs w:val="32"/>
          <w:lang w:val="en-US" w:eastAsia="zh-CN"/>
        </w:rPr>
        <w:t>5</w:t>
      </w:r>
      <w:r>
        <w:rPr>
          <w:rFonts w:ascii="Times New Roman" w:hAnsi="Times New Roman"/>
          <w:szCs w:val="32"/>
        </w:rPr>
        <w:t>〕</w:t>
      </w:r>
      <w:r>
        <w:rPr>
          <w:rFonts w:hint="eastAsia" w:ascii="Times New Roman" w:hAnsi="Times New Roman"/>
          <w:szCs w:val="32"/>
          <w:lang w:val="en-US" w:eastAsia="zh-CN"/>
        </w:rPr>
        <w:t>25</w:t>
      </w:r>
      <w:r>
        <w:rPr>
          <w:rFonts w:ascii="Times New Roman" w:hAnsi="Times New Roman"/>
          <w:szCs w:val="32"/>
        </w:rPr>
        <w:t>号）</w:t>
      </w:r>
      <w:r>
        <w:rPr>
          <w:rFonts w:hint="eastAsia" w:ascii="Times New Roman" w:hAnsi="Times New Roman"/>
          <w:szCs w:val="32"/>
          <w:lang w:eastAsia="zh-CN"/>
        </w:rPr>
        <w:t>、</w:t>
      </w:r>
      <w:r>
        <w:rPr>
          <w:rFonts w:ascii="Times New Roman" w:hAnsi="Times New Roman"/>
          <w:szCs w:val="32"/>
        </w:rPr>
        <w:t>重庆高新区公共服务局《关于规范义务教育学校招生入学工作的实施意见》（渝高新公服发〔2020〕68号）等文件精神，特制定本方案。</w:t>
      </w:r>
    </w:p>
    <w:p w14:paraId="53C08AB4">
      <w:pPr>
        <w:keepNext w:val="0"/>
        <w:keepLines w:val="0"/>
        <w:pageBreakBefore w:val="0"/>
        <w:kinsoku/>
        <w:wordWrap/>
        <w:overflowPunct/>
        <w:topLinePunct w:val="0"/>
        <w:bidi w:val="0"/>
        <w:spacing w:line="600" w:lineRule="exact"/>
        <w:ind w:firstLine="640"/>
        <w:textAlignment w:val="auto"/>
        <w:rPr>
          <w:rFonts w:ascii="Times New Roman" w:hAnsi="Times New Roman" w:eastAsia="方正黑体_GBK"/>
          <w:szCs w:val="32"/>
        </w:rPr>
      </w:pPr>
      <w:r>
        <w:rPr>
          <w:rFonts w:ascii="Times New Roman" w:hAnsi="Times New Roman" w:eastAsia="方正黑体_GBK"/>
          <w:szCs w:val="32"/>
        </w:rPr>
        <w:t>一、指导思想</w:t>
      </w:r>
    </w:p>
    <w:p w14:paraId="6B66AA22">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szCs w:val="32"/>
        </w:rPr>
      </w:pPr>
      <w:r>
        <w:rPr>
          <w:rFonts w:ascii="Times New Roman" w:hAnsi="Times New Roman"/>
          <w:szCs w:val="32"/>
        </w:rPr>
        <w:t>以习近平新时代中国特色社会主义思想为指导，</w:t>
      </w:r>
      <w:r>
        <w:rPr>
          <w:rFonts w:hint="eastAsia" w:eastAsia="方正仿宋_GBK"/>
          <w:sz w:val="32"/>
          <w:szCs w:val="32"/>
        </w:rPr>
        <w:t>全面贯彻党的二十大和二十届二中、三中全会精神，深入落实习近平总书记关于教育的重要论述，推进基础教育规范管理提升年行动工作部署，深入实施义务教育阳光招生专项行动，</w:t>
      </w:r>
      <w:r>
        <w:rPr>
          <w:rFonts w:hint="eastAsia" w:ascii="Times New Roman" w:hAnsi="Times New Roman" w:eastAsia="方正仿宋_GBK"/>
          <w:sz w:val="32"/>
          <w:szCs w:val="32"/>
        </w:rPr>
        <w:t>健全公平入学长效机制，进一步完善义务教育免试就近和公民同招入学政策，</w:t>
      </w:r>
      <w:r>
        <w:rPr>
          <w:rFonts w:hint="eastAsia" w:eastAsia="方正仿宋_GBK"/>
          <w:sz w:val="32"/>
          <w:szCs w:val="32"/>
        </w:rPr>
        <w:t>持续提高义务教育招生入学工作规范化、科学化、制度化水平，</w:t>
      </w:r>
      <w:r>
        <w:rPr>
          <w:rFonts w:hint="eastAsia" w:ascii="Times New Roman" w:hAnsi="Times New Roman" w:eastAsia="方正仿宋_GBK"/>
          <w:sz w:val="32"/>
          <w:szCs w:val="32"/>
        </w:rPr>
        <w:t>营造良好教育生态</w:t>
      </w:r>
      <w:r>
        <w:rPr>
          <w:rFonts w:hint="eastAsia" w:ascii="Times New Roman" w:hAnsi="Times New Roman" w:eastAsia="方正仿宋_GBK"/>
          <w:kern w:val="0"/>
          <w:sz w:val="32"/>
          <w:szCs w:val="32"/>
        </w:rPr>
        <w:t>，</w:t>
      </w:r>
      <w:r>
        <w:rPr>
          <w:rFonts w:hint="eastAsia" w:ascii="Times New Roman" w:hAnsi="Times New Roman" w:eastAsia="方正仿宋_GBK"/>
          <w:sz w:val="32"/>
          <w:szCs w:val="32"/>
        </w:rPr>
        <w:t>依法保障适龄儿童平等接受义务教育的权利，不断提升人民群众的教育满意度</w:t>
      </w:r>
      <w:r>
        <w:rPr>
          <w:rFonts w:ascii="Times New Roman" w:hAnsi="Times New Roman"/>
          <w:szCs w:val="32"/>
        </w:rPr>
        <w:t>。</w:t>
      </w:r>
    </w:p>
    <w:p w14:paraId="04FDC2A3">
      <w:pPr>
        <w:keepNext w:val="0"/>
        <w:keepLines w:val="0"/>
        <w:pageBreakBefore w:val="0"/>
        <w:widowControl/>
        <w:kinsoku/>
        <w:wordWrap/>
        <w:overflowPunct/>
        <w:topLinePunct w:val="0"/>
        <w:bidi w:val="0"/>
        <w:spacing w:line="600" w:lineRule="exact"/>
        <w:ind w:firstLine="640"/>
        <w:jc w:val="left"/>
        <w:textAlignment w:val="auto"/>
        <w:rPr>
          <w:rFonts w:ascii="Times New Roman" w:hAnsi="Times New Roman" w:eastAsia="方正黑体_GBK"/>
          <w:szCs w:val="32"/>
        </w:rPr>
      </w:pPr>
      <w:r>
        <w:rPr>
          <w:rFonts w:ascii="Times New Roman" w:hAnsi="Times New Roman" w:eastAsia="方正黑体_GBK"/>
          <w:szCs w:val="32"/>
        </w:rPr>
        <w:t>二、招生原则</w:t>
      </w:r>
    </w:p>
    <w:p w14:paraId="6A4E1EEF">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szCs w:val="32"/>
        </w:rPr>
      </w:pPr>
      <w:r>
        <w:rPr>
          <w:rFonts w:ascii="Times New Roman" w:hAnsi="Times New Roman" w:eastAsia="方正楷体_GBK"/>
          <w:szCs w:val="32"/>
        </w:rPr>
        <w:t>（一）依法入学原则。</w:t>
      </w:r>
      <w:r>
        <w:rPr>
          <w:rFonts w:hint="eastAsia" w:ascii="Times New Roman" w:hAnsi="Times New Roman" w:eastAsia="方正仿宋_GBK"/>
          <w:color w:val="000000"/>
          <w:sz w:val="32"/>
          <w:szCs w:val="32"/>
        </w:rPr>
        <w:t>严格执行《义务教育法》《重庆市义务教育阶段学生学籍管理办法》，</w:t>
      </w:r>
      <w:r>
        <w:rPr>
          <w:rFonts w:ascii="Times New Roman" w:hAnsi="Times New Roman" w:eastAsia="方正仿宋_GBK"/>
          <w:color w:val="000000"/>
          <w:sz w:val="32"/>
          <w:szCs w:val="32"/>
        </w:rPr>
        <w:t>202</w:t>
      </w:r>
      <w:r>
        <w:rPr>
          <w:rFonts w:hint="eastAsia" w:ascii="Times New Roman" w:hAnsi="Times New Roman"/>
          <w:color w:val="000000"/>
          <w:sz w:val="32"/>
          <w:szCs w:val="32"/>
          <w:lang w:val="en-US" w:eastAsia="zh-CN"/>
        </w:rPr>
        <w:t>5</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8</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31</w:t>
      </w:r>
      <w:r>
        <w:rPr>
          <w:rFonts w:hint="eastAsia" w:ascii="Times New Roman" w:hAnsi="Times New Roman" w:eastAsia="方正仿宋_GBK"/>
          <w:color w:val="000000"/>
          <w:sz w:val="32"/>
          <w:szCs w:val="32"/>
        </w:rPr>
        <w:t>日（含</w:t>
      </w:r>
      <w:r>
        <w:rPr>
          <w:rFonts w:ascii="Times New Roman" w:hAnsi="Times New Roman" w:eastAsia="方正仿宋_GBK"/>
          <w:color w:val="000000"/>
          <w:sz w:val="32"/>
          <w:szCs w:val="32"/>
        </w:rPr>
        <w:t>8</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31</w:t>
      </w:r>
      <w:r>
        <w:rPr>
          <w:rFonts w:hint="eastAsia" w:ascii="Times New Roman" w:hAnsi="Times New Roman" w:eastAsia="方正仿宋_GBK"/>
          <w:color w:val="000000"/>
          <w:sz w:val="32"/>
          <w:szCs w:val="32"/>
        </w:rPr>
        <w:t>日）前，凡年满</w:t>
      </w:r>
      <w:r>
        <w:rPr>
          <w:rFonts w:hint="default" w:ascii="Times New Roman" w:hAnsi="Times New Roman" w:eastAsia="方正仿宋_GBK" w:cs="Times New Roman"/>
          <w:color w:val="000000"/>
          <w:sz w:val="32"/>
          <w:szCs w:val="32"/>
        </w:rPr>
        <w:t>6</w:t>
      </w:r>
      <w:r>
        <w:rPr>
          <w:rFonts w:hint="eastAsia" w:ascii="Times New Roman" w:hAnsi="Times New Roman" w:eastAsia="方正仿宋_GBK"/>
          <w:color w:val="000000"/>
          <w:sz w:val="32"/>
          <w:szCs w:val="32"/>
        </w:rPr>
        <w:t>周岁及以上儿童，应当依法接受并完成义务教育。</w:t>
      </w:r>
      <w:r>
        <w:rPr>
          <w:rFonts w:hint="eastAsia" w:ascii="Times New Roman" w:hAnsi="Times New Roman"/>
          <w:color w:val="000000"/>
          <w:sz w:val="32"/>
          <w:szCs w:val="32"/>
          <w:lang w:eastAsia="zh-CN"/>
        </w:rPr>
        <w:t>确</w:t>
      </w:r>
      <w:r>
        <w:rPr>
          <w:rFonts w:ascii="Times New Roman" w:hAnsi="Times New Roman"/>
          <w:szCs w:val="32"/>
        </w:rPr>
        <w:t>因身体状况</w:t>
      </w:r>
      <w:r>
        <w:rPr>
          <w:rFonts w:hint="eastAsia" w:ascii="Times New Roman" w:hAnsi="Times New Roman"/>
          <w:szCs w:val="32"/>
          <w:lang w:eastAsia="zh-CN"/>
        </w:rPr>
        <w:t>等特殊原因不能当年度入学的，可</w:t>
      </w:r>
      <w:r>
        <w:rPr>
          <w:rFonts w:ascii="Times New Roman" w:hAnsi="Times New Roman"/>
          <w:szCs w:val="32"/>
        </w:rPr>
        <w:t>向对口学校</w:t>
      </w:r>
      <w:r>
        <w:rPr>
          <w:rFonts w:hint="eastAsia" w:ascii="Times New Roman" w:hAnsi="Times New Roman"/>
          <w:szCs w:val="32"/>
          <w:lang w:eastAsia="zh-CN"/>
        </w:rPr>
        <w:t>申请缓学或休学</w:t>
      </w:r>
      <w:r>
        <w:rPr>
          <w:rFonts w:ascii="Times New Roman" w:hAnsi="Times New Roman"/>
          <w:szCs w:val="32"/>
        </w:rPr>
        <w:t>，学校报公共服务局备案，并对其实施入学情况追踪。</w:t>
      </w:r>
      <w:r>
        <w:rPr>
          <w:rFonts w:hint="eastAsia" w:ascii="Times New Roman" w:hAnsi="Times New Roman" w:eastAsia="方正仿宋_GBK" w:cs="方正黑体_GBK"/>
          <w:color w:val="000000"/>
          <w:sz w:val="32"/>
          <w:szCs w:val="32"/>
        </w:rPr>
        <w:t>上一年度因身体状况等特殊原因未入学的，须重新提出入学申请。</w:t>
      </w:r>
    </w:p>
    <w:p w14:paraId="1A080581">
      <w:pPr>
        <w:keepNext w:val="0"/>
        <w:keepLines w:val="0"/>
        <w:pageBreakBefore w:val="0"/>
        <w:kinsoku/>
        <w:wordWrap/>
        <w:overflowPunct/>
        <w:topLinePunct w:val="0"/>
        <w:bidi w:val="0"/>
        <w:spacing w:line="600" w:lineRule="exact"/>
        <w:ind w:firstLine="640"/>
        <w:textAlignment w:val="auto"/>
        <w:outlineLvl w:val="1"/>
        <w:rPr>
          <w:rFonts w:ascii="Times New Roman" w:hAnsi="Times New Roman"/>
          <w:bCs/>
          <w:szCs w:val="32"/>
        </w:rPr>
      </w:pPr>
      <w:r>
        <w:rPr>
          <w:rFonts w:ascii="Times New Roman" w:hAnsi="Times New Roman" w:eastAsia="方正楷体_GBK"/>
          <w:szCs w:val="32"/>
        </w:rPr>
        <w:t>（二）对口免试原则。</w:t>
      </w:r>
      <w:r>
        <w:rPr>
          <w:rFonts w:ascii="Times New Roman" w:hAnsi="Times New Roman"/>
          <w:szCs w:val="32"/>
        </w:rPr>
        <w:t>小学新生入学实行</w:t>
      </w:r>
      <w:r>
        <w:rPr>
          <w:rFonts w:hint="eastAsia" w:ascii="Times New Roman" w:hAnsi="Times New Roman"/>
          <w:szCs w:val="32"/>
        </w:rPr>
        <w:t>“</w:t>
      </w:r>
      <w:r>
        <w:rPr>
          <w:rFonts w:ascii="Times New Roman" w:hAnsi="Times New Roman"/>
          <w:szCs w:val="32"/>
        </w:rPr>
        <w:t>三对口</w:t>
      </w:r>
      <w:r>
        <w:rPr>
          <w:rFonts w:hint="eastAsia" w:ascii="Times New Roman" w:hAnsi="Times New Roman"/>
          <w:szCs w:val="32"/>
        </w:rPr>
        <w:t>”</w:t>
      </w:r>
      <w:r>
        <w:rPr>
          <w:rFonts w:ascii="Times New Roman" w:hAnsi="Times New Roman"/>
          <w:szCs w:val="32"/>
        </w:rPr>
        <w:t>，即学龄儿童与父（母）的户口、房屋产权证明和实际居住地一致，在对口学校入学。农村地区以学龄儿童户籍为主要依据，在对口学校就读。</w:t>
      </w:r>
      <w:r>
        <w:rPr>
          <w:rFonts w:ascii="Times New Roman" w:hAnsi="Times New Roman"/>
          <w:bCs/>
          <w:szCs w:val="32"/>
        </w:rPr>
        <w:t>学校不得以笔试</w:t>
      </w:r>
      <w:r>
        <w:rPr>
          <w:rFonts w:ascii="Times New Roman" w:hAnsi="Times New Roman"/>
          <w:bCs/>
          <w:kern w:val="28"/>
          <w:szCs w:val="32"/>
        </w:rPr>
        <w:t>、面试、面谈等形式选拔学生</w:t>
      </w:r>
      <w:r>
        <w:rPr>
          <w:rFonts w:ascii="Times New Roman" w:hAnsi="Times New Roman"/>
          <w:szCs w:val="32"/>
        </w:rPr>
        <w:t>。</w:t>
      </w:r>
    </w:p>
    <w:p w14:paraId="0F8B4D32">
      <w:pPr>
        <w:keepNext w:val="0"/>
        <w:keepLines w:val="0"/>
        <w:pageBreakBefore w:val="0"/>
        <w:kinsoku/>
        <w:wordWrap/>
        <w:overflowPunct/>
        <w:topLinePunct w:val="0"/>
        <w:bidi w:val="0"/>
        <w:spacing w:line="600" w:lineRule="exact"/>
        <w:ind w:firstLine="640"/>
        <w:textAlignment w:val="auto"/>
        <w:rPr>
          <w:rFonts w:ascii="Times New Roman" w:hAnsi="Times New Roman"/>
          <w:szCs w:val="32"/>
        </w:rPr>
      </w:pPr>
      <w:r>
        <w:rPr>
          <w:rFonts w:ascii="Times New Roman" w:hAnsi="Times New Roman" w:eastAsia="方正楷体_GBK"/>
          <w:szCs w:val="32"/>
        </w:rPr>
        <w:t>（三）依序入学原则。</w:t>
      </w:r>
      <w:r>
        <w:rPr>
          <w:rFonts w:ascii="Times New Roman" w:hAnsi="Times New Roman"/>
          <w:szCs w:val="32"/>
        </w:rPr>
        <w:t>重庆高新区义务教育学校首先接收重庆高新区直管园内户籍适龄儿童（以下简称</w:t>
      </w:r>
      <w:r>
        <w:rPr>
          <w:rFonts w:hint="eastAsia" w:ascii="Times New Roman" w:hAnsi="Times New Roman"/>
          <w:szCs w:val="32"/>
        </w:rPr>
        <w:t>“</w:t>
      </w:r>
      <w:r>
        <w:rPr>
          <w:rFonts w:ascii="Times New Roman" w:hAnsi="Times New Roman"/>
          <w:szCs w:val="32"/>
        </w:rPr>
        <w:t>区内户籍适龄儿童</w:t>
      </w:r>
      <w:r>
        <w:rPr>
          <w:rFonts w:hint="eastAsia" w:ascii="Times New Roman" w:hAnsi="Times New Roman"/>
          <w:szCs w:val="32"/>
        </w:rPr>
        <w:t>”</w:t>
      </w:r>
      <w:r>
        <w:rPr>
          <w:rFonts w:ascii="Times New Roman" w:hAnsi="Times New Roman"/>
          <w:szCs w:val="32"/>
        </w:rPr>
        <w:t>），有空余学位的学校再接收持有效《居住证》</w:t>
      </w:r>
      <w:r>
        <w:rPr>
          <w:rFonts w:hint="eastAsia" w:ascii="Times New Roman" w:hAnsi="Times New Roman"/>
          <w:szCs w:val="32"/>
          <w:lang w:eastAsia="zh-CN"/>
        </w:rPr>
        <w:t>或</w:t>
      </w:r>
      <w:r>
        <w:rPr>
          <w:rFonts w:ascii="Times New Roman" w:hAnsi="Times New Roman"/>
          <w:szCs w:val="32"/>
        </w:rPr>
        <w:t>《暂住登记凭证》的非重庆高新区直管园内户籍的流动人口随迁子女（以下简称</w:t>
      </w:r>
      <w:r>
        <w:rPr>
          <w:rFonts w:hint="eastAsia" w:ascii="Times New Roman" w:hAnsi="Times New Roman"/>
          <w:szCs w:val="32"/>
        </w:rPr>
        <w:t>“</w:t>
      </w:r>
      <w:r>
        <w:rPr>
          <w:rFonts w:ascii="Times New Roman" w:hAnsi="Times New Roman"/>
          <w:szCs w:val="32"/>
        </w:rPr>
        <w:t>区外户籍流动人口随迁子女</w:t>
      </w:r>
      <w:r>
        <w:rPr>
          <w:rFonts w:hint="eastAsia" w:ascii="Times New Roman" w:hAnsi="Times New Roman"/>
          <w:szCs w:val="32"/>
        </w:rPr>
        <w:t>”</w:t>
      </w:r>
      <w:r>
        <w:rPr>
          <w:rFonts w:ascii="Times New Roman" w:hAnsi="Times New Roman"/>
          <w:szCs w:val="32"/>
        </w:rPr>
        <w:t>）。</w:t>
      </w:r>
    </w:p>
    <w:p w14:paraId="28C753E5">
      <w:pPr>
        <w:keepNext w:val="0"/>
        <w:keepLines w:val="0"/>
        <w:pageBreakBefore w:val="0"/>
        <w:kinsoku/>
        <w:wordWrap/>
        <w:overflowPunct/>
        <w:topLinePunct w:val="0"/>
        <w:bidi w:val="0"/>
        <w:spacing w:line="600" w:lineRule="exact"/>
        <w:ind w:firstLine="640"/>
        <w:textAlignment w:val="auto"/>
        <w:rPr>
          <w:rFonts w:ascii="Times New Roman" w:hAnsi="Times New Roman"/>
          <w:szCs w:val="32"/>
        </w:rPr>
      </w:pPr>
      <w:r>
        <w:rPr>
          <w:rFonts w:ascii="Times New Roman" w:hAnsi="Times New Roman"/>
          <w:szCs w:val="32"/>
        </w:rPr>
        <w:t>若学校因容量限制导致不能全部接收符合条件的区内户籍适龄儿童入学，按适龄儿童户籍迁入现住址时间先后顺序安排学位，未能接收部分由公共服务局统筹安排到周边有学位的学校入学。区外户籍流动人口随迁子女按照</w:t>
      </w:r>
      <w:r>
        <w:rPr>
          <w:rFonts w:hint="eastAsia" w:ascii="Times New Roman" w:hAnsi="Times New Roman"/>
          <w:szCs w:val="32"/>
        </w:rPr>
        <w:t>“</w:t>
      </w:r>
      <w:r>
        <w:rPr>
          <w:rFonts w:ascii="Times New Roman" w:hAnsi="Times New Roman"/>
          <w:szCs w:val="32"/>
        </w:rPr>
        <w:t>购房优先</w:t>
      </w:r>
      <w:r>
        <w:rPr>
          <w:rFonts w:hint="eastAsia" w:ascii="Times New Roman" w:hAnsi="Times New Roman"/>
          <w:szCs w:val="32"/>
          <w:lang w:eastAsia="zh-CN"/>
        </w:rPr>
        <w:t>、</w:t>
      </w:r>
      <w:r>
        <w:rPr>
          <w:rFonts w:ascii="Times New Roman" w:hAnsi="Times New Roman"/>
          <w:szCs w:val="32"/>
        </w:rPr>
        <w:t>积分排序</w:t>
      </w:r>
      <w:r>
        <w:rPr>
          <w:rFonts w:hint="eastAsia" w:ascii="Times New Roman" w:hAnsi="Times New Roman"/>
          <w:szCs w:val="32"/>
          <w:lang w:eastAsia="zh-CN"/>
        </w:rPr>
        <w:t>、</w:t>
      </w:r>
      <w:r>
        <w:rPr>
          <w:rFonts w:ascii="Times New Roman" w:hAnsi="Times New Roman"/>
          <w:szCs w:val="32"/>
        </w:rPr>
        <w:t>额满为止</w:t>
      </w:r>
      <w:r>
        <w:rPr>
          <w:rFonts w:hint="eastAsia" w:ascii="Times New Roman" w:hAnsi="Times New Roman"/>
          <w:szCs w:val="32"/>
        </w:rPr>
        <w:t>”</w:t>
      </w:r>
      <w:r>
        <w:rPr>
          <w:rFonts w:ascii="Times New Roman" w:hAnsi="Times New Roman"/>
          <w:szCs w:val="32"/>
        </w:rPr>
        <w:t>的原则统筹安排入学。若全区学位安排满额，将不再继续安排区外户籍流动人口随迁子女入学。</w:t>
      </w:r>
    </w:p>
    <w:p w14:paraId="5DBF5922">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szCs w:val="32"/>
          <w:highlight w:val="none"/>
        </w:rPr>
      </w:pPr>
      <w:r>
        <w:rPr>
          <w:rFonts w:ascii="Times New Roman" w:hAnsi="Times New Roman" w:eastAsia="方正楷体_GBK"/>
          <w:szCs w:val="32"/>
        </w:rPr>
        <w:t>（</w:t>
      </w:r>
      <w:r>
        <w:rPr>
          <w:rFonts w:hint="eastAsia" w:ascii="Times New Roman" w:hAnsi="Times New Roman" w:eastAsia="方正楷体_GBK"/>
          <w:szCs w:val="32"/>
          <w:lang w:eastAsia="zh-CN"/>
        </w:rPr>
        <w:t>四</w:t>
      </w:r>
      <w:r>
        <w:rPr>
          <w:rFonts w:ascii="Times New Roman" w:hAnsi="Times New Roman" w:eastAsia="方正楷体_GBK"/>
          <w:szCs w:val="32"/>
        </w:rPr>
        <w:t>）规范公平原则。</w:t>
      </w:r>
      <w:r>
        <w:rPr>
          <w:rFonts w:hint="eastAsia" w:eastAsia="方正仿宋_GBK"/>
          <w:sz w:val="32"/>
          <w:szCs w:val="32"/>
        </w:rPr>
        <w:t>统一使用“教育入学一件事”招生报名系统进行网上报名、线上录取，确保程序公正、过程公开、结果公平，实现阳光招生、阳光录取、阳光入学。任何学校和机构违反招生政策承诺择校入学、提前入学的，视为违规招生行为，一律无效。</w:t>
      </w:r>
      <w:bookmarkStart w:id="2" w:name="_Hlk133330166"/>
      <w:r>
        <w:rPr>
          <w:rFonts w:ascii="Times New Roman" w:hAnsi="Times New Roman"/>
          <w:szCs w:val="32"/>
        </w:rPr>
        <w:t>严格落实教育部</w:t>
      </w:r>
      <w:r>
        <w:rPr>
          <w:rFonts w:hint="eastAsia" w:ascii="Times New Roman" w:hAnsi="Times New Roman"/>
          <w:szCs w:val="32"/>
        </w:rPr>
        <w:t>“</w:t>
      </w:r>
      <w:r>
        <w:rPr>
          <w:rFonts w:ascii="Times New Roman" w:hAnsi="Times New Roman"/>
          <w:szCs w:val="32"/>
        </w:rPr>
        <w:t>十项严禁</w:t>
      </w:r>
      <w:r>
        <w:rPr>
          <w:rFonts w:hint="eastAsia" w:ascii="Times New Roman" w:hAnsi="Times New Roman"/>
          <w:szCs w:val="32"/>
        </w:rPr>
        <w:t>”</w:t>
      </w:r>
      <w:r>
        <w:rPr>
          <w:rFonts w:ascii="Times New Roman" w:hAnsi="Times New Roman"/>
          <w:szCs w:val="32"/>
        </w:rPr>
        <w:t>招生纪律要求，</w:t>
      </w:r>
      <w:bookmarkEnd w:id="2"/>
      <w:r>
        <w:rPr>
          <w:rFonts w:ascii="Times New Roman" w:hAnsi="Times New Roman"/>
          <w:szCs w:val="32"/>
          <w:highlight w:val="none"/>
        </w:rPr>
        <w:t>严格执行监督问责，实行招生工作责任追究制，主动接受社会监督，对于违反招生规定的单位和个人，依法依规严肃处理。禁止义务教育阶段公办学校招收择校生。</w:t>
      </w:r>
    </w:p>
    <w:p w14:paraId="1AB3A021">
      <w:pPr>
        <w:keepNext w:val="0"/>
        <w:keepLines w:val="0"/>
        <w:pageBreakBefore w:val="0"/>
        <w:widowControl/>
        <w:kinsoku/>
        <w:wordWrap/>
        <w:overflowPunct/>
        <w:topLinePunct w:val="0"/>
        <w:bidi w:val="0"/>
        <w:spacing w:line="600" w:lineRule="exact"/>
        <w:ind w:firstLine="640"/>
        <w:jc w:val="left"/>
        <w:textAlignment w:val="auto"/>
        <w:rPr>
          <w:rFonts w:ascii="Times New Roman" w:hAnsi="Times New Roman" w:eastAsia="方正黑体_GBK"/>
          <w:szCs w:val="32"/>
        </w:rPr>
      </w:pPr>
      <w:r>
        <w:rPr>
          <w:rFonts w:ascii="Times New Roman" w:hAnsi="Times New Roman" w:eastAsia="方正黑体_GBK"/>
          <w:szCs w:val="32"/>
        </w:rPr>
        <w:t>三、招生计划</w:t>
      </w:r>
    </w:p>
    <w:p w14:paraId="7D5C01ED">
      <w:pPr>
        <w:keepNext w:val="0"/>
        <w:keepLines w:val="0"/>
        <w:pageBreakBefore w:val="0"/>
        <w:kinsoku/>
        <w:wordWrap/>
        <w:overflowPunct/>
        <w:topLinePunct w:val="0"/>
        <w:autoSpaceDE w:val="0"/>
        <w:autoSpaceDN w:val="0"/>
        <w:bidi w:val="0"/>
        <w:adjustRightInd w:val="0"/>
        <w:spacing w:line="600" w:lineRule="exact"/>
        <w:ind w:firstLine="640"/>
        <w:jc w:val="left"/>
        <w:textAlignment w:val="auto"/>
        <w:rPr>
          <w:rFonts w:ascii="Times New Roman" w:hAnsi="Times New Roman"/>
          <w:szCs w:val="32"/>
        </w:rPr>
      </w:pPr>
      <w:r>
        <w:rPr>
          <w:rFonts w:ascii="Times New Roman" w:hAnsi="Times New Roman"/>
          <w:szCs w:val="32"/>
        </w:rPr>
        <w:t>重庆高新区202</w:t>
      </w:r>
      <w:r>
        <w:rPr>
          <w:rFonts w:hint="eastAsia" w:ascii="Times New Roman" w:hAnsi="Times New Roman"/>
          <w:szCs w:val="32"/>
          <w:lang w:val="en-US" w:eastAsia="zh-CN"/>
        </w:rPr>
        <w:t>5</w:t>
      </w:r>
      <w:r>
        <w:rPr>
          <w:rFonts w:ascii="Times New Roman" w:hAnsi="Times New Roman"/>
          <w:szCs w:val="32"/>
        </w:rPr>
        <w:t>年小学一年级</w:t>
      </w:r>
      <w:r>
        <w:rPr>
          <w:rFonts w:hint="eastAsia" w:ascii="Times New Roman" w:hAnsi="Times New Roman"/>
          <w:szCs w:val="32"/>
          <w:lang w:eastAsia="zh-CN"/>
        </w:rPr>
        <w:t>招生计划预计</w:t>
      </w:r>
      <w:r>
        <w:rPr>
          <w:rFonts w:hint="default" w:ascii="Times New Roman" w:hAnsi="Times New Roman" w:cs="Times New Roman"/>
          <w:szCs w:val="32"/>
          <w:lang w:val="en-US" w:eastAsia="zh-CN"/>
        </w:rPr>
        <w:t>8900</w:t>
      </w:r>
      <w:r>
        <w:rPr>
          <w:rFonts w:ascii="Times New Roman" w:hAnsi="Times New Roman"/>
          <w:szCs w:val="32"/>
        </w:rPr>
        <w:t>个，最终以各校一年级新生实际入学人数为准。</w:t>
      </w:r>
    </w:p>
    <w:p w14:paraId="67E52A5D">
      <w:pPr>
        <w:keepNext w:val="0"/>
        <w:keepLines w:val="0"/>
        <w:pageBreakBefore w:val="0"/>
        <w:widowControl/>
        <w:kinsoku/>
        <w:wordWrap/>
        <w:overflowPunct/>
        <w:topLinePunct w:val="0"/>
        <w:bidi w:val="0"/>
        <w:spacing w:line="600" w:lineRule="exact"/>
        <w:ind w:firstLine="640"/>
        <w:jc w:val="left"/>
        <w:textAlignment w:val="auto"/>
        <w:rPr>
          <w:rFonts w:ascii="Times New Roman" w:hAnsi="Times New Roman" w:eastAsia="方正黑体_GBK"/>
          <w:szCs w:val="32"/>
        </w:rPr>
      </w:pPr>
      <w:r>
        <w:rPr>
          <w:rFonts w:ascii="Times New Roman" w:hAnsi="Times New Roman" w:eastAsia="方正黑体_GBK"/>
          <w:szCs w:val="32"/>
        </w:rPr>
        <w:t>四、招生办法</w:t>
      </w:r>
    </w:p>
    <w:p w14:paraId="38A13CF8">
      <w:pPr>
        <w:keepNext w:val="0"/>
        <w:keepLines w:val="0"/>
        <w:pageBreakBefore w:val="0"/>
        <w:kinsoku/>
        <w:wordWrap/>
        <w:overflowPunct/>
        <w:topLinePunct w:val="0"/>
        <w:bidi w:val="0"/>
        <w:spacing w:line="600" w:lineRule="exact"/>
        <w:ind w:firstLine="640"/>
        <w:textAlignment w:val="auto"/>
        <w:rPr>
          <w:rFonts w:ascii="Times New Roman" w:hAnsi="Times New Roman" w:eastAsia="方正楷体_GBK"/>
          <w:szCs w:val="32"/>
        </w:rPr>
      </w:pPr>
      <w:r>
        <w:rPr>
          <w:rFonts w:ascii="Times New Roman" w:hAnsi="Times New Roman" w:eastAsia="方正楷体_GBK"/>
          <w:szCs w:val="32"/>
        </w:rPr>
        <w:t>（一）适用范围</w:t>
      </w:r>
    </w:p>
    <w:p w14:paraId="04C41FEA">
      <w:pPr>
        <w:keepNext w:val="0"/>
        <w:keepLines w:val="0"/>
        <w:pageBreakBefore w:val="0"/>
        <w:kinsoku/>
        <w:wordWrap/>
        <w:overflowPunct/>
        <w:topLinePunct w:val="0"/>
        <w:bidi w:val="0"/>
        <w:spacing w:line="600" w:lineRule="exact"/>
        <w:ind w:firstLine="640"/>
        <w:textAlignment w:val="auto"/>
        <w:rPr>
          <w:rFonts w:ascii="Times New Roman" w:hAnsi="Times New Roman"/>
          <w:bCs/>
          <w:szCs w:val="32"/>
        </w:rPr>
      </w:pPr>
      <w:r>
        <w:rPr>
          <w:rFonts w:ascii="Times New Roman" w:hAnsi="Times New Roman"/>
          <w:szCs w:val="32"/>
        </w:rPr>
        <w:t>本方案适用于重庆高新区直管园，具体范围包括曾家镇、白市驿镇、走马镇、含谷镇、巴福镇、金凤镇、石板镇、西永街道、虎溪街道、香炉山街道全域，西永微电园L分区7.4平方公里区域内（不含文旅城1.2平方公里）。</w:t>
      </w:r>
    </w:p>
    <w:p w14:paraId="175C7FC0">
      <w:pPr>
        <w:keepNext w:val="0"/>
        <w:keepLines w:val="0"/>
        <w:pageBreakBefore w:val="0"/>
        <w:kinsoku/>
        <w:wordWrap/>
        <w:overflowPunct/>
        <w:topLinePunct w:val="0"/>
        <w:bidi w:val="0"/>
        <w:spacing w:line="600" w:lineRule="exact"/>
        <w:ind w:firstLine="640"/>
        <w:textAlignment w:val="auto"/>
        <w:rPr>
          <w:rFonts w:ascii="Times New Roman" w:hAnsi="Times New Roman" w:eastAsia="方正楷体_GBK"/>
          <w:szCs w:val="32"/>
        </w:rPr>
      </w:pPr>
      <w:r>
        <w:rPr>
          <w:rFonts w:ascii="Times New Roman" w:hAnsi="Times New Roman" w:eastAsia="方正楷体_GBK"/>
          <w:szCs w:val="32"/>
        </w:rPr>
        <w:t>（二）公办小学招生入学</w:t>
      </w:r>
    </w:p>
    <w:p w14:paraId="1D337471">
      <w:pPr>
        <w:keepNext w:val="0"/>
        <w:keepLines w:val="0"/>
        <w:pageBreakBefore w:val="0"/>
        <w:kinsoku/>
        <w:wordWrap/>
        <w:overflowPunct/>
        <w:topLinePunct w:val="0"/>
        <w:bidi w:val="0"/>
        <w:spacing w:line="600" w:lineRule="exact"/>
        <w:ind w:firstLine="640"/>
        <w:textAlignment w:val="auto"/>
        <w:rPr>
          <w:rFonts w:ascii="Times New Roman" w:hAnsi="Times New Roman"/>
          <w:szCs w:val="32"/>
        </w:rPr>
      </w:pPr>
      <w:r>
        <w:rPr>
          <w:rFonts w:ascii="Times New Roman" w:hAnsi="Times New Roman"/>
          <w:bCs/>
          <w:szCs w:val="32"/>
        </w:rPr>
        <w:t>1.区内户籍适龄儿童入读公办小学学位安排办法</w:t>
      </w:r>
    </w:p>
    <w:p w14:paraId="71B320E2">
      <w:pPr>
        <w:keepNext w:val="0"/>
        <w:keepLines w:val="0"/>
        <w:pageBreakBefore w:val="0"/>
        <w:kinsoku/>
        <w:wordWrap/>
        <w:overflowPunct/>
        <w:topLinePunct w:val="0"/>
        <w:bidi w:val="0"/>
        <w:spacing w:line="600" w:lineRule="exact"/>
        <w:ind w:firstLine="640"/>
        <w:textAlignment w:val="auto"/>
        <w:rPr>
          <w:rFonts w:ascii="Times New Roman" w:hAnsi="Times New Roman"/>
          <w:szCs w:val="32"/>
          <w:highlight w:val="none"/>
        </w:rPr>
      </w:pPr>
      <w:r>
        <w:rPr>
          <w:rFonts w:ascii="Times New Roman" w:hAnsi="Times New Roman"/>
          <w:szCs w:val="32"/>
        </w:rPr>
        <w:t>（1）入读非学位紧张学校。区内户籍小学适龄儿童按照</w:t>
      </w:r>
      <w:r>
        <w:rPr>
          <w:rFonts w:hint="eastAsia" w:ascii="Times New Roman" w:hAnsi="Times New Roman"/>
          <w:szCs w:val="32"/>
        </w:rPr>
        <w:t>“</w:t>
      </w:r>
      <w:r>
        <w:rPr>
          <w:rFonts w:ascii="Times New Roman" w:hAnsi="Times New Roman"/>
          <w:szCs w:val="32"/>
        </w:rPr>
        <w:t>三对口</w:t>
      </w:r>
      <w:r>
        <w:rPr>
          <w:rFonts w:hint="eastAsia" w:ascii="Times New Roman" w:hAnsi="Times New Roman"/>
          <w:szCs w:val="32"/>
        </w:rPr>
        <w:t>”</w:t>
      </w:r>
      <w:r>
        <w:rPr>
          <w:rFonts w:ascii="Times New Roman" w:hAnsi="Times New Roman"/>
          <w:szCs w:val="32"/>
        </w:rPr>
        <w:t>原则，即</w:t>
      </w:r>
      <w:r>
        <w:rPr>
          <w:rFonts w:ascii="Times New Roman" w:hAnsi="Times New Roman"/>
          <w:szCs w:val="32"/>
          <w:highlight w:val="none"/>
        </w:rPr>
        <w:t>适龄儿童与父（母）的户口、房屋产权</w:t>
      </w:r>
      <w:r>
        <w:rPr>
          <w:rFonts w:hint="eastAsia" w:ascii="Times New Roman" w:hAnsi="Times New Roman"/>
          <w:szCs w:val="32"/>
          <w:highlight w:val="none"/>
          <w:lang w:eastAsia="zh-CN"/>
        </w:rPr>
        <w:t>证明</w:t>
      </w:r>
      <w:r>
        <w:rPr>
          <w:rFonts w:ascii="Times New Roman" w:hAnsi="Times New Roman"/>
          <w:szCs w:val="32"/>
          <w:highlight w:val="none"/>
        </w:rPr>
        <w:t>和实际居住地一致，</w:t>
      </w:r>
      <w:r>
        <w:rPr>
          <w:rFonts w:hint="eastAsia" w:ascii="Times New Roman" w:hAnsi="Times New Roman"/>
          <w:szCs w:val="32"/>
          <w:highlight w:val="none"/>
          <w:lang w:eastAsia="zh-CN"/>
        </w:rPr>
        <w:t>在对口学校</w:t>
      </w:r>
      <w:r>
        <w:rPr>
          <w:rFonts w:ascii="Times New Roman" w:hAnsi="Times New Roman"/>
          <w:szCs w:val="32"/>
          <w:highlight w:val="none"/>
        </w:rPr>
        <w:t>入学。适龄儿童因父母无自购房，自出生日起户籍一直挂靠祖父母（外祖父母），与父母、祖父母（外祖父母）在招生服务区常住的，视为符合</w:t>
      </w:r>
      <w:r>
        <w:rPr>
          <w:rFonts w:hint="eastAsia" w:ascii="Times New Roman" w:hAnsi="Times New Roman"/>
          <w:szCs w:val="32"/>
          <w:highlight w:val="none"/>
        </w:rPr>
        <w:t>“</w:t>
      </w:r>
      <w:r>
        <w:rPr>
          <w:rFonts w:ascii="Times New Roman" w:hAnsi="Times New Roman"/>
          <w:szCs w:val="32"/>
          <w:highlight w:val="none"/>
        </w:rPr>
        <w:t>三对口</w:t>
      </w:r>
      <w:r>
        <w:rPr>
          <w:rFonts w:hint="eastAsia" w:ascii="Times New Roman" w:hAnsi="Times New Roman"/>
          <w:szCs w:val="32"/>
          <w:highlight w:val="none"/>
        </w:rPr>
        <w:t>”</w:t>
      </w:r>
      <w:r>
        <w:rPr>
          <w:rFonts w:ascii="Times New Roman" w:hAnsi="Times New Roman"/>
          <w:szCs w:val="32"/>
          <w:highlight w:val="none"/>
        </w:rPr>
        <w:t>入学条件。适龄儿童户籍在高新区直管园内，但不满足</w:t>
      </w:r>
      <w:r>
        <w:rPr>
          <w:rFonts w:hint="eastAsia" w:ascii="Times New Roman" w:hAnsi="Times New Roman"/>
          <w:szCs w:val="32"/>
          <w:highlight w:val="none"/>
        </w:rPr>
        <w:t>“</w:t>
      </w:r>
      <w:r>
        <w:rPr>
          <w:rFonts w:ascii="Times New Roman" w:hAnsi="Times New Roman"/>
          <w:szCs w:val="32"/>
          <w:highlight w:val="none"/>
        </w:rPr>
        <w:t>三对口</w:t>
      </w:r>
      <w:r>
        <w:rPr>
          <w:rFonts w:hint="eastAsia" w:ascii="Times New Roman" w:hAnsi="Times New Roman"/>
          <w:szCs w:val="32"/>
          <w:highlight w:val="none"/>
        </w:rPr>
        <w:t>”</w:t>
      </w:r>
      <w:r>
        <w:rPr>
          <w:rFonts w:ascii="Times New Roman" w:hAnsi="Times New Roman"/>
          <w:szCs w:val="32"/>
          <w:highlight w:val="none"/>
        </w:rPr>
        <w:t>原则的，由公共服务局统筹安排入学。</w:t>
      </w:r>
    </w:p>
    <w:p w14:paraId="72DBD94F">
      <w:pPr>
        <w:keepNext w:val="0"/>
        <w:keepLines w:val="0"/>
        <w:pageBreakBefore w:val="0"/>
        <w:kinsoku/>
        <w:wordWrap/>
        <w:overflowPunct/>
        <w:topLinePunct w:val="0"/>
        <w:bidi w:val="0"/>
        <w:spacing w:line="600" w:lineRule="exact"/>
        <w:ind w:firstLine="640"/>
        <w:textAlignment w:val="auto"/>
        <w:rPr>
          <w:rFonts w:ascii="Times New Roman" w:hAnsi="Times New Roman"/>
          <w:szCs w:val="32"/>
          <w:highlight w:val="none"/>
        </w:rPr>
      </w:pPr>
      <w:r>
        <w:rPr>
          <w:rFonts w:ascii="Times New Roman" w:hAnsi="Times New Roman"/>
          <w:szCs w:val="32"/>
          <w:highlight w:val="none"/>
        </w:rPr>
        <w:t>（2）入读学位紧张学校。除满足</w:t>
      </w:r>
      <w:r>
        <w:rPr>
          <w:rFonts w:hint="eastAsia" w:ascii="Times New Roman" w:hAnsi="Times New Roman"/>
          <w:szCs w:val="32"/>
          <w:highlight w:val="none"/>
        </w:rPr>
        <w:t>“</w:t>
      </w:r>
      <w:r>
        <w:rPr>
          <w:rFonts w:ascii="Times New Roman" w:hAnsi="Times New Roman"/>
          <w:szCs w:val="32"/>
          <w:highlight w:val="none"/>
        </w:rPr>
        <w:t>三对口</w:t>
      </w:r>
      <w:r>
        <w:rPr>
          <w:rFonts w:hint="eastAsia" w:ascii="Times New Roman" w:hAnsi="Times New Roman"/>
          <w:szCs w:val="32"/>
          <w:highlight w:val="none"/>
        </w:rPr>
        <w:t>”</w:t>
      </w:r>
      <w:r>
        <w:rPr>
          <w:rFonts w:ascii="Times New Roman" w:hAnsi="Times New Roman"/>
          <w:szCs w:val="32"/>
          <w:highlight w:val="none"/>
        </w:rPr>
        <w:t>外，学位紧张学校六年内为同一住房对应户籍户主合法养育的子女提供学位（简称</w:t>
      </w:r>
      <w:r>
        <w:rPr>
          <w:rFonts w:hint="eastAsia" w:ascii="Times New Roman" w:hAnsi="Times New Roman"/>
          <w:szCs w:val="32"/>
          <w:highlight w:val="none"/>
          <w:lang w:eastAsia="zh-CN"/>
        </w:rPr>
        <w:t>“</w:t>
      </w:r>
      <w:r>
        <w:rPr>
          <w:rFonts w:ascii="Times New Roman" w:hAnsi="Times New Roman"/>
          <w:szCs w:val="32"/>
          <w:highlight w:val="none"/>
        </w:rPr>
        <w:t>六年读一户</w:t>
      </w:r>
      <w:r>
        <w:rPr>
          <w:rFonts w:hint="eastAsia" w:ascii="Times New Roman" w:hAnsi="Times New Roman"/>
          <w:szCs w:val="32"/>
          <w:highlight w:val="none"/>
          <w:lang w:eastAsia="zh-CN"/>
        </w:rPr>
        <w:t>”</w:t>
      </w:r>
      <w:r>
        <w:rPr>
          <w:rFonts w:ascii="Times New Roman" w:hAnsi="Times New Roman"/>
          <w:szCs w:val="32"/>
          <w:highlight w:val="none"/>
        </w:rPr>
        <w:t>）。独立拥有住房产权的，家庭人均不低于重庆市申请公租房的人均住房建筑面积标准；共同拥有住房产权的，法定监护人、适龄儿童的不动产权份额达到51%（含）以上且家庭人均不低于重庆市申请公租房的人均住房建筑面积标准。</w:t>
      </w:r>
    </w:p>
    <w:p w14:paraId="3A20EFA5">
      <w:pPr>
        <w:keepNext w:val="0"/>
        <w:keepLines w:val="0"/>
        <w:pageBreakBefore w:val="0"/>
        <w:kinsoku/>
        <w:wordWrap/>
        <w:overflowPunct/>
        <w:topLinePunct w:val="0"/>
        <w:bidi w:val="0"/>
        <w:spacing w:line="600" w:lineRule="exact"/>
        <w:ind w:firstLine="640"/>
        <w:textAlignment w:val="auto"/>
        <w:rPr>
          <w:rFonts w:ascii="Times New Roman" w:hAnsi="Times New Roman"/>
          <w:szCs w:val="32"/>
          <w:highlight w:val="none"/>
        </w:rPr>
      </w:pPr>
      <w:r>
        <w:rPr>
          <w:rFonts w:ascii="Times New Roman" w:hAnsi="Times New Roman"/>
          <w:szCs w:val="32"/>
          <w:highlight w:val="none"/>
        </w:rPr>
        <w:t>关于购房、迁户、入住的时间要求如下：</w:t>
      </w:r>
    </w:p>
    <w:p w14:paraId="4195BD23">
      <w:pPr>
        <w:keepNext w:val="0"/>
        <w:keepLines w:val="0"/>
        <w:pageBreakBefore w:val="0"/>
        <w:kinsoku/>
        <w:wordWrap/>
        <w:overflowPunct/>
        <w:topLinePunct w:val="0"/>
        <w:bidi w:val="0"/>
        <w:spacing w:line="600" w:lineRule="exact"/>
        <w:ind w:firstLine="643"/>
        <w:textAlignment w:val="auto"/>
        <w:rPr>
          <w:rFonts w:ascii="Times New Roman" w:hAnsi="Times New Roman"/>
          <w:color w:val="000000"/>
          <w:szCs w:val="32"/>
          <w:highlight w:val="none"/>
        </w:rPr>
      </w:pPr>
      <w:r>
        <w:rPr>
          <w:rFonts w:ascii="Times New Roman" w:hAnsi="Times New Roman"/>
          <w:b/>
          <w:bCs/>
          <w:color w:val="000000"/>
          <w:szCs w:val="32"/>
          <w:highlight w:val="none"/>
        </w:rPr>
        <w:t>一是入读</w:t>
      </w:r>
      <w:r>
        <w:rPr>
          <w:rFonts w:hint="eastAsia" w:ascii="Times New Roman" w:hAnsi="Times New Roman"/>
          <w:b/>
          <w:bCs/>
          <w:color w:val="000000"/>
          <w:szCs w:val="32"/>
          <w:highlight w:val="none"/>
          <w:lang w:eastAsia="zh-CN"/>
        </w:rPr>
        <w:t>重庆</w:t>
      </w:r>
      <w:r>
        <w:rPr>
          <w:rFonts w:ascii="Times New Roman" w:hAnsi="Times New Roman"/>
          <w:b/>
          <w:bCs/>
          <w:color w:val="000000"/>
          <w:szCs w:val="32"/>
          <w:highlight w:val="none"/>
        </w:rPr>
        <w:t>大学城树人小学</w:t>
      </w:r>
      <w:r>
        <w:rPr>
          <w:rFonts w:hint="eastAsia" w:ascii="Times New Roman" w:hAnsi="Times New Roman"/>
          <w:b/>
          <w:bCs/>
          <w:color w:val="000000"/>
          <w:szCs w:val="32"/>
          <w:highlight w:val="none"/>
          <w:lang w:eastAsia="zh-CN"/>
        </w:rPr>
        <w:t>校</w:t>
      </w:r>
      <w:r>
        <w:rPr>
          <w:rFonts w:ascii="Times New Roman" w:hAnsi="Times New Roman"/>
          <w:b/>
          <w:bCs/>
          <w:color w:val="000000"/>
          <w:szCs w:val="32"/>
          <w:highlight w:val="none"/>
        </w:rPr>
        <w:t>。</w:t>
      </w:r>
      <w:r>
        <w:rPr>
          <w:rFonts w:ascii="Times New Roman" w:hAnsi="Times New Roman"/>
          <w:color w:val="000000"/>
          <w:szCs w:val="32"/>
          <w:highlight w:val="none"/>
        </w:rPr>
        <w:t>2018年8月31日（含）之前，已在重庆高新区直管园内购买二手住房</w:t>
      </w:r>
      <w:r>
        <w:rPr>
          <w:rFonts w:hint="eastAsia" w:ascii="Times New Roman" w:hAnsi="Times New Roman"/>
          <w:color w:val="000000"/>
          <w:szCs w:val="32"/>
          <w:highlight w:val="none"/>
          <w:lang w:eastAsia="zh-CN"/>
        </w:rPr>
        <w:t>的</w:t>
      </w:r>
      <w:r>
        <w:rPr>
          <w:rFonts w:ascii="Times New Roman" w:hAnsi="Times New Roman"/>
          <w:color w:val="000000"/>
          <w:szCs w:val="32"/>
          <w:highlight w:val="none"/>
        </w:rPr>
        <w:t>家庭</w:t>
      </w:r>
      <w:r>
        <w:rPr>
          <w:rFonts w:hint="eastAsia" w:ascii="Times New Roman" w:hAnsi="Times New Roman"/>
          <w:b w:val="0"/>
          <w:bCs w:val="0"/>
          <w:color w:val="000000"/>
          <w:szCs w:val="32"/>
          <w:highlight w:val="none"/>
          <w:lang w:eastAsia="zh-CN"/>
        </w:rPr>
        <w:t>，其小学</w:t>
      </w:r>
      <w:r>
        <w:rPr>
          <w:rFonts w:ascii="Times New Roman" w:hAnsi="Times New Roman"/>
          <w:b w:val="0"/>
          <w:bCs w:val="0"/>
          <w:color w:val="000000"/>
          <w:szCs w:val="32"/>
          <w:highlight w:val="none"/>
        </w:rPr>
        <w:t>适龄儿童</w:t>
      </w:r>
      <w:r>
        <w:rPr>
          <w:rFonts w:hint="eastAsia" w:ascii="Times New Roman" w:hAnsi="Times New Roman"/>
          <w:b w:val="0"/>
          <w:bCs w:val="0"/>
          <w:color w:val="000000"/>
          <w:szCs w:val="32"/>
          <w:highlight w:val="none"/>
          <w:lang w:eastAsia="zh-CN"/>
        </w:rPr>
        <w:t>入读</w:t>
      </w:r>
      <w:r>
        <w:rPr>
          <w:rFonts w:ascii="Times New Roman" w:hAnsi="Times New Roman"/>
          <w:b w:val="0"/>
          <w:bCs w:val="0"/>
          <w:color w:val="000000"/>
          <w:szCs w:val="32"/>
          <w:highlight w:val="none"/>
        </w:rPr>
        <w:t>，</w:t>
      </w:r>
      <w:r>
        <w:rPr>
          <w:rFonts w:ascii="Times New Roman" w:hAnsi="Times New Roman"/>
          <w:color w:val="000000"/>
          <w:szCs w:val="32"/>
          <w:highlight w:val="none"/>
        </w:rPr>
        <w:t>还需满足购房、迁户、入住满一年（简称</w:t>
      </w:r>
      <w:r>
        <w:rPr>
          <w:rFonts w:hint="eastAsia" w:ascii="Times New Roman" w:hAnsi="Times New Roman" w:cs="方正仿宋_GBK"/>
          <w:color w:val="000000"/>
          <w:szCs w:val="32"/>
          <w:highlight w:val="none"/>
        </w:rPr>
        <w:t>“满一年”）</w:t>
      </w:r>
      <w:r>
        <w:rPr>
          <w:rFonts w:ascii="Times New Roman" w:hAnsi="Times New Roman"/>
          <w:color w:val="000000"/>
          <w:szCs w:val="32"/>
          <w:highlight w:val="none"/>
        </w:rPr>
        <w:t>的条件。2018年9月1日（含）之后，在重庆高新区直管园内购买一手住房的，还需满足</w:t>
      </w:r>
      <w:r>
        <w:rPr>
          <w:rFonts w:hint="eastAsia" w:ascii="Times New Roman" w:hAnsi="Times New Roman" w:cs="方正仿宋_GBK"/>
          <w:color w:val="000000"/>
          <w:szCs w:val="32"/>
          <w:highlight w:val="none"/>
        </w:rPr>
        <w:t>“满一年”</w:t>
      </w:r>
      <w:r>
        <w:rPr>
          <w:rFonts w:ascii="Times New Roman" w:hAnsi="Times New Roman"/>
          <w:color w:val="000000"/>
          <w:szCs w:val="32"/>
          <w:highlight w:val="none"/>
        </w:rPr>
        <w:t>的条件；在高新区直管园内购买二手住房的，还需满足购房、迁户、入住满三年（简称</w:t>
      </w:r>
      <w:r>
        <w:rPr>
          <w:rFonts w:hint="eastAsia" w:ascii="Times New Roman" w:hAnsi="Times New Roman" w:cs="方正仿宋_GBK"/>
          <w:color w:val="000000"/>
          <w:szCs w:val="32"/>
          <w:highlight w:val="none"/>
        </w:rPr>
        <w:t>“满三年”</w:t>
      </w:r>
      <w:r>
        <w:rPr>
          <w:rFonts w:ascii="Times New Roman" w:hAnsi="Times New Roman"/>
          <w:color w:val="000000"/>
          <w:szCs w:val="32"/>
          <w:highlight w:val="none"/>
        </w:rPr>
        <w:t>）的条件。</w:t>
      </w:r>
    </w:p>
    <w:p w14:paraId="10937580">
      <w:pPr>
        <w:keepNext w:val="0"/>
        <w:keepLines w:val="0"/>
        <w:pageBreakBefore w:val="0"/>
        <w:kinsoku/>
        <w:wordWrap/>
        <w:overflowPunct/>
        <w:topLinePunct w:val="0"/>
        <w:bidi w:val="0"/>
        <w:spacing w:line="600" w:lineRule="exact"/>
        <w:ind w:firstLine="640"/>
        <w:textAlignment w:val="auto"/>
        <w:rPr>
          <w:rFonts w:hint="eastAsia" w:ascii="Times New Roman" w:hAnsi="Times New Roman"/>
          <w:color w:val="000000"/>
          <w:szCs w:val="32"/>
          <w:highlight w:val="none"/>
          <w:lang w:val="en-US" w:eastAsia="zh-CN"/>
        </w:rPr>
      </w:pPr>
      <w:r>
        <w:rPr>
          <w:rFonts w:ascii="Times New Roman" w:hAnsi="Times New Roman"/>
          <w:b/>
          <w:bCs/>
          <w:color w:val="000000"/>
          <w:szCs w:val="32"/>
          <w:highlight w:val="none"/>
        </w:rPr>
        <w:t>二是入读</w:t>
      </w:r>
      <w:r>
        <w:rPr>
          <w:rFonts w:hint="eastAsia" w:ascii="Times New Roman" w:hAnsi="Times New Roman"/>
          <w:b/>
          <w:bCs/>
          <w:color w:val="000000"/>
          <w:szCs w:val="32"/>
          <w:highlight w:val="none"/>
          <w:lang w:eastAsia="zh-CN"/>
        </w:rPr>
        <w:t>重庆科学城</w:t>
      </w:r>
      <w:r>
        <w:rPr>
          <w:rFonts w:ascii="Times New Roman" w:hAnsi="Times New Roman"/>
          <w:b/>
          <w:bCs/>
          <w:color w:val="000000"/>
          <w:szCs w:val="32"/>
          <w:highlight w:val="none"/>
        </w:rPr>
        <w:t>树人思贤小学</w:t>
      </w:r>
      <w:r>
        <w:rPr>
          <w:rFonts w:hint="eastAsia" w:ascii="Times New Roman" w:hAnsi="Times New Roman"/>
          <w:b/>
          <w:bCs/>
          <w:color w:val="000000"/>
          <w:szCs w:val="32"/>
          <w:highlight w:val="none"/>
          <w:lang w:eastAsia="zh-CN"/>
        </w:rPr>
        <w:t>校</w:t>
      </w:r>
      <w:r>
        <w:rPr>
          <w:rFonts w:ascii="Times New Roman" w:hAnsi="Times New Roman"/>
          <w:b/>
          <w:bCs/>
          <w:color w:val="000000"/>
          <w:szCs w:val="32"/>
          <w:highlight w:val="none"/>
        </w:rPr>
        <w:t>、</w:t>
      </w:r>
      <w:r>
        <w:rPr>
          <w:rFonts w:hint="eastAsia" w:ascii="Times New Roman" w:hAnsi="Times New Roman"/>
          <w:b/>
          <w:bCs/>
          <w:color w:val="000000"/>
          <w:szCs w:val="32"/>
          <w:highlight w:val="none"/>
          <w:lang w:eastAsia="zh-CN"/>
        </w:rPr>
        <w:t>重庆</w:t>
      </w:r>
      <w:r>
        <w:rPr>
          <w:rFonts w:ascii="Times New Roman" w:hAnsi="Times New Roman"/>
          <w:b/>
          <w:bCs/>
          <w:color w:val="000000"/>
          <w:szCs w:val="32"/>
          <w:highlight w:val="none"/>
        </w:rPr>
        <w:t>科学城第一实验小学</w:t>
      </w:r>
      <w:r>
        <w:rPr>
          <w:rFonts w:hint="eastAsia" w:ascii="Times New Roman" w:hAnsi="Times New Roman"/>
          <w:b/>
          <w:bCs/>
          <w:color w:val="000000"/>
          <w:szCs w:val="32"/>
          <w:highlight w:val="none"/>
          <w:lang w:eastAsia="zh-CN"/>
        </w:rPr>
        <w:t>校</w:t>
      </w:r>
      <w:r>
        <w:rPr>
          <w:rFonts w:ascii="Times New Roman" w:hAnsi="Times New Roman"/>
          <w:b/>
          <w:bCs/>
          <w:color w:val="000000"/>
          <w:szCs w:val="32"/>
          <w:highlight w:val="none"/>
        </w:rPr>
        <w:t>。</w:t>
      </w:r>
      <w:r>
        <w:rPr>
          <w:rFonts w:ascii="Times New Roman" w:hAnsi="Times New Roman"/>
          <w:color w:val="000000"/>
          <w:szCs w:val="32"/>
          <w:highlight w:val="none"/>
        </w:rPr>
        <w:t>2021年8月31日（含）之前，已在高新区直管园内购买二手住房的家庭</w:t>
      </w:r>
      <w:r>
        <w:rPr>
          <w:rFonts w:hint="eastAsia" w:ascii="Times New Roman" w:hAnsi="Times New Roman"/>
          <w:b w:val="0"/>
          <w:bCs w:val="0"/>
          <w:color w:val="000000"/>
          <w:szCs w:val="32"/>
          <w:highlight w:val="none"/>
          <w:lang w:eastAsia="zh-CN"/>
        </w:rPr>
        <w:t>，其</w:t>
      </w:r>
      <w:r>
        <w:rPr>
          <w:rFonts w:ascii="Times New Roman" w:hAnsi="Times New Roman"/>
          <w:b w:val="0"/>
          <w:bCs w:val="0"/>
          <w:color w:val="000000"/>
          <w:szCs w:val="32"/>
          <w:highlight w:val="none"/>
        </w:rPr>
        <w:t>小学适龄儿童</w:t>
      </w:r>
      <w:r>
        <w:rPr>
          <w:rFonts w:hint="eastAsia" w:ascii="Times New Roman" w:hAnsi="Times New Roman"/>
          <w:b w:val="0"/>
          <w:bCs w:val="0"/>
          <w:color w:val="000000"/>
          <w:szCs w:val="32"/>
          <w:highlight w:val="none"/>
          <w:lang w:eastAsia="zh-CN"/>
        </w:rPr>
        <w:t>入读</w:t>
      </w:r>
      <w:r>
        <w:rPr>
          <w:rFonts w:ascii="Times New Roman" w:hAnsi="Times New Roman"/>
          <w:b w:val="0"/>
          <w:bCs w:val="0"/>
          <w:color w:val="000000"/>
          <w:szCs w:val="32"/>
          <w:highlight w:val="none"/>
        </w:rPr>
        <w:t>，</w:t>
      </w:r>
      <w:r>
        <w:rPr>
          <w:rFonts w:ascii="Times New Roman" w:hAnsi="Times New Roman"/>
          <w:color w:val="000000"/>
          <w:szCs w:val="32"/>
          <w:highlight w:val="none"/>
        </w:rPr>
        <w:t>还需满足购房、迁户、入住满一年</w:t>
      </w:r>
      <w:r>
        <w:rPr>
          <w:rFonts w:hint="eastAsia" w:ascii="Times New Roman" w:hAnsi="Times New Roman" w:cs="方正仿宋_GBK"/>
          <w:color w:val="000000"/>
          <w:szCs w:val="32"/>
          <w:highlight w:val="none"/>
        </w:rPr>
        <w:t>（简称“满一年”）的</w:t>
      </w:r>
      <w:r>
        <w:rPr>
          <w:rFonts w:ascii="Times New Roman" w:hAnsi="Times New Roman"/>
          <w:color w:val="000000"/>
          <w:szCs w:val="32"/>
          <w:highlight w:val="none"/>
        </w:rPr>
        <w:t>条件。2021年9月1日（含）之后，在高新区直管园内购买一手住房的，还需满</w:t>
      </w:r>
      <w:r>
        <w:rPr>
          <w:rFonts w:hint="eastAsia" w:ascii="Times New Roman" w:hAnsi="Times New Roman" w:cs="方正仿宋_GBK"/>
          <w:color w:val="000000"/>
          <w:szCs w:val="32"/>
          <w:highlight w:val="none"/>
        </w:rPr>
        <w:t>足“满一年”的</w:t>
      </w:r>
      <w:r>
        <w:rPr>
          <w:rFonts w:ascii="Times New Roman" w:hAnsi="Times New Roman"/>
          <w:color w:val="000000"/>
          <w:szCs w:val="32"/>
          <w:highlight w:val="none"/>
        </w:rPr>
        <w:t>条件；在高新区直管园内购买二手住房的，还需满足购房、迁户、入住满三年（</w:t>
      </w:r>
      <w:r>
        <w:rPr>
          <w:rFonts w:hint="eastAsia" w:ascii="Times New Roman" w:hAnsi="Times New Roman" w:cs="方正仿宋_GBK"/>
          <w:color w:val="000000"/>
          <w:szCs w:val="32"/>
          <w:highlight w:val="none"/>
        </w:rPr>
        <w:t>简称“满三年”）</w:t>
      </w:r>
      <w:r>
        <w:rPr>
          <w:rFonts w:ascii="Times New Roman" w:hAnsi="Times New Roman"/>
          <w:color w:val="000000"/>
          <w:szCs w:val="32"/>
          <w:highlight w:val="none"/>
        </w:rPr>
        <w:t>的条件。</w:t>
      </w:r>
    </w:p>
    <w:p w14:paraId="4FA5BA8E">
      <w:pPr>
        <w:keepNext w:val="0"/>
        <w:keepLines w:val="0"/>
        <w:pageBreakBefore w:val="0"/>
        <w:kinsoku/>
        <w:wordWrap/>
        <w:overflowPunct/>
        <w:topLinePunct w:val="0"/>
        <w:bidi w:val="0"/>
        <w:spacing w:line="600" w:lineRule="exact"/>
        <w:ind w:firstLine="640"/>
        <w:textAlignment w:val="auto"/>
        <w:rPr>
          <w:rFonts w:ascii="Times New Roman" w:hAnsi="Times New Roman"/>
          <w:color w:val="000000"/>
          <w:szCs w:val="32"/>
        </w:rPr>
      </w:pPr>
      <w:r>
        <w:rPr>
          <w:rFonts w:ascii="Times New Roman" w:hAnsi="Times New Roman"/>
          <w:color w:val="000000"/>
          <w:szCs w:val="32"/>
        </w:rPr>
        <w:t>学位紧张学校的名单根据学位紧张状况动态调整，并在提前一年的7月31日前公布；</w:t>
      </w:r>
      <w:r>
        <w:rPr>
          <w:rFonts w:hint="eastAsia" w:ascii="Times New Roman" w:hAnsi="Times New Roman"/>
          <w:color w:val="000000"/>
          <w:szCs w:val="32"/>
        </w:rPr>
        <w:t>“</w:t>
      </w:r>
      <w:r>
        <w:rPr>
          <w:rFonts w:ascii="Times New Roman" w:hAnsi="Times New Roman"/>
          <w:color w:val="000000"/>
          <w:szCs w:val="32"/>
        </w:rPr>
        <w:t>满一年</w:t>
      </w:r>
      <w:r>
        <w:rPr>
          <w:rFonts w:hint="eastAsia" w:ascii="Times New Roman" w:hAnsi="Times New Roman"/>
          <w:color w:val="000000"/>
          <w:szCs w:val="32"/>
        </w:rPr>
        <w:t>”“满三年”</w:t>
      </w:r>
      <w:r>
        <w:rPr>
          <w:rFonts w:ascii="Times New Roman" w:hAnsi="Times New Roman"/>
          <w:color w:val="000000"/>
          <w:szCs w:val="32"/>
        </w:rPr>
        <w:t>的截止时间为入学当年8月31日，起始时间以此推算。不满足学位紧张学校入学条件的区内户籍适龄儿童，由公共服务局统筹安排入学。</w:t>
      </w:r>
    </w:p>
    <w:p w14:paraId="36EB5319">
      <w:pPr>
        <w:keepNext w:val="0"/>
        <w:keepLines w:val="0"/>
        <w:pageBreakBefore w:val="0"/>
        <w:kinsoku/>
        <w:wordWrap/>
        <w:overflowPunct/>
        <w:topLinePunct w:val="0"/>
        <w:bidi w:val="0"/>
        <w:spacing w:line="600" w:lineRule="exact"/>
        <w:ind w:firstLine="640"/>
        <w:textAlignment w:val="auto"/>
        <w:rPr>
          <w:rFonts w:ascii="Times New Roman" w:hAnsi="Times New Roman"/>
          <w:szCs w:val="32"/>
        </w:rPr>
      </w:pPr>
      <w:r>
        <w:rPr>
          <w:rFonts w:ascii="Times New Roman" w:hAnsi="Times New Roman"/>
          <w:bCs/>
          <w:szCs w:val="32"/>
        </w:rPr>
        <w:t>2.区外户籍流动人口随迁子女入读公办小学学位安排办法</w:t>
      </w:r>
    </w:p>
    <w:p w14:paraId="030CF0F0">
      <w:pPr>
        <w:keepNext w:val="0"/>
        <w:keepLines w:val="0"/>
        <w:pageBreakBefore w:val="0"/>
        <w:kinsoku/>
        <w:wordWrap/>
        <w:overflowPunct/>
        <w:topLinePunct w:val="0"/>
        <w:bidi w:val="0"/>
        <w:spacing w:line="600" w:lineRule="exact"/>
        <w:ind w:firstLine="640"/>
        <w:textAlignment w:val="auto"/>
        <w:rPr>
          <w:rFonts w:ascii="Times New Roman" w:hAnsi="Times New Roman"/>
          <w:szCs w:val="32"/>
        </w:rPr>
      </w:pPr>
      <w:r>
        <w:rPr>
          <w:rFonts w:ascii="Times New Roman" w:hAnsi="Times New Roman"/>
          <w:bCs/>
          <w:szCs w:val="32"/>
        </w:rPr>
        <w:t>推进</w:t>
      </w:r>
      <w:r>
        <w:rPr>
          <w:rFonts w:hint="eastAsia" w:ascii="Times New Roman" w:hAnsi="Times New Roman"/>
          <w:bCs/>
          <w:szCs w:val="32"/>
        </w:rPr>
        <w:t>“</w:t>
      </w:r>
      <w:r>
        <w:rPr>
          <w:rFonts w:ascii="Times New Roman" w:hAnsi="Times New Roman"/>
          <w:bCs/>
          <w:szCs w:val="32"/>
        </w:rPr>
        <w:t>两为主、两纳入、以居住证为主要依据</w:t>
      </w:r>
      <w:r>
        <w:rPr>
          <w:rFonts w:hint="eastAsia" w:ascii="Times New Roman" w:hAnsi="Times New Roman"/>
          <w:bCs/>
          <w:szCs w:val="32"/>
        </w:rPr>
        <w:t>”</w:t>
      </w:r>
      <w:r>
        <w:rPr>
          <w:rFonts w:ascii="Times New Roman" w:hAnsi="Times New Roman"/>
          <w:bCs/>
          <w:szCs w:val="32"/>
        </w:rPr>
        <w:t>的随迁子女义务教育入学政策，</w:t>
      </w:r>
      <w:r>
        <w:rPr>
          <w:rFonts w:ascii="Times New Roman" w:hAnsi="Times New Roman"/>
          <w:szCs w:val="32"/>
        </w:rPr>
        <w:t>落实《居住证暂行条例》关于在流入地居住半年以上和有合法稳定就业、住所等规定要求，确保符合国家《居住证暂行条例》基本要求的随迁子女应入尽入。</w:t>
      </w:r>
      <w:r>
        <w:rPr>
          <w:rFonts w:ascii="Times New Roman" w:hAnsi="Times New Roman"/>
          <w:bCs/>
          <w:szCs w:val="32"/>
        </w:rPr>
        <w:t>符合条件的区外户籍流动人口随迁子女</w:t>
      </w:r>
      <w:r>
        <w:rPr>
          <w:rFonts w:ascii="Times New Roman" w:hAnsi="Times New Roman"/>
          <w:szCs w:val="32"/>
        </w:rPr>
        <w:t>应向公共服务局申请学位，并持重庆高新区公安部门核发的当年有效的《居住证》或当年出具的《暂住登记凭证》，按《重庆高新区</w:t>
      </w:r>
      <w:r>
        <w:rPr>
          <w:rFonts w:ascii="Times New Roman" w:hAnsi="Times New Roman"/>
          <w:bCs/>
          <w:szCs w:val="32"/>
        </w:rPr>
        <w:t>流动人口随迁子女</w:t>
      </w:r>
      <w:r>
        <w:rPr>
          <w:rFonts w:ascii="Times New Roman" w:hAnsi="Times New Roman"/>
          <w:szCs w:val="32"/>
        </w:rPr>
        <w:t>的学位安排实施办法》统筹安排入学。</w:t>
      </w:r>
    </w:p>
    <w:p w14:paraId="24258F76">
      <w:pPr>
        <w:keepNext w:val="0"/>
        <w:keepLines w:val="0"/>
        <w:pageBreakBefore w:val="0"/>
        <w:kinsoku/>
        <w:wordWrap/>
        <w:overflowPunct/>
        <w:topLinePunct w:val="0"/>
        <w:bidi w:val="0"/>
        <w:adjustRightInd w:val="0"/>
        <w:snapToGrid w:val="0"/>
        <w:spacing w:line="600" w:lineRule="exact"/>
        <w:ind w:firstLine="640"/>
        <w:textAlignment w:val="auto"/>
        <w:rPr>
          <w:rFonts w:ascii="Times New Roman" w:hAnsi="Times New Roman"/>
          <w:bCs/>
          <w:szCs w:val="32"/>
        </w:rPr>
      </w:pPr>
      <w:r>
        <w:rPr>
          <w:rFonts w:ascii="Times New Roman" w:hAnsi="Times New Roman"/>
          <w:bCs/>
          <w:szCs w:val="32"/>
        </w:rPr>
        <w:t>区外户籍流动人口随迁子女未在规定时间内申请学位、或因积分过低录取失败且不服从调剂的，无法获得202</w:t>
      </w:r>
      <w:r>
        <w:rPr>
          <w:rFonts w:hint="eastAsia" w:ascii="Times New Roman" w:hAnsi="Times New Roman"/>
          <w:bCs/>
          <w:szCs w:val="32"/>
          <w:lang w:val="en-US" w:eastAsia="zh-CN"/>
        </w:rPr>
        <w:t>5</w:t>
      </w:r>
      <w:r>
        <w:rPr>
          <w:rFonts w:ascii="Times New Roman" w:hAnsi="Times New Roman"/>
          <w:bCs/>
          <w:szCs w:val="32"/>
        </w:rPr>
        <w:t>年重庆高新区直管园内公办小学学位。</w:t>
      </w:r>
    </w:p>
    <w:p w14:paraId="22ACC226">
      <w:pPr>
        <w:keepNext w:val="0"/>
        <w:keepLines w:val="0"/>
        <w:pageBreakBefore w:val="0"/>
        <w:kinsoku/>
        <w:wordWrap/>
        <w:overflowPunct/>
        <w:topLinePunct w:val="0"/>
        <w:bidi w:val="0"/>
        <w:spacing w:line="600" w:lineRule="exact"/>
        <w:ind w:firstLine="640"/>
        <w:textAlignment w:val="auto"/>
        <w:outlineLvl w:val="0"/>
        <w:rPr>
          <w:rFonts w:ascii="Times New Roman" w:hAnsi="Times New Roman" w:eastAsia="方正楷体_GBK"/>
          <w:bCs/>
          <w:szCs w:val="32"/>
        </w:rPr>
      </w:pPr>
      <w:r>
        <w:rPr>
          <w:rFonts w:ascii="Times New Roman" w:hAnsi="Times New Roman" w:eastAsia="方正楷体_GBK"/>
          <w:bCs/>
          <w:szCs w:val="32"/>
        </w:rPr>
        <w:t>（三）特殊群体招生入学</w:t>
      </w:r>
    </w:p>
    <w:p w14:paraId="1045E4DA">
      <w:pPr>
        <w:keepNext w:val="0"/>
        <w:keepLines w:val="0"/>
        <w:pageBreakBefore w:val="0"/>
        <w:kinsoku/>
        <w:wordWrap/>
        <w:overflowPunct/>
        <w:topLinePunct w:val="0"/>
        <w:bidi w:val="0"/>
        <w:spacing w:line="600" w:lineRule="exact"/>
        <w:ind w:firstLine="640"/>
        <w:textAlignment w:val="auto"/>
        <w:rPr>
          <w:rFonts w:ascii="Times New Roman" w:hAnsi="Times New Roman"/>
          <w:szCs w:val="32"/>
          <w:highlight w:val="none"/>
        </w:rPr>
      </w:pPr>
      <w:r>
        <w:rPr>
          <w:rFonts w:ascii="Times New Roman" w:hAnsi="Times New Roman"/>
          <w:szCs w:val="32"/>
        </w:rPr>
        <w:t>1.残疾儿童入学。大力推进融合教育，优先采用普通学校随班就读的方式，就近就便安排轻度残疾儿童接受义务教育；协助患有严重生理缺陷，但能适应学校学习、生活的中、重度残疾儿童进入特殊教育学校就读；对需要专人护理、不能到学校就读的重度残疾儿童，实施</w:t>
      </w:r>
      <w:r>
        <w:rPr>
          <w:rFonts w:hint="eastAsia" w:ascii="Times New Roman" w:hAnsi="Times New Roman"/>
          <w:szCs w:val="32"/>
        </w:rPr>
        <w:t>“</w:t>
      </w:r>
      <w:r>
        <w:rPr>
          <w:rFonts w:ascii="Times New Roman" w:hAnsi="Times New Roman"/>
          <w:szCs w:val="32"/>
        </w:rPr>
        <w:t>一人一案</w:t>
      </w:r>
      <w:r>
        <w:rPr>
          <w:rFonts w:hint="eastAsia" w:ascii="Times New Roman" w:hAnsi="Times New Roman"/>
          <w:szCs w:val="32"/>
        </w:rPr>
        <w:t>”</w:t>
      </w:r>
      <w:r>
        <w:rPr>
          <w:rFonts w:ascii="Times New Roman" w:hAnsi="Times New Roman"/>
          <w:szCs w:val="32"/>
        </w:rPr>
        <w:t>提供送教上门，并纳入学籍管理，依法保障其接受义务教育的权利。极个别情况特别严重的残</w:t>
      </w:r>
      <w:r>
        <w:rPr>
          <w:rFonts w:ascii="Times New Roman" w:hAnsi="Times New Roman"/>
          <w:szCs w:val="32"/>
          <w:highlight w:val="none"/>
        </w:rPr>
        <w:t>疾儿童，须按相关规定依法办理缓学手续。</w:t>
      </w:r>
    </w:p>
    <w:p w14:paraId="3A8CFF57">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szCs w:val="32"/>
        </w:rPr>
      </w:pPr>
      <w:r>
        <w:rPr>
          <w:rFonts w:ascii="Times New Roman" w:hAnsi="Times New Roman"/>
          <w:szCs w:val="32"/>
          <w:highlight w:val="none"/>
        </w:rPr>
        <w:t>2.</w:t>
      </w:r>
      <w:r>
        <w:rPr>
          <w:rFonts w:eastAsia="方正仿宋_GBK"/>
          <w:sz w:val="32"/>
          <w:szCs w:val="32"/>
          <w:highlight w:val="none"/>
        </w:rPr>
        <w:t>对烈士子女、</w:t>
      </w:r>
      <w:r>
        <w:rPr>
          <w:rFonts w:ascii="Times New Roman" w:hAnsi="Times New Roman"/>
          <w:bCs/>
          <w:szCs w:val="32"/>
          <w:highlight w:val="none"/>
        </w:rPr>
        <w:t>符合条件的</w:t>
      </w:r>
      <w:r>
        <w:rPr>
          <w:rFonts w:ascii="Times New Roman" w:hAnsi="Times New Roman"/>
          <w:szCs w:val="32"/>
          <w:highlight w:val="none"/>
        </w:rPr>
        <w:t>现役军人</w:t>
      </w:r>
      <w:r>
        <w:rPr>
          <w:rFonts w:hint="eastAsia" w:ascii="Times New Roman" w:hAnsi="Times New Roman"/>
          <w:szCs w:val="32"/>
          <w:highlight w:val="none"/>
          <w:lang w:eastAsia="zh-CN"/>
        </w:rPr>
        <w:t>子女</w:t>
      </w:r>
      <w:r>
        <w:rPr>
          <w:rFonts w:ascii="Times New Roman" w:hAnsi="Times New Roman"/>
          <w:szCs w:val="32"/>
          <w:highlight w:val="none"/>
        </w:rPr>
        <w:t>、</w:t>
      </w:r>
      <w:r>
        <w:rPr>
          <w:rFonts w:eastAsia="方正仿宋_GBK"/>
          <w:sz w:val="32"/>
          <w:szCs w:val="32"/>
          <w:highlight w:val="none"/>
        </w:rPr>
        <w:t>高层次人才子女、公安英模和因公牺牲伤残公安民警子女</w:t>
      </w:r>
      <w:r>
        <w:rPr>
          <w:rFonts w:hint="eastAsia" w:eastAsia="方正仿宋_GBK"/>
          <w:sz w:val="32"/>
          <w:szCs w:val="32"/>
          <w:highlight w:val="none"/>
        </w:rPr>
        <w:t>、援藏干部、国家综合性消防救援队伍人员、</w:t>
      </w:r>
      <w:r>
        <w:rPr>
          <w:rFonts w:hint="eastAsia" w:eastAsia="方正仿宋_GBK"/>
          <w:bCs/>
          <w:sz w:val="32"/>
          <w:szCs w:val="32"/>
          <w:highlight w:val="none"/>
        </w:rPr>
        <w:t>华侨、</w:t>
      </w:r>
      <w:r>
        <w:rPr>
          <w:rFonts w:hint="eastAsia" w:eastAsia="方正仿宋_GBK"/>
          <w:sz w:val="32"/>
          <w:szCs w:val="32"/>
          <w:highlight w:val="none"/>
        </w:rPr>
        <w:t>港澳同胞、台湾同胞</w:t>
      </w:r>
      <w:r>
        <w:rPr>
          <w:rFonts w:eastAsia="方正仿宋_GBK"/>
          <w:sz w:val="32"/>
          <w:szCs w:val="32"/>
          <w:highlight w:val="none"/>
        </w:rPr>
        <w:t>及其他各类优抚对象</w:t>
      </w:r>
      <w:r>
        <w:rPr>
          <w:rFonts w:ascii="Times New Roman" w:hAnsi="Times New Roman"/>
          <w:szCs w:val="32"/>
          <w:highlight w:val="none"/>
        </w:rPr>
        <w:t>，</w:t>
      </w:r>
      <w:r>
        <w:rPr>
          <w:rFonts w:ascii="Times New Roman" w:hAnsi="Times New Roman"/>
          <w:bCs/>
          <w:szCs w:val="32"/>
          <w:highlight w:val="none"/>
        </w:rPr>
        <w:t>其子女接受义务教育由公共服务局按照政策规定统筹安排入学</w:t>
      </w:r>
      <w:r>
        <w:rPr>
          <w:rFonts w:hint="eastAsia" w:ascii="Times New Roman" w:hAnsi="Times New Roman"/>
          <w:bCs/>
          <w:szCs w:val="32"/>
          <w:highlight w:val="none"/>
          <w:lang w:eastAsia="zh-CN"/>
        </w:rPr>
        <w:t>。</w:t>
      </w:r>
      <w:r>
        <w:rPr>
          <w:rFonts w:hint="eastAsia" w:ascii="Times New Roman" w:hAnsi="Times New Roman" w:eastAsia="方正仿宋_GBK"/>
          <w:sz w:val="32"/>
          <w:szCs w:val="32"/>
          <w:highlight w:val="none"/>
        </w:rPr>
        <w:t>政府引进的高层次人才子女入学按照《新重庆人才服务管</w:t>
      </w:r>
      <w:r>
        <w:rPr>
          <w:rFonts w:hint="eastAsia" w:ascii="Times New Roman" w:hAnsi="Times New Roman" w:eastAsia="方正仿宋_GBK"/>
          <w:sz w:val="32"/>
          <w:szCs w:val="32"/>
        </w:rPr>
        <w:t>理办法（试行）》相关规定执行。</w:t>
      </w:r>
      <w:r>
        <w:rPr>
          <w:rFonts w:ascii="Times New Roman" w:hAnsi="Times New Roman"/>
          <w:szCs w:val="32"/>
        </w:rPr>
        <w:t>公共服务局于8月底前统筹安排该部分人员子女的学位，学位紧张学校原则上不纳入指定范围。</w:t>
      </w:r>
    </w:p>
    <w:p w14:paraId="39BC0131">
      <w:pPr>
        <w:keepNext w:val="0"/>
        <w:keepLines w:val="0"/>
        <w:pageBreakBefore w:val="0"/>
        <w:kinsoku/>
        <w:wordWrap/>
        <w:overflowPunct/>
        <w:topLinePunct w:val="0"/>
        <w:bidi w:val="0"/>
        <w:spacing w:line="600" w:lineRule="exact"/>
        <w:ind w:firstLine="640"/>
        <w:textAlignment w:val="auto"/>
        <w:rPr>
          <w:rFonts w:ascii="Times New Roman" w:hAnsi="Times New Roman"/>
          <w:szCs w:val="32"/>
        </w:rPr>
      </w:pPr>
      <w:r>
        <w:rPr>
          <w:rFonts w:ascii="Times New Roman" w:hAnsi="Times New Roman"/>
          <w:szCs w:val="32"/>
        </w:rPr>
        <w:t>3.市级直管公房、区级直管公房、单位直管公房连续租住、迁户满三年及以上的家庭适龄儿童按</w:t>
      </w:r>
      <w:r>
        <w:rPr>
          <w:rFonts w:hint="eastAsia" w:ascii="Times New Roman" w:hAnsi="Times New Roman"/>
          <w:szCs w:val="32"/>
        </w:rPr>
        <w:t>“</w:t>
      </w:r>
      <w:r>
        <w:rPr>
          <w:rFonts w:ascii="Times New Roman" w:hAnsi="Times New Roman"/>
          <w:szCs w:val="32"/>
        </w:rPr>
        <w:t>三对口</w:t>
      </w:r>
      <w:r>
        <w:rPr>
          <w:rFonts w:hint="eastAsia" w:ascii="Times New Roman" w:hAnsi="Times New Roman"/>
          <w:szCs w:val="32"/>
        </w:rPr>
        <w:t>”</w:t>
      </w:r>
      <w:r>
        <w:rPr>
          <w:rFonts w:ascii="Times New Roman" w:hAnsi="Times New Roman"/>
          <w:szCs w:val="32"/>
        </w:rPr>
        <w:t>原则入学，未达到条件者，由公共服务局统筹安排。征地、征收（拆迁）户子女、配住廉租房或公租房的人员子女申请接受义务教育的，按相关政策规定及政府审定的补偿安置方案执行。严格执行《重庆市义务教育阶段学生学籍管理办法》（渝教基发〔2016〕84号），坚持</w:t>
      </w:r>
      <w:r>
        <w:rPr>
          <w:rFonts w:hint="eastAsia" w:ascii="Times New Roman" w:hAnsi="Times New Roman"/>
          <w:szCs w:val="32"/>
        </w:rPr>
        <w:t>“</w:t>
      </w:r>
      <w:r>
        <w:rPr>
          <w:rFonts w:ascii="Times New Roman" w:hAnsi="Times New Roman"/>
          <w:szCs w:val="32"/>
        </w:rPr>
        <w:t>人籍一致、籍随人走</w:t>
      </w:r>
      <w:r>
        <w:rPr>
          <w:rFonts w:hint="eastAsia" w:ascii="Times New Roman" w:hAnsi="Times New Roman"/>
          <w:szCs w:val="32"/>
        </w:rPr>
        <w:t>”</w:t>
      </w:r>
      <w:r>
        <w:rPr>
          <w:rFonts w:ascii="Times New Roman" w:hAnsi="Times New Roman"/>
          <w:szCs w:val="32"/>
        </w:rPr>
        <w:t>的原则。</w:t>
      </w:r>
    </w:p>
    <w:p w14:paraId="125B1DC7">
      <w:pPr>
        <w:keepNext w:val="0"/>
        <w:keepLines w:val="0"/>
        <w:pageBreakBefore w:val="0"/>
        <w:kinsoku/>
        <w:wordWrap/>
        <w:overflowPunct/>
        <w:topLinePunct w:val="0"/>
        <w:bidi w:val="0"/>
        <w:spacing w:line="600" w:lineRule="exact"/>
        <w:ind w:firstLine="640"/>
        <w:textAlignment w:val="auto"/>
        <w:rPr>
          <w:rFonts w:hint="eastAsia" w:ascii="Times New Roman" w:hAnsi="Times New Roman" w:eastAsia="方正黑体_GBK"/>
          <w:szCs w:val="32"/>
          <w:lang w:eastAsia="zh-CN"/>
        </w:rPr>
      </w:pPr>
      <w:r>
        <w:rPr>
          <w:rFonts w:ascii="Times New Roman" w:hAnsi="Times New Roman" w:eastAsia="方正黑体_GBK"/>
          <w:szCs w:val="32"/>
        </w:rPr>
        <w:t>五、招生</w:t>
      </w:r>
      <w:r>
        <w:rPr>
          <w:rFonts w:hint="eastAsia" w:ascii="Times New Roman" w:hAnsi="Times New Roman" w:eastAsia="方正黑体_GBK"/>
          <w:szCs w:val="32"/>
          <w:lang w:eastAsia="zh-CN"/>
        </w:rPr>
        <w:t>安排</w:t>
      </w:r>
    </w:p>
    <w:p w14:paraId="48E63610">
      <w:pPr>
        <w:keepNext w:val="0"/>
        <w:keepLines w:val="0"/>
        <w:pageBreakBefore w:val="0"/>
        <w:kinsoku/>
        <w:wordWrap/>
        <w:overflowPunct/>
        <w:topLinePunct w:val="0"/>
        <w:bidi w:val="0"/>
        <w:spacing w:line="600" w:lineRule="exact"/>
        <w:ind w:firstLine="640"/>
        <w:textAlignment w:val="auto"/>
        <w:rPr>
          <w:rFonts w:ascii="Times New Roman" w:hAnsi="Times New Roman" w:eastAsia="方正楷体_GBK"/>
          <w:bCs/>
          <w:szCs w:val="32"/>
        </w:rPr>
      </w:pPr>
      <w:r>
        <w:rPr>
          <w:rFonts w:ascii="Times New Roman" w:hAnsi="Times New Roman" w:eastAsia="方正楷体_GBK"/>
          <w:bCs/>
          <w:szCs w:val="32"/>
        </w:rPr>
        <w:t>（一）宣传动员阶段</w:t>
      </w:r>
    </w:p>
    <w:p w14:paraId="0671E94A">
      <w:pPr>
        <w:keepNext w:val="0"/>
        <w:keepLines w:val="0"/>
        <w:pageBreakBefore w:val="0"/>
        <w:kinsoku/>
        <w:wordWrap/>
        <w:overflowPunct/>
        <w:topLinePunct w:val="0"/>
        <w:bidi w:val="0"/>
        <w:spacing w:line="600" w:lineRule="exact"/>
        <w:ind w:firstLine="640"/>
        <w:textAlignment w:val="auto"/>
        <w:rPr>
          <w:rFonts w:ascii="Times New Roman" w:hAnsi="Times New Roman"/>
          <w:szCs w:val="32"/>
          <w:highlight w:val="none"/>
        </w:rPr>
      </w:pPr>
      <w:r>
        <w:rPr>
          <w:rFonts w:hint="eastAsia" w:ascii="Times New Roman" w:hAnsi="Times New Roman"/>
          <w:szCs w:val="32"/>
          <w:highlight w:val="none"/>
          <w:lang w:val="en-US" w:eastAsia="zh-CN"/>
        </w:rPr>
        <w:t>4</w:t>
      </w:r>
      <w:r>
        <w:rPr>
          <w:rFonts w:ascii="Times New Roman" w:hAnsi="Times New Roman"/>
          <w:szCs w:val="32"/>
          <w:highlight w:val="none"/>
        </w:rPr>
        <w:t>月</w:t>
      </w:r>
      <w:r>
        <w:rPr>
          <w:rFonts w:hint="eastAsia" w:ascii="Times New Roman" w:hAnsi="Times New Roman"/>
          <w:szCs w:val="32"/>
          <w:highlight w:val="none"/>
          <w:lang w:val="en-US" w:eastAsia="zh-CN"/>
        </w:rPr>
        <w:t>24</w:t>
      </w:r>
      <w:r>
        <w:rPr>
          <w:rFonts w:ascii="Times New Roman" w:hAnsi="Times New Roman"/>
          <w:szCs w:val="32"/>
          <w:highlight w:val="none"/>
        </w:rPr>
        <w:t>日</w:t>
      </w:r>
      <w:r>
        <w:rPr>
          <w:rFonts w:hint="eastAsia" w:ascii="Times New Roman" w:hAnsi="Times New Roman"/>
          <w:szCs w:val="32"/>
          <w:highlight w:val="none"/>
          <w:lang w:eastAsia="zh-CN"/>
        </w:rPr>
        <w:t>起</w:t>
      </w:r>
      <w:r>
        <w:rPr>
          <w:rFonts w:ascii="Times New Roman" w:hAnsi="Times New Roman"/>
          <w:szCs w:val="32"/>
          <w:highlight w:val="none"/>
        </w:rPr>
        <w:t>，高新区公共服务局通过</w:t>
      </w:r>
      <w:r>
        <w:rPr>
          <w:rFonts w:hint="eastAsia" w:ascii="Times New Roman" w:hAnsi="Times New Roman"/>
          <w:szCs w:val="32"/>
          <w:highlight w:val="none"/>
        </w:rPr>
        <w:t>“</w:t>
      </w:r>
      <w:r>
        <w:rPr>
          <w:rFonts w:ascii="Times New Roman" w:hAnsi="Times New Roman"/>
          <w:szCs w:val="32"/>
          <w:highlight w:val="none"/>
        </w:rPr>
        <w:t>重庆高新区智慧教育平台</w:t>
      </w:r>
      <w:r>
        <w:rPr>
          <w:rFonts w:hint="eastAsia" w:ascii="Times New Roman" w:hAnsi="Times New Roman"/>
          <w:szCs w:val="32"/>
          <w:highlight w:val="none"/>
        </w:rPr>
        <w:t>”</w:t>
      </w:r>
      <w:r>
        <w:rPr>
          <w:rFonts w:ascii="Times New Roman" w:hAnsi="Times New Roman"/>
          <w:szCs w:val="32"/>
          <w:highlight w:val="none"/>
        </w:rPr>
        <w:t>（网址</w:t>
      </w:r>
      <w:r>
        <w:rPr>
          <w:rFonts w:ascii="Times New Roman" w:hAnsi="Times New Roman"/>
          <w:color w:val="auto"/>
          <w:szCs w:val="32"/>
          <w:highlight w:val="none"/>
        </w:rPr>
        <w:t>：</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"https://cqgxqsmartedu.com/mobile" </w:instrText>
      </w:r>
      <w:r>
        <w:rPr>
          <w:rFonts w:ascii="Times New Roman" w:hAnsi="Times New Roman"/>
          <w:color w:val="auto"/>
          <w:highlight w:val="none"/>
        </w:rPr>
        <w:fldChar w:fldCharType="separate"/>
      </w:r>
      <w:r>
        <w:rPr>
          <w:rStyle w:val="12"/>
          <w:rFonts w:ascii="Times New Roman" w:hAnsi="Times New Roman"/>
          <w:bCs/>
          <w:color w:val="auto"/>
          <w:kern w:val="0"/>
          <w:sz w:val="32"/>
          <w:szCs w:val="32"/>
          <w:highlight w:val="none"/>
        </w:rPr>
        <w:t>https://cqgxqsmartedu.com/mobile</w:t>
      </w:r>
      <w:r>
        <w:rPr>
          <w:rStyle w:val="12"/>
          <w:rFonts w:ascii="Times New Roman" w:hAnsi="Times New Roman"/>
          <w:bCs/>
          <w:color w:val="auto"/>
          <w:kern w:val="0"/>
          <w:sz w:val="32"/>
          <w:szCs w:val="32"/>
          <w:highlight w:val="none"/>
        </w:rPr>
        <w:fldChar w:fldCharType="end"/>
      </w:r>
      <w:r>
        <w:rPr>
          <w:rFonts w:ascii="Times New Roman" w:hAnsi="Times New Roman"/>
          <w:color w:val="auto"/>
          <w:szCs w:val="32"/>
          <w:highlight w:val="none"/>
        </w:rPr>
        <w:t>）</w:t>
      </w:r>
      <w:r>
        <w:rPr>
          <w:rFonts w:ascii="Times New Roman" w:hAnsi="Times New Roman"/>
          <w:szCs w:val="32"/>
          <w:highlight w:val="none"/>
        </w:rPr>
        <w:t>或</w:t>
      </w:r>
      <w:r>
        <w:rPr>
          <w:rFonts w:hint="eastAsia" w:ascii="Times New Roman" w:hAnsi="Times New Roman"/>
          <w:szCs w:val="32"/>
          <w:highlight w:val="none"/>
        </w:rPr>
        <w:t>“</w:t>
      </w:r>
      <w:r>
        <w:rPr>
          <w:rFonts w:ascii="Times New Roman" w:hAnsi="Times New Roman"/>
          <w:szCs w:val="32"/>
          <w:highlight w:val="none"/>
        </w:rPr>
        <w:t>西部重庆科学城</w:t>
      </w:r>
      <w:r>
        <w:rPr>
          <w:rFonts w:hint="eastAsia" w:ascii="Times New Roman" w:hAnsi="Times New Roman"/>
          <w:szCs w:val="32"/>
          <w:highlight w:val="none"/>
        </w:rPr>
        <w:t>”</w:t>
      </w:r>
      <w:r>
        <w:rPr>
          <w:rFonts w:ascii="Times New Roman" w:hAnsi="Times New Roman"/>
          <w:szCs w:val="32"/>
          <w:highlight w:val="none"/>
        </w:rPr>
        <w:t>微信公众号等发布招生入学政策、工作安排、报名程序等相关信息。</w:t>
      </w:r>
    </w:p>
    <w:p w14:paraId="16958430">
      <w:pPr>
        <w:keepNext w:val="0"/>
        <w:keepLines w:val="0"/>
        <w:pageBreakBefore w:val="0"/>
        <w:kinsoku/>
        <w:wordWrap/>
        <w:overflowPunct/>
        <w:topLinePunct w:val="0"/>
        <w:bidi w:val="0"/>
        <w:spacing w:line="600" w:lineRule="exact"/>
        <w:ind w:firstLine="640"/>
        <w:textAlignment w:val="auto"/>
        <w:rPr>
          <w:rFonts w:ascii="Times New Roman" w:hAnsi="Times New Roman"/>
          <w:szCs w:val="32"/>
        </w:rPr>
      </w:pPr>
      <w:r>
        <w:rPr>
          <w:rFonts w:hint="eastAsia" w:ascii="Times New Roman" w:hAnsi="Times New Roman"/>
          <w:szCs w:val="32"/>
          <w:highlight w:val="none"/>
          <w:lang w:val="en-US" w:eastAsia="zh-CN"/>
        </w:rPr>
        <w:t>5月23日起，</w:t>
      </w:r>
      <w:r>
        <w:rPr>
          <w:rFonts w:ascii="Times New Roman" w:hAnsi="Times New Roman"/>
          <w:szCs w:val="32"/>
          <w:highlight w:val="none"/>
        </w:rPr>
        <w:t>各街镇、村社、学校利用宣传栏、微信公众号等</w:t>
      </w:r>
      <w:r>
        <w:rPr>
          <w:rFonts w:hint="eastAsia" w:ascii="Times New Roman" w:hAnsi="Times New Roman"/>
          <w:szCs w:val="32"/>
          <w:highlight w:val="none"/>
          <w:lang w:val="en-US" w:eastAsia="zh-CN"/>
        </w:rPr>
        <w:t>平台</w:t>
      </w:r>
      <w:r>
        <w:rPr>
          <w:rFonts w:ascii="Times New Roman" w:hAnsi="Times New Roman"/>
          <w:szCs w:val="32"/>
          <w:highlight w:val="none"/>
        </w:rPr>
        <w:t>宣传招生政策，方便群众查询了解。幼儿园张贴《重庆高新区公共服务局关于开展重庆高新区直管园内户籍202</w:t>
      </w:r>
      <w:r>
        <w:rPr>
          <w:rFonts w:hint="eastAsia" w:ascii="Times New Roman" w:hAnsi="Times New Roman"/>
          <w:szCs w:val="32"/>
          <w:highlight w:val="none"/>
          <w:lang w:val="en-US" w:eastAsia="zh-CN"/>
        </w:rPr>
        <w:t>5</w:t>
      </w:r>
      <w:r>
        <w:rPr>
          <w:rFonts w:ascii="Times New Roman" w:hAnsi="Times New Roman"/>
          <w:szCs w:val="32"/>
          <w:highlight w:val="none"/>
        </w:rPr>
        <w:t>级新生报</w:t>
      </w:r>
      <w:r>
        <w:rPr>
          <w:rFonts w:ascii="Times New Roman" w:hAnsi="Times New Roman"/>
          <w:spacing w:val="-20"/>
          <w:szCs w:val="32"/>
          <w:highlight w:val="none"/>
        </w:rPr>
        <w:t>名工作的通知》</w:t>
      </w:r>
      <w:r>
        <w:rPr>
          <w:rFonts w:ascii="Times New Roman" w:hAnsi="Times New Roman"/>
          <w:szCs w:val="32"/>
          <w:highlight w:val="none"/>
        </w:rPr>
        <w:t>《重庆高新区公共服务局关于开展区外户籍流动人口随迁子女202</w:t>
      </w:r>
      <w:r>
        <w:rPr>
          <w:rFonts w:hint="eastAsia" w:ascii="Times New Roman" w:hAnsi="Times New Roman"/>
          <w:szCs w:val="32"/>
          <w:highlight w:val="none"/>
          <w:lang w:val="en-US" w:eastAsia="zh-CN"/>
        </w:rPr>
        <w:t>5</w:t>
      </w:r>
      <w:r>
        <w:rPr>
          <w:rFonts w:ascii="Times New Roman" w:hAnsi="Times New Roman"/>
          <w:szCs w:val="32"/>
          <w:highlight w:val="none"/>
        </w:rPr>
        <w:t>级新生报名工作的通知》。小学张贴《XXX小</w:t>
      </w:r>
      <w:r>
        <w:rPr>
          <w:rFonts w:ascii="Times New Roman" w:hAnsi="Times New Roman"/>
          <w:szCs w:val="32"/>
        </w:rPr>
        <w:t>学关于开展区内户籍202</w:t>
      </w:r>
      <w:r>
        <w:rPr>
          <w:rFonts w:hint="eastAsia" w:ascii="Times New Roman" w:hAnsi="Times New Roman"/>
          <w:szCs w:val="32"/>
          <w:lang w:val="en-US" w:eastAsia="zh-CN"/>
        </w:rPr>
        <w:t>5</w:t>
      </w:r>
      <w:r>
        <w:rPr>
          <w:rFonts w:ascii="Times New Roman" w:hAnsi="Times New Roman"/>
          <w:szCs w:val="32"/>
        </w:rPr>
        <w:t>级新生报名工作的通知</w:t>
      </w:r>
      <w:r>
        <w:rPr>
          <w:rFonts w:ascii="Times New Roman" w:hAnsi="Times New Roman"/>
          <w:spacing w:val="20"/>
          <w:szCs w:val="32"/>
        </w:rPr>
        <w:t>》《</w:t>
      </w:r>
      <w:r>
        <w:rPr>
          <w:rFonts w:ascii="Times New Roman" w:hAnsi="Times New Roman"/>
          <w:szCs w:val="32"/>
        </w:rPr>
        <w:t>重庆高新区公共服务局关于开展区外户籍流动人口随迁子女202</w:t>
      </w:r>
      <w:r>
        <w:rPr>
          <w:rFonts w:hint="eastAsia" w:ascii="Times New Roman" w:hAnsi="Times New Roman"/>
          <w:szCs w:val="32"/>
          <w:lang w:val="en-US" w:eastAsia="zh-CN"/>
        </w:rPr>
        <w:t>5</w:t>
      </w:r>
      <w:r>
        <w:rPr>
          <w:rFonts w:ascii="Times New Roman" w:hAnsi="Times New Roman"/>
          <w:szCs w:val="32"/>
        </w:rPr>
        <w:t>级新生报名工作的通知》。</w:t>
      </w:r>
    </w:p>
    <w:p w14:paraId="4F593B5F">
      <w:pPr>
        <w:keepNext w:val="0"/>
        <w:keepLines w:val="0"/>
        <w:pageBreakBefore w:val="0"/>
        <w:kinsoku/>
        <w:wordWrap/>
        <w:overflowPunct/>
        <w:topLinePunct w:val="0"/>
        <w:bidi w:val="0"/>
        <w:spacing w:line="600" w:lineRule="exact"/>
        <w:ind w:firstLine="640"/>
        <w:textAlignment w:val="auto"/>
        <w:rPr>
          <w:rFonts w:ascii="Times New Roman" w:hAnsi="Times New Roman" w:eastAsia="方正楷体_GBK"/>
          <w:bCs/>
          <w:szCs w:val="32"/>
          <w:highlight w:val="none"/>
        </w:rPr>
      </w:pPr>
      <w:r>
        <w:rPr>
          <w:rFonts w:ascii="Times New Roman" w:hAnsi="Times New Roman" w:eastAsia="方正楷体_GBK"/>
          <w:bCs/>
          <w:szCs w:val="32"/>
          <w:highlight w:val="none"/>
        </w:rPr>
        <w:t>（二）</w:t>
      </w:r>
      <w:r>
        <w:rPr>
          <w:rFonts w:hint="eastAsia" w:ascii="Times New Roman" w:hAnsi="Times New Roman" w:eastAsia="方正楷体_GBK"/>
          <w:bCs/>
          <w:szCs w:val="32"/>
          <w:highlight w:val="none"/>
          <w:lang w:eastAsia="zh-CN"/>
        </w:rPr>
        <w:t>区内户籍</w:t>
      </w:r>
      <w:r>
        <w:rPr>
          <w:rFonts w:ascii="Times New Roman" w:hAnsi="Times New Roman" w:eastAsia="方正楷体_GBK"/>
          <w:bCs/>
          <w:szCs w:val="32"/>
          <w:highlight w:val="none"/>
        </w:rPr>
        <w:t>适龄儿童信息采集、审核及录取阶段</w:t>
      </w:r>
    </w:p>
    <w:p w14:paraId="78754608">
      <w:pPr>
        <w:keepNext w:val="0"/>
        <w:keepLines w:val="0"/>
        <w:pageBreakBefore w:val="0"/>
        <w:kinsoku/>
        <w:wordWrap/>
        <w:overflowPunct/>
        <w:topLinePunct w:val="0"/>
        <w:bidi w:val="0"/>
        <w:spacing w:line="600" w:lineRule="exact"/>
        <w:ind w:firstLine="640"/>
        <w:textAlignment w:val="auto"/>
        <w:rPr>
          <w:rFonts w:ascii="Times New Roman" w:hAnsi="Times New Roman"/>
          <w:bCs/>
          <w:szCs w:val="32"/>
          <w:highlight w:val="none"/>
        </w:rPr>
      </w:pPr>
      <w:r>
        <w:rPr>
          <w:rFonts w:ascii="Times New Roman" w:hAnsi="Times New Roman"/>
          <w:bCs/>
          <w:szCs w:val="32"/>
          <w:highlight w:val="none"/>
        </w:rPr>
        <w:t>1.</w:t>
      </w:r>
      <w:r>
        <w:rPr>
          <w:rFonts w:hint="eastAsia" w:ascii="Times New Roman" w:hAnsi="Times New Roman"/>
          <w:bCs/>
          <w:szCs w:val="32"/>
          <w:highlight w:val="none"/>
          <w:lang w:eastAsia="zh-CN"/>
        </w:rPr>
        <w:t>子女信息维护</w:t>
      </w:r>
      <w:r>
        <w:rPr>
          <w:rFonts w:ascii="Times New Roman" w:hAnsi="Times New Roman"/>
          <w:bCs/>
          <w:szCs w:val="32"/>
          <w:highlight w:val="none"/>
        </w:rPr>
        <w:t>（</w:t>
      </w:r>
      <w:r>
        <w:rPr>
          <w:rFonts w:hint="eastAsia" w:ascii="Times New Roman" w:hAnsi="Times New Roman"/>
          <w:bCs/>
          <w:szCs w:val="32"/>
          <w:highlight w:val="none"/>
          <w:lang w:val="en-US" w:eastAsia="zh-CN"/>
        </w:rPr>
        <w:t>4</w:t>
      </w:r>
      <w:r>
        <w:rPr>
          <w:rFonts w:ascii="Times New Roman" w:hAnsi="Times New Roman"/>
          <w:bCs/>
          <w:szCs w:val="32"/>
          <w:highlight w:val="none"/>
        </w:rPr>
        <w:t>月</w:t>
      </w:r>
      <w:r>
        <w:rPr>
          <w:rFonts w:hint="eastAsia" w:ascii="Times New Roman" w:hAnsi="Times New Roman"/>
          <w:bCs/>
          <w:szCs w:val="32"/>
          <w:highlight w:val="none"/>
          <w:lang w:val="en-US" w:eastAsia="zh-CN"/>
        </w:rPr>
        <w:t>28</w:t>
      </w:r>
      <w:r>
        <w:rPr>
          <w:rFonts w:ascii="Times New Roman" w:hAnsi="Times New Roman"/>
          <w:bCs/>
          <w:szCs w:val="32"/>
          <w:highlight w:val="none"/>
        </w:rPr>
        <w:t>日</w:t>
      </w:r>
      <w:r>
        <w:rPr>
          <w:rFonts w:hint="eastAsia" w:ascii="Times New Roman" w:hAnsi="Times New Roman"/>
          <w:bCs/>
          <w:szCs w:val="32"/>
          <w:highlight w:val="none"/>
        </w:rPr>
        <w:t>—</w:t>
      </w:r>
      <w:r>
        <w:rPr>
          <w:rFonts w:hint="eastAsia" w:ascii="Times New Roman" w:hAnsi="Times New Roman"/>
          <w:bCs/>
          <w:szCs w:val="32"/>
          <w:highlight w:val="none"/>
          <w:lang w:val="en-US" w:eastAsia="zh-CN"/>
        </w:rPr>
        <w:t>5</w:t>
      </w:r>
      <w:r>
        <w:rPr>
          <w:rFonts w:ascii="Times New Roman" w:hAnsi="Times New Roman"/>
          <w:bCs/>
          <w:szCs w:val="32"/>
          <w:highlight w:val="none"/>
        </w:rPr>
        <w:t>月</w:t>
      </w:r>
      <w:r>
        <w:rPr>
          <w:rFonts w:hint="eastAsia" w:ascii="Times New Roman" w:hAnsi="Times New Roman"/>
          <w:bCs/>
          <w:szCs w:val="32"/>
          <w:highlight w:val="none"/>
          <w:lang w:val="en-US" w:eastAsia="zh-CN"/>
        </w:rPr>
        <w:t>23</w:t>
      </w:r>
      <w:r>
        <w:rPr>
          <w:rFonts w:ascii="Times New Roman" w:hAnsi="Times New Roman"/>
          <w:bCs/>
          <w:szCs w:val="32"/>
          <w:highlight w:val="none"/>
        </w:rPr>
        <w:t>日）</w:t>
      </w:r>
    </w:p>
    <w:p w14:paraId="666D5EF4">
      <w:pPr>
        <w:keepNext w:val="0"/>
        <w:keepLines w:val="0"/>
        <w:pageBreakBefore w:val="0"/>
        <w:kinsoku/>
        <w:wordWrap/>
        <w:overflowPunct/>
        <w:topLinePunct w:val="0"/>
        <w:bidi w:val="0"/>
        <w:spacing w:line="600" w:lineRule="exact"/>
        <w:ind w:firstLine="640"/>
        <w:textAlignment w:val="auto"/>
        <w:rPr>
          <w:rFonts w:hint="eastAsia" w:ascii="Times New Roman" w:hAnsi="Times New Roman" w:eastAsia="方正仿宋_GBK"/>
          <w:szCs w:val="32"/>
          <w:lang w:eastAsia="zh-CN"/>
        </w:rPr>
      </w:pPr>
      <w:r>
        <w:rPr>
          <w:rFonts w:ascii="Times New Roman" w:hAnsi="Times New Roman"/>
          <w:szCs w:val="32"/>
          <w:highlight w:val="none"/>
        </w:rPr>
        <w:t>适龄儿童法定监护人</w:t>
      </w:r>
      <w:r>
        <w:rPr>
          <w:rFonts w:hint="eastAsia" w:ascii="Times New Roman" w:hAnsi="Times New Roman"/>
          <w:szCs w:val="32"/>
          <w:highlight w:val="none"/>
        </w:rPr>
        <w:t>，用</w:t>
      </w:r>
      <w:r>
        <w:rPr>
          <w:rFonts w:hint="eastAsia" w:ascii="Times New Roman" w:hAnsi="Times New Roman"/>
          <w:szCs w:val="32"/>
          <w:highlight w:val="none"/>
          <w:lang w:eastAsia="zh-CN"/>
        </w:rPr>
        <w:t>电脑</w:t>
      </w:r>
      <w:r>
        <w:rPr>
          <w:rFonts w:hint="eastAsia" w:ascii="Times New Roman" w:hAnsi="Times New Roman"/>
          <w:szCs w:val="32"/>
          <w:highlight w:val="none"/>
        </w:rPr>
        <w:t>登录</w:t>
      </w:r>
      <w:r>
        <w:rPr>
          <w:rFonts w:hint="eastAsia" w:ascii="Times New Roman" w:hAnsi="Times New Roman" w:eastAsia="方正仿宋_GBK"/>
          <w:bCs/>
          <w:sz w:val="32"/>
          <w:szCs w:val="32"/>
          <w:highlight w:val="none"/>
        </w:rPr>
        <w:t>“渝快办”网站（https://zwykb.cq.gov.cn）教育入学一件事专栏</w:t>
      </w:r>
      <w:r>
        <w:rPr>
          <w:rFonts w:hint="eastAsia" w:ascii="Times New Roman" w:hAnsi="Times New Roman"/>
          <w:bCs/>
          <w:sz w:val="32"/>
          <w:szCs w:val="32"/>
          <w:highlight w:val="none"/>
          <w:lang w:eastAsia="zh-CN"/>
        </w:rPr>
        <w:t>，</w:t>
      </w:r>
      <w:r>
        <w:rPr>
          <w:rFonts w:hint="eastAsia" w:ascii="Times New Roman" w:hAnsi="Times New Roman"/>
          <w:szCs w:val="32"/>
          <w:highlight w:val="none"/>
        </w:rPr>
        <w:t>或</w:t>
      </w:r>
      <w:r>
        <w:rPr>
          <w:rFonts w:hint="eastAsia" w:ascii="Times New Roman" w:hAnsi="Times New Roman"/>
          <w:szCs w:val="32"/>
          <w:highlight w:val="none"/>
          <w:lang w:eastAsia="zh-CN"/>
        </w:rPr>
        <w:t>手机登录</w:t>
      </w:r>
      <w:r>
        <w:rPr>
          <w:rFonts w:hint="eastAsia" w:ascii="Times New Roman" w:hAnsi="Times New Roman" w:eastAsia="方正仿宋_GBK"/>
          <w:bCs/>
          <w:sz w:val="32"/>
          <w:szCs w:val="32"/>
          <w:highlight w:val="none"/>
        </w:rPr>
        <w:t>“渝快办”APP</w:t>
      </w:r>
      <w:r>
        <w:rPr>
          <w:rFonts w:hint="default" w:ascii="Times New Roman" w:hAnsi="Times New Roman"/>
          <w:bCs/>
          <w:sz w:val="32"/>
          <w:szCs w:val="32"/>
          <w:highlight w:val="none"/>
        </w:rPr>
        <w:t>进入</w:t>
      </w:r>
      <w:r>
        <w:rPr>
          <w:rFonts w:hint="eastAsia" w:ascii="Times New Roman" w:hAnsi="Times New Roman" w:eastAsia="方正仿宋_GBK"/>
          <w:bCs/>
          <w:sz w:val="32"/>
          <w:szCs w:val="32"/>
          <w:highlight w:val="none"/>
        </w:rPr>
        <w:t>教育入学一件事专区</w:t>
      </w:r>
      <w:r>
        <w:rPr>
          <w:rFonts w:hint="eastAsia" w:ascii="Times New Roman" w:hAnsi="Times New Roman"/>
          <w:szCs w:val="32"/>
          <w:highlight w:val="none"/>
        </w:rPr>
        <w:t>，</w:t>
      </w:r>
      <w:r>
        <w:rPr>
          <w:rFonts w:hint="eastAsia" w:ascii="Times New Roman" w:hAnsi="Times New Roman" w:eastAsia="方正仿宋_GBK"/>
          <w:bCs/>
          <w:sz w:val="32"/>
          <w:szCs w:val="32"/>
          <w:highlight w:val="none"/>
        </w:rPr>
        <w:t>对户籍地址、居住地址、</w:t>
      </w:r>
      <w:r>
        <w:rPr>
          <w:rFonts w:hint="eastAsia" w:ascii="Times New Roman" w:hAnsi="Times New Roman" w:eastAsia="方正仿宋_GBK"/>
          <w:bCs/>
          <w:sz w:val="32"/>
          <w:szCs w:val="32"/>
        </w:rPr>
        <w:t>监护人手机号码等入学相关信息进行填写，在线完成子女信息维护</w:t>
      </w:r>
      <w:r>
        <w:rPr>
          <w:rFonts w:hint="eastAsia" w:ascii="Times New Roman" w:hAnsi="Times New Roman"/>
          <w:bCs/>
          <w:sz w:val="32"/>
          <w:szCs w:val="32"/>
          <w:lang w:eastAsia="zh-CN"/>
        </w:rPr>
        <w:t>。</w:t>
      </w:r>
      <w:r>
        <w:rPr>
          <w:rFonts w:hint="eastAsia" w:ascii="Times New Roman" w:hAnsi="Times New Roman" w:eastAsia="方正仿宋_GBK"/>
          <w:bCs/>
          <w:sz w:val="32"/>
          <w:szCs w:val="32"/>
        </w:rPr>
        <w:t>如发现有关信息与实际情况不符，家长应凭有效证件及时向</w:t>
      </w:r>
      <w:r>
        <w:rPr>
          <w:rFonts w:hint="eastAsia" w:ascii="Times New Roman" w:hAnsi="Times New Roman"/>
          <w:bCs/>
          <w:sz w:val="32"/>
          <w:szCs w:val="32"/>
          <w:lang w:eastAsia="zh-CN"/>
        </w:rPr>
        <w:t>对口学校</w:t>
      </w:r>
      <w:r>
        <w:rPr>
          <w:rFonts w:hint="eastAsia" w:ascii="Times New Roman" w:hAnsi="Times New Roman" w:eastAsia="方正仿宋_GBK"/>
          <w:bCs/>
          <w:sz w:val="32"/>
          <w:szCs w:val="32"/>
        </w:rPr>
        <w:t>反映并修正。</w:t>
      </w:r>
    </w:p>
    <w:p w14:paraId="6CA00902">
      <w:pPr>
        <w:keepNext w:val="0"/>
        <w:keepLines w:val="0"/>
        <w:pageBreakBefore w:val="0"/>
        <w:kinsoku/>
        <w:wordWrap/>
        <w:overflowPunct/>
        <w:topLinePunct w:val="0"/>
        <w:bidi w:val="0"/>
        <w:spacing w:line="600" w:lineRule="exact"/>
        <w:ind w:firstLine="640"/>
        <w:textAlignment w:val="auto"/>
        <w:rPr>
          <w:rFonts w:ascii="Times New Roman" w:hAnsi="Times New Roman"/>
          <w:szCs w:val="32"/>
          <w:highlight w:val="none"/>
        </w:rPr>
      </w:pPr>
      <w:r>
        <w:rPr>
          <w:rFonts w:ascii="Times New Roman" w:hAnsi="Times New Roman"/>
          <w:szCs w:val="32"/>
          <w:highlight w:val="none"/>
        </w:rPr>
        <w:drawing>
          <wp:anchor distT="0" distB="0" distL="114300" distR="114300" simplePos="0" relativeHeight="251663360" behindDoc="0" locked="0" layoutInCell="1" allowOverlap="1">
            <wp:simplePos x="0" y="0"/>
            <wp:positionH relativeFrom="column">
              <wp:posOffset>3997960</wp:posOffset>
            </wp:positionH>
            <wp:positionV relativeFrom="paragraph">
              <wp:posOffset>50800</wp:posOffset>
            </wp:positionV>
            <wp:extent cx="1524000" cy="1392555"/>
            <wp:effectExtent l="0" t="0" r="0" b="17145"/>
            <wp:wrapSquare wrapText="bothSides"/>
            <wp:docPr id="9" name="图片 9" descr="E:\桌面文件\重庆高新区智慧教育平台（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桌面文件\重庆高新区智慧教育平台（二维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524000" cy="1392555"/>
                    </a:xfrm>
                    <a:prstGeom prst="rect">
                      <a:avLst/>
                    </a:prstGeom>
                    <a:noFill/>
                    <a:ln>
                      <a:noFill/>
                    </a:ln>
                  </pic:spPr>
                </pic:pic>
              </a:graphicData>
            </a:graphic>
          </wp:anchor>
        </w:drawing>
      </w:r>
      <w:r>
        <w:rPr>
          <w:rFonts w:hint="default" w:ascii="Times New Roman" w:hAnsi="Times New Roman"/>
          <w:szCs w:val="32"/>
          <w:highlight w:val="none"/>
          <w:lang w:eastAsia="zh-CN"/>
        </w:rPr>
        <w:t>具体</w:t>
      </w:r>
      <w:r>
        <w:rPr>
          <w:rFonts w:hint="eastAsia" w:ascii="Times New Roman" w:hAnsi="Times New Roman"/>
          <w:szCs w:val="32"/>
          <w:highlight w:val="none"/>
          <w:lang w:eastAsia="zh-CN"/>
        </w:rPr>
        <w:t>操作方法及要求，详</w:t>
      </w:r>
      <w:r>
        <w:rPr>
          <w:rFonts w:ascii="Times New Roman" w:hAnsi="Times New Roman"/>
          <w:szCs w:val="32"/>
          <w:highlight w:val="none"/>
        </w:rPr>
        <w:t>见《</w:t>
      </w:r>
      <w:r>
        <w:rPr>
          <w:rFonts w:hint="eastAsia" w:ascii="Times New Roman" w:hAnsi="Times New Roman"/>
          <w:szCs w:val="32"/>
          <w:highlight w:val="none"/>
          <w:lang w:val="en-US" w:eastAsia="zh-CN"/>
        </w:rPr>
        <w:t>2025年重庆市义务教育阶段</w:t>
      </w:r>
      <w:r>
        <w:rPr>
          <w:rFonts w:hint="eastAsia" w:ascii="Times New Roman" w:hAnsi="Times New Roman"/>
          <w:szCs w:val="32"/>
          <w:highlight w:val="none"/>
          <w:lang w:eastAsia="zh-CN"/>
        </w:rPr>
        <w:t>“子女信息维护”</w:t>
      </w:r>
      <w:r>
        <w:rPr>
          <w:rFonts w:ascii="Times New Roman" w:hAnsi="Times New Roman"/>
          <w:szCs w:val="32"/>
          <w:highlight w:val="none"/>
        </w:rPr>
        <w:t>操作指</w:t>
      </w:r>
      <w:r>
        <w:rPr>
          <w:rFonts w:hint="eastAsia" w:ascii="Times New Roman" w:hAnsi="Times New Roman"/>
          <w:szCs w:val="32"/>
          <w:highlight w:val="none"/>
          <w:lang w:eastAsia="zh-CN"/>
        </w:rPr>
        <w:t>引</w:t>
      </w:r>
      <w:r>
        <w:rPr>
          <w:rFonts w:ascii="Times New Roman" w:hAnsi="Times New Roman"/>
          <w:szCs w:val="32"/>
          <w:highlight w:val="none"/>
        </w:rPr>
        <w:t>》（</w:t>
      </w:r>
      <w:r>
        <w:rPr>
          <w:rFonts w:hint="eastAsia" w:ascii="Times New Roman" w:hAnsi="Times New Roman"/>
          <w:szCs w:val="32"/>
          <w:highlight w:val="none"/>
          <w:lang w:eastAsia="zh-CN"/>
        </w:rPr>
        <w:t>扫描右侧二维码，进入</w:t>
      </w:r>
      <w:r>
        <w:rPr>
          <w:rFonts w:hint="eastAsia" w:ascii="Times New Roman" w:hAnsi="Times New Roman"/>
          <w:szCs w:val="32"/>
          <w:highlight w:val="none"/>
        </w:rPr>
        <w:t>“</w:t>
      </w:r>
      <w:r>
        <w:rPr>
          <w:rFonts w:ascii="Times New Roman" w:hAnsi="Times New Roman"/>
          <w:szCs w:val="32"/>
          <w:highlight w:val="none"/>
        </w:rPr>
        <w:t>重庆高新区智慧教育平台</w:t>
      </w:r>
      <w:r>
        <w:rPr>
          <w:rFonts w:hint="eastAsia" w:ascii="Times New Roman" w:hAnsi="Times New Roman"/>
          <w:szCs w:val="32"/>
          <w:highlight w:val="none"/>
        </w:rPr>
        <w:t>”</w:t>
      </w:r>
      <w:r>
        <w:rPr>
          <w:rFonts w:hint="eastAsia" w:ascii="Times New Roman" w:hAnsi="Times New Roman"/>
          <w:szCs w:val="32"/>
          <w:highlight w:val="none"/>
          <w:lang w:eastAsia="zh-CN"/>
        </w:rPr>
        <w:t>查看</w:t>
      </w:r>
      <w:r>
        <w:rPr>
          <w:rFonts w:ascii="Times New Roman" w:hAnsi="Times New Roman"/>
          <w:szCs w:val="32"/>
          <w:highlight w:val="none"/>
        </w:rPr>
        <w:t>）。</w:t>
      </w:r>
    </w:p>
    <w:p w14:paraId="497136C7">
      <w:pPr>
        <w:keepNext w:val="0"/>
        <w:keepLines w:val="0"/>
        <w:pageBreakBefore w:val="0"/>
        <w:kinsoku/>
        <w:wordWrap/>
        <w:overflowPunct/>
        <w:topLinePunct w:val="0"/>
        <w:bidi w:val="0"/>
        <w:spacing w:line="600" w:lineRule="exact"/>
        <w:ind w:firstLine="640"/>
        <w:textAlignment w:val="auto"/>
        <w:rPr>
          <w:rFonts w:ascii="Times New Roman" w:hAnsi="Times New Roman"/>
          <w:bCs/>
          <w:szCs w:val="32"/>
          <w:highlight w:val="none"/>
        </w:rPr>
      </w:pPr>
      <w:r>
        <w:rPr>
          <w:rFonts w:ascii="Times New Roman" w:hAnsi="Times New Roman"/>
          <w:bCs/>
          <w:szCs w:val="32"/>
          <w:highlight w:val="none"/>
        </w:rPr>
        <w:t>2.</w:t>
      </w:r>
      <w:r>
        <w:rPr>
          <w:rFonts w:hint="eastAsia" w:ascii="Times New Roman" w:hAnsi="Times New Roman"/>
          <w:bCs/>
          <w:szCs w:val="32"/>
          <w:highlight w:val="none"/>
          <w:lang w:eastAsia="zh-CN"/>
        </w:rPr>
        <w:t>正式网上报名</w:t>
      </w:r>
      <w:r>
        <w:rPr>
          <w:rFonts w:ascii="Times New Roman" w:hAnsi="Times New Roman"/>
          <w:bCs/>
          <w:szCs w:val="32"/>
          <w:highlight w:val="none"/>
        </w:rPr>
        <w:t>（</w:t>
      </w:r>
      <w:r>
        <w:rPr>
          <w:rFonts w:hint="eastAsia" w:ascii="Times New Roman" w:hAnsi="Times New Roman"/>
          <w:bCs/>
          <w:szCs w:val="32"/>
          <w:highlight w:val="none"/>
          <w:lang w:val="en-US" w:eastAsia="zh-CN"/>
        </w:rPr>
        <w:t>5</w:t>
      </w:r>
      <w:r>
        <w:rPr>
          <w:rFonts w:ascii="Times New Roman" w:hAnsi="Times New Roman"/>
          <w:bCs/>
          <w:szCs w:val="32"/>
          <w:highlight w:val="none"/>
        </w:rPr>
        <w:t>月</w:t>
      </w:r>
      <w:r>
        <w:rPr>
          <w:rFonts w:hint="eastAsia" w:ascii="Times New Roman" w:hAnsi="Times New Roman"/>
          <w:bCs/>
          <w:szCs w:val="32"/>
          <w:highlight w:val="none"/>
          <w:lang w:val="en-US" w:eastAsia="zh-CN"/>
        </w:rPr>
        <w:t>26</w:t>
      </w:r>
      <w:r>
        <w:rPr>
          <w:rFonts w:ascii="Times New Roman" w:hAnsi="Times New Roman"/>
          <w:bCs/>
          <w:szCs w:val="32"/>
          <w:highlight w:val="none"/>
        </w:rPr>
        <w:t>日</w:t>
      </w:r>
      <w:r>
        <w:rPr>
          <w:rFonts w:hint="eastAsia" w:ascii="Times New Roman" w:hAnsi="Times New Roman"/>
          <w:bCs/>
          <w:szCs w:val="32"/>
          <w:highlight w:val="none"/>
        </w:rPr>
        <w:t>—</w:t>
      </w:r>
      <w:r>
        <w:rPr>
          <w:rFonts w:hint="eastAsia" w:ascii="Times New Roman" w:hAnsi="Times New Roman"/>
          <w:bCs/>
          <w:szCs w:val="32"/>
          <w:highlight w:val="none"/>
          <w:lang w:val="en-US" w:eastAsia="zh-CN"/>
        </w:rPr>
        <w:t>5</w:t>
      </w:r>
      <w:r>
        <w:rPr>
          <w:rFonts w:ascii="Times New Roman" w:hAnsi="Times New Roman"/>
          <w:bCs/>
          <w:szCs w:val="32"/>
          <w:highlight w:val="none"/>
        </w:rPr>
        <w:t>月</w:t>
      </w:r>
      <w:r>
        <w:rPr>
          <w:rFonts w:hint="eastAsia" w:ascii="Times New Roman" w:hAnsi="Times New Roman"/>
          <w:bCs/>
          <w:szCs w:val="32"/>
          <w:highlight w:val="none"/>
          <w:lang w:val="en-US" w:eastAsia="zh-CN"/>
        </w:rPr>
        <w:t>30</w:t>
      </w:r>
      <w:r>
        <w:rPr>
          <w:rFonts w:ascii="Times New Roman" w:hAnsi="Times New Roman"/>
          <w:bCs/>
          <w:szCs w:val="32"/>
          <w:highlight w:val="none"/>
        </w:rPr>
        <w:t>日）</w:t>
      </w:r>
    </w:p>
    <w:p w14:paraId="6586CCFA">
      <w:pPr>
        <w:keepNext w:val="0"/>
        <w:keepLines w:val="0"/>
        <w:pageBreakBefore w:val="0"/>
        <w:kinsoku/>
        <w:wordWrap/>
        <w:overflowPunct/>
        <w:topLinePunct w:val="0"/>
        <w:bidi w:val="0"/>
        <w:spacing w:line="600" w:lineRule="exact"/>
        <w:ind w:firstLine="640"/>
        <w:textAlignment w:val="auto"/>
        <w:rPr>
          <w:rFonts w:hint="eastAsia" w:ascii="Times New Roman" w:hAnsi="Times New Roman" w:eastAsia="方正仿宋_GBK"/>
          <w:szCs w:val="32"/>
          <w:highlight w:val="none"/>
          <w:lang w:eastAsia="zh-CN"/>
        </w:rPr>
      </w:pPr>
      <w:r>
        <w:rPr>
          <w:rFonts w:ascii="方正仿宋_GBK" w:hAnsi="Times New Roman" w:eastAsia="方正仿宋_GBK" w:cs="Times New Roman"/>
          <w:bCs/>
          <w:color w:val="auto"/>
          <w:sz w:val="32"/>
          <w:szCs w:val="32"/>
        </w:rPr>
        <w:t>符合</w:t>
      </w:r>
      <w:r>
        <w:rPr>
          <w:rFonts w:hint="eastAsia" w:ascii="方正仿宋_GBK" w:hAnsi="Times New Roman" w:eastAsia="方正仿宋_GBK" w:cs="Times New Roman"/>
          <w:bCs/>
          <w:color w:val="auto"/>
          <w:sz w:val="32"/>
          <w:szCs w:val="32"/>
          <w:lang w:eastAsia="zh-CN"/>
        </w:rPr>
        <w:t>学校</w:t>
      </w:r>
      <w:r>
        <w:rPr>
          <w:rFonts w:ascii="方正仿宋_GBK" w:hAnsi="Times New Roman" w:eastAsia="方正仿宋_GBK" w:cs="Times New Roman"/>
          <w:bCs/>
          <w:color w:val="auto"/>
          <w:sz w:val="32"/>
          <w:szCs w:val="32"/>
        </w:rPr>
        <w:t>招生政策</w:t>
      </w:r>
      <w:r>
        <w:rPr>
          <w:rFonts w:hint="eastAsia" w:ascii="方正仿宋_GBK" w:hAnsi="Times New Roman" w:eastAsia="方正仿宋_GBK" w:cs="Times New Roman"/>
          <w:bCs/>
          <w:color w:val="auto"/>
          <w:sz w:val="32"/>
          <w:szCs w:val="32"/>
        </w:rPr>
        <w:t>的</w:t>
      </w:r>
      <w:r>
        <w:rPr>
          <w:rFonts w:ascii="方正仿宋_GBK" w:hAnsi="Times New Roman" w:eastAsia="方正仿宋_GBK" w:cs="Times New Roman"/>
          <w:bCs/>
          <w:color w:val="auto"/>
          <w:sz w:val="32"/>
          <w:szCs w:val="32"/>
        </w:rPr>
        <w:t>区内户籍适龄儿童法定监护人</w:t>
      </w:r>
      <w:r>
        <w:rPr>
          <w:rFonts w:hint="eastAsia" w:ascii="Times New Roman" w:hAnsi="Times New Roman"/>
          <w:color w:val="auto"/>
          <w:szCs w:val="32"/>
          <w:highlight w:val="none"/>
        </w:rPr>
        <w:t>，</w:t>
      </w:r>
      <w:r>
        <w:rPr>
          <w:rFonts w:hint="eastAsia" w:ascii="Times New Roman" w:hAnsi="Times New Roman"/>
          <w:color w:val="auto"/>
          <w:szCs w:val="32"/>
          <w:highlight w:val="none"/>
          <w:lang w:eastAsia="zh-CN"/>
        </w:rPr>
        <w:t>再次</w:t>
      </w:r>
      <w:r>
        <w:rPr>
          <w:rFonts w:hint="eastAsia" w:ascii="Times New Roman" w:hAnsi="Times New Roman"/>
          <w:color w:val="auto"/>
          <w:szCs w:val="32"/>
          <w:highlight w:val="none"/>
        </w:rPr>
        <w:t>登录</w:t>
      </w:r>
      <w:r>
        <w:rPr>
          <w:rFonts w:hint="eastAsia" w:ascii="Times New Roman" w:hAnsi="Times New Roman" w:eastAsia="方正仿宋_GBK"/>
          <w:bCs/>
          <w:color w:val="auto"/>
          <w:sz w:val="32"/>
          <w:szCs w:val="32"/>
          <w:highlight w:val="none"/>
        </w:rPr>
        <w:t>“渝快办”</w:t>
      </w:r>
      <w:r>
        <w:rPr>
          <w:rFonts w:hint="eastAsia" w:ascii="Times New Roman" w:hAnsi="Times New Roman"/>
          <w:bCs/>
          <w:color w:val="auto"/>
          <w:sz w:val="32"/>
          <w:szCs w:val="32"/>
          <w:highlight w:val="none"/>
          <w:lang w:eastAsia="zh-CN"/>
        </w:rPr>
        <w:t>网站或“渝快办”</w:t>
      </w:r>
      <w:r>
        <w:rPr>
          <w:rFonts w:hint="eastAsia" w:ascii="Times New Roman" w:hAnsi="Times New Roman"/>
          <w:bCs/>
          <w:color w:val="auto"/>
          <w:sz w:val="32"/>
          <w:szCs w:val="32"/>
          <w:highlight w:val="none"/>
          <w:lang w:val="en-US" w:eastAsia="zh-CN"/>
        </w:rPr>
        <w:t>APP</w:t>
      </w:r>
      <w:r>
        <w:rPr>
          <w:rFonts w:hint="eastAsia" w:ascii="方正仿宋_GBK" w:hAnsi="Times New Roman" w:eastAsia="方正仿宋_GBK" w:cs="Times New Roman"/>
          <w:bCs/>
          <w:color w:val="auto"/>
          <w:sz w:val="32"/>
          <w:szCs w:val="32"/>
        </w:rPr>
        <w:t>进入教育入学一件事</w:t>
      </w:r>
      <w:r>
        <w:rPr>
          <w:rFonts w:hint="eastAsia" w:ascii="方正仿宋_GBK" w:hAnsi="Times New Roman" w:cs="Times New Roman"/>
          <w:bCs/>
          <w:color w:val="auto"/>
          <w:sz w:val="32"/>
          <w:szCs w:val="32"/>
          <w:lang w:eastAsia="zh-CN"/>
        </w:rPr>
        <w:t>专区</w:t>
      </w:r>
      <w:r>
        <w:rPr>
          <w:rFonts w:hint="eastAsia" w:ascii="Times New Roman" w:hAnsi="Times New Roman"/>
          <w:bCs/>
          <w:color w:val="auto"/>
          <w:sz w:val="32"/>
          <w:szCs w:val="32"/>
          <w:highlight w:val="none"/>
          <w:lang w:eastAsia="zh-CN"/>
        </w:rPr>
        <w:t>，点击“幼升小在线申报”，在“申报页面”根据自身实际情况选择正确的报名类型，</w:t>
      </w:r>
      <w:r>
        <w:rPr>
          <w:rFonts w:hint="eastAsia" w:ascii="方正仿宋_GBK" w:hAnsi="Times New Roman" w:eastAsia="方正仿宋_GBK" w:cs="Times New Roman"/>
          <w:bCs/>
          <w:color w:val="auto"/>
          <w:sz w:val="32"/>
          <w:szCs w:val="32"/>
          <w:lang w:eastAsia="zh-CN"/>
        </w:rPr>
        <w:t>系统自动匹配对口学校后</w:t>
      </w:r>
      <w:r>
        <w:rPr>
          <w:rFonts w:hint="eastAsia" w:ascii="方正仿宋_GBK" w:hAnsi="Times New Roman" w:cs="Times New Roman"/>
          <w:bCs/>
          <w:color w:val="auto"/>
          <w:sz w:val="32"/>
          <w:szCs w:val="32"/>
          <w:lang w:eastAsia="zh-CN"/>
        </w:rPr>
        <w:t>，</w:t>
      </w:r>
      <w:r>
        <w:rPr>
          <w:rFonts w:hint="eastAsia" w:ascii="Times New Roman" w:hAnsi="Times New Roman"/>
          <w:bCs/>
          <w:color w:val="auto"/>
          <w:sz w:val="32"/>
          <w:szCs w:val="32"/>
          <w:highlight w:val="none"/>
          <w:lang w:eastAsia="zh-CN"/>
        </w:rPr>
        <w:t>完成申报</w:t>
      </w:r>
      <w:r>
        <w:rPr>
          <w:rFonts w:hint="eastAsia" w:ascii="Times New Roman" w:hAnsi="Times New Roman"/>
          <w:bCs/>
          <w:sz w:val="32"/>
          <w:szCs w:val="32"/>
          <w:highlight w:val="none"/>
          <w:lang w:eastAsia="zh-CN"/>
        </w:rPr>
        <w:t>。</w:t>
      </w:r>
      <w:r>
        <w:rPr>
          <w:rFonts w:hint="eastAsia" w:ascii="Times New Roman" w:hAnsi="Times New Roman"/>
          <w:bCs/>
          <w:szCs w:val="32"/>
        </w:rPr>
        <w:t>网上申报后第二天起</w:t>
      </w:r>
      <w:r>
        <w:rPr>
          <w:rFonts w:hint="eastAsia" w:ascii="Times New Roman" w:hAnsi="Times New Roman"/>
          <w:bCs/>
          <w:sz w:val="32"/>
          <w:szCs w:val="32"/>
          <w:highlight w:val="none"/>
          <w:lang w:val="en-US" w:eastAsia="zh-CN"/>
        </w:rPr>
        <w:t>，</w:t>
      </w:r>
      <w:r>
        <w:rPr>
          <w:rFonts w:hint="eastAsia" w:ascii="Times New Roman" w:hAnsi="Times New Roman"/>
          <w:szCs w:val="32"/>
          <w:highlight w:val="none"/>
          <w:lang w:eastAsia="zh-CN"/>
        </w:rPr>
        <w:t>适龄儿童监护人可点击“个人空间”，选择“我的申请”查看申报详情、学校审核状态。（</w:t>
      </w:r>
      <w:r>
        <w:rPr>
          <w:rFonts w:hint="default" w:ascii="Times New Roman" w:hAnsi="Times New Roman"/>
          <w:szCs w:val="32"/>
          <w:highlight w:val="none"/>
          <w:lang w:eastAsia="zh-CN"/>
        </w:rPr>
        <w:t>具体</w:t>
      </w:r>
      <w:r>
        <w:rPr>
          <w:rFonts w:hint="eastAsia" w:ascii="Times New Roman" w:hAnsi="Times New Roman"/>
          <w:szCs w:val="32"/>
          <w:highlight w:val="none"/>
          <w:lang w:eastAsia="zh-CN"/>
        </w:rPr>
        <w:t>操作方法及要求，详见</w:t>
      </w:r>
      <w:r>
        <w:rPr>
          <w:rFonts w:hint="eastAsia" w:ascii="Times New Roman" w:hAnsi="Times New Roman"/>
          <w:szCs w:val="32"/>
          <w:highlight w:val="none"/>
        </w:rPr>
        <w:t>“</w:t>
      </w:r>
      <w:r>
        <w:rPr>
          <w:rFonts w:ascii="Times New Roman" w:hAnsi="Times New Roman"/>
          <w:szCs w:val="32"/>
          <w:highlight w:val="none"/>
        </w:rPr>
        <w:t>重庆高新区智慧教育平台</w:t>
      </w:r>
      <w:r>
        <w:rPr>
          <w:rFonts w:hint="eastAsia" w:ascii="Times New Roman" w:hAnsi="Times New Roman"/>
          <w:szCs w:val="32"/>
          <w:highlight w:val="none"/>
        </w:rPr>
        <w:t>”</w:t>
      </w:r>
      <w:r>
        <w:rPr>
          <w:rFonts w:ascii="Times New Roman" w:hAnsi="Times New Roman"/>
          <w:szCs w:val="32"/>
          <w:highlight w:val="none"/>
        </w:rPr>
        <w:t>《区内户籍</w:t>
      </w:r>
      <w:r>
        <w:rPr>
          <w:rFonts w:hint="eastAsia" w:ascii="Times New Roman" w:hAnsi="Times New Roman"/>
          <w:szCs w:val="32"/>
          <w:highlight w:val="none"/>
          <w:lang w:eastAsia="zh-CN"/>
        </w:rPr>
        <w:t>（含公租房）</w:t>
      </w:r>
      <w:r>
        <w:rPr>
          <w:rFonts w:ascii="Times New Roman" w:hAnsi="Times New Roman"/>
          <w:szCs w:val="32"/>
          <w:highlight w:val="none"/>
        </w:rPr>
        <w:t>适龄儿童</w:t>
      </w:r>
      <w:r>
        <w:rPr>
          <w:rFonts w:hint="eastAsia" w:ascii="Times New Roman" w:hAnsi="Times New Roman"/>
          <w:szCs w:val="32"/>
          <w:highlight w:val="none"/>
          <w:lang w:eastAsia="zh-CN"/>
        </w:rPr>
        <w:t>网上报名</w:t>
      </w:r>
      <w:r>
        <w:rPr>
          <w:rFonts w:ascii="Times New Roman" w:hAnsi="Times New Roman"/>
          <w:szCs w:val="32"/>
          <w:highlight w:val="none"/>
        </w:rPr>
        <w:t>操作指</w:t>
      </w:r>
      <w:r>
        <w:rPr>
          <w:rFonts w:hint="eastAsia" w:ascii="Times New Roman" w:hAnsi="Times New Roman"/>
          <w:szCs w:val="32"/>
          <w:highlight w:val="none"/>
          <w:lang w:eastAsia="zh-CN"/>
        </w:rPr>
        <w:t>引</w:t>
      </w:r>
      <w:r>
        <w:rPr>
          <w:rFonts w:ascii="Times New Roman" w:hAnsi="Times New Roman"/>
          <w:szCs w:val="32"/>
          <w:highlight w:val="none"/>
        </w:rPr>
        <w:t>》）。</w:t>
      </w:r>
    </w:p>
    <w:p w14:paraId="135F48E8">
      <w:pPr>
        <w:keepNext w:val="0"/>
        <w:keepLines w:val="0"/>
        <w:pageBreakBefore w:val="0"/>
        <w:kinsoku/>
        <w:wordWrap/>
        <w:overflowPunct/>
        <w:topLinePunct w:val="0"/>
        <w:bidi w:val="0"/>
        <w:spacing w:line="600" w:lineRule="exact"/>
        <w:ind w:firstLine="640"/>
        <w:textAlignment w:val="auto"/>
        <w:rPr>
          <w:rFonts w:ascii="Times New Roman" w:hAnsi="Times New Roman"/>
          <w:szCs w:val="32"/>
        </w:rPr>
      </w:pPr>
      <w:r>
        <w:rPr>
          <w:rFonts w:ascii="Times New Roman" w:hAnsi="Times New Roman"/>
          <w:szCs w:val="32"/>
        </w:rPr>
        <w:t>各公办小学网上</w:t>
      </w:r>
      <w:r>
        <w:rPr>
          <w:rFonts w:hint="eastAsia" w:ascii="Times New Roman" w:hAnsi="Times New Roman"/>
          <w:szCs w:val="32"/>
          <w:lang w:eastAsia="zh-CN"/>
        </w:rPr>
        <w:t>审核</w:t>
      </w:r>
      <w:r>
        <w:rPr>
          <w:rFonts w:ascii="Times New Roman" w:hAnsi="Times New Roman"/>
          <w:szCs w:val="32"/>
        </w:rPr>
        <w:t>区内户籍</w:t>
      </w:r>
      <w:r>
        <w:rPr>
          <w:rFonts w:hint="eastAsia" w:ascii="Times New Roman" w:hAnsi="Times New Roman"/>
          <w:szCs w:val="32"/>
          <w:lang w:eastAsia="zh-CN"/>
        </w:rPr>
        <w:t>（含公租房）</w:t>
      </w:r>
      <w:r>
        <w:rPr>
          <w:rFonts w:ascii="Times New Roman" w:hAnsi="Times New Roman"/>
          <w:szCs w:val="32"/>
        </w:rPr>
        <w:t>适龄儿童提交的资料，及时联系上传资料</w:t>
      </w:r>
      <w:r>
        <w:rPr>
          <w:rFonts w:hint="eastAsia" w:ascii="Times New Roman" w:hAnsi="Times New Roman"/>
          <w:szCs w:val="32"/>
          <w:lang w:eastAsia="zh-CN"/>
        </w:rPr>
        <w:t>不清晰</w:t>
      </w:r>
      <w:r>
        <w:rPr>
          <w:rFonts w:ascii="Times New Roman" w:hAnsi="Times New Roman"/>
          <w:szCs w:val="32"/>
        </w:rPr>
        <w:t>、不符合</w:t>
      </w:r>
      <w:r>
        <w:rPr>
          <w:rFonts w:hint="eastAsia" w:ascii="Times New Roman" w:hAnsi="Times New Roman"/>
          <w:szCs w:val="32"/>
        </w:rPr>
        <w:t>“</w:t>
      </w:r>
      <w:r>
        <w:rPr>
          <w:rFonts w:ascii="Times New Roman" w:hAnsi="Times New Roman"/>
          <w:szCs w:val="32"/>
        </w:rPr>
        <w:t>三对口</w:t>
      </w:r>
      <w:r>
        <w:rPr>
          <w:rFonts w:hint="eastAsia" w:ascii="Times New Roman" w:hAnsi="Times New Roman"/>
          <w:szCs w:val="32"/>
        </w:rPr>
        <w:t>”</w:t>
      </w:r>
      <w:r>
        <w:rPr>
          <w:rFonts w:hint="eastAsia" w:ascii="Times New Roman" w:hAnsi="Times New Roman"/>
          <w:szCs w:val="32"/>
          <w:lang w:eastAsia="zh-CN"/>
        </w:rPr>
        <w:t>条件</w:t>
      </w:r>
      <w:r>
        <w:rPr>
          <w:rFonts w:ascii="Times New Roman" w:hAnsi="Times New Roman"/>
          <w:szCs w:val="32"/>
        </w:rPr>
        <w:t>的学生监护人完善资料或另行联系其他学校申请学位，对符合条件的学生开展网上</w:t>
      </w:r>
      <w:r>
        <w:rPr>
          <w:rFonts w:hint="eastAsia" w:ascii="Times New Roman" w:hAnsi="Times New Roman"/>
          <w:szCs w:val="32"/>
          <w:lang w:eastAsia="zh-CN"/>
        </w:rPr>
        <w:t>审核、</w:t>
      </w:r>
      <w:r>
        <w:rPr>
          <w:rFonts w:ascii="Times New Roman" w:hAnsi="Times New Roman"/>
          <w:szCs w:val="32"/>
        </w:rPr>
        <w:t>录取工作。</w:t>
      </w:r>
    </w:p>
    <w:p w14:paraId="16A91AD5">
      <w:pPr>
        <w:keepNext w:val="0"/>
        <w:keepLines w:val="0"/>
        <w:pageBreakBefore w:val="0"/>
        <w:kinsoku/>
        <w:wordWrap/>
        <w:overflowPunct/>
        <w:topLinePunct w:val="0"/>
        <w:bidi w:val="0"/>
        <w:spacing w:line="600" w:lineRule="exact"/>
        <w:ind w:firstLine="640"/>
        <w:textAlignment w:val="auto"/>
        <w:rPr>
          <w:rFonts w:ascii="Times New Roman" w:hAnsi="Times New Roman"/>
          <w:bCs/>
          <w:szCs w:val="32"/>
        </w:rPr>
      </w:pPr>
      <w:r>
        <w:rPr>
          <w:rFonts w:hint="eastAsia" w:ascii="Times New Roman" w:hAnsi="Times New Roman"/>
          <w:bCs/>
          <w:szCs w:val="32"/>
          <w:lang w:val="en-US" w:eastAsia="zh-CN"/>
        </w:rPr>
        <w:t>3</w:t>
      </w:r>
      <w:r>
        <w:rPr>
          <w:rFonts w:ascii="Times New Roman" w:hAnsi="Times New Roman"/>
          <w:bCs/>
          <w:szCs w:val="32"/>
        </w:rPr>
        <w:t>.学位紧张学校招生有关规定和安排</w:t>
      </w:r>
    </w:p>
    <w:p w14:paraId="305DAD26">
      <w:pPr>
        <w:keepNext w:val="0"/>
        <w:keepLines w:val="0"/>
        <w:pageBreakBefore w:val="0"/>
        <w:kinsoku/>
        <w:wordWrap/>
        <w:overflowPunct/>
        <w:topLinePunct w:val="0"/>
        <w:bidi w:val="0"/>
        <w:spacing w:line="600" w:lineRule="exact"/>
        <w:ind w:firstLine="640"/>
        <w:textAlignment w:val="auto"/>
        <w:rPr>
          <w:rFonts w:ascii="Times New Roman" w:hAnsi="Times New Roman"/>
          <w:szCs w:val="32"/>
          <w:highlight w:val="none"/>
        </w:rPr>
      </w:pPr>
      <w:r>
        <w:rPr>
          <w:rFonts w:ascii="Times New Roman" w:hAnsi="Times New Roman"/>
          <w:szCs w:val="32"/>
        </w:rPr>
        <w:t>根据《重庆高新区公共服务局关于规范义务教育学校招生入</w:t>
      </w:r>
      <w:r>
        <w:rPr>
          <w:rFonts w:ascii="Times New Roman" w:hAnsi="Times New Roman"/>
          <w:szCs w:val="32"/>
          <w:highlight w:val="none"/>
        </w:rPr>
        <w:t>学工作的实施意见》（渝高新公服发〔2020〕68号），202</w:t>
      </w:r>
      <w:r>
        <w:rPr>
          <w:rFonts w:hint="eastAsia" w:ascii="Times New Roman" w:hAnsi="Times New Roman"/>
          <w:szCs w:val="32"/>
          <w:highlight w:val="none"/>
          <w:lang w:val="en-US" w:eastAsia="zh-CN"/>
        </w:rPr>
        <w:t>5</w:t>
      </w:r>
      <w:r>
        <w:rPr>
          <w:rFonts w:ascii="Times New Roman" w:hAnsi="Times New Roman"/>
          <w:szCs w:val="32"/>
          <w:highlight w:val="none"/>
        </w:rPr>
        <w:t>年学位紧张学校为</w:t>
      </w:r>
      <w:r>
        <w:rPr>
          <w:rFonts w:hint="eastAsia" w:ascii="Times New Roman" w:hAnsi="Times New Roman"/>
          <w:szCs w:val="32"/>
          <w:highlight w:val="none"/>
        </w:rPr>
        <w:t>重庆</w:t>
      </w:r>
      <w:r>
        <w:rPr>
          <w:rFonts w:ascii="Times New Roman" w:hAnsi="Times New Roman"/>
          <w:szCs w:val="32"/>
          <w:highlight w:val="none"/>
        </w:rPr>
        <w:t>大学城树人小学</w:t>
      </w:r>
      <w:r>
        <w:rPr>
          <w:rFonts w:hint="eastAsia" w:ascii="Times New Roman" w:hAnsi="Times New Roman"/>
          <w:szCs w:val="32"/>
          <w:highlight w:val="none"/>
          <w:lang w:eastAsia="zh-CN"/>
        </w:rPr>
        <w:t>校</w:t>
      </w:r>
      <w:r>
        <w:rPr>
          <w:rFonts w:ascii="Times New Roman" w:hAnsi="Times New Roman"/>
          <w:szCs w:val="32"/>
          <w:highlight w:val="none"/>
        </w:rPr>
        <w:t>、</w:t>
      </w:r>
      <w:r>
        <w:rPr>
          <w:rFonts w:hint="eastAsia" w:ascii="Times New Roman" w:hAnsi="Times New Roman"/>
          <w:szCs w:val="32"/>
          <w:highlight w:val="none"/>
        </w:rPr>
        <w:t>重庆科学城</w:t>
      </w:r>
      <w:r>
        <w:rPr>
          <w:rFonts w:ascii="Times New Roman" w:hAnsi="Times New Roman"/>
          <w:szCs w:val="32"/>
          <w:highlight w:val="none"/>
        </w:rPr>
        <w:t>树人思贤小学</w:t>
      </w:r>
      <w:r>
        <w:rPr>
          <w:rFonts w:hint="eastAsia" w:ascii="Times New Roman" w:hAnsi="Times New Roman"/>
          <w:szCs w:val="32"/>
          <w:highlight w:val="none"/>
          <w:lang w:eastAsia="zh-CN"/>
        </w:rPr>
        <w:t>校</w:t>
      </w:r>
      <w:r>
        <w:rPr>
          <w:rFonts w:ascii="Times New Roman" w:hAnsi="Times New Roman"/>
          <w:szCs w:val="32"/>
          <w:highlight w:val="none"/>
        </w:rPr>
        <w:t>、</w:t>
      </w:r>
      <w:r>
        <w:rPr>
          <w:rFonts w:hint="eastAsia" w:ascii="Times New Roman" w:hAnsi="Times New Roman"/>
          <w:szCs w:val="32"/>
          <w:highlight w:val="none"/>
        </w:rPr>
        <w:t>重庆</w:t>
      </w:r>
      <w:r>
        <w:rPr>
          <w:rFonts w:ascii="Times New Roman" w:hAnsi="Times New Roman"/>
          <w:szCs w:val="32"/>
          <w:highlight w:val="none"/>
        </w:rPr>
        <w:t>科学城第一实验小学</w:t>
      </w:r>
      <w:r>
        <w:rPr>
          <w:rFonts w:hint="eastAsia" w:ascii="Times New Roman" w:hAnsi="Times New Roman"/>
          <w:szCs w:val="32"/>
          <w:highlight w:val="none"/>
          <w:lang w:eastAsia="zh-CN"/>
        </w:rPr>
        <w:t>校</w:t>
      </w:r>
      <w:r>
        <w:rPr>
          <w:rFonts w:ascii="Times New Roman" w:hAnsi="Times New Roman"/>
          <w:szCs w:val="32"/>
          <w:highlight w:val="none"/>
        </w:rPr>
        <w:t>。公共服务局于202</w:t>
      </w:r>
      <w:r>
        <w:rPr>
          <w:rFonts w:hint="eastAsia" w:ascii="Times New Roman" w:hAnsi="Times New Roman"/>
          <w:szCs w:val="32"/>
          <w:highlight w:val="none"/>
          <w:lang w:val="en-US" w:eastAsia="zh-CN"/>
        </w:rPr>
        <w:t>5</w:t>
      </w:r>
      <w:r>
        <w:rPr>
          <w:rFonts w:ascii="Times New Roman" w:hAnsi="Times New Roman"/>
          <w:szCs w:val="32"/>
          <w:highlight w:val="none"/>
        </w:rPr>
        <w:t>年7月31日前向社会公布202</w:t>
      </w:r>
      <w:r>
        <w:rPr>
          <w:rFonts w:hint="eastAsia" w:ascii="Times New Roman" w:hAnsi="Times New Roman"/>
          <w:szCs w:val="32"/>
          <w:highlight w:val="none"/>
          <w:lang w:val="en-US" w:eastAsia="zh-CN"/>
        </w:rPr>
        <w:t>6</w:t>
      </w:r>
      <w:r>
        <w:rPr>
          <w:rFonts w:ascii="Times New Roman" w:hAnsi="Times New Roman"/>
          <w:szCs w:val="32"/>
          <w:highlight w:val="none"/>
        </w:rPr>
        <w:t>年学位紧张学校名单。</w:t>
      </w:r>
    </w:p>
    <w:p w14:paraId="7FBBDA94">
      <w:pPr>
        <w:keepNext w:val="0"/>
        <w:keepLines w:val="0"/>
        <w:pageBreakBefore w:val="0"/>
        <w:kinsoku/>
        <w:wordWrap/>
        <w:overflowPunct/>
        <w:topLinePunct w:val="0"/>
        <w:bidi w:val="0"/>
        <w:spacing w:line="600" w:lineRule="exact"/>
        <w:ind w:firstLine="640"/>
        <w:textAlignment w:val="auto"/>
        <w:rPr>
          <w:rFonts w:ascii="Times New Roman" w:hAnsi="Times New Roman" w:eastAsia="方正楷体_GBK"/>
          <w:bCs/>
          <w:szCs w:val="32"/>
          <w:highlight w:val="none"/>
        </w:rPr>
      </w:pPr>
      <w:r>
        <w:rPr>
          <w:rFonts w:ascii="Times New Roman" w:hAnsi="Times New Roman" w:eastAsia="方正楷体_GBK"/>
          <w:bCs/>
          <w:szCs w:val="32"/>
          <w:highlight w:val="none"/>
        </w:rPr>
        <w:t>（三）公租房适龄儿童信息采集、审核及录取阶段</w:t>
      </w:r>
    </w:p>
    <w:p w14:paraId="4BEB9635">
      <w:pPr>
        <w:keepNext w:val="0"/>
        <w:keepLines w:val="0"/>
        <w:pageBreakBefore w:val="0"/>
        <w:kinsoku/>
        <w:wordWrap/>
        <w:overflowPunct/>
        <w:topLinePunct w:val="0"/>
        <w:bidi w:val="0"/>
        <w:spacing w:line="600" w:lineRule="exact"/>
        <w:ind w:firstLine="640"/>
        <w:textAlignment w:val="auto"/>
        <w:rPr>
          <w:rFonts w:ascii="Times New Roman" w:hAnsi="Times New Roman"/>
          <w:bCs/>
          <w:szCs w:val="32"/>
          <w:highlight w:val="none"/>
        </w:rPr>
      </w:pPr>
      <w:r>
        <w:rPr>
          <w:rFonts w:ascii="Times New Roman" w:hAnsi="Times New Roman"/>
          <w:bCs/>
          <w:szCs w:val="32"/>
          <w:highlight w:val="none"/>
        </w:rPr>
        <w:t>1.</w:t>
      </w:r>
      <w:r>
        <w:rPr>
          <w:rFonts w:hint="eastAsia" w:ascii="Times New Roman" w:hAnsi="Times New Roman"/>
          <w:bCs/>
          <w:szCs w:val="32"/>
          <w:highlight w:val="none"/>
          <w:lang w:eastAsia="zh-CN"/>
        </w:rPr>
        <w:t>子女信息维护</w:t>
      </w:r>
      <w:r>
        <w:rPr>
          <w:rFonts w:ascii="Times New Roman" w:hAnsi="Times New Roman"/>
          <w:bCs/>
          <w:szCs w:val="32"/>
          <w:highlight w:val="none"/>
        </w:rPr>
        <w:t>（</w:t>
      </w:r>
      <w:r>
        <w:rPr>
          <w:rFonts w:hint="eastAsia" w:ascii="Times New Roman" w:hAnsi="Times New Roman"/>
          <w:bCs/>
          <w:szCs w:val="32"/>
          <w:highlight w:val="none"/>
          <w:lang w:val="en-US" w:eastAsia="zh-CN"/>
        </w:rPr>
        <w:t>4</w:t>
      </w:r>
      <w:r>
        <w:rPr>
          <w:rFonts w:ascii="Times New Roman" w:hAnsi="Times New Roman"/>
          <w:bCs/>
          <w:szCs w:val="32"/>
          <w:highlight w:val="none"/>
        </w:rPr>
        <w:t>月</w:t>
      </w:r>
      <w:r>
        <w:rPr>
          <w:rFonts w:hint="eastAsia" w:ascii="Times New Roman" w:hAnsi="Times New Roman"/>
          <w:bCs/>
          <w:szCs w:val="32"/>
          <w:highlight w:val="none"/>
          <w:lang w:val="en-US" w:eastAsia="zh-CN"/>
        </w:rPr>
        <w:t>28</w:t>
      </w:r>
      <w:r>
        <w:rPr>
          <w:rFonts w:ascii="Times New Roman" w:hAnsi="Times New Roman"/>
          <w:bCs/>
          <w:szCs w:val="32"/>
          <w:highlight w:val="none"/>
        </w:rPr>
        <w:t>日</w:t>
      </w:r>
      <w:r>
        <w:rPr>
          <w:rFonts w:hint="eastAsia" w:ascii="Times New Roman" w:hAnsi="Times New Roman"/>
          <w:bCs/>
          <w:szCs w:val="32"/>
          <w:highlight w:val="none"/>
        </w:rPr>
        <w:t>—</w:t>
      </w:r>
      <w:r>
        <w:rPr>
          <w:rFonts w:hint="eastAsia" w:ascii="Times New Roman" w:hAnsi="Times New Roman"/>
          <w:bCs/>
          <w:szCs w:val="32"/>
          <w:highlight w:val="none"/>
          <w:lang w:val="en-US" w:eastAsia="zh-CN"/>
        </w:rPr>
        <w:t>5</w:t>
      </w:r>
      <w:r>
        <w:rPr>
          <w:rFonts w:ascii="Times New Roman" w:hAnsi="Times New Roman"/>
          <w:bCs/>
          <w:szCs w:val="32"/>
          <w:highlight w:val="none"/>
        </w:rPr>
        <w:t>月</w:t>
      </w:r>
      <w:r>
        <w:rPr>
          <w:rFonts w:hint="eastAsia" w:ascii="Times New Roman" w:hAnsi="Times New Roman"/>
          <w:bCs/>
          <w:szCs w:val="32"/>
          <w:highlight w:val="none"/>
          <w:lang w:val="en-US" w:eastAsia="zh-CN"/>
        </w:rPr>
        <w:t>23</w:t>
      </w:r>
      <w:r>
        <w:rPr>
          <w:rFonts w:ascii="Times New Roman" w:hAnsi="Times New Roman"/>
          <w:bCs/>
          <w:szCs w:val="32"/>
          <w:highlight w:val="none"/>
        </w:rPr>
        <w:t>日）</w:t>
      </w:r>
    </w:p>
    <w:p w14:paraId="316CD18A">
      <w:pPr>
        <w:keepNext w:val="0"/>
        <w:keepLines w:val="0"/>
        <w:pageBreakBefore w:val="0"/>
        <w:kinsoku/>
        <w:wordWrap/>
        <w:overflowPunct/>
        <w:topLinePunct w:val="0"/>
        <w:bidi w:val="0"/>
        <w:spacing w:line="600" w:lineRule="exact"/>
        <w:ind w:firstLine="640"/>
        <w:textAlignment w:val="auto"/>
        <w:rPr>
          <w:rFonts w:hint="eastAsia" w:ascii="Times New Roman" w:hAnsi="Times New Roman" w:eastAsia="方正仿宋_GBK"/>
          <w:szCs w:val="32"/>
          <w:highlight w:val="none"/>
          <w:lang w:eastAsia="zh-CN"/>
        </w:rPr>
      </w:pPr>
      <w:r>
        <w:rPr>
          <w:rFonts w:ascii="Times New Roman" w:hAnsi="Times New Roman"/>
          <w:szCs w:val="32"/>
          <w:highlight w:val="none"/>
        </w:rPr>
        <w:t>公租房适龄儿童法定监护人</w:t>
      </w:r>
      <w:r>
        <w:rPr>
          <w:rFonts w:hint="eastAsia" w:ascii="Times New Roman" w:hAnsi="Times New Roman"/>
          <w:szCs w:val="32"/>
          <w:highlight w:val="none"/>
        </w:rPr>
        <w:t>，用</w:t>
      </w:r>
      <w:r>
        <w:rPr>
          <w:rFonts w:hint="eastAsia" w:ascii="Times New Roman" w:hAnsi="Times New Roman"/>
          <w:szCs w:val="32"/>
          <w:highlight w:val="none"/>
          <w:lang w:eastAsia="zh-CN"/>
        </w:rPr>
        <w:t>电脑</w:t>
      </w:r>
      <w:r>
        <w:rPr>
          <w:rFonts w:hint="eastAsia" w:ascii="Times New Roman" w:hAnsi="Times New Roman"/>
          <w:szCs w:val="32"/>
          <w:highlight w:val="none"/>
        </w:rPr>
        <w:t>登录</w:t>
      </w:r>
      <w:r>
        <w:rPr>
          <w:rFonts w:hint="eastAsia" w:ascii="Times New Roman" w:hAnsi="Times New Roman" w:eastAsia="方正仿宋_GBK"/>
          <w:bCs/>
          <w:sz w:val="32"/>
          <w:szCs w:val="32"/>
          <w:highlight w:val="none"/>
        </w:rPr>
        <w:t>“渝快办”网站（https://zwykb.cq.gov.cn）教育入学一件事专栏</w:t>
      </w:r>
      <w:r>
        <w:rPr>
          <w:rFonts w:hint="eastAsia" w:ascii="Times New Roman" w:hAnsi="Times New Roman"/>
          <w:bCs/>
          <w:sz w:val="32"/>
          <w:szCs w:val="32"/>
          <w:highlight w:val="none"/>
          <w:lang w:eastAsia="zh-CN"/>
        </w:rPr>
        <w:t>，</w:t>
      </w:r>
      <w:r>
        <w:rPr>
          <w:rFonts w:hint="eastAsia" w:ascii="Times New Roman" w:hAnsi="Times New Roman"/>
          <w:szCs w:val="32"/>
          <w:highlight w:val="none"/>
        </w:rPr>
        <w:t>或</w:t>
      </w:r>
      <w:r>
        <w:rPr>
          <w:rFonts w:hint="eastAsia" w:ascii="Times New Roman" w:hAnsi="Times New Roman"/>
          <w:szCs w:val="32"/>
          <w:highlight w:val="none"/>
          <w:lang w:eastAsia="zh-CN"/>
        </w:rPr>
        <w:t>手机登录</w:t>
      </w:r>
      <w:r>
        <w:rPr>
          <w:rFonts w:hint="eastAsia" w:ascii="Times New Roman" w:hAnsi="Times New Roman" w:eastAsia="方正仿宋_GBK"/>
          <w:bCs/>
          <w:sz w:val="32"/>
          <w:szCs w:val="32"/>
          <w:highlight w:val="none"/>
        </w:rPr>
        <w:t>“渝快办”APP教育入学一件事专区</w:t>
      </w:r>
      <w:r>
        <w:rPr>
          <w:rFonts w:hint="eastAsia" w:ascii="Times New Roman" w:hAnsi="Times New Roman"/>
          <w:szCs w:val="32"/>
          <w:highlight w:val="none"/>
        </w:rPr>
        <w:t>，</w:t>
      </w:r>
      <w:r>
        <w:rPr>
          <w:rFonts w:hint="eastAsia" w:ascii="Times New Roman" w:hAnsi="Times New Roman" w:eastAsia="方正仿宋_GBK"/>
          <w:bCs/>
          <w:sz w:val="32"/>
          <w:szCs w:val="32"/>
          <w:highlight w:val="none"/>
        </w:rPr>
        <w:t>对户籍地址、</w:t>
      </w:r>
      <w:r>
        <w:rPr>
          <w:rFonts w:hint="eastAsia" w:ascii="Times New Roman" w:hAnsi="Times New Roman"/>
          <w:bCs/>
          <w:sz w:val="32"/>
          <w:szCs w:val="32"/>
          <w:highlight w:val="none"/>
          <w:lang w:eastAsia="zh-CN"/>
        </w:rPr>
        <w:t>居住信息</w:t>
      </w:r>
      <w:r>
        <w:rPr>
          <w:rFonts w:hint="eastAsia" w:ascii="Times New Roman" w:hAnsi="Times New Roman" w:eastAsia="方正仿宋_GBK"/>
          <w:bCs/>
          <w:sz w:val="32"/>
          <w:szCs w:val="32"/>
          <w:highlight w:val="none"/>
        </w:rPr>
        <w:t>、监护人手机号码等入学相关信息进行填写，在线完成子女信息维护</w:t>
      </w:r>
      <w:r>
        <w:rPr>
          <w:rFonts w:hint="eastAsia" w:ascii="Times New Roman" w:hAnsi="Times New Roman"/>
          <w:bCs/>
          <w:sz w:val="32"/>
          <w:szCs w:val="32"/>
          <w:highlight w:val="none"/>
          <w:lang w:eastAsia="zh-CN"/>
        </w:rPr>
        <w:t>。</w:t>
      </w:r>
      <w:r>
        <w:rPr>
          <w:rFonts w:ascii="Times New Roman" w:hAnsi="Times New Roman"/>
          <w:szCs w:val="32"/>
        </w:rPr>
        <w:t>公租房适龄儿童网上申请学位时</w:t>
      </w:r>
      <w:r>
        <w:rPr>
          <w:rFonts w:hint="eastAsia" w:ascii="Times New Roman" w:hAnsi="Times New Roman"/>
          <w:szCs w:val="32"/>
          <w:lang w:eastAsia="zh-CN"/>
        </w:rPr>
        <w:t>，还</w:t>
      </w:r>
      <w:r>
        <w:rPr>
          <w:rFonts w:ascii="Times New Roman" w:hAnsi="Times New Roman"/>
          <w:szCs w:val="32"/>
        </w:rPr>
        <w:t>应提交公租房承租合同（</w:t>
      </w:r>
      <w:r>
        <w:rPr>
          <w:rFonts w:ascii="Times New Roman" w:hAnsi="Times New Roman"/>
        </w:rPr>
        <w:t>承租人含适龄儿童，或承租人须是适龄儿童第一监护人</w:t>
      </w:r>
      <w:r>
        <w:rPr>
          <w:rFonts w:hint="eastAsia" w:ascii="Times New Roman" w:hAnsi="Times New Roman"/>
          <w:lang w:eastAsia="zh-CN"/>
        </w:rPr>
        <w:t>，</w:t>
      </w:r>
      <w:r>
        <w:rPr>
          <w:rFonts w:ascii="Times New Roman" w:hAnsi="Times New Roman"/>
        </w:rPr>
        <w:t>且人均住</w:t>
      </w:r>
      <w:r>
        <w:rPr>
          <w:rFonts w:ascii="Times New Roman" w:hAnsi="Times New Roman"/>
          <w:highlight w:val="none"/>
        </w:rPr>
        <w:t>房面积在15平方以上</w:t>
      </w:r>
      <w:r>
        <w:rPr>
          <w:rFonts w:ascii="Times New Roman" w:hAnsi="Times New Roman"/>
          <w:szCs w:val="32"/>
          <w:highlight w:val="none"/>
        </w:rPr>
        <w:t>）</w:t>
      </w:r>
      <w:r>
        <w:rPr>
          <w:rFonts w:hint="eastAsia" w:ascii="Times New Roman" w:hAnsi="Times New Roman"/>
          <w:szCs w:val="32"/>
          <w:highlight w:val="none"/>
          <w:lang w:eastAsia="zh-CN"/>
        </w:rPr>
        <w:t>。（网上信息维护的操作方法及要求，详见</w:t>
      </w:r>
      <w:r>
        <w:rPr>
          <w:rFonts w:hint="eastAsia" w:ascii="Times New Roman" w:hAnsi="Times New Roman"/>
          <w:szCs w:val="32"/>
          <w:highlight w:val="none"/>
        </w:rPr>
        <w:t>“</w:t>
      </w:r>
      <w:r>
        <w:rPr>
          <w:rFonts w:ascii="Times New Roman" w:hAnsi="Times New Roman"/>
          <w:szCs w:val="32"/>
          <w:highlight w:val="none"/>
        </w:rPr>
        <w:t>重庆高新区智慧教育平台</w:t>
      </w:r>
      <w:r>
        <w:rPr>
          <w:rFonts w:hint="eastAsia" w:ascii="Times New Roman" w:hAnsi="Times New Roman"/>
          <w:szCs w:val="32"/>
          <w:highlight w:val="none"/>
        </w:rPr>
        <w:t>”</w:t>
      </w:r>
      <w:r>
        <w:rPr>
          <w:rFonts w:ascii="Times New Roman" w:hAnsi="Times New Roman"/>
          <w:szCs w:val="32"/>
          <w:highlight w:val="none"/>
        </w:rPr>
        <w:t>《</w:t>
      </w:r>
      <w:r>
        <w:rPr>
          <w:rFonts w:hint="eastAsia" w:ascii="Times New Roman" w:hAnsi="Times New Roman"/>
          <w:szCs w:val="32"/>
          <w:highlight w:val="none"/>
          <w:lang w:val="en-US" w:eastAsia="zh-CN"/>
        </w:rPr>
        <w:t>2025年重庆市义务教育阶段</w:t>
      </w:r>
      <w:r>
        <w:rPr>
          <w:rFonts w:hint="eastAsia" w:ascii="Times New Roman" w:hAnsi="Times New Roman"/>
          <w:szCs w:val="32"/>
          <w:highlight w:val="none"/>
          <w:lang w:eastAsia="zh-CN"/>
        </w:rPr>
        <w:t>“子女信息维护”</w:t>
      </w:r>
      <w:r>
        <w:rPr>
          <w:rFonts w:ascii="Times New Roman" w:hAnsi="Times New Roman"/>
          <w:szCs w:val="32"/>
          <w:highlight w:val="none"/>
        </w:rPr>
        <w:t>操作指</w:t>
      </w:r>
      <w:r>
        <w:rPr>
          <w:rFonts w:hint="eastAsia" w:ascii="Times New Roman" w:hAnsi="Times New Roman"/>
          <w:szCs w:val="32"/>
          <w:highlight w:val="none"/>
          <w:lang w:eastAsia="zh-CN"/>
        </w:rPr>
        <w:t>引</w:t>
      </w:r>
      <w:r>
        <w:rPr>
          <w:rFonts w:ascii="Times New Roman" w:hAnsi="Times New Roman"/>
          <w:szCs w:val="32"/>
          <w:highlight w:val="none"/>
        </w:rPr>
        <w:t>》）。</w:t>
      </w:r>
    </w:p>
    <w:p w14:paraId="10124CB1">
      <w:pPr>
        <w:keepNext w:val="0"/>
        <w:keepLines w:val="0"/>
        <w:pageBreakBefore w:val="0"/>
        <w:kinsoku/>
        <w:wordWrap/>
        <w:overflowPunct/>
        <w:topLinePunct w:val="0"/>
        <w:bidi w:val="0"/>
        <w:spacing w:line="600" w:lineRule="exact"/>
        <w:ind w:firstLine="640"/>
        <w:textAlignment w:val="auto"/>
        <w:rPr>
          <w:rFonts w:ascii="Times New Roman" w:hAnsi="Times New Roman"/>
          <w:bCs/>
          <w:szCs w:val="32"/>
          <w:highlight w:val="none"/>
        </w:rPr>
      </w:pPr>
      <w:r>
        <w:rPr>
          <w:rFonts w:ascii="Times New Roman" w:hAnsi="Times New Roman"/>
          <w:bCs/>
          <w:szCs w:val="32"/>
          <w:highlight w:val="none"/>
        </w:rPr>
        <w:t>2.</w:t>
      </w:r>
      <w:r>
        <w:rPr>
          <w:rFonts w:hint="eastAsia" w:ascii="Times New Roman" w:hAnsi="Times New Roman"/>
          <w:bCs/>
          <w:szCs w:val="32"/>
          <w:highlight w:val="none"/>
          <w:lang w:eastAsia="zh-CN"/>
        </w:rPr>
        <w:t>正式网上报名</w:t>
      </w:r>
      <w:r>
        <w:rPr>
          <w:rFonts w:ascii="Times New Roman" w:hAnsi="Times New Roman"/>
          <w:bCs/>
          <w:szCs w:val="32"/>
          <w:highlight w:val="none"/>
        </w:rPr>
        <w:t>（</w:t>
      </w:r>
      <w:r>
        <w:rPr>
          <w:rFonts w:hint="eastAsia" w:ascii="Times New Roman" w:hAnsi="Times New Roman"/>
          <w:bCs/>
          <w:szCs w:val="32"/>
          <w:highlight w:val="none"/>
          <w:lang w:val="en-US" w:eastAsia="zh-CN"/>
        </w:rPr>
        <w:t>5</w:t>
      </w:r>
      <w:r>
        <w:rPr>
          <w:rFonts w:ascii="Times New Roman" w:hAnsi="Times New Roman"/>
          <w:bCs/>
          <w:szCs w:val="32"/>
          <w:highlight w:val="none"/>
        </w:rPr>
        <w:t>月</w:t>
      </w:r>
      <w:r>
        <w:rPr>
          <w:rFonts w:hint="eastAsia" w:ascii="Times New Roman" w:hAnsi="Times New Roman"/>
          <w:bCs/>
          <w:szCs w:val="32"/>
          <w:highlight w:val="none"/>
          <w:lang w:val="en-US" w:eastAsia="zh-CN"/>
        </w:rPr>
        <w:t>26</w:t>
      </w:r>
      <w:r>
        <w:rPr>
          <w:rFonts w:ascii="Times New Roman" w:hAnsi="Times New Roman"/>
          <w:bCs/>
          <w:szCs w:val="32"/>
          <w:highlight w:val="none"/>
        </w:rPr>
        <w:t>日</w:t>
      </w:r>
      <w:r>
        <w:rPr>
          <w:rFonts w:hint="eastAsia" w:ascii="Times New Roman" w:hAnsi="Times New Roman"/>
          <w:bCs/>
          <w:szCs w:val="32"/>
          <w:highlight w:val="none"/>
        </w:rPr>
        <w:t>—</w:t>
      </w:r>
      <w:r>
        <w:rPr>
          <w:rFonts w:hint="eastAsia" w:ascii="Times New Roman" w:hAnsi="Times New Roman"/>
          <w:bCs/>
          <w:szCs w:val="32"/>
          <w:highlight w:val="none"/>
          <w:lang w:val="en-US" w:eastAsia="zh-CN"/>
        </w:rPr>
        <w:t>5</w:t>
      </w:r>
      <w:r>
        <w:rPr>
          <w:rFonts w:ascii="Times New Roman" w:hAnsi="Times New Roman"/>
          <w:bCs/>
          <w:szCs w:val="32"/>
          <w:highlight w:val="none"/>
        </w:rPr>
        <w:t>月</w:t>
      </w:r>
      <w:r>
        <w:rPr>
          <w:rFonts w:hint="eastAsia" w:ascii="Times New Roman" w:hAnsi="Times New Roman"/>
          <w:bCs/>
          <w:szCs w:val="32"/>
          <w:highlight w:val="none"/>
          <w:lang w:val="en-US" w:eastAsia="zh-CN"/>
        </w:rPr>
        <w:t>30</w:t>
      </w:r>
      <w:r>
        <w:rPr>
          <w:rFonts w:ascii="Times New Roman" w:hAnsi="Times New Roman"/>
          <w:bCs/>
          <w:szCs w:val="32"/>
          <w:highlight w:val="none"/>
        </w:rPr>
        <w:t>日）</w:t>
      </w:r>
    </w:p>
    <w:p w14:paraId="49492020">
      <w:pPr>
        <w:keepNext w:val="0"/>
        <w:keepLines w:val="0"/>
        <w:pageBreakBefore w:val="0"/>
        <w:kinsoku/>
        <w:wordWrap/>
        <w:overflowPunct/>
        <w:topLinePunct w:val="0"/>
        <w:bidi w:val="0"/>
        <w:spacing w:line="600" w:lineRule="exact"/>
        <w:ind w:firstLine="640"/>
        <w:textAlignment w:val="auto"/>
        <w:rPr>
          <w:rFonts w:hint="eastAsia" w:ascii="Times New Roman" w:hAnsi="Times New Roman" w:eastAsia="方正仿宋_GBK"/>
          <w:szCs w:val="32"/>
          <w:highlight w:val="none"/>
          <w:lang w:eastAsia="zh-CN"/>
        </w:rPr>
      </w:pPr>
      <w:r>
        <w:rPr>
          <w:rFonts w:hint="eastAsia" w:ascii="Times New Roman" w:hAnsi="Times New Roman" w:eastAsia="方正仿宋_GBK"/>
          <w:bCs/>
          <w:sz w:val="32"/>
          <w:szCs w:val="32"/>
          <w:highlight w:val="none"/>
        </w:rPr>
        <w:t>符合入学条件的</w:t>
      </w:r>
      <w:r>
        <w:rPr>
          <w:rFonts w:hint="eastAsia" w:ascii="Times New Roman" w:hAnsi="Times New Roman"/>
          <w:bCs/>
          <w:sz w:val="32"/>
          <w:szCs w:val="32"/>
          <w:highlight w:val="none"/>
          <w:lang w:eastAsia="zh-CN"/>
        </w:rPr>
        <w:t>公租房</w:t>
      </w:r>
      <w:r>
        <w:rPr>
          <w:rFonts w:hint="eastAsia" w:ascii="Times New Roman" w:hAnsi="Times New Roman" w:eastAsia="方正仿宋_GBK"/>
          <w:bCs/>
          <w:sz w:val="32"/>
          <w:szCs w:val="32"/>
          <w:highlight w:val="none"/>
        </w:rPr>
        <w:t>适龄儿童</w:t>
      </w:r>
      <w:r>
        <w:rPr>
          <w:rFonts w:hint="eastAsia" w:ascii="Times New Roman" w:hAnsi="Times New Roman"/>
          <w:bCs/>
          <w:sz w:val="32"/>
          <w:szCs w:val="32"/>
          <w:highlight w:val="none"/>
          <w:lang w:eastAsia="zh-CN"/>
        </w:rPr>
        <w:t>监护人</w:t>
      </w:r>
      <w:r>
        <w:rPr>
          <w:rFonts w:hint="eastAsia" w:ascii="Times New Roman" w:hAnsi="Times New Roman"/>
          <w:szCs w:val="32"/>
          <w:highlight w:val="none"/>
        </w:rPr>
        <w:t>，</w:t>
      </w:r>
      <w:r>
        <w:rPr>
          <w:rFonts w:hint="eastAsia" w:ascii="Times New Roman" w:hAnsi="Times New Roman"/>
          <w:szCs w:val="32"/>
          <w:highlight w:val="none"/>
          <w:lang w:eastAsia="zh-CN"/>
        </w:rPr>
        <w:t>再次</w:t>
      </w:r>
      <w:r>
        <w:rPr>
          <w:rFonts w:hint="eastAsia" w:ascii="Times New Roman" w:hAnsi="Times New Roman"/>
          <w:szCs w:val="32"/>
          <w:highlight w:val="none"/>
        </w:rPr>
        <w:t>登录</w:t>
      </w:r>
      <w:r>
        <w:rPr>
          <w:rFonts w:hint="eastAsia" w:ascii="Times New Roman" w:hAnsi="Times New Roman" w:eastAsia="方正仿宋_GBK"/>
          <w:bCs/>
          <w:sz w:val="32"/>
          <w:szCs w:val="32"/>
          <w:highlight w:val="none"/>
        </w:rPr>
        <w:t>“渝快办”</w:t>
      </w:r>
      <w:r>
        <w:rPr>
          <w:rFonts w:hint="eastAsia" w:ascii="Times New Roman" w:hAnsi="Times New Roman"/>
          <w:bCs/>
          <w:sz w:val="32"/>
          <w:szCs w:val="32"/>
          <w:highlight w:val="none"/>
          <w:lang w:eastAsia="zh-CN"/>
        </w:rPr>
        <w:t>网站或“渝快办”</w:t>
      </w:r>
      <w:r>
        <w:rPr>
          <w:rFonts w:hint="eastAsia" w:ascii="Times New Roman" w:hAnsi="Times New Roman"/>
          <w:bCs/>
          <w:sz w:val="32"/>
          <w:szCs w:val="32"/>
          <w:highlight w:val="none"/>
          <w:lang w:val="en-US" w:eastAsia="zh-CN"/>
        </w:rPr>
        <w:t>APP</w:t>
      </w:r>
      <w:r>
        <w:rPr>
          <w:rFonts w:hint="eastAsia" w:ascii="Times New Roman" w:hAnsi="Times New Roman"/>
          <w:bCs/>
          <w:sz w:val="32"/>
          <w:szCs w:val="32"/>
          <w:highlight w:val="none"/>
          <w:lang w:eastAsia="zh-CN"/>
        </w:rPr>
        <w:t>，进入“幼升小在线申报”，在“申报页面”根据自身实际情况选择“对口学校”完成申报。</w:t>
      </w:r>
      <w:r>
        <w:rPr>
          <w:rFonts w:hint="eastAsia" w:ascii="Times New Roman" w:hAnsi="Times New Roman"/>
          <w:bCs/>
          <w:sz w:val="32"/>
          <w:szCs w:val="32"/>
          <w:highlight w:val="none"/>
          <w:lang w:val="en-US" w:eastAsia="zh-CN"/>
        </w:rPr>
        <w:t>5月27日</w:t>
      </w:r>
      <w:r>
        <w:rPr>
          <w:rFonts w:hint="eastAsia" w:ascii="Times New Roman" w:hAnsi="Times New Roman"/>
          <w:bCs/>
          <w:sz w:val="32"/>
          <w:szCs w:val="32"/>
          <w:lang w:val="en-US" w:eastAsia="zh-CN"/>
        </w:rPr>
        <w:t>起，</w:t>
      </w:r>
      <w:r>
        <w:rPr>
          <w:rFonts w:hint="eastAsia" w:ascii="Times New Roman" w:hAnsi="Times New Roman"/>
          <w:szCs w:val="32"/>
          <w:lang w:eastAsia="zh-CN"/>
        </w:rPr>
        <w:t>适龄儿童监护人可点击“个人空间”，选择“我的申请”查看申报详情、学校审核状态。（网上报名的操作方法及要求，详见</w:t>
      </w:r>
      <w:r>
        <w:rPr>
          <w:rFonts w:hint="eastAsia" w:ascii="Times New Roman" w:hAnsi="Times New Roman"/>
          <w:szCs w:val="32"/>
          <w:highlight w:val="none"/>
        </w:rPr>
        <w:t>“</w:t>
      </w:r>
      <w:r>
        <w:rPr>
          <w:rFonts w:ascii="Times New Roman" w:hAnsi="Times New Roman"/>
          <w:szCs w:val="32"/>
          <w:highlight w:val="none"/>
        </w:rPr>
        <w:t>重庆高新区智慧教育平台</w:t>
      </w:r>
      <w:r>
        <w:rPr>
          <w:rFonts w:hint="eastAsia" w:ascii="Times New Roman" w:hAnsi="Times New Roman"/>
          <w:szCs w:val="32"/>
          <w:highlight w:val="none"/>
        </w:rPr>
        <w:t>”</w:t>
      </w:r>
      <w:r>
        <w:rPr>
          <w:rFonts w:ascii="Times New Roman" w:hAnsi="Times New Roman"/>
          <w:szCs w:val="32"/>
          <w:highlight w:val="none"/>
        </w:rPr>
        <w:t>《区内户籍</w:t>
      </w:r>
      <w:r>
        <w:rPr>
          <w:rFonts w:hint="eastAsia" w:ascii="Times New Roman" w:hAnsi="Times New Roman"/>
          <w:szCs w:val="32"/>
          <w:highlight w:val="none"/>
          <w:lang w:eastAsia="zh-CN"/>
        </w:rPr>
        <w:t>（含公租房）</w:t>
      </w:r>
      <w:r>
        <w:rPr>
          <w:rFonts w:ascii="Times New Roman" w:hAnsi="Times New Roman"/>
          <w:szCs w:val="32"/>
          <w:highlight w:val="none"/>
        </w:rPr>
        <w:t>适龄儿童</w:t>
      </w:r>
      <w:r>
        <w:rPr>
          <w:rFonts w:hint="eastAsia" w:ascii="Times New Roman" w:hAnsi="Times New Roman"/>
          <w:szCs w:val="32"/>
          <w:highlight w:val="none"/>
          <w:lang w:eastAsia="zh-CN"/>
        </w:rPr>
        <w:t>网上报名</w:t>
      </w:r>
      <w:r>
        <w:rPr>
          <w:rFonts w:ascii="Times New Roman" w:hAnsi="Times New Roman"/>
          <w:szCs w:val="32"/>
          <w:highlight w:val="none"/>
        </w:rPr>
        <w:t>操作指</w:t>
      </w:r>
      <w:r>
        <w:rPr>
          <w:rFonts w:hint="eastAsia" w:ascii="Times New Roman" w:hAnsi="Times New Roman"/>
          <w:szCs w:val="32"/>
          <w:highlight w:val="none"/>
          <w:lang w:eastAsia="zh-CN"/>
        </w:rPr>
        <w:t>引</w:t>
      </w:r>
      <w:r>
        <w:rPr>
          <w:rFonts w:ascii="Times New Roman" w:hAnsi="Times New Roman"/>
          <w:szCs w:val="32"/>
          <w:highlight w:val="none"/>
        </w:rPr>
        <w:t>》）。</w:t>
      </w:r>
    </w:p>
    <w:p w14:paraId="138293A3">
      <w:pPr>
        <w:keepNext w:val="0"/>
        <w:keepLines w:val="0"/>
        <w:pageBreakBefore w:val="0"/>
        <w:kinsoku/>
        <w:wordWrap/>
        <w:overflowPunct/>
        <w:topLinePunct w:val="0"/>
        <w:bidi w:val="0"/>
        <w:spacing w:line="600" w:lineRule="exact"/>
        <w:ind w:firstLine="640"/>
        <w:textAlignment w:val="auto"/>
        <w:rPr>
          <w:rFonts w:ascii="Times New Roman" w:hAnsi="Times New Roman"/>
          <w:szCs w:val="32"/>
        </w:rPr>
      </w:pPr>
      <w:r>
        <w:rPr>
          <w:rFonts w:ascii="Times New Roman" w:hAnsi="Times New Roman"/>
          <w:szCs w:val="32"/>
        </w:rPr>
        <w:t>各公租房配套小学网上</w:t>
      </w:r>
      <w:r>
        <w:rPr>
          <w:rFonts w:hint="eastAsia" w:ascii="Times New Roman" w:hAnsi="Times New Roman"/>
          <w:szCs w:val="32"/>
          <w:lang w:eastAsia="zh-CN"/>
        </w:rPr>
        <w:t>审核</w:t>
      </w:r>
      <w:r>
        <w:rPr>
          <w:rFonts w:ascii="Times New Roman" w:hAnsi="Times New Roman"/>
          <w:szCs w:val="32"/>
        </w:rPr>
        <w:t>适龄儿童提交的资料，及时联系上传资料不</w:t>
      </w:r>
      <w:r>
        <w:rPr>
          <w:rFonts w:hint="eastAsia" w:ascii="Times New Roman" w:hAnsi="Times New Roman"/>
          <w:szCs w:val="32"/>
          <w:lang w:eastAsia="zh-CN"/>
        </w:rPr>
        <w:t>清晰</w:t>
      </w:r>
      <w:r>
        <w:rPr>
          <w:rFonts w:ascii="Times New Roman" w:hAnsi="Times New Roman"/>
          <w:szCs w:val="32"/>
        </w:rPr>
        <w:t>、不符合政策的学生法定监护人完善资料或另行联系其他学校申请学位。同时，学校开展网上招生录取工作。</w:t>
      </w:r>
    </w:p>
    <w:p w14:paraId="0123771B">
      <w:pPr>
        <w:keepNext w:val="0"/>
        <w:keepLines w:val="0"/>
        <w:pageBreakBefore w:val="0"/>
        <w:kinsoku/>
        <w:wordWrap/>
        <w:overflowPunct/>
        <w:topLinePunct w:val="0"/>
        <w:bidi w:val="0"/>
        <w:spacing w:line="600" w:lineRule="exact"/>
        <w:ind w:firstLine="640"/>
        <w:textAlignment w:val="auto"/>
        <w:rPr>
          <w:rFonts w:ascii="Times New Roman" w:hAnsi="Times New Roman" w:eastAsia="方正楷体_GBK"/>
          <w:bCs/>
          <w:szCs w:val="32"/>
          <w:highlight w:val="none"/>
        </w:rPr>
      </w:pPr>
      <w:r>
        <w:rPr>
          <w:rFonts w:ascii="Times New Roman" w:hAnsi="Times New Roman" w:eastAsia="方正楷体_GBK"/>
          <w:bCs/>
          <w:szCs w:val="32"/>
          <w:highlight w:val="none"/>
        </w:rPr>
        <w:t>（四）区外户籍流动人口随迁子女信息采集、审核、志愿填报及录取阶段</w:t>
      </w:r>
    </w:p>
    <w:p w14:paraId="38C2D257">
      <w:pPr>
        <w:keepNext w:val="0"/>
        <w:keepLines w:val="0"/>
        <w:pageBreakBefore w:val="0"/>
        <w:kinsoku/>
        <w:wordWrap/>
        <w:overflowPunct/>
        <w:topLinePunct w:val="0"/>
        <w:bidi w:val="0"/>
        <w:spacing w:line="600" w:lineRule="exact"/>
        <w:ind w:firstLine="640"/>
        <w:textAlignment w:val="auto"/>
        <w:rPr>
          <w:rFonts w:ascii="Times New Roman" w:hAnsi="Times New Roman"/>
          <w:szCs w:val="32"/>
          <w:highlight w:val="none"/>
        </w:rPr>
      </w:pPr>
      <w:r>
        <w:rPr>
          <w:rFonts w:ascii="Times New Roman" w:hAnsi="Times New Roman"/>
          <w:szCs w:val="32"/>
          <w:highlight w:val="none"/>
        </w:rPr>
        <w:t>6月</w:t>
      </w:r>
      <w:r>
        <w:rPr>
          <w:rFonts w:hint="eastAsia" w:ascii="Times New Roman" w:hAnsi="Times New Roman"/>
          <w:szCs w:val="32"/>
          <w:highlight w:val="none"/>
          <w:lang w:val="en-US" w:eastAsia="zh-CN"/>
        </w:rPr>
        <w:t>3</w:t>
      </w:r>
      <w:r>
        <w:rPr>
          <w:rFonts w:ascii="Times New Roman" w:hAnsi="Times New Roman"/>
          <w:szCs w:val="32"/>
          <w:highlight w:val="none"/>
        </w:rPr>
        <w:t>日，公共服务局在</w:t>
      </w:r>
      <w:r>
        <w:rPr>
          <w:rFonts w:hint="eastAsia" w:ascii="Times New Roman" w:hAnsi="Times New Roman"/>
          <w:szCs w:val="32"/>
          <w:highlight w:val="none"/>
        </w:rPr>
        <w:t>“</w:t>
      </w:r>
      <w:r>
        <w:rPr>
          <w:rFonts w:ascii="Times New Roman" w:hAnsi="Times New Roman"/>
          <w:szCs w:val="32"/>
          <w:highlight w:val="none"/>
        </w:rPr>
        <w:t>重庆高新区</w:t>
      </w:r>
      <w:r>
        <w:rPr>
          <w:rFonts w:hint="eastAsia" w:ascii="Times New Roman" w:hAnsi="Times New Roman"/>
          <w:szCs w:val="32"/>
          <w:highlight w:val="none"/>
          <w:lang w:eastAsia="zh-CN"/>
        </w:rPr>
        <w:t>智慧教育平台</w:t>
      </w:r>
      <w:r>
        <w:rPr>
          <w:rFonts w:hint="eastAsia" w:ascii="Times New Roman" w:hAnsi="Times New Roman"/>
          <w:szCs w:val="32"/>
          <w:highlight w:val="none"/>
        </w:rPr>
        <w:t>”</w:t>
      </w:r>
      <w:r>
        <w:rPr>
          <w:rFonts w:ascii="Times New Roman" w:hAnsi="Times New Roman"/>
          <w:szCs w:val="32"/>
          <w:highlight w:val="none"/>
        </w:rPr>
        <w:t>上公布</w:t>
      </w:r>
      <w:r>
        <w:rPr>
          <w:rFonts w:hint="eastAsia" w:ascii="Times New Roman" w:hAnsi="Times New Roman"/>
          <w:szCs w:val="32"/>
          <w:highlight w:val="none"/>
        </w:rPr>
        <w:t>《</w:t>
      </w:r>
      <w:r>
        <w:rPr>
          <w:rFonts w:ascii="Times New Roman" w:hAnsi="Times New Roman"/>
          <w:szCs w:val="32"/>
          <w:highlight w:val="none"/>
        </w:rPr>
        <w:t>区外户籍流动人口随迁子女信息采集对应学校名单</w:t>
      </w:r>
      <w:r>
        <w:rPr>
          <w:rFonts w:hint="eastAsia" w:ascii="Times New Roman" w:hAnsi="Times New Roman"/>
          <w:szCs w:val="32"/>
          <w:highlight w:val="none"/>
        </w:rPr>
        <w:t>》</w:t>
      </w:r>
      <w:r>
        <w:rPr>
          <w:rFonts w:ascii="Times New Roman" w:hAnsi="Times New Roman"/>
          <w:szCs w:val="32"/>
          <w:highlight w:val="none"/>
        </w:rPr>
        <w:t>，各小学同时发布相关通告。</w:t>
      </w:r>
    </w:p>
    <w:p w14:paraId="3C63CD72">
      <w:pPr>
        <w:keepNext w:val="0"/>
        <w:keepLines w:val="0"/>
        <w:pageBreakBefore w:val="0"/>
        <w:kinsoku/>
        <w:wordWrap/>
        <w:overflowPunct/>
        <w:topLinePunct w:val="0"/>
        <w:bidi w:val="0"/>
        <w:spacing w:line="600" w:lineRule="exact"/>
        <w:ind w:firstLine="640"/>
        <w:textAlignment w:val="auto"/>
        <w:rPr>
          <w:rFonts w:ascii="Times New Roman" w:hAnsi="Times New Roman"/>
          <w:bCs/>
          <w:szCs w:val="32"/>
          <w:highlight w:val="none"/>
        </w:rPr>
      </w:pPr>
      <w:r>
        <w:rPr>
          <w:rFonts w:ascii="Times New Roman" w:hAnsi="Times New Roman"/>
          <w:bCs/>
          <w:szCs w:val="32"/>
          <w:highlight w:val="none"/>
        </w:rPr>
        <w:t>1.网上信息采集及志愿填报（6月</w:t>
      </w:r>
      <w:r>
        <w:rPr>
          <w:rFonts w:hint="eastAsia" w:ascii="Times New Roman" w:hAnsi="Times New Roman"/>
          <w:bCs/>
          <w:szCs w:val="32"/>
          <w:highlight w:val="none"/>
          <w:lang w:val="en-US" w:eastAsia="zh-CN"/>
        </w:rPr>
        <w:t>3</w:t>
      </w:r>
      <w:r>
        <w:rPr>
          <w:rFonts w:ascii="Times New Roman" w:hAnsi="Times New Roman"/>
          <w:bCs/>
          <w:szCs w:val="32"/>
          <w:highlight w:val="none"/>
        </w:rPr>
        <w:t>日—</w:t>
      </w:r>
      <w:r>
        <w:rPr>
          <w:rFonts w:hint="eastAsia" w:ascii="Times New Roman" w:hAnsi="Times New Roman"/>
          <w:bCs/>
          <w:szCs w:val="32"/>
          <w:highlight w:val="none"/>
          <w:lang w:val="en-US" w:eastAsia="zh-CN"/>
        </w:rPr>
        <w:t>6</w:t>
      </w:r>
      <w:r>
        <w:rPr>
          <w:rFonts w:ascii="Times New Roman" w:hAnsi="Times New Roman"/>
          <w:bCs/>
          <w:szCs w:val="32"/>
          <w:highlight w:val="none"/>
        </w:rPr>
        <w:t>月</w:t>
      </w:r>
      <w:r>
        <w:rPr>
          <w:rFonts w:hint="eastAsia" w:ascii="Times New Roman" w:hAnsi="Times New Roman"/>
          <w:bCs/>
          <w:szCs w:val="32"/>
          <w:highlight w:val="none"/>
          <w:lang w:val="en-US" w:eastAsia="zh-CN"/>
        </w:rPr>
        <w:t>7</w:t>
      </w:r>
      <w:r>
        <w:rPr>
          <w:rFonts w:ascii="Times New Roman" w:hAnsi="Times New Roman"/>
          <w:bCs/>
          <w:szCs w:val="32"/>
          <w:highlight w:val="none"/>
        </w:rPr>
        <w:t>日）</w:t>
      </w:r>
    </w:p>
    <w:p w14:paraId="359A9996">
      <w:pPr>
        <w:keepNext w:val="0"/>
        <w:keepLines w:val="0"/>
        <w:pageBreakBefore w:val="0"/>
        <w:kinsoku/>
        <w:wordWrap/>
        <w:overflowPunct/>
        <w:topLinePunct w:val="0"/>
        <w:bidi w:val="0"/>
        <w:spacing w:line="600" w:lineRule="exact"/>
        <w:ind w:firstLine="640"/>
        <w:textAlignment w:val="auto"/>
        <w:rPr>
          <w:rFonts w:ascii="Times New Roman" w:hAnsi="Times New Roman"/>
          <w:color w:val="auto"/>
          <w:szCs w:val="32"/>
          <w:highlight w:val="none"/>
        </w:rPr>
      </w:pPr>
      <w:r>
        <w:rPr>
          <w:rFonts w:ascii="Times New Roman" w:hAnsi="Times New Roman"/>
          <w:szCs w:val="32"/>
          <w:highlight w:val="none"/>
        </w:rPr>
        <w:drawing>
          <wp:anchor distT="0" distB="0" distL="114300" distR="114300" simplePos="0" relativeHeight="251660288" behindDoc="0" locked="0" layoutInCell="1" allowOverlap="1">
            <wp:simplePos x="0" y="0"/>
            <wp:positionH relativeFrom="column">
              <wp:posOffset>4289425</wp:posOffset>
            </wp:positionH>
            <wp:positionV relativeFrom="paragraph">
              <wp:posOffset>97155</wp:posOffset>
            </wp:positionV>
            <wp:extent cx="1162685" cy="1130935"/>
            <wp:effectExtent l="0" t="0" r="18415" b="12065"/>
            <wp:wrapSquare wrapText="bothSides"/>
            <wp:docPr id="2" name="图片 2" descr="E:\桌面文件\重庆高新区智慧教育平台（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桌面文件\重庆高新区智慧教育平台（二维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62685" cy="1130935"/>
                    </a:xfrm>
                    <a:prstGeom prst="rect">
                      <a:avLst/>
                    </a:prstGeom>
                    <a:noFill/>
                    <a:ln>
                      <a:noFill/>
                    </a:ln>
                  </pic:spPr>
                </pic:pic>
              </a:graphicData>
            </a:graphic>
          </wp:anchor>
        </w:drawing>
      </w:r>
      <w:r>
        <w:rPr>
          <w:rFonts w:ascii="Times New Roman" w:hAnsi="Times New Roman"/>
          <w:szCs w:val="32"/>
          <w:highlight w:val="none"/>
        </w:rPr>
        <w:t>区外户籍流动人口随迁子女法定监护人</w:t>
      </w:r>
      <w:r>
        <w:rPr>
          <w:rFonts w:hint="eastAsia" w:ascii="Times New Roman" w:hAnsi="Times New Roman"/>
          <w:szCs w:val="32"/>
          <w:highlight w:val="none"/>
        </w:rPr>
        <w:t>，用手机打开</w:t>
      </w:r>
      <w:r>
        <w:rPr>
          <w:rFonts w:ascii="Times New Roman" w:hAnsi="Times New Roman"/>
          <w:color w:val="auto"/>
          <w:highlight w:val="none"/>
        </w:rPr>
        <w:fldChar w:fldCharType="begin"/>
      </w:r>
      <w:r>
        <w:rPr>
          <w:rFonts w:ascii="Times New Roman" w:hAnsi="Times New Roman"/>
          <w:color w:val="auto"/>
          <w:highlight w:val="none"/>
        </w:rPr>
        <w:instrText xml:space="preserve"> HYPERLINK "https://cqgxqsmartedu.com/mobile" </w:instrText>
      </w:r>
      <w:r>
        <w:rPr>
          <w:rFonts w:ascii="Times New Roman" w:hAnsi="Times New Roman"/>
          <w:color w:val="auto"/>
          <w:highlight w:val="none"/>
        </w:rPr>
        <w:fldChar w:fldCharType="separate"/>
      </w:r>
      <w:r>
        <w:rPr>
          <w:rStyle w:val="12"/>
          <w:rFonts w:ascii="Times New Roman" w:hAnsi="Times New Roman"/>
          <w:bCs/>
          <w:color w:val="auto"/>
          <w:kern w:val="0"/>
          <w:sz w:val="32"/>
          <w:szCs w:val="32"/>
          <w:highlight w:val="none"/>
        </w:rPr>
        <w:t>https://cqgxqsmartedu.com/mobile</w:t>
      </w:r>
      <w:r>
        <w:rPr>
          <w:rStyle w:val="12"/>
          <w:rFonts w:ascii="Times New Roman" w:hAnsi="Times New Roman"/>
          <w:bCs/>
          <w:color w:val="auto"/>
          <w:kern w:val="0"/>
          <w:sz w:val="32"/>
          <w:szCs w:val="32"/>
          <w:highlight w:val="none"/>
        </w:rPr>
        <w:fldChar w:fldCharType="end"/>
      </w:r>
      <w:r>
        <w:rPr>
          <w:rFonts w:hint="eastAsia" w:ascii="Times New Roman" w:hAnsi="Times New Roman"/>
          <w:color w:val="auto"/>
          <w:szCs w:val="32"/>
          <w:highlight w:val="none"/>
        </w:rPr>
        <w:t>或扫描二维码（</w:t>
      </w:r>
      <w:r>
        <w:rPr>
          <w:rFonts w:ascii="Times New Roman" w:hAnsi="Times New Roman"/>
          <w:color w:val="auto"/>
          <w:szCs w:val="32"/>
          <w:highlight w:val="none"/>
        </w:rPr>
        <w:t>见</w:t>
      </w:r>
      <w:r>
        <w:rPr>
          <w:rFonts w:hint="eastAsia" w:ascii="Times New Roman" w:hAnsi="Times New Roman"/>
          <w:color w:val="auto"/>
          <w:szCs w:val="32"/>
          <w:highlight w:val="none"/>
        </w:rPr>
        <w:t>右</w:t>
      </w:r>
      <w:r>
        <w:rPr>
          <w:rFonts w:ascii="Times New Roman" w:hAnsi="Times New Roman"/>
          <w:color w:val="auto"/>
          <w:szCs w:val="32"/>
          <w:highlight w:val="none"/>
        </w:rPr>
        <w:t>图）</w:t>
      </w:r>
      <w:r>
        <w:rPr>
          <w:rFonts w:hint="eastAsia" w:ascii="Times New Roman" w:hAnsi="Times New Roman"/>
          <w:color w:val="auto"/>
          <w:szCs w:val="32"/>
          <w:highlight w:val="none"/>
        </w:rPr>
        <w:t>进入“重庆高新区智慧教育平台”，点击“重庆高新区义务教育学校信息采集系统”</w:t>
      </w:r>
      <w:r>
        <w:rPr>
          <w:rFonts w:ascii="Times New Roman" w:hAnsi="Times New Roman"/>
          <w:color w:val="auto"/>
          <w:szCs w:val="32"/>
          <w:highlight w:val="none"/>
        </w:rPr>
        <w:t>网上采集信息，填报对应学校和志愿学校。</w:t>
      </w:r>
    </w:p>
    <w:p w14:paraId="5645F189">
      <w:pPr>
        <w:keepNext w:val="0"/>
        <w:keepLines w:val="0"/>
        <w:pageBreakBefore w:val="0"/>
        <w:kinsoku/>
        <w:wordWrap/>
        <w:overflowPunct/>
        <w:topLinePunct w:val="0"/>
        <w:bidi w:val="0"/>
        <w:spacing w:line="600" w:lineRule="exact"/>
        <w:ind w:firstLine="643"/>
        <w:textAlignment w:val="auto"/>
        <w:rPr>
          <w:rFonts w:ascii="Times New Roman" w:hAnsi="Times New Roman"/>
          <w:b/>
          <w:color w:val="auto"/>
          <w:szCs w:val="32"/>
          <w:highlight w:val="none"/>
        </w:rPr>
      </w:pPr>
      <w:r>
        <w:rPr>
          <w:rFonts w:ascii="Times New Roman" w:hAnsi="Times New Roman"/>
          <w:b/>
          <w:color w:val="auto"/>
          <w:szCs w:val="32"/>
          <w:highlight w:val="none"/>
        </w:rPr>
        <w:t>网上信息采集所需材料包括：</w:t>
      </w:r>
    </w:p>
    <w:p w14:paraId="5C96B1A1">
      <w:pPr>
        <w:keepNext w:val="0"/>
        <w:keepLines w:val="0"/>
        <w:pageBreakBefore w:val="0"/>
        <w:widowControl/>
        <w:kinsoku/>
        <w:wordWrap/>
        <w:overflowPunct/>
        <w:topLinePunct w:val="0"/>
        <w:bidi w:val="0"/>
        <w:spacing w:line="600" w:lineRule="exact"/>
        <w:ind w:firstLine="640"/>
        <w:jc w:val="left"/>
        <w:textAlignment w:val="auto"/>
        <w:rPr>
          <w:rFonts w:ascii="Times New Roman" w:hAnsi="Times New Roman"/>
          <w:color w:val="auto"/>
          <w:kern w:val="0"/>
          <w:szCs w:val="32"/>
          <w:highlight w:val="none"/>
        </w:rPr>
      </w:pPr>
      <w:r>
        <w:rPr>
          <w:rFonts w:ascii="Times New Roman" w:hAnsi="Times New Roman"/>
          <w:color w:val="auto"/>
          <w:kern w:val="0"/>
          <w:szCs w:val="32"/>
          <w:highlight w:val="none"/>
        </w:rPr>
        <w:t>（1）区外户籍流动人口随迁子女</w:t>
      </w:r>
      <w:r>
        <w:rPr>
          <w:rFonts w:hint="eastAsia" w:ascii="Times New Roman" w:hAnsi="Times New Roman"/>
          <w:color w:val="auto"/>
          <w:kern w:val="0"/>
          <w:szCs w:val="32"/>
          <w:highlight w:val="none"/>
          <w:lang w:eastAsia="zh-CN"/>
        </w:rPr>
        <w:t>所属的</w:t>
      </w:r>
      <w:r>
        <w:rPr>
          <w:rFonts w:ascii="Times New Roman" w:hAnsi="Times New Roman"/>
          <w:color w:val="auto"/>
          <w:kern w:val="0"/>
          <w:szCs w:val="32"/>
          <w:highlight w:val="none"/>
        </w:rPr>
        <w:t>户口簿</w:t>
      </w:r>
      <w:r>
        <w:rPr>
          <w:rFonts w:hint="eastAsia" w:ascii="Times New Roman" w:hAnsi="Times New Roman"/>
          <w:color w:val="auto"/>
          <w:kern w:val="0"/>
          <w:szCs w:val="32"/>
          <w:highlight w:val="none"/>
          <w:lang w:eastAsia="zh-CN"/>
        </w:rPr>
        <w:t>（含地址页、户主内页、监护人内页、子女内页、增减页，如无增减页需提供子女出生证明）；</w:t>
      </w:r>
      <w:r>
        <w:rPr>
          <w:rFonts w:ascii="Times New Roman" w:hAnsi="Times New Roman"/>
          <w:color w:val="auto"/>
          <w:kern w:val="0"/>
          <w:szCs w:val="32"/>
          <w:highlight w:val="none"/>
        </w:rPr>
        <w:t>（必须提供）</w:t>
      </w:r>
    </w:p>
    <w:p w14:paraId="1E7152A7">
      <w:pPr>
        <w:keepNext w:val="0"/>
        <w:keepLines w:val="0"/>
        <w:pageBreakBefore w:val="0"/>
        <w:widowControl/>
        <w:kinsoku/>
        <w:wordWrap/>
        <w:overflowPunct/>
        <w:topLinePunct w:val="0"/>
        <w:bidi w:val="0"/>
        <w:spacing w:line="600" w:lineRule="exact"/>
        <w:ind w:firstLine="640"/>
        <w:jc w:val="left"/>
        <w:textAlignment w:val="auto"/>
        <w:rPr>
          <w:rFonts w:ascii="Times New Roman" w:hAnsi="Times New Roman"/>
          <w:color w:val="auto"/>
          <w:kern w:val="0"/>
          <w:szCs w:val="32"/>
          <w:highlight w:val="none"/>
        </w:rPr>
      </w:pPr>
      <w:r>
        <w:rPr>
          <w:rFonts w:ascii="Times New Roman" w:hAnsi="Times New Roman"/>
          <w:color w:val="auto"/>
          <w:kern w:val="0"/>
          <w:szCs w:val="32"/>
          <w:highlight w:val="none"/>
        </w:rPr>
        <w:t>（2）公安部门签发的区外户籍流动人口随迁子女或其法定监护人的202</w:t>
      </w:r>
      <w:r>
        <w:rPr>
          <w:rFonts w:hint="eastAsia" w:ascii="Times New Roman" w:hAnsi="Times New Roman"/>
          <w:color w:val="auto"/>
          <w:kern w:val="0"/>
          <w:szCs w:val="32"/>
          <w:highlight w:val="none"/>
          <w:lang w:val="en-US" w:eastAsia="zh-CN"/>
        </w:rPr>
        <w:t>5</w:t>
      </w:r>
      <w:r>
        <w:rPr>
          <w:rFonts w:ascii="Times New Roman" w:hAnsi="Times New Roman"/>
          <w:color w:val="auto"/>
          <w:kern w:val="0"/>
          <w:szCs w:val="32"/>
          <w:highlight w:val="none"/>
        </w:rPr>
        <w:t>年审核有效《居住证》或202</w:t>
      </w:r>
      <w:r>
        <w:rPr>
          <w:rFonts w:hint="eastAsia" w:ascii="Times New Roman" w:hAnsi="Times New Roman"/>
          <w:color w:val="auto"/>
          <w:kern w:val="0"/>
          <w:szCs w:val="32"/>
          <w:highlight w:val="none"/>
          <w:lang w:val="en-US" w:eastAsia="zh-CN"/>
        </w:rPr>
        <w:t>5</w:t>
      </w:r>
      <w:r>
        <w:rPr>
          <w:rFonts w:ascii="Times New Roman" w:hAnsi="Times New Roman"/>
          <w:color w:val="auto"/>
          <w:kern w:val="0"/>
          <w:szCs w:val="32"/>
          <w:highlight w:val="none"/>
        </w:rPr>
        <w:t>年出具的《暂住登记凭证》</w:t>
      </w:r>
      <w:r>
        <w:rPr>
          <w:rFonts w:hint="eastAsia" w:ascii="Times New Roman" w:hAnsi="Times New Roman"/>
          <w:color w:val="auto"/>
          <w:kern w:val="0"/>
          <w:szCs w:val="32"/>
          <w:highlight w:val="none"/>
          <w:lang w:eastAsia="zh-CN"/>
        </w:rPr>
        <w:t>；</w:t>
      </w:r>
      <w:r>
        <w:rPr>
          <w:rFonts w:ascii="Times New Roman" w:hAnsi="Times New Roman"/>
          <w:color w:val="auto"/>
          <w:kern w:val="0"/>
          <w:szCs w:val="32"/>
          <w:highlight w:val="none"/>
        </w:rPr>
        <w:t>（必须提供）</w:t>
      </w:r>
    </w:p>
    <w:p w14:paraId="7A9B2E96">
      <w:pPr>
        <w:keepNext w:val="0"/>
        <w:keepLines w:val="0"/>
        <w:pageBreakBefore w:val="0"/>
        <w:widowControl/>
        <w:kinsoku/>
        <w:wordWrap/>
        <w:overflowPunct/>
        <w:topLinePunct w:val="0"/>
        <w:bidi w:val="0"/>
        <w:spacing w:line="600" w:lineRule="exact"/>
        <w:ind w:firstLine="640"/>
        <w:jc w:val="left"/>
        <w:textAlignment w:val="auto"/>
        <w:rPr>
          <w:rFonts w:ascii="Times New Roman" w:hAnsi="Times New Roman"/>
          <w:color w:val="auto"/>
          <w:kern w:val="0"/>
          <w:szCs w:val="32"/>
        </w:rPr>
      </w:pPr>
      <w:r>
        <w:rPr>
          <w:rFonts w:ascii="Times New Roman" w:hAnsi="Times New Roman"/>
          <w:color w:val="auto"/>
          <w:kern w:val="0"/>
          <w:szCs w:val="32"/>
        </w:rPr>
        <w:t>（</w:t>
      </w:r>
      <w:r>
        <w:rPr>
          <w:rFonts w:hint="eastAsia" w:ascii="Times New Roman" w:hAnsi="Times New Roman"/>
          <w:color w:val="auto"/>
          <w:kern w:val="0"/>
          <w:szCs w:val="32"/>
          <w:lang w:val="en-US" w:eastAsia="zh-CN"/>
        </w:rPr>
        <w:t>3</w:t>
      </w:r>
      <w:r>
        <w:rPr>
          <w:rFonts w:ascii="Times New Roman" w:hAnsi="Times New Roman"/>
          <w:color w:val="auto"/>
          <w:kern w:val="0"/>
          <w:szCs w:val="32"/>
        </w:rPr>
        <w:t>）区外户籍流动人口随迁子女法定监护人（父或母）在重庆高新区直管园内出具的城镇职工养老保险证明，或重庆高新区市场监管局签发的适龄儿童法定监护人（父或母）持有的工商营业执照</w:t>
      </w:r>
      <w:r>
        <w:rPr>
          <w:rFonts w:hint="eastAsia" w:ascii="Times New Roman" w:hAnsi="Times New Roman"/>
          <w:color w:val="auto"/>
          <w:kern w:val="0"/>
          <w:szCs w:val="32"/>
          <w:lang w:eastAsia="zh-CN"/>
        </w:rPr>
        <w:t>；</w:t>
      </w:r>
      <w:r>
        <w:rPr>
          <w:rFonts w:ascii="Times New Roman" w:hAnsi="Times New Roman"/>
          <w:color w:val="auto"/>
          <w:kern w:val="0"/>
          <w:szCs w:val="32"/>
        </w:rPr>
        <w:t>（有即提供）</w:t>
      </w:r>
    </w:p>
    <w:p w14:paraId="543D001F">
      <w:pPr>
        <w:keepNext w:val="0"/>
        <w:keepLines w:val="0"/>
        <w:pageBreakBefore w:val="0"/>
        <w:widowControl/>
        <w:kinsoku/>
        <w:wordWrap/>
        <w:overflowPunct/>
        <w:topLinePunct w:val="0"/>
        <w:bidi w:val="0"/>
        <w:spacing w:line="600" w:lineRule="exact"/>
        <w:ind w:firstLine="640"/>
        <w:jc w:val="left"/>
        <w:textAlignment w:val="auto"/>
        <w:rPr>
          <w:rFonts w:ascii="Times New Roman" w:hAnsi="Times New Roman"/>
          <w:color w:val="auto"/>
          <w:kern w:val="0"/>
          <w:szCs w:val="32"/>
          <w:highlight w:val="none"/>
        </w:rPr>
      </w:pPr>
      <w:r>
        <w:rPr>
          <w:rFonts w:ascii="Times New Roman" w:hAnsi="Times New Roman"/>
          <w:color w:val="auto"/>
          <w:kern w:val="0"/>
          <w:szCs w:val="32"/>
          <w:highlight w:val="none"/>
        </w:rPr>
        <w:t>（</w:t>
      </w:r>
      <w:r>
        <w:rPr>
          <w:rFonts w:hint="eastAsia" w:ascii="Times New Roman" w:hAnsi="Times New Roman"/>
          <w:color w:val="auto"/>
          <w:kern w:val="0"/>
          <w:szCs w:val="32"/>
          <w:highlight w:val="none"/>
          <w:lang w:val="en-US" w:eastAsia="zh-CN"/>
        </w:rPr>
        <w:t>4</w:t>
      </w:r>
      <w:r>
        <w:rPr>
          <w:rFonts w:ascii="Times New Roman" w:hAnsi="Times New Roman"/>
          <w:color w:val="auto"/>
          <w:kern w:val="0"/>
          <w:szCs w:val="32"/>
          <w:highlight w:val="none"/>
        </w:rPr>
        <w:t>）区外户籍流动人口随迁子女的法定监护人（父和母）</w:t>
      </w:r>
      <w:r>
        <w:rPr>
          <w:rFonts w:ascii="Times New Roman" w:hAnsi="Times New Roman"/>
          <w:color w:val="auto"/>
          <w:szCs w:val="32"/>
          <w:highlight w:val="none"/>
        </w:rPr>
        <w:t>202</w:t>
      </w:r>
      <w:r>
        <w:rPr>
          <w:rFonts w:hint="eastAsia" w:ascii="Times New Roman" w:hAnsi="Times New Roman"/>
          <w:color w:val="auto"/>
          <w:szCs w:val="32"/>
          <w:highlight w:val="none"/>
          <w:lang w:val="en-US" w:eastAsia="zh-CN"/>
        </w:rPr>
        <w:t>2</w:t>
      </w:r>
      <w:r>
        <w:rPr>
          <w:rFonts w:hint="eastAsia" w:ascii="Times New Roman" w:hAnsi="Times New Roman"/>
          <w:color w:val="auto"/>
          <w:kern w:val="0"/>
          <w:szCs w:val="32"/>
          <w:highlight w:val="none"/>
        </w:rPr>
        <w:t>—</w:t>
      </w:r>
      <w:r>
        <w:rPr>
          <w:rFonts w:ascii="Times New Roman" w:hAnsi="Times New Roman"/>
          <w:color w:val="auto"/>
          <w:szCs w:val="32"/>
          <w:highlight w:val="none"/>
        </w:rPr>
        <w:t>202</w:t>
      </w:r>
      <w:r>
        <w:rPr>
          <w:rFonts w:hint="eastAsia" w:ascii="Times New Roman" w:hAnsi="Times New Roman"/>
          <w:color w:val="auto"/>
          <w:szCs w:val="32"/>
          <w:highlight w:val="none"/>
          <w:lang w:val="en-US" w:eastAsia="zh-CN"/>
        </w:rPr>
        <w:t>4</w:t>
      </w:r>
      <w:r>
        <w:rPr>
          <w:rFonts w:ascii="Times New Roman" w:hAnsi="Times New Roman"/>
          <w:color w:val="auto"/>
          <w:kern w:val="0"/>
          <w:szCs w:val="32"/>
          <w:highlight w:val="none"/>
        </w:rPr>
        <w:t>年在重庆高新区的纳税证明</w:t>
      </w:r>
      <w:r>
        <w:rPr>
          <w:rFonts w:hint="eastAsia" w:ascii="Times New Roman" w:hAnsi="Times New Roman"/>
          <w:color w:val="auto"/>
          <w:kern w:val="0"/>
          <w:szCs w:val="32"/>
          <w:highlight w:val="none"/>
          <w:lang w:eastAsia="zh-CN"/>
        </w:rPr>
        <w:t>；</w:t>
      </w:r>
      <w:r>
        <w:rPr>
          <w:rFonts w:ascii="Times New Roman" w:hAnsi="Times New Roman"/>
          <w:color w:val="auto"/>
          <w:kern w:val="0"/>
          <w:szCs w:val="32"/>
          <w:highlight w:val="none"/>
        </w:rPr>
        <w:t>（有即提供）</w:t>
      </w:r>
    </w:p>
    <w:p w14:paraId="1D966A7F">
      <w:pPr>
        <w:keepNext w:val="0"/>
        <w:keepLines w:val="0"/>
        <w:pageBreakBefore w:val="0"/>
        <w:widowControl/>
        <w:kinsoku/>
        <w:wordWrap/>
        <w:overflowPunct/>
        <w:topLinePunct w:val="0"/>
        <w:bidi w:val="0"/>
        <w:spacing w:line="600" w:lineRule="exact"/>
        <w:ind w:firstLine="640"/>
        <w:jc w:val="left"/>
        <w:textAlignment w:val="auto"/>
        <w:rPr>
          <w:rFonts w:ascii="Times New Roman" w:hAnsi="Times New Roman"/>
          <w:color w:val="auto"/>
          <w:kern w:val="0"/>
          <w:szCs w:val="32"/>
          <w:highlight w:val="none"/>
        </w:rPr>
      </w:pPr>
      <w:r>
        <w:rPr>
          <w:rFonts w:ascii="Times New Roman" w:hAnsi="Times New Roman"/>
          <w:color w:val="auto"/>
          <w:kern w:val="0"/>
          <w:szCs w:val="32"/>
          <w:highlight w:val="none"/>
        </w:rPr>
        <w:t>（</w:t>
      </w:r>
      <w:r>
        <w:rPr>
          <w:rFonts w:hint="eastAsia" w:ascii="Times New Roman" w:hAnsi="Times New Roman"/>
          <w:color w:val="auto"/>
          <w:kern w:val="0"/>
          <w:szCs w:val="32"/>
          <w:highlight w:val="none"/>
          <w:lang w:val="en-US" w:eastAsia="zh-CN"/>
        </w:rPr>
        <w:t>5</w:t>
      </w:r>
      <w:r>
        <w:rPr>
          <w:rFonts w:ascii="Times New Roman" w:hAnsi="Times New Roman"/>
          <w:color w:val="auto"/>
          <w:kern w:val="0"/>
          <w:szCs w:val="32"/>
          <w:highlight w:val="none"/>
        </w:rPr>
        <w:t>）</w:t>
      </w:r>
      <w:r>
        <w:rPr>
          <w:rFonts w:hint="eastAsia" w:ascii="Times New Roman" w:hAnsi="Times New Roman"/>
          <w:color w:val="auto"/>
          <w:kern w:val="0"/>
          <w:szCs w:val="32"/>
          <w:highlight w:val="none"/>
          <w:lang w:eastAsia="zh-CN"/>
        </w:rPr>
        <w:t>学生</w:t>
      </w:r>
      <w:r>
        <w:rPr>
          <w:rFonts w:ascii="Times New Roman" w:hAnsi="Times New Roman"/>
          <w:color w:val="auto"/>
          <w:kern w:val="0"/>
          <w:szCs w:val="32"/>
          <w:highlight w:val="none"/>
        </w:rPr>
        <w:t>法定监护人在高新区直管园内</w:t>
      </w:r>
      <w:r>
        <w:rPr>
          <w:rFonts w:ascii="Times New Roman" w:hAnsi="Times New Roman"/>
          <w:color w:val="auto"/>
          <w:szCs w:val="32"/>
          <w:highlight w:val="none"/>
        </w:rPr>
        <w:t>所购合法房产证明</w:t>
      </w:r>
      <w:r>
        <w:rPr>
          <w:rFonts w:hint="eastAsia" w:ascii="Times New Roman" w:hAnsi="Times New Roman"/>
          <w:color w:val="auto"/>
          <w:szCs w:val="32"/>
          <w:highlight w:val="none"/>
          <w:lang w:eastAsia="zh-CN"/>
        </w:rPr>
        <w:t>。</w:t>
      </w:r>
      <w:r>
        <w:rPr>
          <w:rFonts w:ascii="Times New Roman" w:hAnsi="Times New Roman"/>
          <w:color w:val="auto"/>
          <w:kern w:val="0"/>
          <w:szCs w:val="32"/>
          <w:highlight w:val="none"/>
        </w:rPr>
        <w:t>（有即提供）</w:t>
      </w:r>
    </w:p>
    <w:p w14:paraId="100C1731">
      <w:pPr>
        <w:keepNext w:val="0"/>
        <w:keepLines w:val="0"/>
        <w:pageBreakBefore w:val="0"/>
        <w:kinsoku/>
        <w:wordWrap/>
        <w:overflowPunct/>
        <w:topLinePunct w:val="0"/>
        <w:bidi w:val="0"/>
        <w:spacing w:line="600" w:lineRule="exact"/>
        <w:ind w:firstLine="643"/>
        <w:textAlignment w:val="auto"/>
        <w:rPr>
          <w:rFonts w:ascii="Times New Roman" w:hAnsi="Times New Roman"/>
          <w:szCs w:val="32"/>
        </w:rPr>
      </w:pPr>
      <w:r>
        <w:rPr>
          <w:rFonts w:hint="eastAsia" w:ascii="Times New Roman" w:hAnsi="Times New Roman"/>
          <w:b/>
          <w:szCs w:val="32"/>
          <w:highlight w:val="none"/>
        </w:rPr>
        <w:t>“</w:t>
      </w:r>
      <w:r>
        <w:rPr>
          <w:rFonts w:ascii="Times New Roman" w:hAnsi="Times New Roman"/>
          <w:b/>
          <w:szCs w:val="32"/>
          <w:highlight w:val="none"/>
        </w:rPr>
        <w:t>对应学校</w:t>
      </w:r>
      <w:r>
        <w:rPr>
          <w:rFonts w:hint="eastAsia" w:ascii="Times New Roman" w:hAnsi="Times New Roman"/>
          <w:b/>
          <w:szCs w:val="32"/>
          <w:highlight w:val="none"/>
        </w:rPr>
        <w:t>”</w:t>
      </w:r>
      <w:r>
        <w:rPr>
          <w:rFonts w:ascii="Times New Roman" w:hAnsi="Times New Roman"/>
          <w:b/>
          <w:szCs w:val="32"/>
          <w:highlight w:val="none"/>
        </w:rPr>
        <w:t>查询选择办法是：</w:t>
      </w:r>
      <w:r>
        <w:rPr>
          <w:rFonts w:ascii="Times New Roman" w:hAnsi="Times New Roman"/>
          <w:szCs w:val="32"/>
          <w:highlight w:val="none"/>
        </w:rPr>
        <w:t>通过相关通告查询，也可通</w:t>
      </w:r>
      <w:r>
        <w:rPr>
          <w:rFonts w:ascii="Times New Roman" w:hAnsi="Times New Roman"/>
          <w:szCs w:val="32"/>
        </w:rPr>
        <w:t>过弹出菜单按照所持《居住证》</w:t>
      </w:r>
      <w:r>
        <w:rPr>
          <w:rFonts w:hint="eastAsia" w:ascii="Times New Roman" w:hAnsi="Times New Roman"/>
          <w:szCs w:val="32"/>
          <w:lang w:eastAsia="zh-CN"/>
        </w:rPr>
        <w:t>或</w:t>
      </w:r>
      <w:r>
        <w:rPr>
          <w:rFonts w:ascii="Times New Roman" w:hAnsi="Times New Roman"/>
          <w:szCs w:val="32"/>
        </w:rPr>
        <w:t>《暂住登记凭证》地址查询对应学校并选择，各学校应提供家长咨询服务。</w:t>
      </w:r>
    </w:p>
    <w:p w14:paraId="4D381D2A">
      <w:pPr>
        <w:keepNext w:val="0"/>
        <w:keepLines w:val="0"/>
        <w:pageBreakBefore w:val="0"/>
        <w:kinsoku/>
        <w:wordWrap/>
        <w:overflowPunct/>
        <w:topLinePunct w:val="0"/>
        <w:bidi w:val="0"/>
        <w:spacing w:line="600" w:lineRule="exact"/>
        <w:ind w:firstLine="643"/>
        <w:textAlignment w:val="auto"/>
        <w:rPr>
          <w:rFonts w:ascii="Times New Roman" w:hAnsi="Times New Roman"/>
          <w:szCs w:val="32"/>
          <w:highlight w:val="none"/>
        </w:rPr>
      </w:pPr>
      <w:r>
        <w:rPr>
          <w:rFonts w:hint="eastAsia" w:ascii="Times New Roman" w:hAnsi="Times New Roman"/>
          <w:b/>
          <w:szCs w:val="32"/>
          <w:highlight w:val="none"/>
        </w:rPr>
        <w:t>“</w:t>
      </w:r>
      <w:r>
        <w:rPr>
          <w:rFonts w:ascii="Times New Roman" w:hAnsi="Times New Roman"/>
          <w:b/>
          <w:szCs w:val="32"/>
          <w:highlight w:val="none"/>
        </w:rPr>
        <w:t>志愿学校</w:t>
      </w:r>
      <w:r>
        <w:rPr>
          <w:rFonts w:hint="eastAsia" w:ascii="Times New Roman" w:hAnsi="Times New Roman"/>
          <w:b/>
          <w:szCs w:val="32"/>
          <w:highlight w:val="none"/>
        </w:rPr>
        <w:t>”</w:t>
      </w:r>
      <w:r>
        <w:rPr>
          <w:rFonts w:ascii="Times New Roman" w:hAnsi="Times New Roman"/>
          <w:b/>
          <w:szCs w:val="32"/>
          <w:highlight w:val="none"/>
        </w:rPr>
        <w:t>查询选择办法是：</w:t>
      </w:r>
      <w:r>
        <w:rPr>
          <w:rFonts w:ascii="Times New Roman" w:hAnsi="Times New Roman"/>
          <w:szCs w:val="32"/>
          <w:highlight w:val="none"/>
        </w:rPr>
        <w:t>选择</w:t>
      </w:r>
      <w:r>
        <w:rPr>
          <w:rFonts w:hint="eastAsia" w:ascii="Times New Roman" w:hAnsi="Times New Roman"/>
          <w:szCs w:val="32"/>
          <w:highlight w:val="none"/>
        </w:rPr>
        <w:t>“</w:t>
      </w:r>
      <w:r>
        <w:rPr>
          <w:rFonts w:ascii="Times New Roman" w:hAnsi="Times New Roman"/>
          <w:szCs w:val="32"/>
          <w:highlight w:val="none"/>
        </w:rPr>
        <w:t>对应学校</w:t>
      </w:r>
      <w:r>
        <w:rPr>
          <w:rFonts w:hint="eastAsia" w:ascii="Times New Roman" w:hAnsi="Times New Roman"/>
          <w:szCs w:val="32"/>
          <w:highlight w:val="none"/>
        </w:rPr>
        <w:t>”</w:t>
      </w:r>
      <w:r>
        <w:rPr>
          <w:rFonts w:ascii="Times New Roman" w:hAnsi="Times New Roman"/>
          <w:szCs w:val="32"/>
          <w:highlight w:val="none"/>
        </w:rPr>
        <w:t>后</w:t>
      </w:r>
      <w:r>
        <w:rPr>
          <w:rFonts w:hint="eastAsia" w:ascii="Times New Roman" w:hAnsi="Times New Roman"/>
          <w:szCs w:val="32"/>
          <w:highlight w:val="none"/>
          <w:lang w:eastAsia="zh-CN"/>
        </w:rPr>
        <w:t>，</w:t>
      </w:r>
      <w:r>
        <w:rPr>
          <w:rFonts w:ascii="Times New Roman" w:hAnsi="Times New Roman"/>
          <w:szCs w:val="32"/>
          <w:highlight w:val="none"/>
        </w:rPr>
        <w:t>在弹出的</w:t>
      </w:r>
      <w:r>
        <w:rPr>
          <w:rFonts w:hint="eastAsia" w:ascii="Times New Roman" w:hAnsi="Times New Roman"/>
          <w:szCs w:val="32"/>
          <w:highlight w:val="none"/>
        </w:rPr>
        <w:t>“</w:t>
      </w:r>
      <w:r>
        <w:rPr>
          <w:rFonts w:ascii="Times New Roman" w:hAnsi="Times New Roman"/>
          <w:szCs w:val="32"/>
          <w:highlight w:val="none"/>
        </w:rPr>
        <w:t>志愿学校</w:t>
      </w:r>
      <w:r>
        <w:rPr>
          <w:rFonts w:hint="eastAsia" w:ascii="Times New Roman" w:hAnsi="Times New Roman"/>
          <w:szCs w:val="32"/>
          <w:highlight w:val="none"/>
        </w:rPr>
        <w:t>”</w:t>
      </w:r>
      <w:r>
        <w:rPr>
          <w:rFonts w:ascii="Times New Roman" w:hAnsi="Times New Roman"/>
          <w:szCs w:val="32"/>
          <w:highlight w:val="none"/>
        </w:rPr>
        <w:t>清单中选择</w:t>
      </w:r>
      <w:r>
        <w:rPr>
          <w:rFonts w:hint="eastAsia" w:ascii="Times New Roman" w:hAnsi="Times New Roman"/>
          <w:szCs w:val="32"/>
          <w:highlight w:val="none"/>
          <w:lang w:val="en-US" w:eastAsia="zh-CN"/>
        </w:rPr>
        <w:t>，</w:t>
      </w:r>
      <w:r>
        <w:rPr>
          <w:rFonts w:ascii="Times New Roman" w:hAnsi="Times New Roman"/>
          <w:szCs w:val="32"/>
          <w:highlight w:val="none"/>
        </w:rPr>
        <w:t>5所学校作为志愿学校。</w:t>
      </w:r>
    </w:p>
    <w:p w14:paraId="1F71D0AA">
      <w:pPr>
        <w:keepNext w:val="0"/>
        <w:keepLines w:val="0"/>
        <w:pageBreakBefore w:val="0"/>
        <w:kinsoku/>
        <w:wordWrap/>
        <w:overflowPunct/>
        <w:topLinePunct w:val="0"/>
        <w:bidi w:val="0"/>
        <w:spacing w:line="600" w:lineRule="exact"/>
        <w:ind w:firstLine="640"/>
        <w:textAlignment w:val="auto"/>
        <w:rPr>
          <w:rFonts w:ascii="Times New Roman" w:hAnsi="Times New Roman"/>
          <w:bCs/>
          <w:szCs w:val="32"/>
          <w:highlight w:val="none"/>
        </w:rPr>
      </w:pPr>
      <w:r>
        <w:rPr>
          <w:rFonts w:ascii="Times New Roman" w:hAnsi="Times New Roman"/>
          <w:bCs/>
          <w:szCs w:val="32"/>
          <w:highlight w:val="none"/>
        </w:rPr>
        <w:t>2.网上资料预审（6月</w:t>
      </w:r>
      <w:r>
        <w:rPr>
          <w:rFonts w:hint="eastAsia" w:ascii="Times New Roman" w:hAnsi="Times New Roman"/>
          <w:bCs/>
          <w:szCs w:val="32"/>
          <w:highlight w:val="none"/>
          <w:lang w:val="en-US" w:eastAsia="zh-CN"/>
        </w:rPr>
        <w:t>4</w:t>
      </w:r>
      <w:r>
        <w:rPr>
          <w:rFonts w:ascii="Times New Roman" w:hAnsi="Times New Roman"/>
          <w:bCs/>
          <w:szCs w:val="32"/>
          <w:highlight w:val="none"/>
        </w:rPr>
        <w:t>日—</w:t>
      </w:r>
      <w:r>
        <w:rPr>
          <w:rFonts w:hint="eastAsia" w:ascii="Times New Roman" w:hAnsi="Times New Roman"/>
          <w:bCs/>
          <w:szCs w:val="32"/>
          <w:highlight w:val="none"/>
          <w:lang w:val="en-US" w:eastAsia="zh-CN"/>
        </w:rPr>
        <w:t>6</w:t>
      </w:r>
      <w:r>
        <w:rPr>
          <w:rFonts w:ascii="Times New Roman" w:hAnsi="Times New Roman"/>
          <w:bCs/>
          <w:szCs w:val="32"/>
          <w:highlight w:val="none"/>
        </w:rPr>
        <w:t>月</w:t>
      </w:r>
      <w:r>
        <w:rPr>
          <w:rFonts w:hint="eastAsia" w:ascii="Times New Roman" w:hAnsi="Times New Roman"/>
          <w:bCs/>
          <w:szCs w:val="32"/>
          <w:highlight w:val="none"/>
          <w:lang w:val="en-US" w:eastAsia="zh-CN"/>
        </w:rPr>
        <w:t>8</w:t>
      </w:r>
      <w:r>
        <w:rPr>
          <w:rFonts w:ascii="Times New Roman" w:hAnsi="Times New Roman"/>
          <w:bCs/>
          <w:szCs w:val="32"/>
          <w:highlight w:val="none"/>
        </w:rPr>
        <w:t>日）</w:t>
      </w:r>
    </w:p>
    <w:p w14:paraId="56AC09C6">
      <w:pPr>
        <w:keepNext w:val="0"/>
        <w:keepLines w:val="0"/>
        <w:pageBreakBefore w:val="0"/>
        <w:kinsoku/>
        <w:wordWrap/>
        <w:overflowPunct/>
        <w:topLinePunct w:val="0"/>
        <w:bidi w:val="0"/>
        <w:spacing w:line="600" w:lineRule="exact"/>
        <w:ind w:firstLine="640"/>
        <w:textAlignment w:val="auto"/>
        <w:rPr>
          <w:rFonts w:ascii="Times New Roman" w:hAnsi="Times New Roman"/>
          <w:szCs w:val="32"/>
          <w:highlight w:val="none"/>
        </w:rPr>
      </w:pPr>
      <w:r>
        <w:rPr>
          <w:rFonts w:ascii="Times New Roman" w:hAnsi="Times New Roman"/>
          <w:szCs w:val="32"/>
          <w:highlight w:val="none"/>
        </w:rPr>
        <w:t>学校审核区外户籍流动人口随迁子女网上提交的信息，核定</w:t>
      </w:r>
      <w:r>
        <w:rPr>
          <w:rFonts w:ascii="Times New Roman" w:hAnsi="Times New Roman"/>
          <w:szCs w:val="32"/>
        </w:rPr>
        <w:t>积分。各学校在适龄儿童监护人上传资料后及时审核，及时联系上传资料不符合要求的学生法定监护人完善资料或另行联系其</w:t>
      </w:r>
      <w:r>
        <w:rPr>
          <w:rFonts w:ascii="Times New Roman" w:hAnsi="Times New Roman"/>
          <w:szCs w:val="32"/>
          <w:highlight w:val="none"/>
        </w:rPr>
        <w:t>他学校申请学位或回原籍就读。</w:t>
      </w:r>
    </w:p>
    <w:p w14:paraId="6A4729CD">
      <w:pPr>
        <w:keepNext w:val="0"/>
        <w:keepLines w:val="0"/>
        <w:pageBreakBefore w:val="0"/>
        <w:kinsoku/>
        <w:wordWrap/>
        <w:overflowPunct/>
        <w:topLinePunct w:val="0"/>
        <w:bidi w:val="0"/>
        <w:spacing w:line="600" w:lineRule="exact"/>
        <w:ind w:firstLine="640"/>
        <w:textAlignment w:val="auto"/>
        <w:rPr>
          <w:rFonts w:ascii="Times New Roman" w:hAnsi="Times New Roman"/>
          <w:bCs/>
          <w:szCs w:val="32"/>
          <w:highlight w:val="none"/>
        </w:rPr>
      </w:pPr>
      <w:r>
        <w:rPr>
          <w:rFonts w:ascii="Times New Roman" w:hAnsi="Times New Roman"/>
          <w:bCs/>
          <w:szCs w:val="32"/>
          <w:highlight w:val="none"/>
        </w:rPr>
        <w:t>3.学位安排（</w:t>
      </w:r>
      <w:r>
        <w:rPr>
          <w:rFonts w:hint="eastAsia" w:ascii="Times New Roman" w:hAnsi="Times New Roman"/>
          <w:bCs/>
          <w:szCs w:val="32"/>
          <w:highlight w:val="none"/>
          <w:lang w:val="en-US" w:eastAsia="zh-CN"/>
        </w:rPr>
        <w:t>6</w:t>
      </w:r>
      <w:r>
        <w:rPr>
          <w:rFonts w:ascii="Times New Roman" w:hAnsi="Times New Roman"/>
          <w:bCs/>
          <w:szCs w:val="32"/>
          <w:highlight w:val="none"/>
        </w:rPr>
        <w:t>月</w:t>
      </w:r>
      <w:r>
        <w:rPr>
          <w:rFonts w:hint="eastAsia" w:ascii="Times New Roman" w:hAnsi="Times New Roman"/>
          <w:bCs/>
          <w:szCs w:val="32"/>
          <w:highlight w:val="none"/>
          <w:lang w:val="en-US" w:eastAsia="zh-CN"/>
        </w:rPr>
        <w:t>9</w:t>
      </w:r>
      <w:r>
        <w:rPr>
          <w:rFonts w:ascii="Times New Roman" w:hAnsi="Times New Roman"/>
          <w:bCs/>
          <w:szCs w:val="32"/>
          <w:highlight w:val="none"/>
        </w:rPr>
        <w:t>日—</w:t>
      </w:r>
      <w:r>
        <w:rPr>
          <w:rFonts w:hint="eastAsia" w:ascii="Times New Roman" w:hAnsi="Times New Roman"/>
          <w:bCs/>
          <w:szCs w:val="32"/>
          <w:highlight w:val="none"/>
          <w:lang w:val="en-US" w:eastAsia="zh-CN"/>
        </w:rPr>
        <w:t>6</w:t>
      </w:r>
      <w:r>
        <w:rPr>
          <w:rFonts w:ascii="Times New Roman" w:hAnsi="Times New Roman"/>
          <w:bCs/>
          <w:szCs w:val="32"/>
          <w:highlight w:val="none"/>
        </w:rPr>
        <w:t>月</w:t>
      </w:r>
      <w:r>
        <w:rPr>
          <w:rFonts w:hint="eastAsia" w:ascii="Times New Roman" w:hAnsi="Times New Roman"/>
          <w:bCs/>
          <w:szCs w:val="32"/>
          <w:highlight w:val="none"/>
          <w:lang w:val="en-US" w:eastAsia="zh-CN"/>
        </w:rPr>
        <w:t>10</w:t>
      </w:r>
      <w:r>
        <w:rPr>
          <w:rFonts w:ascii="Times New Roman" w:hAnsi="Times New Roman"/>
          <w:bCs/>
          <w:szCs w:val="32"/>
          <w:highlight w:val="none"/>
        </w:rPr>
        <w:t>日）</w:t>
      </w:r>
    </w:p>
    <w:p w14:paraId="03A16D5A">
      <w:pPr>
        <w:keepNext w:val="0"/>
        <w:keepLines w:val="0"/>
        <w:pageBreakBefore w:val="0"/>
        <w:kinsoku/>
        <w:wordWrap/>
        <w:overflowPunct/>
        <w:topLinePunct w:val="0"/>
        <w:bidi w:val="0"/>
        <w:spacing w:line="600" w:lineRule="exact"/>
        <w:ind w:firstLine="640"/>
        <w:textAlignment w:val="auto"/>
        <w:rPr>
          <w:rFonts w:ascii="Times New Roman" w:hAnsi="Times New Roman"/>
          <w:szCs w:val="32"/>
          <w:highlight w:val="none"/>
        </w:rPr>
      </w:pPr>
      <w:r>
        <w:rPr>
          <w:rFonts w:ascii="Times New Roman" w:hAnsi="Times New Roman"/>
          <w:szCs w:val="32"/>
          <w:highlight w:val="none"/>
        </w:rPr>
        <w:t>公共服务局于</w:t>
      </w:r>
      <w:r>
        <w:rPr>
          <w:rFonts w:hint="eastAsia" w:ascii="Times New Roman" w:hAnsi="Times New Roman"/>
          <w:szCs w:val="32"/>
          <w:highlight w:val="none"/>
          <w:lang w:val="en-US" w:eastAsia="zh-CN"/>
        </w:rPr>
        <w:t>6</w:t>
      </w:r>
      <w:r>
        <w:rPr>
          <w:rFonts w:ascii="Times New Roman" w:hAnsi="Times New Roman"/>
          <w:szCs w:val="32"/>
          <w:highlight w:val="none"/>
        </w:rPr>
        <w:t>月</w:t>
      </w:r>
      <w:r>
        <w:rPr>
          <w:rFonts w:hint="eastAsia" w:ascii="Times New Roman" w:hAnsi="Times New Roman"/>
          <w:szCs w:val="32"/>
          <w:highlight w:val="none"/>
          <w:lang w:val="en-US" w:eastAsia="zh-CN"/>
        </w:rPr>
        <w:t>10</w:t>
      </w:r>
      <w:r>
        <w:rPr>
          <w:rFonts w:ascii="Times New Roman" w:hAnsi="Times New Roman"/>
          <w:szCs w:val="32"/>
          <w:highlight w:val="none"/>
        </w:rPr>
        <w:t>日前按照</w:t>
      </w:r>
      <w:r>
        <w:rPr>
          <w:rFonts w:hint="eastAsia" w:ascii="Times New Roman" w:hAnsi="Times New Roman"/>
          <w:szCs w:val="32"/>
          <w:highlight w:val="none"/>
        </w:rPr>
        <w:t>“</w:t>
      </w:r>
      <w:r>
        <w:rPr>
          <w:rFonts w:ascii="Times New Roman" w:hAnsi="Times New Roman"/>
          <w:szCs w:val="32"/>
          <w:highlight w:val="none"/>
        </w:rPr>
        <w:t>购房优先、积分排序</w:t>
      </w:r>
      <w:r>
        <w:rPr>
          <w:rFonts w:hint="eastAsia" w:ascii="Times New Roman" w:hAnsi="Times New Roman"/>
          <w:szCs w:val="32"/>
          <w:highlight w:val="none"/>
          <w:lang w:eastAsia="zh-CN"/>
        </w:rPr>
        <w:t>、</w:t>
      </w:r>
      <w:r>
        <w:rPr>
          <w:rFonts w:ascii="Times New Roman" w:hAnsi="Times New Roman"/>
          <w:szCs w:val="32"/>
          <w:highlight w:val="none"/>
        </w:rPr>
        <w:t>额满为止</w:t>
      </w:r>
      <w:r>
        <w:rPr>
          <w:rFonts w:hint="eastAsia" w:ascii="Times New Roman" w:hAnsi="Times New Roman"/>
          <w:szCs w:val="32"/>
          <w:highlight w:val="none"/>
        </w:rPr>
        <w:t>”</w:t>
      </w:r>
      <w:r>
        <w:rPr>
          <w:rFonts w:ascii="Times New Roman" w:hAnsi="Times New Roman"/>
          <w:szCs w:val="32"/>
          <w:highlight w:val="none"/>
        </w:rPr>
        <w:t>的原则安排学位。</w:t>
      </w:r>
      <w:r>
        <w:rPr>
          <w:rFonts w:hint="eastAsia" w:ascii="Times New Roman" w:hAnsi="Times New Roman"/>
          <w:szCs w:val="32"/>
          <w:highlight w:val="none"/>
          <w:lang w:val="en-US" w:eastAsia="zh-CN"/>
        </w:rPr>
        <w:t>6</w:t>
      </w:r>
      <w:r>
        <w:rPr>
          <w:rFonts w:ascii="Times New Roman" w:hAnsi="Times New Roman"/>
          <w:szCs w:val="32"/>
          <w:highlight w:val="none"/>
        </w:rPr>
        <w:t>月</w:t>
      </w:r>
      <w:r>
        <w:rPr>
          <w:rFonts w:hint="eastAsia" w:ascii="Times New Roman" w:hAnsi="Times New Roman"/>
          <w:szCs w:val="32"/>
          <w:highlight w:val="none"/>
          <w:lang w:val="en-US" w:eastAsia="zh-CN"/>
        </w:rPr>
        <w:t>11</w:t>
      </w:r>
      <w:r>
        <w:rPr>
          <w:rFonts w:ascii="Times New Roman" w:hAnsi="Times New Roman"/>
          <w:szCs w:val="32"/>
          <w:highlight w:val="none"/>
        </w:rPr>
        <w:t>日，适龄儿童法定监护人通过</w:t>
      </w:r>
      <w:r>
        <w:rPr>
          <w:rFonts w:hint="eastAsia" w:ascii="Times New Roman" w:hAnsi="Times New Roman"/>
          <w:szCs w:val="32"/>
          <w:highlight w:val="none"/>
          <w:lang w:eastAsia="zh-CN"/>
        </w:rPr>
        <w:t>“重庆高新区智慧教育平台”</w:t>
      </w:r>
      <w:r>
        <w:rPr>
          <w:rFonts w:ascii="Times New Roman" w:hAnsi="Times New Roman"/>
          <w:szCs w:val="32"/>
          <w:highlight w:val="none"/>
        </w:rPr>
        <w:t>查询学位安排结果。</w:t>
      </w:r>
    </w:p>
    <w:p w14:paraId="1BE88F02">
      <w:pPr>
        <w:keepNext w:val="0"/>
        <w:keepLines w:val="0"/>
        <w:pageBreakBefore w:val="0"/>
        <w:kinsoku/>
        <w:wordWrap/>
        <w:overflowPunct/>
        <w:topLinePunct w:val="0"/>
        <w:bidi w:val="0"/>
        <w:spacing w:line="600" w:lineRule="exact"/>
        <w:ind w:firstLine="640"/>
        <w:textAlignment w:val="auto"/>
        <w:rPr>
          <w:rFonts w:ascii="Times New Roman" w:hAnsi="Times New Roman"/>
          <w:bCs/>
          <w:szCs w:val="32"/>
          <w:highlight w:val="none"/>
        </w:rPr>
      </w:pPr>
      <w:r>
        <w:rPr>
          <w:rFonts w:ascii="Times New Roman" w:hAnsi="Times New Roman"/>
          <w:bCs/>
          <w:szCs w:val="32"/>
          <w:highlight w:val="none"/>
        </w:rPr>
        <w:t>4.现场资料审核（</w:t>
      </w:r>
      <w:r>
        <w:rPr>
          <w:rFonts w:hint="eastAsia" w:ascii="Times New Roman" w:hAnsi="Times New Roman"/>
          <w:bCs/>
          <w:szCs w:val="32"/>
          <w:highlight w:val="none"/>
          <w:lang w:val="en-US" w:eastAsia="zh-CN"/>
        </w:rPr>
        <w:t>6</w:t>
      </w:r>
      <w:r>
        <w:rPr>
          <w:rFonts w:ascii="Times New Roman" w:hAnsi="Times New Roman"/>
          <w:bCs/>
          <w:szCs w:val="32"/>
          <w:highlight w:val="none"/>
        </w:rPr>
        <w:t>月</w:t>
      </w:r>
      <w:r>
        <w:rPr>
          <w:rFonts w:hint="eastAsia" w:ascii="Times New Roman" w:hAnsi="Times New Roman"/>
          <w:bCs/>
          <w:szCs w:val="32"/>
          <w:highlight w:val="none"/>
          <w:lang w:val="en-US" w:eastAsia="zh-CN"/>
        </w:rPr>
        <w:t>12</w:t>
      </w:r>
      <w:r>
        <w:rPr>
          <w:rFonts w:ascii="Times New Roman" w:hAnsi="Times New Roman"/>
          <w:bCs/>
          <w:szCs w:val="32"/>
          <w:highlight w:val="none"/>
        </w:rPr>
        <w:t>日—</w:t>
      </w:r>
      <w:r>
        <w:rPr>
          <w:rFonts w:hint="eastAsia" w:ascii="Times New Roman" w:hAnsi="Times New Roman"/>
          <w:bCs/>
          <w:szCs w:val="32"/>
          <w:highlight w:val="none"/>
          <w:lang w:val="en-US" w:eastAsia="zh-CN"/>
        </w:rPr>
        <w:t>6</w:t>
      </w:r>
      <w:r>
        <w:rPr>
          <w:rFonts w:ascii="Times New Roman" w:hAnsi="Times New Roman"/>
          <w:bCs/>
          <w:szCs w:val="32"/>
          <w:highlight w:val="none"/>
        </w:rPr>
        <w:t>月</w:t>
      </w:r>
      <w:r>
        <w:rPr>
          <w:rFonts w:hint="eastAsia" w:ascii="Times New Roman" w:hAnsi="Times New Roman"/>
          <w:bCs/>
          <w:szCs w:val="32"/>
          <w:highlight w:val="none"/>
          <w:lang w:val="en-US" w:eastAsia="zh-CN"/>
        </w:rPr>
        <w:t>13</w:t>
      </w:r>
      <w:r>
        <w:rPr>
          <w:rFonts w:ascii="Times New Roman" w:hAnsi="Times New Roman"/>
          <w:bCs/>
          <w:szCs w:val="32"/>
          <w:highlight w:val="none"/>
        </w:rPr>
        <w:t>日）</w:t>
      </w:r>
    </w:p>
    <w:p w14:paraId="16F73F7B">
      <w:pPr>
        <w:keepNext w:val="0"/>
        <w:keepLines w:val="0"/>
        <w:pageBreakBefore w:val="0"/>
        <w:kinsoku/>
        <w:wordWrap/>
        <w:overflowPunct/>
        <w:topLinePunct w:val="0"/>
        <w:bidi w:val="0"/>
        <w:spacing w:line="600" w:lineRule="exact"/>
        <w:ind w:firstLine="640"/>
        <w:textAlignment w:val="auto"/>
        <w:rPr>
          <w:rFonts w:hint="eastAsia" w:ascii="Times New Roman" w:hAnsi="Times New Roman" w:eastAsia="方正仿宋_GBK"/>
          <w:color w:val="auto"/>
          <w:szCs w:val="32"/>
          <w:highlight w:val="none"/>
          <w:lang w:eastAsia="zh-CN"/>
        </w:rPr>
      </w:pPr>
      <w:r>
        <w:rPr>
          <w:rFonts w:hint="eastAsia" w:ascii="Times New Roman" w:hAnsi="Times New Roman"/>
          <w:color w:val="auto"/>
          <w:szCs w:val="32"/>
          <w:highlight w:val="none"/>
          <w:lang w:eastAsia="zh-CN"/>
        </w:rPr>
        <w:t>相关学</w:t>
      </w:r>
      <w:r>
        <w:rPr>
          <w:rFonts w:ascii="Times New Roman" w:hAnsi="Times New Roman"/>
          <w:color w:val="auto"/>
          <w:szCs w:val="32"/>
          <w:highlight w:val="none"/>
        </w:rPr>
        <w:t>校</w:t>
      </w:r>
      <w:r>
        <w:rPr>
          <w:rFonts w:hint="eastAsia" w:ascii="Times New Roman" w:hAnsi="Times New Roman"/>
          <w:color w:val="auto"/>
          <w:szCs w:val="32"/>
          <w:highlight w:val="none"/>
          <w:lang w:eastAsia="zh-CN"/>
        </w:rPr>
        <w:t>现场审核区外户籍适龄儿童资料，并将正式录取名单导入“重庆市义务教育招生系统”，发放电子入学通知书。</w:t>
      </w:r>
    </w:p>
    <w:p w14:paraId="19D9E362">
      <w:pPr>
        <w:keepNext w:val="0"/>
        <w:keepLines w:val="0"/>
        <w:pageBreakBefore w:val="0"/>
        <w:kinsoku/>
        <w:wordWrap/>
        <w:overflowPunct/>
        <w:topLinePunct w:val="0"/>
        <w:bidi w:val="0"/>
        <w:spacing w:line="600" w:lineRule="exact"/>
        <w:ind w:firstLine="640"/>
        <w:textAlignment w:val="auto"/>
        <w:rPr>
          <w:rFonts w:ascii="Times New Roman" w:hAnsi="Times New Roman" w:eastAsia="方正楷体_GBK"/>
          <w:bCs/>
          <w:color w:val="auto"/>
          <w:szCs w:val="32"/>
          <w:highlight w:val="none"/>
        </w:rPr>
      </w:pPr>
      <w:r>
        <w:rPr>
          <w:rFonts w:ascii="Times New Roman" w:hAnsi="Times New Roman" w:eastAsia="方正楷体_GBK"/>
          <w:bCs/>
          <w:color w:val="auto"/>
          <w:szCs w:val="32"/>
          <w:highlight w:val="none"/>
        </w:rPr>
        <w:t>（</w:t>
      </w:r>
      <w:r>
        <w:rPr>
          <w:rFonts w:hint="eastAsia" w:ascii="Times New Roman" w:hAnsi="Times New Roman" w:eastAsia="方正楷体_GBK"/>
          <w:bCs/>
          <w:color w:val="auto"/>
          <w:szCs w:val="32"/>
          <w:highlight w:val="none"/>
          <w:lang w:eastAsia="zh-CN"/>
        </w:rPr>
        <w:t>五</w:t>
      </w:r>
      <w:r>
        <w:rPr>
          <w:rFonts w:ascii="Times New Roman" w:hAnsi="Times New Roman" w:eastAsia="方正楷体_GBK"/>
          <w:bCs/>
          <w:color w:val="auto"/>
          <w:szCs w:val="32"/>
          <w:highlight w:val="none"/>
        </w:rPr>
        <w:t>）发放</w:t>
      </w:r>
      <w:r>
        <w:rPr>
          <w:rFonts w:hint="eastAsia" w:ascii="Times New Roman" w:hAnsi="Times New Roman" w:eastAsia="方正楷体_GBK"/>
          <w:bCs/>
          <w:color w:val="auto"/>
          <w:szCs w:val="32"/>
          <w:highlight w:val="none"/>
          <w:lang w:eastAsia="zh-CN"/>
        </w:rPr>
        <w:t>《</w:t>
      </w:r>
      <w:r>
        <w:rPr>
          <w:rFonts w:ascii="Times New Roman" w:hAnsi="Times New Roman" w:eastAsia="方正楷体_GBK"/>
          <w:bCs/>
          <w:color w:val="auto"/>
          <w:szCs w:val="32"/>
          <w:highlight w:val="none"/>
        </w:rPr>
        <w:t>入学通知书</w:t>
      </w:r>
      <w:r>
        <w:rPr>
          <w:rFonts w:hint="eastAsia" w:ascii="Times New Roman" w:hAnsi="Times New Roman" w:eastAsia="方正楷体_GBK"/>
          <w:bCs/>
          <w:color w:val="auto"/>
          <w:szCs w:val="32"/>
          <w:highlight w:val="none"/>
          <w:lang w:eastAsia="zh-CN"/>
        </w:rPr>
        <w:t>》</w:t>
      </w:r>
      <w:r>
        <w:rPr>
          <w:rFonts w:ascii="Times New Roman" w:hAnsi="Times New Roman" w:eastAsia="方正楷体_GBK"/>
          <w:bCs/>
          <w:color w:val="auto"/>
          <w:szCs w:val="32"/>
          <w:highlight w:val="none"/>
        </w:rPr>
        <w:t>（7月</w:t>
      </w:r>
      <w:r>
        <w:rPr>
          <w:rFonts w:hint="eastAsia" w:ascii="Times New Roman" w:hAnsi="Times New Roman" w:eastAsia="方正楷体_GBK"/>
          <w:bCs/>
          <w:color w:val="auto"/>
          <w:szCs w:val="32"/>
          <w:highlight w:val="none"/>
          <w:lang w:val="en-US" w:eastAsia="zh-CN"/>
        </w:rPr>
        <w:t>10</w:t>
      </w:r>
      <w:r>
        <w:rPr>
          <w:rFonts w:ascii="Times New Roman" w:hAnsi="Times New Roman" w:eastAsia="方正楷体_GBK"/>
          <w:bCs/>
          <w:color w:val="auto"/>
          <w:szCs w:val="32"/>
          <w:highlight w:val="none"/>
        </w:rPr>
        <w:t>日前）</w:t>
      </w:r>
    </w:p>
    <w:p w14:paraId="0E34E140">
      <w:pPr>
        <w:keepNext w:val="0"/>
        <w:keepLines w:val="0"/>
        <w:pageBreakBefore w:val="0"/>
        <w:kinsoku/>
        <w:wordWrap/>
        <w:overflowPunct/>
        <w:topLinePunct w:val="0"/>
        <w:bidi w:val="0"/>
        <w:spacing w:line="600" w:lineRule="exact"/>
        <w:ind w:firstLine="640"/>
        <w:textAlignment w:val="auto"/>
        <w:rPr>
          <w:rFonts w:hint="eastAsia" w:ascii="Times New Roman" w:hAnsi="Times New Roman"/>
          <w:szCs w:val="32"/>
          <w:highlight w:val="none"/>
        </w:rPr>
      </w:pPr>
      <w:r>
        <w:rPr>
          <w:rFonts w:hint="eastAsia" w:ascii="Times New Roman" w:hAnsi="Times New Roman"/>
          <w:szCs w:val="32"/>
          <w:highlight w:val="none"/>
        </w:rPr>
        <w:t>学校通过“渝快办”发放电子</w:t>
      </w:r>
      <w:r>
        <w:rPr>
          <w:rFonts w:hint="eastAsia" w:ascii="Times New Roman" w:hAnsi="Times New Roman"/>
          <w:szCs w:val="32"/>
          <w:highlight w:val="none"/>
          <w:lang w:eastAsia="zh-CN"/>
        </w:rPr>
        <w:t>《</w:t>
      </w:r>
      <w:r>
        <w:rPr>
          <w:rFonts w:hint="eastAsia" w:ascii="Times New Roman" w:hAnsi="Times New Roman"/>
          <w:szCs w:val="32"/>
          <w:highlight w:val="none"/>
        </w:rPr>
        <w:t>入学通知书</w:t>
      </w:r>
      <w:r>
        <w:rPr>
          <w:rFonts w:hint="eastAsia" w:ascii="Times New Roman" w:hAnsi="Times New Roman"/>
          <w:szCs w:val="32"/>
          <w:highlight w:val="none"/>
          <w:lang w:eastAsia="zh-CN"/>
        </w:rPr>
        <w:t>》</w:t>
      </w:r>
      <w:r>
        <w:rPr>
          <w:rFonts w:hint="eastAsia" w:ascii="Times New Roman" w:hAnsi="Times New Roman"/>
          <w:szCs w:val="32"/>
          <w:highlight w:val="none"/>
        </w:rPr>
        <w:t>，生成入学“报到码”。家长可以对</w:t>
      </w:r>
      <w:r>
        <w:rPr>
          <w:rFonts w:hint="eastAsia" w:ascii="Times New Roman" w:hAnsi="Times New Roman"/>
          <w:szCs w:val="32"/>
          <w:highlight w:val="none"/>
          <w:lang w:eastAsia="zh-CN"/>
        </w:rPr>
        <w:t>电子《</w:t>
      </w:r>
      <w:r>
        <w:rPr>
          <w:rFonts w:hint="eastAsia" w:ascii="Times New Roman" w:hAnsi="Times New Roman"/>
          <w:szCs w:val="32"/>
          <w:highlight w:val="none"/>
        </w:rPr>
        <w:t>入学通知书</w:t>
      </w:r>
      <w:r>
        <w:rPr>
          <w:rFonts w:hint="eastAsia" w:ascii="Times New Roman" w:hAnsi="Times New Roman"/>
          <w:szCs w:val="32"/>
          <w:highlight w:val="none"/>
          <w:lang w:eastAsia="zh-CN"/>
        </w:rPr>
        <w:t>》</w:t>
      </w:r>
      <w:r>
        <w:rPr>
          <w:rFonts w:hint="eastAsia" w:ascii="Times New Roman" w:hAnsi="Times New Roman"/>
          <w:szCs w:val="32"/>
          <w:highlight w:val="none"/>
        </w:rPr>
        <w:t>进行查看、下载、打印，并按学校通知办理入学手续。</w:t>
      </w:r>
    </w:p>
    <w:p w14:paraId="0E5AA175">
      <w:pPr>
        <w:keepNext w:val="0"/>
        <w:keepLines w:val="0"/>
        <w:pageBreakBefore w:val="0"/>
        <w:kinsoku/>
        <w:wordWrap/>
        <w:overflowPunct/>
        <w:topLinePunct w:val="0"/>
        <w:bidi w:val="0"/>
        <w:spacing w:line="600" w:lineRule="exact"/>
        <w:ind w:firstLine="640"/>
        <w:textAlignment w:val="auto"/>
        <w:rPr>
          <w:rFonts w:hint="eastAsia" w:ascii="Times New Roman" w:hAnsi="Times New Roman"/>
          <w:szCs w:val="32"/>
        </w:rPr>
      </w:pPr>
      <w:r>
        <w:rPr>
          <w:rFonts w:hint="eastAsia" w:eastAsia="方正仿宋_GBK"/>
          <w:bCs/>
          <w:sz w:val="32"/>
          <w:szCs w:val="32"/>
          <w:highlight w:val="none"/>
        </w:rPr>
        <w:t>对因错过报名时间等特殊原因未完成网上报名的</w:t>
      </w:r>
      <w:r>
        <w:rPr>
          <w:rFonts w:hint="eastAsia"/>
          <w:bCs/>
          <w:sz w:val="32"/>
          <w:szCs w:val="32"/>
          <w:highlight w:val="none"/>
          <w:lang w:eastAsia="zh-CN"/>
        </w:rPr>
        <w:t>区内户籍（含公租房）</w:t>
      </w:r>
      <w:r>
        <w:rPr>
          <w:rFonts w:hint="eastAsia" w:eastAsia="方正仿宋_GBK"/>
          <w:bCs/>
          <w:sz w:val="32"/>
          <w:szCs w:val="32"/>
          <w:highlight w:val="none"/>
        </w:rPr>
        <w:t>适龄儿童</w:t>
      </w:r>
      <w:r>
        <w:rPr>
          <w:rFonts w:hint="eastAsia"/>
          <w:bCs/>
          <w:sz w:val="32"/>
          <w:szCs w:val="32"/>
          <w:highlight w:val="none"/>
          <w:lang w:eastAsia="zh-CN"/>
        </w:rPr>
        <w:t>，请于</w:t>
      </w:r>
      <w:r>
        <w:rPr>
          <w:rFonts w:hint="eastAsia" w:ascii="Times New Roman" w:hAnsi="Times New Roman"/>
          <w:szCs w:val="32"/>
          <w:highlight w:val="none"/>
          <w:lang w:val="en-US" w:eastAsia="zh-CN"/>
        </w:rPr>
        <w:t>6</w:t>
      </w:r>
      <w:r>
        <w:rPr>
          <w:rFonts w:ascii="Times New Roman" w:hAnsi="Times New Roman"/>
          <w:szCs w:val="32"/>
          <w:highlight w:val="none"/>
        </w:rPr>
        <w:t>月2</w:t>
      </w:r>
      <w:r>
        <w:rPr>
          <w:rFonts w:hint="eastAsia" w:ascii="Times New Roman" w:hAnsi="Times New Roman"/>
          <w:szCs w:val="32"/>
          <w:highlight w:val="none"/>
          <w:lang w:val="en-US" w:eastAsia="zh-CN"/>
        </w:rPr>
        <w:t>7</w:t>
      </w:r>
      <w:r>
        <w:rPr>
          <w:rFonts w:ascii="Times New Roman" w:hAnsi="Times New Roman"/>
          <w:szCs w:val="32"/>
          <w:highlight w:val="none"/>
        </w:rPr>
        <w:t>日回到户籍所在地的对口公办学校，提供资料（适龄儿童与其法定监护人的同一户口簿、房屋产权有效证件）进行现场审核。有剩余学位的对口学校线下录入符合三对口条件的适龄儿童信息；无剩余学位的对口学校将</w:t>
      </w:r>
      <w:r>
        <w:rPr>
          <w:rFonts w:ascii="Times New Roman" w:hAnsi="Times New Roman"/>
          <w:szCs w:val="32"/>
        </w:rPr>
        <w:t>符合三对口条件的适龄儿童信息上报给公共服务局，公共服务局根据周边学校的学位情况统筹安排，原则上不统筹安排到学位紧张学校。</w:t>
      </w:r>
    </w:p>
    <w:p w14:paraId="06633F6A">
      <w:pPr>
        <w:keepNext w:val="0"/>
        <w:keepLines w:val="0"/>
        <w:pageBreakBefore w:val="0"/>
        <w:kinsoku/>
        <w:wordWrap/>
        <w:overflowPunct/>
        <w:topLinePunct w:val="0"/>
        <w:bidi w:val="0"/>
        <w:spacing w:line="600" w:lineRule="exact"/>
        <w:ind w:firstLine="640"/>
        <w:textAlignment w:val="auto"/>
        <w:rPr>
          <w:rFonts w:ascii="Times New Roman" w:hAnsi="Times New Roman" w:eastAsia="方正黑体_GBK"/>
          <w:szCs w:val="32"/>
        </w:rPr>
      </w:pPr>
      <w:r>
        <w:rPr>
          <w:rFonts w:ascii="Times New Roman" w:hAnsi="Times New Roman" w:eastAsia="方正黑体_GBK"/>
          <w:szCs w:val="32"/>
        </w:rPr>
        <w:t>六、工作要求</w:t>
      </w:r>
    </w:p>
    <w:p w14:paraId="1C6A454B">
      <w:pPr>
        <w:keepNext w:val="0"/>
        <w:keepLines w:val="0"/>
        <w:pageBreakBefore w:val="0"/>
        <w:kinsoku/>
        <w:wordWrap/>
        <w:overflowPunct/>
        <w:topLinePunct w:val="0"/>
        <w:bidi w:val="0"/>
        <w:spacing w:line="600" w:lineRule="exact"/>
        <w:ind w:firstLine="640"/>
        <w:textAlignment w:val="auto"/>
        <w:rPr>
          <w:rFonts w:ascii="Times New Roman" w:hAnsi="Times New Roman"/>
          <w:szCs w:val="32"/>
        </w:rPr>
      </w:pPr>
      <w:r>
        <w:rPr>
          <w:rFonts w:ascii="Times New Roman" w:hAnsi="Times New Roman"/>
          <w:szCs w:val="32"/>
        </w:rPr>
        <w:t>招生工作事关人民群众切身利益，事关社会和谐稳定，招生工作中一定要树立大局观念，提高服务意识，加强执行力度，平稳、顺利地完成招生任务。</w:t>
      </w:r>
    </w:p>
    <w:p w14:paraId="7BE0AF3C">
      <w:pPr>
        <w:keepNext w:val="0"/>
        <w:keepLines w:val="0"/>
        <w:pageBreakBefore w:val="0"/>
        <w:kinsoku/>
        <w:wordWrap/>
        <w:overflowPunct/>
        <w:topLinePunct w:val="0"/>
        <w:bidi w:val="0"/>
        <w:spacing w:line="600" w:lineRule="exact"/>
        <w:ind w:firstLine="640"/>
        <w:textAlignment w:val="auto"/>
        <w:rPr>
          <w:rFonts w:ascii="Times New Roman" w:hAnsi="Times New Roman" w:eastAsia="方正楷体_GBK"/>
          <w:szCs w:val="32"/>
        </w:rPr>
      </w:pPr>
      <w:r>
        <w:rPr>
          <w:rFonts w:ascii="Times New Roman" w:hAnsi="Times New Roman" w:eastAsia="方正楷体_GBK"/>
          <w:szCs w:val="32"/>
        </w:rPr>
        <w:t>（一）加强招生工作组织领导</w:t>
      </w:r>
    </w:p>
    <w:p w14:paraId="6799DC28">
      <w:pPr>
        <w:keepNext w:val="0"/>
        <w:keepLines w:val="0"/>
        <w:pageBreakBefore w:val="0"/>
        <w:kinsoku/>
        <w:wordWrap/>
        <w:overflowPunct/>
        <w:topLinePunct w:val="0"/>
        <w:bidi w:val="0"/>
        <w:spacing w:line="600" w:lineRule="exact"/>
        <w:ind w:firstLine="640"/>
        <w:textAlignment w:val="auto"/>
        <w:rPr>
          <w:rFonts w:ascii="Times New Roman" w:hAnsi="Times New Roman"/>
          <w:szCs w:val="32"/>
        </w:rPr>
      </w:pPr>
      <w:r>
        <w:rPr>
          <w:rFonts w:ascii="Times New Roman" w:hAnsi="Times New Roman"/>
          <w:szCs w:val="32"/>
        </w:rPr>
        <w:t>1.学校成立招生工作组。各学校要成立以</w:t>
      </w:r>
      <w:r>
        <w:rPr>
          <w:rFonts w:hint="eastAsia" w:ascii="Times New Roman" w:hAnsi="Times New Roman"/>
          <w:szCs w:val="32"/>
          <w:lang w:eastAsia="zh-CN"/>
        </w:rPr>
        <w:t>书记、</w:t>
      </w:r>
      <w:r>
        <w:rPr>
          <w:rFonts w:ascii="Times New Roman" w:hAnsi="Times New Roman"/>
          <w:szCs w:val="32"/>
        </w:rPr>
        <w:t>校长为组长的招生工作组，</w:t>
      </w:r>
      <w:r>
        <w:rPr>
          <w:rFonts w:hint="eastAsia" w:eastAsia="方正仿宋_GBK"/>
          <w:sz w:val="32"/>
          <w:szCs w:val="32"/>
        </w:rPr>
        <w:t>全面推进“教育入学一件事”市级管理平台应用，</w:t>
      </w:r>
      <w:r>
        <w:rPr>
          <w:rFonts w:hint="eastAsia" w:ascii="Times New Roman" w:hAnsi="Times New Roman"/>
          <w:color w:val="auto"/>
          <w:szCs w:val="32"/>
          <w:lang w:eastAsia="zh-CN"/>
        </w:rPr>
        <w:t>拟定本校</w:t>
      </w:r>
      <w:r>
        <w:rPr>
          <w:rFonts w:hint="eastAsia" w:ascii="Times New Roman" w:hAnsi="Times New Roman"/>
          <w:color w:val="auto"/>
          <w:szCs w:val="32"/>
          <w:lang w:val="en-US" w:eastAsia="zh-CN"/>
        </w:rPr>
        <w:t>2025年招生工作方案，</w:t>
      </w:r>
      <w:r>
        <w:rPr>
          <w:rFonts w:hint="eastAsia" w:eastAsia="方正仿宋_GBK"/>
          <w:color w:val="auto"/>
          <w:sz w:val="32"/>
          <w:szCs w:val="32"/>
        </w:rPr>
        <w:t>切实履行对</w:t>
      </w:r>
      <w:r>
        <w:rPr>
          <w:rFonts w:hint="eastAsia"/>
          <w:color w:val="auto"/>
          <w:sz w:val="32"/>
          <w:szCs w:val="32"/>
          <w:lang w:eastAsia="zh-CN"/>
        </w:rPr>
        <w:t>本校</w:t>
      </w:r>
      <w:r>
        <w:rPr>
          <w:rFonts w:hint="eastAsia" w:eastAsia="方正仿宋_GBK"/>
          <w:color w:val="auto"/>
          <w:sz w:val="32"/>
          <w:szCs w:val="32"/>
        </w:rPr>
        <w:t>招生入学工作的管理、指导、监督和检查工作职责</w:t>
      </w:r>
      <w:r>
        <w:rPr>
          <w:rFonts w:ascii="Times New Roman" w:hAnsi="Times New Roman"/>
          <w:color w:val="auto"/>
          <w:szCs w:val="32"/>
        </w:rPr>
        <w:t>。全体教职工要把做好招生工作提高到讲政治的高度来认识，要认真组织学习招生工作实施</w:t>
      </w:r>
      <w:r>
        <w:rPr>
          <w:rFonts w:ascii="Times New Roman" w:hAnsi="Times New Roman"/>
          <w:szCs w:val="32"/>
        </w:rPr>
        <w:t>意见，对参与招生的人员加强政策培训。招生过程中如遇特殊情况或重要事项须由招生工作小组集体讨论决定，讨论结果须记录备查。</w:t>
      </w:r>
      <w:r>
        <w:rPr>
          <w:rFonts w:hint="eastAsia" w:eastAsia="方正仿宋_GBK"/>
          <w:bCs/>
          <w:sz w:val="32"/>
          <w:szCs w:val="32"/>
        </w:rPr>
        <w:t>义务教育阶段起始年级不得出现大班额，原则上小学每班不超过</w:t>
      </w:r>
      <w:r>
        <w:rPr>
          <w:rFonts w:hint="default" w:ascii="Times New Roman" w:hAnsi="Times New Roman" w:eastAsia="方正仿宋_GBK" w:cs="Times New Roman"/>
          <w:bCs/>
          <w:i w:val="0"/>
          <w:iCs w:val="0"/>
          <w:sz w:val="32"/>
          <w:szCs w:val="32"/>
        </w:rPr>
        <w:t>45</w:t>
      </w:r>
      <w:r>
        <w:rPr>
          <w:rFonts w:hint="eastAsia" w:eastAsia="方正仿宋_GBK"/>
          <w:bCs/>
          <w:sz w:val="32"/>
          <w:szCs w:val="32"/>
        </w:rPr>
        <w:t>人。</w:t>
      </w:r>
    </w:p>
    <w:p w14:paraId="2756088E">
      <w:pPr>
        <w:keepNext w:val="0"/>
        <w:keepLines w:val="0"/>
        <w:pageBreakBefore w:val="0"/>
        <w:kinsoku/>
        <w:wordWrap/>
        <w:overflowPunct/>
        <w:topLinePunct w:val="0"/>
        <w:bidi w:val="0"/>
        <w:spacing w:line="600" w:lineRule="exact"/>
        <w:ind w:firstLine="640"/>
        <w:textAlignment w:val="auto"/>
        <w:rPr>
          <w:rFonts w:ascii="Times New Roman" w:hAnsi="Times New Roman"/>
          <w:szCs w:val="32"/>
        </w:rPr>
      </w:pPr>
      <w:r>
        <w:rPr>
          <w:rFonts w:ascii="Times New Roman" w:hAnsi="Times New Roman"/>
          <w:szCs w:val="32"/>
        </w:rPr>
        <w:t>2.加大招生政策宣传力度。招生工作必须依法依规、按程序讲原则。各校应采取多种形式，及时将有关学区划分、入学资格、报名程序、咨询电话、投诉电话等相关信息向社会公布，加强与家庭和社会之间的沟通，让家长和社会充分了解招生政策和招生程序，主动接受社会监督，确保招生工作规范有序。</w:t>
      </w:r>
    </w:p>
    <w:p w14:paraId="710DC4B6">
      <w:pPr>
        <w:keepNext w:val="0"/>
        <w:keepLines w:val="0"/>
        <w:pageBreakBefore w:val="0"/>
        <w:kinsoku/>
        <w:wordWrap/>
        <w:overflowPunct/>
        <w:topLinePunct w:val="0"/>
        <w:bidi w:val="0"/>
        <w:spacing w:line="600" w:lineRule="exact"/>
        <w:ind w:firstLine="627" w:firstLineChars="196"/>
        <w:textAlignment w:val="auto"/>
        <w:rPr>
          <w:rFonts w:ascii="Times New Roman" w:hAnsi="Times New Roman" w:eastAsia="方正楷体_GBK"/>
          <w:szCs w:val="32"/>
        </w:rPr>
      </w:pPr>
      <w:r>
        <w:rPr>
          <w:rFonts w:ascii="Times New Roman" w:hAnsi="Times New Roman" w:eastAsia="方正楷体_GBK"/>
          <w:szCs w:val="32"/>
        </w:rPr>
        <w:t>（二）健全控辍保学长效机制</w:t>
      </w:r>
    </w:p>
    <w:p w14:paraId="5CCFDC67">
      <w:pPr>
        <w:keepNext w:val="0"/>
        <w:keepLines w:val="0"/>
        <w:pageBreakBefore w:val="0"/>
        <w:kinsoku/>
        <w:wordWrap/>
        <w:overflowPunct/>
        <w:topLinePunct w:val="0"/>
        <w:bidi w:val="0"/>
        <w:spacing w:line="600" w:lineRule="exact"/>
        <w:ind w:firstLine="640" w:firstLineChars="200"/>
        <w:textAlignment w:val="auto"/>
        <w:rPr>
          <w:rFonts w:ascii="Times New Roman" w:hAnsi="Times New Roman"/>
          <w:szCs w:val="32"/>
        </w:rPr>
      </w:pPr>
      <w:r>
        <w:rPr>
          <w:rFonts w:hint="eastAsia"/>
          <w:sz w:val="32"/>
          <w:szCs w:val="32"/>
          <w:lang w:eastAsia="zh-CN"/>
        </w:rPr>
        <w:t>各校</w:t>
      </w:r>
      <w:r>
        <w:rPr>
          <w:rFonts w:hint="eastAsia" w:eastAsia="方正仿宋_GBK"/>
          <w:sz w:val="32"/>
          <w:szCs w:val="32"/>
        </w:rPr>
        <w:t>要持续巩固“义务教育有保障”攻坚成果。对无故未按时报到入学的，要加强家校联系，及时了解情况，切实做好疑似辍学学生劝返复学工作</w:t>
      </w:r>
      <w:r>
        <w:rPr>
          <w:rFonts w:ascii="Times New Roman" w:hAnsi="Times New Roman"/>
          <w:szCs w:val="32"/>
        </w:rPr>
        <w:t>。</w:t>
      </w:r>
      <w:r>
        <w:rPr>
          <w:rFonts w:hint="eastAsia" w:eastAsia="方正仿宋_GBK"/>
          <w:sz w:val="32"/>
          <w:szCs w:val="32"/>
        </w:rPr>
        <w:t>对家庭困难、身体残疾、随迁子女、留守儿童、返乡儿童等特殊学生群体，以及有学习困难、外出打工等辍学高风险倾向的学生，建立健全“一对一”关爱帮扶机制。高度关注在“私塾”“读经班”等社会培训机构接受教育或在家接受教育的学生，对未按《义务教育法》规定接受义务教育的适龄儿童，学校要立即启动义务教育学生控辍保学工作机制，对其法定监护人发放劝返通知书，切实落实失学辍学学生劝返、登记和书面报告责任。</w:t>
      </w:r>
    </w:p>
    <w:p w14:paraId="1735AA1E">
      <w:pPr>
        <w:keepNext w:val="0"/>
        <w:keepLines w:val="0"/>
        <w:pageBreakBefore w:val="0"/>
        <w:numPr>
          <w:ilvl w:val="0"/>
          <w:numId w:val="0"/>
        </w:numPr>
        <w:kinsoku/>
        <w:wordWrap/>
        <w:overflowPunct/>
        <w:topLinePunct w:val="0"/>
        <w:bidi w:val="0"/>
        <w:spacing w:line="600" w:lineRule="exact"/>
        <w:ind w:firstLine="640" w:firstLineChars="200"/>
        <w:textAlignment w:val="auto"/>
        <w:rPr>
          <w:rFonts w:hint="eastAsia" w:ascii="Times New Roman" w:hAnsi="Times New Roman" w:eastAsia="方正楷体_GBK"/>
          <w:szCs w:val="32"/>
        </w:rPr>
      </w:pPr>
      <w:r>
        <w:rPr>
          <w:rFonts w:hint="eastAsia" w:ascii="Times New Roman" w:hAnsi="Times New Roman" w:eastAsia="方正楷体_GBK"/>
          <w:szCs w:val="32"/>
          <w:lang w:eastAsia="zh-CN"/>
        </w:rPr>
        <w:t>（三）</w:t>
      </w:r>
      <w:r>
        <w:rPr>
          <w:rFonts w:hint="eastAsia" w:ascii="Times New Roman" w:hAnsi="Times New Roman" w:eastAsia="方正楷体_GBK"/>
          <w:szCs w:val="32"/>
        </w:rPr>
        <w:t>加强</w:t>
      </w:r>
      <w:r>
        <w:rPr>
          <w:rFonts w:hint="eastAsia" w:ascii="Times New Roman" w:hAnsi="Times New Roman" w:eastAsia="方正楷体_GBK"/>
          <w:szCs w:val="32"/>
          <w:lang w:eastAsia="zh-CN"/>
        </w:rPr>
        <w:t>义务教育</w:t>
      </w:r>
      <w:r>
        <w:rPr>
          <w:rFonts w:hint="eastAsia" w:ascii="Times New Roman" w:hAnsi="Times New Roman" w:eastAsia="方正楷体_GBK"/>
          <w:szCs w:val="32"/>
        </w:rPr>
        <w:t>学籍管理</w:t>
      </w:r>
    </w:p>
    <w:p w14:paraId="244FF2C9">
      <w:pPr>
        <w:keepNext w:val="0"/>
        <w:keepLines w:val="0"/>
        <w:pageBreakBefore w:val="0"/>
        <w:numPr>
          <w:ilvl w:val="0"/>
          <w:numId w:val="0"/>
        </w:numPr>
        <w:kinsoku/>
        <w:wordWrap/>
        <w:overflowPunct/>
        <w:topLinePunct w:val="0"/>
        <w:bidi w:val="0"/>
        <w:spacing w:line="600" w:lineRule="exact"/>
        <w:ind w:firstLine="640" w:firstLineChars="200"/>
        <w:textAlignment w:val="auto"/>
        <w:rPr>
          <w:rFonts w:ascii="Times New Roman" w:hAnsi="Times New Roman"/>
          <w:szCs w:val="32"/>
        </w:rPr>
      </w:pPr>
      <w:r>
        <w:rPr>
          <w:rFonts w:hint="eastAsia" w:ascii="Times New Roman" w:hAnsi="Times New Roman" w:eastAsia="方正仿宋_GBK"/>
          <w:bCs/>
          <w:color w:val="000000"/>
          <w:sz w:val="32"/>
          <w:szCs w:val="32"/>
        </w:rPr>
        <w:t>按照教育部《中小学生学籍管理办法》《重庆市义务教育学生学籍管理办法》相关规定要求，及时做好小学新生注册和初中新生学籍接续工作。严格落实学生“人籍一致</w:t>
      </w:r>
      <w:r>
        <w:rPr>
          <w:rFonts w:hint="eastAsia" w:ascii="Times New Roman" w:hAnsi="Times New Roman"/>
          <w:bCs/>
          <w:color w:val="000000"/>
          <w:sz w:val="32"/>
          <w:szCs w:val="32"/>
          <w:lang w:eastAsia="zh-CN"/>
        </w:rPr>
        <w:t>、</w:t>
      </w:r>
      <w:r>
        <w:rPr>
          <w:rFonts w:hint="eastAsia" w:ascii="Times New Roman" w:hAnsi="Times New Roman" w:eastAsia="方正仿宋_GBK"/>
          <w:bCs/>
          <w:color w:val="000000"/>
          <w:sz w:val="32"/>
          <w:szCs w:val="32"/>
        </w:rPr>
        <w:t>籍随人走”要求，严禁出现人籍分离、空挂学籍、学籍造假和小学毕业生未被录取等现象，严禁为违规跨区域招收的学生和违规转学学生办理学籍转接。</w:t>
      </w:r>
    </w:p>
    <w:p w14:paraId="5B1F0BE6">
      <w:pPr>
        <w:keepNext w:val="0"/>
        <w:keepLines w:val="0"/>
        <w:pageBreakBefore w:val="0"/>
        <w:kinsoku/>
        <w:wordWrap/>
        <w:overflowPunct/>
        <w:topLinePunct w:val="0"/>
        <w:bidi w:val="0"/>
        <w:spacing w:line="600" w:lineRule="exact"/>
        <w:ind w:firstLine="640"/>
        <w:textAlignment w:val="auto"/>
        <w:rPr>
          <w:rFonts w:ascii="Times New Roman" w:hAnsi="Times New Roman" w:eastAsia="方正楷体_GBK"/>
          <w:szCs w:val="32"/>
        </w:rPr>
      </w:pPr>
      <w:r>
        <w:rPr>
          <w:rFonts w:ascii="Times New Roman" w:hAnsi="Times New Roman" w:eastAsia="方正楷体_GBK"/>
          <w:szCs w:val="32"/>
        </w:rPr>
        <w:t>（</w:t>
      </w:r>
      <w:r>
        <w:rPr>
          <w:rFonts w:hint="eastAsia" w:ascii="Times New Roman" w:hAnsi="Times New Roman" w:eastAsia="方正楷体_GBK"/>
          <w:szCs w:val="32"/>
          <w:lang w:eastAsia="zh-CN"/>
        </w:rPr>
        <w:t>四</w:t>
      </w:r>
      <w:r>
        <w:rPr>
          <w:rFonts w:ascii="Times New Roman" w:hAnsi="Times New Roman" w:eastAsia="方正楷体_GBK"/>
          <w:szCs w:val="32"/>
        </w:rPr>
        <w:t>）严格落实招生纪律要求</w:t>
      </w:r>
    </w:p>
    <w:p w14:paraId="2FB3DED8">
      <w:pPr>
        <w:keepNext w:val="0"/>
        <w:keepLines w:val="0"/>
        <w:pageBreakBefore w:val="0"/>
        <w:kinsoku/>
        <w:wordWrap/>
        <w:overflowPunct/>
        <w:topLinePunct w:val="0"/>
        <w:bidi w:val="0"/>
        <w:spacing w:line="600" w:lineRule="exact"/>
        <w:ind w:firstLine="640"/>
        <w:textAlignment w:val="auto"/>
        <w:rPr>
          <w:rFonts w:ascii="Times New Roman" w:hAnsi="Times New Roman"/>
          <w:szCs w:val="32"/>
        </w:rPr>
      </w:pPr>
      <w:r>
        <w:rPr>
          <w:rFonts w:ascii="Times New Roman" w:hAnsi="Times New Roman"/>
          <w:szCs w:val="32"/>
          <w:highlight w:val="none"/>
        </w:rPr>
        <w:t>各学校</w:t>
      </w:r>
      <w:r>
        <w:rPr>
          <w:rFonts w:hint="eastAsia" w:eastAsia="方正仿宋_GBK"/>
          <w:sz w:val="32"/>
          <w:szCs w:val="32"/>
          <w:highlight w:val="none"/>
        </w:rPr>
        <w:t>严格执行教育部招生纪律“十严禁”，落实阳光招生“六项机制”</w:t>
      </w:r>
      <w:r>
        <w:rPr>
          <w:rFonts w:hint="eastAsia" w:ascii="Times New Roman" w:hAnsi="Times New Roman"/>
          <w:szCs w:val="32"/>
          <w:highlight w:val="none"/>
          <w:lang w:eastAsia="zh-CN"/>
        </w:rPr>
        <w:t>，</w:t>
      </w:r>
      <w:r>
        <w:rPr>
          <w:rFonts w:ascii="Times New Roman" w:hAnsi="Times New Roman"/>
          <w:szCs w:val="32"/>
          <w:highlight w:val="none"/>
        </w:rPr>
        <w:t>切实维护招生工作的权威性、严肃性，严格遵守招生工作管理规定，坚持公平公正原则，规范招生行为，防止恶</w:t>
      </w:r>
      <w:r>
        <w:rPr>
          <w:rFonts w:ascii="Times New Roman" w:hAnsi="Times New Roman"/>
          <w:szCs w:val="32"/>
        </w:rPr>
        <w:t>性竞争，维护正常的招生秩序。严禁自行组织或与社会培训机构联合组织以选拔生源为目的的各类考试，或采用社会培训机构自行组织的各类考试结果</w:t>
      </w:r>
      <w:r>
        <w:rPr>
          <w:rFonts w:hint="eastAsia" w:ascii="Times New Roman" w:hAnsi="Times New Roman"/>
          <w:szCs w:val="32"/>
          <w:lang w:eastAsia="zh-CN"/>
        </w:rPr>
        <w:t>；</w:t>
      </w:r>
      <w:r>
        <w:rPr>
          <w:rFonts w:ascii="Times New Roman" w:hAnsi="Times New Roman"/>
          <w:szCs w:val="32"/>
        </w:rPr>
        <w:t>严禁任何学校收取或变相收取与入学挂钩的</w:t>
      </w:r>
      <w:r>
        <w:rPr>
          <w:rFonts w:hint="eastAsia" w:ascii="Times New Roman" w:hAnsi="Times New Roman"/>
          <w:szCs w:val="32"/>
        </w:rPr>
        <w:t>“</w:t>
      </w:r>
      <w:r>
        <w:rPr>
          <w:rFonts w:ascii="Times New Roman" w:hAnsi="Times New Roman"/>
          <w:szCs w:val="32"/>
        </w:rPr>
        <w:t>捐资助学款</w:t>
      </w:r>
      <w:r>
        <w:rPr>
          <w:rFonts w:hint="eastAsia" w:ascii="Times New Roman" w:hAnsi="Times New Roman"/>
          <w:szCs w:val="32"/>
        </w:rPr>
        <w:t>”</w:t>
      </w:r>
      <w:r>
        <w:rPr>
          <w:rFonts w:hint="eastAsia" w:ascii="Times New Roman" w:hAnsi="Times New Roman"/>
          <w:szCs w:val="32"/>
          <w:lang w:eastAsia="zh-CN"/>
        </w:rPr>
        <w:t>；</w:t>
      </w:r>
      <w:r>
        <w:rPr>
          <w:rFonts w:ascii="Times New Roman" w:hAnsi="Times New Roman"/>
          <w:szCs w:val="32"/>
        </w:rPr>
        <w:t>严禁义务教育阶段学校以各类竞赛证书、学科竞赛成绩或考级证明等作为招生依据；严禁义务教育学校入学资格与楼盘销售挂钩。各学校要严守党风政纪，务必廉洁招生，对招生工作中出现的违规违纪行为，一经查实，严肃处理。</w:t>
      </w:r>
    </w:p>
    <w:p w14:paraId="2373FB40">
      <w:pPr>
        <w:keepNext w:val="0"/>
        <w:keepLines w:val="0"/>
        <w:pageBreakBefore w:val="0"/>
        <w:kinsoku/>
        <w:wordWrap/>
        <w:overflowPunct/>
        <w:topLinePunct w:val="0"/>
        <w:bidi w:val="0"/>
        <w:spacing w:line="600" w:lineRule="exact"/>
        <w:ind w:firstLine="627" w:firstLineChars="196"/>
        <w:textAlignment w:val="auto"/>
        <w:rPr>
          <w:rFonts w:ascii="Times New Roman" w:hAnsi="Times New Roman" w:eastAsia="方正楷体_GBK"/>
          <w:szCs w:val="32"/>
        </w:rPr>
      </w:pPr>
      <w:r>
        <w:rPr>
          <w:rFonts w:ascii="Times New Roman" w:hAnsi="Times New Roman" w:eastAsia="方正楷体_GBK"/>
          <w:szCs w:val="32"/>
        </w:rPr>
        <w:t>（</w:t>
      </w:r>
      <w:r>
        <w:rPr>
          <w:rFonts w:hint="eastAsia" w:ascii="Times New Roman" w:hAnsi="Times New Roman" w:eastAsia="方正楷体_GBK"/>
          <w:szCs w:val="32"/>
          <w:lang w:eastAsia="zh-CN"/>
        </w:rPr>
        <w:t>五</w:t>
      </w:r>
      <w:r>
        <w:rPr>
          <w:rFonts w:ascii="Times New Roman" w:hAnsi="Times New Roman" w:eastAsia="方正楷体_GBK"/>
          <w:szCs w:val="32"/>
        </w:rPr>
        <w:t>）严格落实监督问责机制</w:t>
      </w:r>
    </w:p>
    <w:p w14:paraId="2FDCEBFE">
      <w:pPr>
        <w:keepNext w:val="0"/>
        <w:keepLines w:val="0"/>
        <w:pageBreakBefore w:val="0"/>
        <w:kinsoku/>
        <w:wordWrap/>
        <w:overflowPunct/>
        <w:topLinePunct w:val="0"/>
        <w:bidi w:val="0"/>
        <w:spacing w:line="600" w:lineRule="exact"/>
        <w:ind w:firstLine="640" w:firstLineChars="200"/>
        <w:textAlignment w:val="auto"/>
        <w:rPr>
          <w:rFonts w:eastAsia="方正仿宋_GBK"/>
          <w:sz w:val="32"/>
          <w:szCs w:val="32"/>
          <w:highlight w:val="none"/>
        </w:rPr>
      </w:pPr>
      <w:r>
        <w:rPr>
          <w:rFonts w:ascii="Times New Roman" w:hAnsi="Times New Roman"/>
          <w:szCs w:val="32"/>
        </w:rPr>
        <w:t>各学校要建立健全监督和违规违纪举报及申诉受理机制，畅通渠道，依法依纪查处招生入学工作中的违纪行为，及时处置招生工作中的突出问题、突发事件，消除影响正常招生秩序和社会</w:t>
      </w:r>
      <w:r>
        <w:rPr>
          <w:rFonts w:ascii="Times New Roman" w:hAnsi="Times New Roman"/>
          <w:szCs w:val="32"/>
          <w:highlight w:val="none"/>
        </w:rPr>
        <w:t>稳定的隐患苗头。要加强舆论宣传引导，及时解决招生中出现的问题，回应群众关切。对于造成不良影响或严重后果的学校，视情节轻重给予约谈、通报批评、追究相关人员责任</w:t>
      </w:r>
      <w:r>
        <w:rPr>
          <w:rFonts w:hint="eastAsia" w:ascii="Times New Roman" w:hAnsi="Times New Roman"/>
          <w:szCs w:val="32"/>
          <w:highlight w:val="none"/>
          <w:lang w:eastAsia="zh-CN"/>
        </w:rPr>
        <w:t>，</w:t>
      </w:r>
      <w:r>
        <w:rPr>
          <w:rFonts w:eastAsia="方正仿宋_GBK"/>
          <w:sz w:val="32"/>
          <w:szCs w:val="32"/>
          <w:highlight w:val="none"/>
        </w:rPr>
        <w:t>切实营造规范有序、令行禁止的良好教育生态。</w:t>
      </w:r>
    </w:p>
    <w:p w14:paraId="71C69CDB">
      <w:pPr>
        <w:keepNext w:val="0"/>
        <w:keepLines w:val="0"/>
        <w:pageBreakBefore w:val="0"/>
        <w:kinsoku/>
        <w:wordWrap/>
        <w:overflowPunct/>
        <w:topLinePunct w:val="0"/>
        <w:bidi w:val="0"/>
        <w:spacing w:line="600" w:lineRule="exact"/>
        <w:ind w:firstLine="640"/>
        <w:jc w:val="left"/>
        <w:textAlignment w:val="auto"/>
        <w:rPr>
          <w:rFonts w:ascii="Times New Roman" w:hAnsi="Times New Roman"/>
          <w:szCs w:val="32"/>
        </w:rPr>
      </w:pPr>
    </w:p>
    <w:p w14:paraId="01501CDB">
      <w:pPr>
        <w:keepNext w:val="0"/>
        <w:keepLines w:val="0"/>
        <w:pageBreakBefore w:val="0"/>
        <w:kinsoku/>
        <w:wordWrap/>
        <w:overflowPunct/>
        <w:topLinePunct w:val="0"/>
        <w:bidi w:val="0"/>
        <w:spacing w:line="600" w:lineRule="exact"/>
        <w:ind w:firstLine="640"/>
        <w:jc w:val="left"/>
        <w:textAlignment w:val="auto"/>
        <w:rPr>
          <w:rFonts w:ascii="Times New Roman" w:hAnsi="Times New Roman"/>
          <w:szCs w:val="32"/>
        </w:rPr>
      </w:pPr>
      <w:r>
        <w:rPr>
          <w:rFonts w:ascii="Times New Roman" w:hAnsi="Times New Roman"/>
          <w:szCs w:val="32"/>
        </w:rPr>
        <w:t>附件：1.重庆高新区202</w:t>
      </w:r>
      <w:r>
        <w:rPr>
          <w:rFonts w:hint="eastAsia" w:ascii="Times New Roman" w:hAnsi="Times New Roman"/>
          <w:szCs w:val="32"/>
          <w:lang w:val="en-US" w:eastAsia="zh-CN"/>
        </w:rPr>
        <w:t>5</w:t>
      </w:r>
      <w:r>
        <w:rPr>
          <w:rFonts w:ascii="Times New Roman" w:hAnsi="Times New Roman"/>
          <w:szCs w:val="32"/>
        </w:rPr>
        <w:t>年小学招生工作日程表</w:t>
      </w:r>
    </w:p>
    <w:p w14:paraId="1CB1CEC6">
      <w:pPr>
        <w:keepNext w:val="0"/>
        <w:keepLines w:val="0"/>
        <w:pageBreakBefore w:val="0"/>
        <w:tabs>
          <w:tab w:val="left" w:pos="312"/>
        </w:tabs>
        <w:kinsoku/>
        <w:wordWrap/>
        <w:overflowPunct/>
        <w:topLinePunct w:val="0"/>
        <w:bidi w:val="0"/>
        <w:spacing w:line="600" w:lineRule="exact"/>
        <w:ind w:firstLine="1638" w:firstLineChars="512"/>
        <w:jc w:val="left"/>
        <w:textAlignment w:val="auto"/>
        <w:rPr>
          <w:rFonts w:ascii="Times New Roman" w:hAnsi="Times New Roman"/>
          <w:szCs w:val="32"/>
        </w:rPr>
      </w:pPr>
      <w:r>
        <w:rPr>
          <w:rFonts w:ascii="Times New Roman" w:hAnsi="Times New Roman"/>
          <w:szCs w:val="32"/>
        </w:rPr>
        <w:t>2.重庆高新区202</w:t>
      </w:r>
      <w:r>
        <w:rPr>
          <w:rFonts w:hint="eastAsia" w:ascii="Times New Roman" w:hAnsi="Times New Roman"/>
          <w:szCs w:val="32"/>
          <w:lang w:val="en-US" w:eastAsia="zh-CN"/>
        </w:rPr>
        <w:t>5</w:t>
      </w:r>
      <w:r>
        <w:rPr>
          <w:rFonts w:ascii="Times New Roman" w:hAnsi="Times New Roman"/>
          <w:szCs w:val="32"/>
        </w:rPr>
        <w:t>年小学招生咨询电话</w:t>
      </w:r>
    </w:p>
    <w:p w14:paraId="49E0E512">
      <w:pPr>
        <w:keepNext w:val="0"/>
        <w:keepLines w:val="0"/>
        <w:pageBreakBefore w:val="0"/>
        <w:kinsoku/>
        <w:wordWrap/>
        <w:overflowPunct/>
        <w:topLinePunct w:val="0"/>
        <w:autoSpaceDE w:val="0"/>
        <w:autoSpaceDN w:val="0"/>
        <w:bidi w:val="0"/>
        <w:adjustRightInd w:val="0"/>
        <w:spacing w:line="600" w:lineRule="exact"/>
        <w:ind w:firstLine="5120" w:firstLineChars="1600"/>
        <w:jc w:val="left"/>
        <w:textAlignment w:val="auto"/>
        <w:rPr>
          <w:rFonts w:ascii="Times New Roman" w:hAnsi="Times New Roman"/>
          <w:kern w:val="0"/>
          <w:szCs w:val="32"/>
        </w:rPr>
      </w:pPr>
    </w:p>
    <w:p w14:paraId="1C50469E">
      <w:pPr>
        <w:keepNext w:val="0"/>
        <w:keepLines w:val="0"/>
        <w:pageBreakBefore w:val="0"/>
        <w:kinsoku/>
        <w:wordWrap/>
        <w:overflowPunct/>
        <w:topLinePunct w:val="0"/>
        <w:autoSpaceDE w:val="0"/>
        <w:autoSpaceDN w:val="0"/>
        <w:bidi w:val="0"/>
        <w:adjustRightInd w:val="0"/>
        <w:spacing w:line="600" w:lineRule="exact"/>
        <w:ind w:firstLine="5120" w:firstLineChars="1600"/>
        <w:jc w:val="left"/>
        <w:textAlignment w:val="auto"/>
        <w:rPr>
          <w:rFonts w:ascii="Times New Roman" w:hAnsi="Times New Roman"/>
          <w:kern w:val="0"/>
          <w:szCs w:val="32"/>
        </w:rPr>
      </w:pPr>
    </w:p>
    <w:p w14:paraId="331617C0">
      <w:pPr>
        <w:keepNext w:val="0"/>
        <w:keepLines w:val="0"/>
        <w:pageBreakBefore w:val="0"/>
        <w:kinsoku/>
        <w:wordWrap/>
        <w:overflowPunct/>
        <w:topLinePunct w:val="0"/>
        <w:bidi w:val="0"/>
        <w:spacing w:line="600" w:lineRule="exact"/>
        <w:ind w:right="1280" w:rightChars="400" w:firstLine="640" w:firstLineChars="200"/>
        <w:jc w:val="center"/>
        <w:textAlignment w:val="auto"/>
        <w:rPr>
          <w:rFonts w:hint="eastAsia"/>
          <w:sz w:val="32"/>
          <w:szCs w:val="32"/>
          <w:lang w:val="en-US" w:eastAsia="zh-CN"/>
        </w:rPr>
      </w:pPr>
      <w:r>
        <w:rPr>
          <w:rFonts w:hint="eastAsia"/>
          <w:sz w:val="32"/>
          <w:szCs w:val="32"/>
          <w:lang w:val="en-US" w:eastAsia="zh-CN"/>
        </w:rPr>
        <w:t xml:space="preserve">                     </w:t>
      </w:r>
    </w:p>
    <w:p w14:paraId="56AE3495">
      <w:pPr>
        <w:keepNext w:val="0"/>
        <w:keepLines w:val="0"/>
        <w:pageBreakBefore w:val="0"/>
        <w:kinsoku/>
        <w:wordWrap/>
        <w:overflowPunct/>
        <w:topLinePunct w:val="0"/>
        <w:bidi w:val="0"/>
        <w:spacing w:line="600" w:lineRule="exact"/>
        <w:ind w:right="1280" w:rightChars="400" w:firstLine="640" w:firstLineChars="200"/>
        <w:jc w:val="center"/>
        <w:textAlignment w:val="auto"/>
        <w:rPr>
          <w:rFonts w:hint="eastAsia"/>
          <w:sz w:val="32"/>
          <w:szCs w:val="32"/>
          <w:lang w:val="en-US" w:eastAsia="zh-CN"/>
        </w:rPr>
      </w:pPr>
    </w:p>
    <w:p w14:paraId="42891E23">
      <w:pPr>
        <w:keepNext w:val="0"/>
        <w:keepLines w:val="0"/>
        <w:pageBreakBefore w:val="0"/>
        <w:kinsoku/>
        <w:wordWrap/>
        <w:overflowPunct/>
        <w:topLinePunct w:val="0"/>
        <w:bidi w:val="0"/>
        <w:spacing w:line="600" w:lineRule="exact"/>
        <w:ind w:right="1280" w:rightChars="400" w:firstLine="640" w:firstLineChars="200"/>
        <w:jc w:val="center"/>
        <w:textAlignment w:val="auto"/>
        <w:rPr>
          <w:rFonts w:hint="eastAsia" w:ascii="Times New Roman" w:hAnsi="Times New Roman"/>
          <w:color w:val="auto"/>
          <w:szCs w:val="32"/>
          <w:highlight w:val="none"/>
        </w:rPr>
      </w:pPr>
    </w:p>
    <w:p w14:paraId="01B5D3D2">
      <w:pPr>
        <w:keepNext w:val="0"/>
        <w:keepLines w:val="0"/>
        <w:pageBreakBefore w:val="0"/>
        <w:kinsoku/>
        <w:wordWrap/>
        <w:overflowPunct/>
        <w:topLinePunct w:val="0"/>
        <w:bidi w:val="0"/>
        <w:spacing w:line="600" w:lineRule="exact"/>
        <w:ind w:right="1280" w:rightChars="400" w:firstLine="640" w:firstLineChars="200"/>
        <w:jc w:val="center"/>
        <w:textAlignment w:val="auto"/>
        <w:rPr>
          <w:rFonts w:hint="eastAsia" w:ascii="Times New Roman" w:hAnsi="Times New Roman"/>
          <w:szCs w:val="32"/>
          <w:highlight w:val="yellow"/>
        </w:rPr>
      </w:pPr>
    </w:p>
    <w:p w14:paraId="28AF34EC">
      <w:pPr>
        <w:pStyle w:val="2"/>
        <w:spacing w:line="460" w:lineRule="exact"/>
        <w:ind w:firstLine="0" w:firstLineChars="0"/>
        <w:rPr>
          <w:rFonts w:ascii="Times New Roman" w:hAnsi="Times New Roman" w:eastAsia="方正黑体_GBK"/>
        </w:rPr>
      </w:pPr>
      <w:r>
        <w:rPr>
          <w:rFonts w:ascii="Times New Roman" w:hAnsi="Times New Roman" w:eastAsia="方正黑体_GBK"/>
        </w:rPr>
        <w:t>附件1</w:t>
      </w:r>
    </w:p>
    <w:p w14:paraId="3CC78E97">
      <w:pPr>
        <w:autoSpaceDE w:val="0"/>
        <w:autoSpaceDN w:val="0"/>
        <w:adjustRightInd w:val="0"/>
        <w:spacing w:line="460" w:lineRule="exact"/>
        <w:ind w:firstLine="0" w:firstLineChars="0"/>
        <w:jc w:val="center"/>
        <w:outlineLvl w:val="0"/>
        <w:rPr>
          <w:rFonts w:ascii="Times New Roman" w:hAnsi="Times New Roman" w:eastAsia="方正小标宋_GBK"/>
          <w:color w:val="000000"/>
          <w:kern w:val="0"/>
          <w:szCs w:val="32"/>
        </w:rPr>
      </w:pPr>
      <w:bookmarkStart w:id="3" w:name="_Toc17058"/>
      <w:r>
        <w:rPr>
          <w:rFonts w:ascii="Times New Roman" w:hAnsi="Times New Roman" w:eastAsia="方正小标宋_GBK"/>
          <w:color w:val="000000"/>
          <w:kern w:val="0"/>
          <w:szCs w:val="32"/>
        </w:rPr>
        <w:t>重庆高新区</w:t>
      </w:r>
      <w:r>
        <w:rPr>
          <w:rFonts w:ascii="Times New Roman" w:hAnsi="Times New Roman" w:eastAsia="方正小标宋_GBK"/>
          <w:snapToGrid w:val="0"/>
          <w:kern w:val="0"/>
          <w:szCs w:val="32"/>
        </w:rPr>
        <w:t>202</w:t>
      </w:r>
      <w:r>
        <w:rPr>
          <w:rFonts w:hint="eastAsia" w:ascii="Times New Roman" w:hAnsi="Times New Roman" w:eastAsia="方正小标宋_GBK"/>
          <w:snapToGrid w:val="0"/>
          <w:kern w:val="0"/>
          <w:szCs w:val="32"/>
          <w:lang w:val="en-US" w:eastAsia="zh-CN"/>
        </w:rPr>
        <w:t>5</w:t>
      </w:r>
      <w:r>
        <w:rPr>
          <w:rFonts w:ascii="Times New Roman" w:hAnsi="Times New Roman" w:eastAsia="方正小标宋_GBK"/>
          <w:color w:val="000000"/>
          <w:kern w:val="0"/>
          <w:szCs w:val="32"/>
        </w:rPr>
        <w:t>年小学招生工作日程表</w:t>
      </w:r>
      <w:bookmarkEnd w:id="3"/>
    </w:p>
    <w:tbl>
      <w:tblPr>
        <w:tblStyle w:val="9"/>
        <w:tblW w:w="9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6"/>
        <w:gridCol w:w="868"/>
        <w:gridCol w:w="8206"/>
      </w:tblGrid>
      <w:tr w14:paraId="73A6A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9F7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ascii="Times New Roman" w:hAnsi="Times New Roman" w:eastAsia="方正黑体_GBK" w:cs="方正黑体_GBK"/>
                <w:b/>
                <w:bCs/>
                <w:i w:val="0"/>
                <w:iCs w:val="0"/>
                <w:color w:val="000000"/>
                <w:sz w:val="28"/>
                <w:szCs w:val="28"/>
                <w:u w:val="none"/>
              </w:rPr>
            </w:pPr>
            <w:r>
              <w:rPr>
                <w:rFonts w:hint="eastAsia" w:ascii="Times New Roman" w:hAnsi="Times New Roman" w:eastAsia="方正黑体_GBK" w:cs="方正黑体_GBK"/>
                <w:b/>
                <w:bCs/>
                <w:i w:val="0"/>
                <w:iCs w:val="0"/>
                <w:color w:val="000000"/>
                <w:kern w:val="0"/>
                <w:sz w:val="28"/>
                <w:szCs w:val="28"/>
                <w:u w:val="none"/>
                <w:lang w:val="en-US" w:eastAsia="zh-CN" w:bidi="ar"/>
              </w:rPr>
              <w:t>时间</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6BB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Times New Roman" w:hAnsi="Times New Roman" w:eastAsia="方正黑体_GBK" w:cs="方正黑体_GBK"/>
                <w:b/>
                <w:bCs/>
                <w:i w:val="0"/>
                <w:iCs w:val="0"/>
                <w:color w:val="000000"/>
                <w:sz w:val="28"/>
                <w:szCs w:val="28"/>
                <w:u w:val="none"/>
              </w:rPr>
            </w:pPr>
            <w:r>
              <w:rPr>
                <w:rFonts w:hint="eastAsia" w:ascii="Times New Roman" w:hAnsi="Times New Roman" w:eastAsia="方正黑体_GBK" w:cs="方正黑体_GBK"/>
                <w:b/>
                <w:bCs/>
                <w:i w:val="0"/>
                <w:iCs w:val="0"/>
                <w:color w:val="000000"/>
                <w:kern w:val="0"/>
                <w:sz w:val="28"/>
                <w:szCs w:val="28"/>
                <w:u w:val="none"/>
                <w:lang w:val="en-US" w:eastAsia="zh-CN" w:bidi="ar"/>
              </w:rPr>
              <w:t>方式</w:t>
            </w:r>
          </w:p>
        </w:tc>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FF4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黑体_GBK" w:cs="方正黑体_GBK"/>
                <w:b/>
                <w:bCs/>
                <w:i w:val="0"/>
                <w:iCs w:val="0"/>
                <w:color w:val="000000"/>
                <w:sz w:val="28"/>
                <w:szCs w:val="28"/>
                <w:u w:val="none"/>
              </w:rPr>
            </w:pPr>
            <w:r>
              <w:rPr>
                <w:rFonts w:hint="eastAsia" w:ascii="Times New Roman" w:hAnsi="Times New Roman" w:eastAsia="方正黑体_GBK" w:cs="方正黑体_GBK"/>
                <w:b/>
                <w:bCs/>
                <w:i w:val="0"/>
                <w:iCs w:val="0"/>
                <w:color w:val="000000"/>
                <w:kern w:val="0"/>
                <w:sz w:val="28"/>
                <w:szCs w:val="28"/>
                <w:u w:val="none"/>
                <w:lang w:val="en-US" w:eastAsia="zh-CN" w:bidi="ar"/>
              </w:rPr>
              <w:t>内容</w:t>
            </w:r>
          </w:p>
        </w:tc>
      </w:tr>
      <w:tr w14:paraId="299D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D8B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Style w:val="22"/>
                <w:rFonts w:hint="eastAsia" w:ascii="Times New Roman" w:hAnsi="Times New Roman"/>
                <w:b/>
                <w:bCs/>
                <w:color w:val="000000" w:themeColor="text1"/>
                <w:lang w:val="en-US" w:eastAsia="zh-CN" w:bidi="ar"/>
                <w14:textFill>
                  <w14:solidFill>
                    <w14:schemeClr w14:val="tx1"/>
                  </w14:solidFill>
                </w14:textFill>
              </w:rPr>
            </w:pPr>
            <w:r>
              <w:rPr>
                <w:rFonts w:hint="eastAsia" w:ascii="Times New Roman" w:hAnsi="Times New Roman" w:eastAsia="方正楷体_GBK" w:cs="方正楷体_GBK"/>
                <w:b/>
                <w:bCs/>
                <w:i w:val="0"/>
                <w:iCs w:val="0"/>
                <w:color w:val="000000" w:themeColor="text1"/>
                <w:kern w:val="0"/>
                <w:sz w:val="28"/>
                <w:szCs w:val="28"/>
                <w:u w:val="none"/>
                <w:lang w:val="en-US" w:eastAsia="zh-CN" w:bidi="ar"/>
                <w14:textFill>
                  <w14:solidFill>
                    <w14:schemeClr w14:val="tx1"/>
                  </w14:solidFill>
                </w14:textFill>
              </w:rPr>
              <w:t>第一阶段：</w:t>
            </w:r>
            <w:r>
              <w:rPr>
                <w:rStyle w:val="22"/>
                <w:rFonts w:ascii="Times New Roman" w:hAnsi="Times New Roman"/>
                <w:b/>
                <w:bCs/>
                <w:color w:val="000000" w:themeColor="text1"/>
                <w:lang w:val="en-US" w:eastAsia="zh-CN" w:bidi="ar"/>
                <w14:textFill>
                  <w14:solidFill>
                    <w14:schemeClr w14:val="tx1"/>
                  </w14:solidFill>
                </w14:textFill>
              </w:rPr>
              <w:t>适龄儿童</w:t>
            </w:r>
            <w:r>
              <w:rPr>
                <w:rStyle w:val="21"/>
                <w:rFonts w:ascii="Times New Roman" w:hAnsi="Times New Roman"/>
                <w:b/>
                <w:bCs/>
                <w:color w:val="000000" w:themeColor="text1"/>
                <w:lang w:val="en-US" w:eastAsia="zh-CN" w:bidi="ar"/>
                <w14:textFill>
                  <w14:solidFill>
                    <w14:schemeClr w14:val="tx1"/>
                  </w14:solidFill>
                </w14:textFill>
              </w:rPr>
              <w:t>网上信息维护</w:t>
            </w:r>
            <w:r>
              <w:rPr>
                <w:rStyle w:val="22"/>
                <w:rFonts w:ascii="Times New Roman" w:hAnsi="Times New Roman"/>
                <w:b/>
                <w:bCs/>
                <w:color w:val="000000" w:themeColor="text1"/>
                <w:lang w:val="en-US" w:eastAsia="zh-CN" w:bidi="ar"/>
                <w14:textFill>
                  <w14:solidFill>
                    <w14:schemeClr w14:val="tx1"/>
                  </w14:solidFill>
                </w14:textFill>
              </w:rPr>
              <w:t>阶段</w:t>
            </w:r>
          </w:p>
          <w:p w14:paraId="7E7C64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ascii="Times New Roman" w:hAnsi="Times New Roman" w:eastAsia="方正楷体_GBK" w:cs="方正楷体_GBK"/>
                <w:b w:val="0"/>
                <w:bCs w:val="0"/>
                <w:i w:val="0"/>
                <w:iCs w:val="0"/>
                <w:color w:val="000000" w:themeColor="text1"/>
                <w:sz w:val="28"/>
                <w:szCs w:val="28"/>
                <w:u w:val="none"/>
                <w14:textFill>
                  <w14:solidFill>
                    <w14:schemeClr w14:val="tx1"/>
                  </w14:solidFill>
                </w14:textFill>
              </w:rPr>
            </w:pPr>
            <w:r>
              <w:rPr>
                <w:rStyle w:val="22"/>
                <w:rFonts w:ascii="Times New Roman" w:hAnsi="Times New Roman"/>
                <w:b/>
                <w:bCs/>
                <w:color w:val="000000" w:themeColor="text1"/>
                <w:lang w:val="en-US" w:eastAsia="zh-CN" w:bidi="ar"/>
                <w14:textFill>
                  <w14:solidFill>
                    <w14:schemeClr w14:val="tx1"/>
                  </w14:solidFill>
                </w14:textFill>
              </w:rPr>
              <w:t>（</w:t>
            </w:r>
            <w:r>
              <w:rPr>
                <w:rStyle w:val="22"/>
                <w:rFonts w:hint="eastAsia" w:ascii="Times New Roman" w:hAnsi="Times New Roman"/>
                <w:b/>
                <w:bCs/>
                <w:color w:val="000000" w:themeColor="text1"/>
                <w:lang w:val="en-US" w:eastAsia="zh-CN" w:bidi="ar"/>
                <w14:textFill>
                  <w14:solidFill>
                    <w14:schemeClr w14:val="tx1"/>
                  </w14:solidFill>
                </w14:textFill>
              </w:rPr>
              <w:t>4</w:t>
            </w:r>
            <w:r>
              <w:rPr>
                <w:rStyle w:val="22"/>
                <w:rFonts w:ascii="Times New Roman" w:hAnsi="Times New Roman"/>
                <w:b/>
                <w:bCs/>
                <w:color w:val="000000" w:themeColor="text1"/>
                <w:lang w:val="en-US" w:eastAsia="zh-CN" w:bidi="ar"/>
                <w14:textFill>
                  <w14:solidFill>
                    <w14:schemeClr w14:val="tx1"/>
                  </w14:solidFill>
                </w14:textFill>
              </w:rPr>
              <w:t>月</w:t>
            </w:r>
            <w:r>
              <w:rPr>
                <w:rStyle w:val="22"/>
                <w:rFonts w:hint="eastAsia" w:ascii="Times New Roman" w:hAnsi="Times New Roman"/>
                <w:b/>
                <w:bCs/>
                <w:color w:val="000000" w:themeColor="text1"/>
                <w:lang w:val="en-US" w:eastAsia="zh-CN" w:bidi="ar"/>
                <w14:textFill>
                  <w14:solidFill>
                    <w14:schemeClr w14:val="tx1"/>
                  </w14:solidFill>
                </w14:textFill>
              </w:rPr>
              <w:t>28</w:t>
            </w:r>
            <w:r>
              <w:rPr>
                <w:rStyle w:val="22"/>
                <w:rFonts w:ascii="Times New Roman" w:hAnsi="Times New Roman"/>
                <w:b/>
                <w:bCs/>
                <w:color w:val="000000" w:themeColor="text1"/>
                <w:lang w:val="en-US" w:eastAsia="zh-CN" w:bidi="ar"/>
                <w14:textFill>
                  <w14:solidFill>
                    <w14:schemeClr w14:val="tx1"/>
                  </w14:solidFill>
                </w14:textFill>
              </w:rPr>
              <w:t>日</w:t>
            </w:r>
            <w:r>
              <w:rPr>
                <w:rStyle w:val="22"/>
                <w:rFonts w:hint="default" w:ascii="Times New Roman" w:hAnsi="Times New Roman"/>
                <w:b/>
                <w:bCs/>
                <w:color w:val="000000" w:themeColor="text1"/>
                <w:lang w:eastAsia="zh-CN" w:bidi="ar"/>
                <w14:textFill>
                  <w14:solidFill>
                    <w14:schemeClr w14:val="tx1"/>
                  </w14:solidFill>
                </w14:textFill>
              </w:rPr>
              <w:t>—</w:t>
            </w:r>
            <w:r>
              <w:rPr>
                <w:rStyle w:val="22"/>
                <w:rFonts w:ascii="Times New Roman" w:hAnsi="Times New Roman"/>
                <w:b/>
                <w:bCs/>
                <w:color w:val="000000" w:themeColor="text1"/>
                <w:lang w:val="en-US" w:eastAsia="zh-CN" w:bidi="ar"/>
                <w14:textFill>
                  <w14:solidFill>
                    <w14:schemeClr w14:val="tx1"/>
                  </w14:solidFill>
                </w14:textFill>
              </w:rPr>
              <w:t>5月</w:t>
            </w:r>
            <w:r>
              <w:rPr>
                <w:rStyle w:val="22"/>
                <w:rFonts w:hint="eastAsia" w:ascii="Times New Roman" w:hAnsi="Times New Roman"/>
                <w:b/>
                <w:bCs/>
                <w:color w:val="000000" w:themeColor="text1"/>
                <w:lang w:val="en-US" w:eastAsia="zh-CN" w:bidi="ar"/>
                <w14:textFill>
                  <w14:solidFill>
                    <w14:schemeClr w14:val="tx1"/>
                  </w14:solidFill>
                </w14:textFill>
              </w:rPr>
              <w:t>23</w:t>
            </w:r>
            <w:r>
              <w:rPr>
                <w:rStyle w:val="22"/>
                <w:rFonts w:ascii="Times New Roman" w:hAnsi="Times New Roman"/>
                <w:b/>
                <w:bCs/>
                <w:color w:val="000000" w:themeColor="text1"/>
                <w:lang w:val="en-US" w:eastAsia="zh-CN" w:bidi="ar"/>
                <w14:textFill>
                  <w14:solidFill>
                    <w14:schemeClr w14:val="tx1"/>
                  </w14:solidFill>
                </w14:textFill>
              </w:rPr>
              <w:t>日）</w:t>
            </w:r>
          </w:p>
        </w:tc>
      </w:tr>
      <w:tr w14:paraId="5850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86E3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等线" w:cs="Times New Roman"/>
                <w:b w:val="0"/>
                <w:bCs w:val="0"/>
                <w:i w:val="0"/>
                <w:iCs w:val="0"/>
                <w:color w:val="000000" w:themeColor="text1"/>
                <w:sz w:val="24"/>
                <w:szCs w:val="24"/>
                <w:u w:val="none"/>
                <w14:textFill>
                  <w14:solidFill>
                    <w14:schemeClr w14:val="tx1"/>
                  </w14:solidFill>
                </w14:textFill>
              </w:rPr>
            </w:pPr>
            <w:r>
              <w:rPr>
                <w:rStyle w:val="24"/>
                <w:rFonts w:hint="eastAsia" w:ascii="Times New Roman" w:hAnsi="Times New Roman" w:eastAsia="等线"/>
                <w:b w:val="0"/>
                <w:bCs w:val="0"/>
                <w:color w:val="000000" w:themeColor="text1"/>
                <w:lang w:val="en-US" w:eastAsia="zh-CN" w:bidi="ar"/>
                <w14:textFill>
                  <w14:solidFill>
                    <w14:schemeClr w14:val="tx1"/>
                  </w14:solidFill>
                </w14:textFill>
              </w:rPr>
              <w:t>4</w:t>
            </w:r>
            <w:r>
              <w:rPr>
                <w:rStyle w:val="23"/>
                <w:rFonts w:ascii="Times New Roman" w:hAnsi="Times New Roman"/>
                <w:b w:val="0"/>
                <w:bCs w:val="0"/>
                <w:color w:val="000000" w:themeColor="text1"/>
                <w:lang w:val="en-US" w:eastAsia="zh-CN" w:bidi="ar"/>
                <w14:textFill>
                  <w14:solidFill>
                    <w14:schemeClr w14:val="tx1"/>
                  </w14:solidFill>
                </w14:textFill>
              </w:rPr>
              <w:t>月</w:t>
            </w:r>
            <w:r>
              <w:rPr>
                <w:rStyle w:val="24"/>
                <w:rFonts w:hint="eastAsia" w:ascii="Times New Roman" w:hAnsi="Times New Roman" w:eastAsia="等线"/>
                <w:b w:val="0"/>
                <w:bCs w:val="0"/>
                <w:color w:val="000000" w:themeColor="text1"/>
                <w:lang w:val="en-US" w:eastAsia="zh-CN" w:bidi="ar"/>
                <w14:textFill>
                  <w14:solidFill>
                    <w14:schemeClr w14:val="tx1"/>
                  </w14:solidFill>
                </w14:textFill>
              </w:rPr>
              <w:t>28</w:t>
            </w:r>
            <w:r>
              <w:rPr>
                <w:rStyle w:val="23"/>
                <w:rFonts w:ascii="Times New Roman" w:hAnsi="Times New Roman"/>
                <w:b w:val="0"/>
                <w:bCs w:val="0"/>
                <w:color w:val="000000" w:themeColor="text1"/>
                <w:lang w:val="en-US" w:eastAsia="zh-CN" w:bidi="ar"/>
                <w14:textFill>
                  <w14:solidFill>
                    <w14:schemeClr w14:val="tx1"/>
                  </w14:solidFill>
                </w14:textFill>
              </w:rPr>
              <w:t>日起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015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4"/>
                <w:szCs w:val="24"/>
                <w:u w:val="none"/>
                <w:lang w:val="en-US" w:eastAsia="zh-CN" w:bidi="ar"/>
                <w14:textFill>
                  <w14:solidFill>
                    <w14:schemeClr w14:val="tx1"/>
                  </w14:solidFill>
                </w14:textFill>
              </w:rPr>
              <w:t>方式一</w:t>
            </w:r>
          </w:p>
          <w:p w14:paraId="690804B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Times New Roman" w:hAnsi="Times New Roman" w:eastAsia="方正仿宋_GBK" w:cs="方正仿宋_GBK"/>
                <w:b w:val="0"/>
                <w:bCs w:val="0"/>
                <w:i w:val="0"/>
                <w:iCs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4"/>
                <w:szCs w:val="24"/>
                <w:u w:val="none"/>
                <w:lang w:val="en-US" w:eastAsia="zh-CN" w:bidi="ar"/>
                <w14:textFill>
                  <w14:solidFill>
                    <w14:schemeClr w14:val="tx1"/>
                  </w14:solidFill>
                </w14:textFill>
              </w:rPr>
              <w:t>（电脑PC端）</w:t>
            </w:r>
          </w:p>
        </w:tc>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ADF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480" w:firstLineChars="200"/>
              <w:jc w:val="both"/>
              <w:textAlignment w:val="center"/>
              <w:rPr>
                <w:rStyle w:val="25"/>
                <w:rFonts w:hint="eastAsia" w:ascii="Times New Roman" w:hAnsi="Times New Roman" w:eastAsia="方正仿宋_GBK" w:cs="方正仿宋_GBK"/>
                <w:b w:val="0"/>
                <w:bCs w:val="0"/>
                <w:color w:val="000000" w:themeColor="text1"/>
                <w:sz w:val="24"/>
                <w:lang w:val="en-US" w:eastAsia="zh-CN" w:bidi="ar"/>
                <w14:textFill>
                  <w14:solidFill>
                    <w14:schemeClr w14:val="tx1"/>
                  </w14:solidFill>
                </w14:textFill>
              </w:rPr>
            </w:pPr>
            <w:r>
              <w:rPr>
                <w:rStyle w:val="25"/>
                <w:rFonts w:hint="default" w:ascii="Times New Roman" w:hAnsi="Times New Roman" w:eastAsia="方正仿宋_GBK" w:cs="Times New Roman"/>
                <w:b w:val="0"/>
                <w:bCs w:val="0"/>
                <w:color w:val="000000" w:themeColor="text1"/>
                <w:sz w:val="24"/>
                <w:lang w:val="en-US" w:eastAsia="zh-CN" w:bidi="ar"/>
                <w14:textFill>
                  <w14:solidFill>
                    <w14:schemeClr w14:val="tx1"/>
                  </w14:solidFill>
                </w14:textFill>
              </w:rPr>
              <w:t>1.</w:t>
            </w:r>
            <w:r>
              <w:rPr>
                <w:rStyle w:val="25"/>
                <w:rFonts w:hint="eastAsia" w:ascii="Times New Roman" w:hAnsi="Times New Roman" w:eastAsia="方正仿宋_GBK" w:cs="方正仿宋_GBK"/>
                <w:b w:val="0"/>
                <w:bCs w:val="0"/>
                <w:color w:val="000000" w:themeColor="text1"/>
                <w:sz w:val="24"/>
                <w:lang w:val="en-US" w:eastAsia="zh-CN" w:bidi="ar"/>
                <w14:textFill>
                  <w14:solidFill>
                    <w14:schemeClr w14:val="tx1"/>
                  </w14:solidFill>
                </w14:textFill>
              </w:rPr>
              <w:t>适龄儿童法定监护人，电脑登录“渝快办”（网址：</w:t>
            </w:r>
            <w:r>
              <w:rPr>
                <w:rStyle w:val="25"/>
                <w:rFonts w:hint="eastAsia" w:ascii="Times New Roman" w:hAnsi="Times New Roman" w:eastAsia="方正仿宋_GBK" w:cs="方正仿宋_GBK"/>
                <w:b w:val="0"/>
                <w:bCs w:val="0"/>
                <w:color w:val="000000" w:themeColor="text1"/>
                <w:sz w:val="24"/>
                <w:highlight w:val="none"/>
                <w:lang w:val="en-US" w:eastAsia="zh-CN" w:bidi="ar"/>
                <w14:textFill>
                  <w14:solidFill>
                    <w14:schemeClr w14:val="tx1"/>
                  </w14:solidFill>
                </w14:textFill>
              </w:rPr>
              <w:t>https://zwykb.cq.gov.cn）</w:t>
            </w:r>
            <w:r>
              <w:rPr>
                <w:rStyle w:val="25"/>
                <w:rFonts w:hint="eastAsia" w:ascii="Times New Roman" w:hAnsi="Times New Roman" w:eastAsia="方正仿宋_GBK" w:cs="方正仿宋_GBK"/>
                <w:b w:val="0"/>
                <w:bCs w:val="0"/>
                <w:color w:val="000000" w:themeColor="text1"/>
                <w:sz w:val="24"/>
                <w:lang w:val="en-US" w:eastAsia="zh-CN" w:bidi="ar"/>
                <w14:textFill>
                  <w14:solidFill>
                    <w14:schemeClr w14:val="tx1"/>
                  </w14:solidFill>
                </w14:textFill>
              </w:rPr>
              <w:t>，完成注册；</w:t>
            </w:r>
          </w:p>
          <w:p w14:paraId="31EE7B3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480" w:firstLineChars="200"/>
              <w:jc w:val="both"/>
              <w:textAlignment w:val="center"/>
              <w:rPr>
                <w:rStyle w:val="25"/>
                <w:rFonts w:hint="eastAsia" w:ascii="Times New Roman" w:hAnsi="Times New Roman" w:eastAsia="方正仿宋_GBK" w:cs="方正仿宋_GBK"/>
                <w:b w:val="0"/>
                <w:bCs w:val="0"/>
                <w:color w:val="000000" w:themeColor="text1"/>
                <w:sz w:val="24"/>
                <w:lang w:val="en-US" w:eastAsia="zh-CN" w:bidi="ar"/>
                <w14:textFill>
                  <w14:solidFill>
                    <w14:schemeClr w14:val="tx1"/>
                  </w14:solidFill>
                </w14:textFill>
              </w:rPr>
            </w:pPr>
            <w:r>
              <w:rPr>
                <w:rStyle w:val="25"/>
                <w:rFonts w:hint="default" w:ascii="Times New Roman" w:hAnsi="Times New Roman" w:eastAsia="方正仿宋_GBK" w:cs="Times New Roman"/>
                <w:b w:val="0"/>
                <w:bCs w:val="0"/>
                <w:color w:val="000000" w:themeColor="text1"/>
                <w:sz w:val="24"/>
                <w:lang w:val="en-US" w:eastAsia="zh-CN" w:bidi="ar"/>
                <w14:textFill>
                  <w14:solidFill>
                    <w14:schemeClr w14:val="tx1"/>
                  </w14:solidFill>
                </w14:textFill>
              </w:rPr>
              <w:t>2.</w:t>
            </w:r>
            <w:r>
              <w:rPr>
                <w:rStyle w:val="25"/>
                <w:rFonts w:hint="eastAsia" w:ascii="Times New Roman" w:hAnsi="Times New Roman" w:eastAsia="方正仿宋_GBK" w:cs="方正仿宋_GBK"/>
                <w:b w:val="0"/>
                <w:bCs w:val="0"/>
                <w:color w:val="000000" w:themeColor="text1"/>
                <w:sz w:val="24"/>
                <w:lang w:val="en-US" w:eastAsia="zh-CN" w:bidi="ar"/>
                <w14:textFill>
                  <w14:solidFill>
                    <w14:schemeClr w14:val="tx1"/>
                  </w14:solidFill>
                </w14:textFill>
              </w:rPr>
              <w:t>电脑登录“渝快办”→选择“高效办成一件事”→在“热门服务”中翻页，点击“教育入学一件事”→选择“立即联办”进入重庆市义务教育报名招生系统→选择“高新区”→点击“个人空间”选择“新增子女”→填写相关问答，点击“确认”→使用手机上的“渝快办APP”扫描人脸识别码进入“信息填写页面”：对户籍地址、居住地址、监护人手机号码等入学相关信息进行填写，在线完成子女信息维护；</w:t>
            </w:r>
          </w:p>
          <w:p w14:paraId="7ECCA0C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5"/>
                <w:rFonts w:hint="default" w:ascii="Times New Roman" w:hAnsi="Times New Roman"/>
                <w:b w:val="0"/>
                <w:bCs w:val="0"/>
                <w:color w:val="000000" w:themeColor="text1"/>
                <w:lang w:val="en-US" w:eastAsia="zh-CN" w:bidi="ar"/>
                <w14:textFill>
                  <w14:solidFill>
                    <w14:schemeClr w14:val="tx1"/>
                  </w14:solidFill>
                </w14:textFill>
              </w:rPr>
            </w:pPr>
            <w:r>
              <w:rPr>
                <w:rStyle w:val="25"/>
                <w:rFonts w:hint="default" w:ascii="Times New Roman" w:hAnsi="Times New Roman" w:eastAsia="方正仿宋_GBK" w:cs="Times New Roman"/>
                <w:b w:val="0"/>
                <w:bCs w:val="0"/>
                <w:color w:val="000000" w:themeColor="text1"/>
                <w:sz w:val="24"/>
                <w:lang w:val="en-US" w:eastAsia="zh-CN" w:bidi="ar"/>
                <w14:textFill>
                  <w14:solidFill>
                    <w14:schemeClr w14:val="tx1"/>
                  </w14:solidFill>
                </w14:textFill>
              </w:rPr>
              <w:t>3.</w:t>
            </w:r>
            <w:r>
              <w:rPr>
                <w:rStyle w:val="25"/>
                <w:rFonts w:hint="eastAsia" w:ascii="Times New Roman" w:hAnsi="Times New Roman" w:eastAsia="方正仿宋_GBK" w:cs="方正仿宋_GBK"/>
                <w:b w:val="0"/>
                <w:bCs w:val="0"/>
                <w:color w:val="000000" w:themeColor="text1"/>
                <w:sz w:val="24"/>
                <w:lang w:val="en-US" w:eastAsia="zh-CN" w:bidi="ar"/>
                <w14:textFill>
                  <w14:solidFill>
                    <w14:schemeClr w14:val="tx1"/>
                  </w14:solidFill>
                </w14:textFill>
              </w:rPr>
              <w:t>点击“个人空间”→选择“我的材料”，依次上传“适龄儿童所在居民户口簿”“房屋产权证明”（如户主与房屋产权人非同一人，还须上传“监护人婚姻证明”“儿童出生医学证明”；如是公租房租赁户，还须上传公租房租赁合同）。</w:t>
            </w:r>
          </w:p>
        </w:tc>
      </w:tr>
      <w:tr w14:paraId="191E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B9A59">
            <w:pPr>
              <w:keepNext w:val="0"/>
              <w:keepLines w:val="0"/>
              <w:pageBreakBefore w:val="0"/>
              <w:kinsoku/>
              <w:wordWrap/>
              <w:overflowPunct/>
              <w:topLinePunct w:val="0"/>
              <w:autoSpaceDE/>
              <w:autoSpaceDN/>
              <w:bidi w:val="0"/>
              <w:adjustRightInd/>
              <w:snapToGrid/>
              <w:spacing w:line="440" w:lineRule="exact"/>
              <w:jc w:val="left"/>
              <w:rPr>
                <w:rFonts w:hint="default" w:ascii="Times New Roman" w:hAnsi="Times New Roman" w:eastAsia="等线" w:cs="Times New Roman"/>
                <w:b w:val="0"/>
                <w:bCs w:val="0"/>
                <w:i w:val="0"/>
                <w:iCs w:val="0"/>
                <w:color w:val="000000" w:themeColor="text1"/>
                <w:sz w:val="24"/>
                <w:szCs w:val="24"/>
                <w:u w:val="none"/>
                <w14:textFill>
                  <w14:solidFill>
                    <w14:schemeClr w14:val="tx1"/>
                  </w14:solidFill>
                </w14:textFill>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B03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4"/>
                <w:szCs w:val="24"/>
                <w:u w:val="none"/>
                <w:lang w:val="en-US" w:eastAsia="zh-CN" w:bidi="ar"/>
                <w14:textFill>
                  <w14:solidFill>
                    <w14:schemeClr w14:val="tx1"/>
                  </w14:solidFill>
                </w14:textFill>
              </w:rPr>
              <w:t>方式二</w:t>
            </w:r>
          </w:p>
          <w:p w14:paraId="101B03F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Times New Roman" w:hAnsi="Times New Roman" w:eastAsia="方正仿宋_GBK" w:cs="方正仿宋_GBK"/>
                <w:b w:val="0"/>
                <w:bCs w:val="0"/>
                <w:i w:val="0"/>
                <w:iCs w:val="0"/>
                <w:color w:val="000000" w:themeColor="text1"/>
                <w:sz w:val="24"/>
                <w:szCs w:val="24"/>
                <w:u w:val="none"/>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4"/>
                <w:szCs w:val="24"/>
                <w:u w:val="none"/>
                <w:lang w:val="en-US" w:eastAsia="zh-CN" w:bidi="ar"/>
                <w14:textFill>
                  <w14:solidFill>
                    <w14:schemeClr w14:val="tx1"/>
                  </w14:solidFill>
                </w14:textFill>
              </w:rPr>
              <w:t>（手机移动端）</w:t>
            </w:r>
          </w:p>
        </w:tc>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04D6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5"/>
                <w:rFonts w:hint="eastAsia" w:ascii="Times New Roman" w:hAnsi="Times New Roman" w:eastAsia="方正仿宋_GBK" w:cs="方正仿宋_GBK"/>
                <w:b w:val="0"/>
                <w:bCs w:val="0"/>
                <w:color w:val="000000" w:themeColor="text1"/>
                <w:sz w:val="24"/>
                <w:lang w:val="en-US" w:eastAsia="zh-CN" w:bidi="ar"/>
                <w14:textFill>
                  <w14:solidFill>
                    <w14:schemeClr w14:val="tx1"/>
                  </w14:solidFill>
                </w14:textFill>
              </w:rPr>
            </w:pPr>
            <w:r>
              <w:rPr>
                <w:rStyle w:val="25"/>
                <w:rFonts w:hint="default" w:ascii="Times New Roman" w:hAnsi="Times New Roman" w:eastAsia="方正仿宋_GBK" w:cs="Times New Roman"/>
                <w:b w:val="0"/>
                <w:bCs w:val="0"/>
                <w:color w:val="000000" w:themeColor="text1"/>
                <w:sz w:val="24"/>
                <w:lang w:val="en-US" w:eastAsia="zh-CN" w:bidi="ar"/>
                <w14:textFill>
                  <w14:solidFill>
                    <w14:schemeClr w14:val="tx1"/>
                  </w14:solidFill>
                </w14:textFill>
              </w:rPr>
              <w:t>1.</w:t>
            </w:r>
            <w:r>
              <w:rPr>
                <w:rStyle w:val="25"/>
                <w:rFonts w:hint="eastAsia" w:ascii="Times New Roman" w:hAnsi="Times New Roman" w:eastAsia="方正仿宋_GBK" w:cs="方正仿宋_GBK"/>
                <w:b w:val="0"/>
                <w:bCs w:val="0"/>
                <w:color w:val="000000" w:themeColor="text1"/>
                <w:sz w:val="24"/>
                <w:lang w:val="en-US" w:eastAsia="zh-CN" w:bidi="ar"/>
                <w14:textFill>
                  <w14:solidFill>
                    <w14:schemeClr w14:val="tx1"/>
                  </w14:solidFill>
                </w14:textFill>
              </w:rPr>
              <w:t>适龄儿童法定监护人，手机下载安装“渝快办”APP，点击“我的”，完成注册；</w:t>
            </w:r>
          </w:p>
          <w:p w14:paraId="14DA359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5"/>
                <w:rFonts w:hint="eastAsia" w:ascii="Times New Roman" w:hAnsi="Times New Roman" w:eastAsia="方正仿宋_GBK" w:cs="方正仿宋_GBK"/>
                <w:b w:val="0"/>
                <w:bCs w:val="0"/>
                <w:color w:val="000000" w:themeColor="text1"/>
                <w:sz w:val="24"/>
                <w:lang w:val="en-US" w:eastAsia="zh-CN" w:bidi="ar"/>
                <w14:textFill>
                  <w14:solidFill>
                    <w14:schemeClr w14:val="tx1"/>
                  </w14:solidFill>
                </w14:textFill>
              </w:rPr>
            </w:pPr>
            <w:r>
              <w:rPr>
                <w:rStyle w:val="25"/>
                <w:rFonts w:hint="default" w:ascii="Times New Roman" w:hAnsi="Times New Roman" w:eastAsia="方正仿宋_GBK" w:cs="Times New Roman"/>
                <w:b w:val="0"/>
                <w:bCs w:val="0"/>
                <w:color w:val="000000" w:themeColor="text1"/>
                <w:sz w:val="24"/>
                <w:lang w:val="en-US" w:eastAsia="zh-CN" w:bidi="ar"/>
                <w14:textFill>
                  <w14:solidFill>
                    <w14:schemeClr w14:val="tx1"/>
                  </w14:solidFill>
                </w14:textFill>
              </w:rPr>
              <w:t>2.</w:t>
            </w:r>
            <w:r>
              <w:rPr>
                <w:rStyle w:val="25"/>
                <w:rFonts w:hint="eastAsia" w:ascii="Times New Roman" w:hAnsi="Times New Roman" w:eastAsia="方正仿宋_GBK" w:cs="方正仿宋_GBK"/>
                <w:b w:val="0"/>
                <w:bCs w:val="0"/>
                <w:color w:val="000000" w:themeColor="text1"/>
                <w:sz w:val="24"/>
                <w:lang w:val="en-US" w:eastAsia="zh-CN" w:bidi="ar"/>
                <w14:textFill>
                  <w14:solidFill>
                    <w14:schemeClr w14:val="tx1"/>
                  </w14:solidFill>
                </w14:textFill>
              </w:rPr>
              <w:t>手机登录“渝快办”→选择“教育入学一件事”→选择“智能导办”→选择“高新区”→点击“个人空间”→点击“新增子女”→填写相关问答，点击“确认”→对户籍地址、居住地址、监护人手机号码等入学相关信息进行填写，在线完成子女信息维护；</w:t>
            </w:r>
          </w:p>
          <w:p w14:paraId="575599D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等线" w:cs="Times New Roman"/>
                <w:b w:val="0"/>
                <w:bCs w:val="0"/>
                <w:i w:val="0"/>
                <w:iCs w:val="0"/>
                <w:color w:val="000000" w:themeColor="text1"/>
                <w:sz w:val="24"/>
                <w:szCs w:val="24"/>
                <w:u w:val="none"/>
                <w14:textFill>
                  <w14:solidFill>
                    <w14:schemeClr w14:val="tx1"/>
                  </w14:solidFill>
                </w14:textFill>
              </w:rPr>
            </w:pPr>
            <w:r>
              <w:rPr>
                <w:rStyle w:val="25"/>
                <w:rFonts w:hint="default" w:ascii="Times New Roman" w:hAnsi="Times New Roman" w:eastAsia="方正仿宋_GBK" w:cs="Times New Roman"/>
                <w:b w:val="0"/>
                <w:bCs w:val="0"/>
                <w:color w:val="000000" w:themeColor="text1"/>
                <w:sz w:val="24"/>
                <w:lang w:val="en-US" w:eastAsia="zh-CN" w:bidi="ar"/>
                <w14:textFill>
                  <w14:solidFill>
                    <w14:schemeClr w14:val="tx1"/>
                  </w14:solidFill>
                </w14:textFill>
              </w:rPr>
              <w:t>3.</w:t>
            </w:r>
            <w:r>
              <w:rPr>
                <w:rStyle w:val="25"/>
                <w:rFonts w:hint="eastAsia" w:ascii="Times New Roman" w:hAnsi="Times New Roman" w:eastAsia="方正仿宋_GBK" w:cs="方正仿宋_GBK"/>
                <w:b w:val="0"/>
                <w:bCs w:val="0"/>
                <w:color w:val="000000" w:themeColor="text1"/>
                <w:sz w:val="24"/>
                <w:lang w:val="en-US" w:eastAsia="zh-CN" w:bidi="ar"/>
                <w14:textFill>
                  <w14:solidFill>
                    <w14:schemeClr w14:val="tx1"/>
                  </w14:solidFill>
                </w14:textFill>
              </w:rPr>
              <w:t>点击“个人空间”选择“我的材料”，依次上传“适龄儿童所在居民户口簿”“房屋产权证明”（如户主与房屋产权人非同一人，还须上传“监护人婚姻证明”“儿童出生医学证明”；如是公租房租赁户，还须上传公租房租赁合同）。</w:t>
            </w:r>
          </w:p>
        </w:tc>
      </w:tr>
      <w:tr w14:paraId="312B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281BA">
            <w:pPr>
              <w:keepNext w:val="0"/>
              <w:keepLines w:val="0"/>
              <w:pageBreakBefore w:val="0"/>
              <w:kinsoku/>
              <w:wordWrap/>
              <w:overflowPunct/>
              <w:topLinePunct w:val="0"/>
              <w:autoSpaceDE/>
              <w:autoSpaceDN/>
              <w:bidi w:val="0"/>
              <w:adjustRightInd/>
              <w:snapToGrid/>
              <w:spacing w:line="440" w:lineRule="exact"/>
              <w:jc w:val="left"/>
              <w:rPr>
                <w:rFonts w:hint="default" w:ascii="Times New Roman" w:hAnsi="Times New Roman" w:eastAsia="等线" w:cs="Times New Roman"/>
                <w:i w:val="0"/>
                <w:iCs w:val="0"/>
                <w:color w:val="000000"/>
                <w:sz w:val="24"/>
                <w:szCs w:val="24"/>
                <w:u w:val="none"/>
              </w:rPr>
            </w:pPr>
          </w:p>
        </w:tc>
        <w:tc>
          <w:tcPr>
            <w:tcW w:w="9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82E1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温馨提示：</w:t>
            </w:r>
          </w:p>
          <w:p w14:paraId="4FB307F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3"/>
                <w:rFonts w:hint="eastAsia" w:ascii="方正仿宋_GBK" w:hAnsi="方正仿宋_GBK" w:eastAsia="方正仿宋_GBK" w:cs="方正仿宋_GBK"/>
                <w:lang w:val="en-US" w:eastAsia="zh-CN" w:bidi="ar"/>
              </w:rPr>
            </w:pPr>
            <w:r>
              <w:rPr>
                <w:rStyle w:val="24"/>
                <w:rFonts w:hint="default" w:ascii="Times New Roman" w:hAnsi="Times New Roman" w:eastAsia="方正仿宋_GBK" w:cs="Times New Roman"/>
                <w:lang w:val="en-US" w:eastAsia="zh-CN" w:bidi="ar"/>
              </w:rPr>
              <w:t>1.</w:t>
            </w:r>
            <w:r>
              <w:rPr>
                <w:rStyle w:val="23"/>
                <w:rFonts w:hint="eastAsia" w:ascii="方正仿宋_GBK" w:hAnsi="方正仿宋_GBK" w:eastAsia="方正仿宋_GBK" w:cs="方正仿宋_GBK"/>
                <w:lang w:val="en-US" w:eastAsia="zh-CN" w:bidi="ar"/>
              </w:rPr>
              <w:t>家长提前准备好“适龄儿童所在的户口簿”“房产证”“出生证明”“监护人结婚证”“公租房租赁合同”等证件原件及图片；</w:t>
            </w:r>
          </w:p>
          <w:p w14:paraId="701D376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3"/>
                <w:rFonts w:hint="eastAsia" w:ascii="方正仿宋_GBK" w:hAnsi="方正仿宋_GBK" w:eastAsia="方正仿宋_GBK" w:cs="方正仿宋_GBK"/>
                <w:lang w:val="en-US" w:eastAsia="zh-CN" w:bidi="ar"/>
              </w:rPr>
            </w:pPr>
            <w:r>
              <w:rPr>
                <w:rStyle w:val="24"/>
                <w:rFonts w:hint="default" w:ascii="Times New Roman" w:hAnsi="Times New Roman" w:eastAsia="方正仿宋_GBK" w:cs="Times New Roman"/>
                <w:lang w:val="en-US" w:eastAsia="zh-CN" w:bidi="ar"/>
              </w:rPr>
              <w:t>2.</w:t>
            </w:r>
            <w:r>
              <w:rPr>
                <w:rStyle w:val="23"/>
                <w:rFonts w:hint="eastAsia" w:ascii="方正仿宋_GBK" w:hAnsi="方正仿宋_GBK" w:eastAsia="方正仿宋_GBK" w:cs="方正仿宋_GBK"/>
                <w:lang w:val="en-US" w:eastAsia="zh-CN" w:bidi="ar"/>
              </w:rPr>
              <w:t>在规定时间内，任选一种方式在“渝快办”上完善子女信息</w:t>
            </w:r>
            <w:r>
              <w:rPr>
                <w:rStyle w:val="23"/>
                <w:rFonts w:hint="eastAsia" w:ascii="方正仿宋_GBK" w:hAnsi="方正仿宋_GBK" w:cs="方正仿宋_GBK"/>
                <w:lang w:val="en-US" w:eastAsia="zh-CN" w:bidi="ar"/>
              </w:rPr>
              <w:t>；</w:t>
            </w:r>
          </w:p>
          <w:p w14:paraId="3866DD7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Times New Roman" w:hAnsi="Times New Roman" w:eastAsia="方正仿宋_GBK" w:cs="方正仿宋_GBK"/>
                <w:i w:val="0"/>
                <w:iCs w:val="0"/>
                <w:color w:val="000000"/>
                <w:sz w:val="24"/>
                <w:szCs w:val="24"/>
                <w:u w:val="none"/>
              </w:rPr>
            </w:pPr>
            <w:r>
              <w:rPr>
                <w:rStyle w:val="24"/>
                <w:rFonts w:hint="default" w:ascii="Times New Roman" w:hAnsi="Times New Roman" w:eastAsia="方正仿宋_GBK" w:cs="Times New Roman"/>
                <w:lang w:val="en-US" w:eastAsia="zh-CN" w:bidi="ar"/>
              </w:rPr>
              <w:t>3.</w:t>
            </w:r>
            <w:r>
              <w:rPr>
                <w:rStyle w:val="23"/>
                <w:rFonts w:hint="eastAsia" w:ascii="方正仿宋_GBK" w:hAnsi="方正仿宋_GBK" w:eastAsia="方正仿宋_GBK" w:cs="方正仿宋_GBK"/>
                <w:lang w:val="en-US" w:eastAsia="zh-CN" w:bidi="ar"/>
              </w:rPr>
              <w:t>每日</w:t>
            </w:r>
            <w:r>
              <w:rPr>
                <w:rStyle w:val="24"/>
                <w:rFonts w:hint="default" w:ascii="Times New Roman" w:hAnsi="Times New Roman" w:eastAsia="方正仿宋_GBK" w:cs="Times New Roman"/>
                <w:lang w:val="en-US" w:eastAsia="zh-CN" w:bidi="ar"/>
              </w:rPr>
              <w:t>22:00</w:t>
            </w:r>
            <w:r>
              <w:rPr>
                <w:rStyle w:val="23"/>
                <w:rFonts w:hint="default" w:ascii="Times New Roman" w:hAnsi="Times New Roman" w:eastAsia="方正仿宋_GBK" w:cs="Times New Roman"/>
                <w:lang w:val="en-US" w:eastAsia="zh-CN" w:bidi="ar"/>
              </w:rPr>
              <w:t>至次日</w:t>
            </w:r>
            <w:r>
              <w:rPr>
                <w:rStyle w:val="24"/>
                <w:rFonts w:hint="default" w:ascii="Times New Roman" w:hAnsi="Times New Roman" w:eastAsia="方正仿宋_GBK" w:cs="Times New Roman"/>
                <w:lang w:val="en-US" w:eastAsia="zh-CN" w:bidi="ar"/>
              </w:rPr>
              <w:t>8:00</w:t>
            </w:r>
            <w:r>
              <w:rPr>
                <w:rStyle w:val="23"/>
                <w:rFonts w:hint="default" w:ascii="Times New Roman" w:hAnsi="Times New Roman" w:eastAsia="方正仿宋_GBK" w:cs="Times New Roman"/>
                <w:lang w:val="en-US" w:eastAsia="zh-CN" w:bidi="ar"/>
              </w:rPr>
              <w:t>将</w:t>
            </w:r>
            <w:r>
              <w:rPr>
                <w:rStyle w:val="23"/>
                <w:rFonts w:hint="eastAsia" w:ascii="方正仿宋_GBK" w:hAnsi="方正仿宋_GBK" w:eastAsia="方正仿宋_GBK" w:cs="方正仿宋_GBK"/>
                <w:lang w:val="en-US" w:eastAsia="zh-CN" w:bidi="ar"/>
              </w:rPr>
              <w:t>进行系统维护，系统无法访问</w:t>
            </w:r>
            <w:r>
              <w:rPr>
                <w:rStyle w:val="23"/>
                <w:rFonts w:hint="eastAsia" w:ascii="方正仿宋_GBK" w:hAnsi="方正仿宋_GBK" w:eastAsia="方正仿宋_GBK" w:cs="方正仿宋_GBK"/>
                <w:lang w:eastAsia="zh-CN" w:bidi="ar"/>
              </w:rPr>
              <w:t>，请家长合理安排时间</w:t>
            </w:r>
            <w:r>
              <w:rPr>
                <w:rStyle w:val="23"/>
                <w:rFonts w:hint="eastAsia" w:ascii="方正仿宋_GBK" w:hAnsi="方正仿宋_GBK" w:eastAsia="方正仿宋_GBK" w:cs="方正仿宋_GBK"/>
                <w:lang w:val="en-US" w:eastAsia="zh-CN" w:bidi="ar"/>
              </w:rPr>
              <w:t>。</w:t>
            </w:r>
          </w:p>
        </w:tc>
      </w:tr>
      <w:tr w14:paraId="42047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jc w:val="center"/>
        </w:trPr>
        <w:tc>
          <w:tcPr>
            <w:tcW w:w="9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1482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楷体_GBK" w:cs="方正楷体_GBK"/>
                <w:b/>
                <w:bCs/>
                <w:i w:val="0"/>
                <w:iCs w:val="0"/>
                <w:color w:val="000000"/>
                <w:kern w:val="0"/>
                <w:sz w:val="28"/>
                <w:szCs w:val="28"/>
                <w:u w:val="none"/>
                <w:lang w:val="en-US" w:eastAsia="zh-CN" w:bidi="ar"/>
              </w:rPr>
            </w:pPr>
            <w:r>
              <w:rPr>
                <w:rFonts w:hint="eastAsia" w:ascii="Times New Roman" w:hAnsi="Times New Roman" w:eastAsia="方正楷体_GBK" w:cs="方正楷体_GBK"/>
                <w:b/>
                <w:bCs/>
                <w:i w:val="0"/>
                <w:iCs w:val="0"/>
                <w:color w:val="000000"/>
                <w:kern w:val="0"/>
                <w:sz w:val="28"/>
                <w:szCs w:val="28"/>
                <w:u w:val="none"/>
                <w:lang w:val="en-US" w:eastAsia="zh-CN" w:bidi="ar"/>
              </w:rPr>
              <w:t>第二阶段：区内户籍（含公租房）适龄儿童网上申报、录取阶段</w:t>
            </w:r>
          </w:p>
          <w:p w14:paraId="5F8755B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楷体_GBK" w:cs="方正楷体_GBK"/>
                <w:b/>
                <w:bCs/>
                <w:i w:val="0"/>
                <w:iCs w:val="0"/>
                <w:color w:val="000000"/>
                <w:sz w:val="28"/>
                <w:szCs w:val="28"/>
                <w:u w:val="none"/>
              </w:rPr>
            </w:pPr>
            <w:r>
              <w:rPr>
                <w:rFonts w:hint="eastAsia" w:ascii="Times New Roman" w:hAnsi="Times New Roman" w:eastAsia="方正楷体_GBK" w:cs="方正楷体_GBK"/>
                <w:b/>
                <w:bCs/>
                <w:i w:val="0"/>
                <w:iCs w:val="0"/>
                <w:color w:val="000000"/>
                <w:kern w:val="0"/>
                <w:sz w:val="28"/>
                <w:szCs w:val="28"/>
                <w:u w:val="none"/>
                <w:lang w:val="en-US" w:eastAsia="zh-CN" w:bidi="ar"/>
              </w:rPr>
              <w:t>（5月26日—5月30日）</w:t>
            </w:r>
          </w:p>
        </w:tc>
      </w:tr>
      <w:tr w14:paraId="59958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5A43B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等线" w:cs="Times New Roman"/>
                <w:i w:val="0"/>
                <w:iCs w:val="0"/>
                <w:color w:val="000000"/>
                <w:sz w:val="24"/>
                <w:szCs w:val="24"/>
                <w:u w:val="none"/>
              </w:rPr>
            </w:pPr>
            <w:r>
              <w:rPr>
                <w:rStyle w:val="24"/>
                <w:rFonts w:hint="eastAsia" w:ascii="Times New Roman" w:hAnsi="Times New Roman" w:eastAsia="等线"/>
                <w:lang w:val="en-US" w:eastAsia="zh-CN" w:bidi="ar"/>
              </w:rPr>
              <w:t>5</w:t>
            </w:r>
            <w:r>
              <w:rPr>
                <w:rStyle w:val="23"/>
                <w:rFonts w:ascii="Times New Roman" w:hAnsi="Times New Roman"/>
                <w:lang w:val="en-US" w:eastAsia="zh-CN" w:bidi="ar"/>
              </w:rPr>
              <w:t>月</w:t>
            </w:r>
            <w:r>
              <w:rPr>
                <w:rStyle w:val="24"/>
                <w:rFonts w:hint="eastAsia" w:ascii="Times New Roman" w:hAnsi="Times New Roman" w:eastAsia="等线"/>
                <w:lang w:val="en-US" w:eastAsia="zh-CN" w:bidi="ar"/>
              </w:rPr>
              <w:t>26</w:t>
            </w:r>
            <w:r>
              <w:rPr>
                <w:rStyle w:val="23"/>
                <w:rFonts w:ascii="Times New Roman" w:hAnsi="Times New Roman"/>
                <w:lang w:val="en-US" w:eastAsia="zh-CN" w:bidi="ar"/>
              </w:rPr>
              <w:t>日起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3A7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4"/>
                <w:szCs w:val="24"/>
                <w:u w:val="none"/>
                <w:lang w:val="en-US" w:eastAsia="zh-CN" w:bidi="ar"/>
                <w14:textFill>
                  <w14:solidFill>
                    <w14:schemeClr w14:val="tx1"/>
                  </w14:solidFill>
                </w14:textFill>
              </w:rPr>
              <w:t>方式一</w:t>
            </w:r>
          </w:p>
          <w:p w14:paraId="29D7248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b w:val="0"/>
                <w:bCs w:val="0"/>
                <w:i w:val="0"/>
                <w:iCs w:val="0"/>
                <w:color w:val="000000" w:themeColor="text1"/>
                <w:kern w:val="0"/>
                <w:sz w:val="24"/>
                <w:szCs w:val="24"/>
                <w:u w:val="none"/>
                <w:lang w:val="en-US" w:eastAsia="zh-CN" w:bidi="ar"/>
                <w14:textFill>
                  <w14:solidFill>
                    <w14:schemeClr w14:val="tx1"/>
                  </w14:solidFill>
                </w14:textFill>
              </w:rPr>
              <w:t>（电脑PC端）</w:t>
            </w:r>
          </w:p>
        </w:tc>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2629">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5"/>
                <w:rFonts w:ascii="Times New Roman" w:hAnsi="Times New Roman"/>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Style w:val="25"/>
                <w:rFonts w:ascii="Times New Roman" w:hAnsi="Times New Roman"/>
                <w:lang w:val="en-US" w:eastAsia="zh-CN" w:bidi="ar"/>
              </w:rPr>
              <w:t>区内户籍（含公租房）适龄儿童法定监护人，电脑登录“渝快</w:t>
            </w:r>
            <w:r>
              <w:rPr>
                <w:rStyle w:val="25"/>
                <w:rFonts w:ascii="Times New Roman" w:hAnsi="Times New Roman"/>
                <w:color w:val="auto"/>
                <w:lang w:val="en-US" w:eastAsia="zh-CN" w:bidi="ar"/>
              </w:rPr>
              <w:t>办”</w:t>
            </w:r>
            <w:r>
              <w:rPr>
                <w:rStyle w:val="25"/>
                <w:rFonts w:hint="eastAsia" w:ascii="方正仿宋_GBK" w:hAnsi="方正仿宋_GBK" w:eastAsia="方正仿宋_GBK" w:cs="方正仿宋_GBK"/>
                <w:b w:val="0"/>
                <w:bCs w:val="0"/>
                <w:color w:val="auto"/>
                <w:lang w:val="en-US" w:eastAsia="zh-CN" w:bidi="ar"/>
              </w:rPr>
              <w:t>→选择“高效办成一件事”→在“热门服务”中翻页，点击“教育入学一件事”→选择</w:t>
            </w:r>
            <w:r>
              <w:rPr>
                <w:rStyle w:val="25"/>
                <w:rFonts w:hint="eastAsia" w:ascii="方正仿宋_GBK" w:hAnsi="方正仿宋_GBK" w:eastAsia="方正仿宋_GBK" w:cs="方正仿宋_GBK"/>
                <w:b w:val="0"/>
                <w:bCs w:val="0"/>
                <w:color w:val="000000" w:themeColor="text1"/>
                <w:lang w:val="en-US" w:eastAsia="zh-CN" w:bidi="ar"/>
                <w14:textFill>
                  <w14:solidFill>
                    <w14:schemeClr w14:val="tx1"/>
                  </w14:solidFill>
                </w14:textFill>
              </w:rPr>
              <w:t>“立即联办”进入重庆市义务教育报名招生系统→</w:t>
            </w:r>
            <w:r>
              <w:rPr>
                <w:rStyle w:val="25"/>
                <w:rFonts w:ascii="Times New Roman" w:hAnsi="Times New Roman"/>
                <w:lang w:val="en-US" w:eastAsia="zh-CN" w:bidi="ar"/>
              </w:rPr>
              <w:t>点击“幼升小在线填报”</w:t>
            </w:r>
            <w:r>
              <w:rPr>
                <w:rStyle w:val="25"/>
                <w:rFonts w:hint="eastAsia" w:ascii="方正仿宋_GBK" w:hAnsi="方正仿宋_GBK" w:eastAsia="方正仿宋_GBK" w:cs="方正仿宋_GBK"/>
                <w:b w:val="0"/>
                <w:bCs w:val="0"/>
                <w:color w:val="000000" w:themeColor="text1"/>
                <w:lang w:val="en-US" w:eastAsia="zh-CN" w:bidi="ar"/>
                <w14:textFill>
                  <w14:solidFill>
                    <w14:schemeClr w14:val="tx1"/>
                  </w14:solidFill>
                </w14:textFill>
              </w:rPr>
              <w:t>→</w:t>
            </w:r>
            <w:r>
              <w:rPr>
                <w:rStyle w:val="25"/>
                <w:rFonts w:ascii="Times New Roman" w:hAnsi="Times New Roman"/>
                <w:lang w:val="en-US" w:eastAsia="zh-CN" w:bidi="ar"/>
              </w:rPr>
              <w:t>在“申报页面”根据自身实际情况选择“对口学校”完成申报。</w:t>
            </w:r>
          </w:p>
          <w:p w14:paraId="60946BF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等线" w:cs="Times New Roman"/>
                <w:i w:val="0"/>
                <w:iCs w:val="0"/>
                <w:color w:val="000000"/>
                <w:sz w:val="24"/>
                <w:szCs w:val="24"/>
                <w:u w:val="none"/>
              </w:rPr>
            </w:pPr>
            <w:r>
              <w:rPr>
                <w:rStyle w:val="28"/>
                <w:rFonts w:ascii="Times New Roman" w:hAnsi="Times New Roman" w:eastAsia="等线"/>
                <w:lang w:val="en-US" w:eastAsia="zh-CN" w:bidi="ar"/>
              </w:rPr>
              <w:t>2.</w:t>
            </w:r>
            <w:r>
              <w:rPr>
                <w:rStyle w:val="28"/>
                <w:rFonts w:hint="eastAsia" w:ascii="Times New Roman" w:hAnsi="Times New Roman" w:eastAsia="等线"/>
                <w:lang w:val="en-US" w:eastAsia="zh-CN" w:bidi="ar"/>
              </w:rPr>
              <w:t>5</w:t>
            </w:r>
            <w:r>
              <w:rPr>
                <w:rStyle w:val="25"/>
                <w:rFonts w:ascii="Times New Roman" w:hAnsi="Times New Roman"/>
                <w:lang w:val="en-US" w:eastAsia="zh-CN" w:bidi="ar"/>
              </w:rPr>
              <w:t>月</w:t>
            </w:r>
            <w:r>
              <w:rPr>
                <w:rStyle w:val="28"/>
                <w:rFonts w:hint="eastAsia" w:ascii="Times New Roman" w:hAnsi="Times New Roman" w:eastAsia="等线"/>
                <w:lang w:val="en-US" w:eastAsia="zh-CN" w:bidi="ar"/>
              </w:rPr>
              <w:t>27</w:t>
            </w:r>
            <w:r>
              <w:rPr>
                <w:rStyle w:val="25"/>
                <w:rFonts w:ascii="Times New Roman" w:hAnsi="Times New Roman"/>
                <w:lang w:val="en-US" w:eastAsia="zh-CN" w:bidi="ar"/>
              </w:rPr>
              <w:t>日</w:t>
            </w:r>
            <w:r>
              <w:rPr>
                <w:rStyle w:val="28"/>
                <w:rFonts w:ascii="Times New Roman" w:hAnsi="Times New Roman" w:eastAsia="等线"/>
                <w:lang w:val="en-US" w:eastAsia="zh-CN" w:bidi="ar"/>
              </w:rPr>
              <w:t>—</w:t>
            </w:r>
            <w:r>
              <w:rPr>
                <w:rStyle w:val="28"/>
                <w:rFonts w:hint="eastAsia" w:ascii="Times New Roman" w:hAnsi="Times New Roman" w:eastAsia="等线"/>
                <w:lang w:val="en-US" w:eastAsia="zh-CN" w:bidi="ar"/>
              </w:rPr>
              <w:t>30</w:t>
            </w:r>
            <w:r>
              <w:rPr>
                <w:rStyle w:val="25"/>
                <w:rFonts w:ascii="Times New Roman" w:hAnsi="Times New Roman"/>
                <w:lang w:val="en-US" w:eastAsia="zh-CN" w:bidi="ar"/>
              </w:rPr>
              <w:t>日，可点击“个人空间”</w:t>
            </w:r>
            <w:r>
              <w:rPr>
                <w:rStyle w:val="25"/>
                <w:rFonts w:hint="eastAsia" w:ascii="方正仿宋_GBK" w:hAnsi="方正仿宋_GBK" w:eastAsia="方正仿宋_GBK" w:cs="方正仿宋_GBK"/>
                <w:b w:val="0"/>
                <w:bCs w:val="0"/>
                <w:color w:val="000000" w:themeColor="text1"/>
                <w:lang w:val="en-US" w:eastAsia="zh-CN" w:bidi="ar"/>
                <w14:textFill>
                  <w14:solidFill>
                    <w14:schemeClr w14:val="tx1"/>
                  </w14:solidFill>
                </w14:textFill>
              </w:rPr>
              <w:t>→</w:t>
            </w:r>
            <w:r>
              <w:rPr>
                <w:rStyle w:val="25"/>
                <w:rFonts w:ascii="Times New Roman" w:hAnsi="Times New Roman"/>
                <w:lang w:val="en-US" w:eastAsia="zh-CN" w:bidi="ar"/>
              </w:rPr>
              <w:t>选择“我的申请”查看申报信息、学校审核状态。</w:t>
            </w:r>
          </w:p>
        </w:tc>
      </w:tr>
      <w:tr w14:paraId="6C3F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B8E25">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等线" w:cs="Times New Roman"/>
                <w:i w:val="0"/>
                <w:iCs w:val="0"/>
                <w:color w:val="000000"/>
                <w:sz w:val="24"/>
                <w:szCs w:val="24"/>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5EC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Times New Roman" w:hAnsi="Times New Roman" w:eastAsia="方正仿宋_GBK" w:cs="方正仿宋_GBK"/>
                <w:b w:val="0"/>
                <w:bCs w:val="0"/>
                <w:i w:val="0"/>
                <w:iCs w:val="0"/>
                <w:color w:val="000000" w:themeColor="text1"/>
                <w:kern w:val="0"/>
                <w:sz w:val="24"/>
                <w:szCs w:val="24"/>
                <w:u w:val="none"/>
                <w:lang w:val="en-US" w:eastAsia="zh-CN" w:bidi="ar"/>
                <w14:textFill>
                  <w14:solidFill>
                    <w14:schemeClr w14:val="tx1"/>
                  </w14:solidFill>
                </w14:textFill>
              </w:rPr>
            </w:pPr>
            <w:r>
              <w:rPr>
                <w:rFonts w:hint="eastAsia" w:ascii="Times New Roman" w:hAnsi="Times New Roman" w:eastAsia="方正仿宋_GBK" w:cs="方正仿宋_GBK"/>
                <w:b w:val="0"/>
                <w:bCs w:val="0"/>
                <w:i w:val="0"/>
                <w:iCs w:val="0"/>
                <w:color w:val="000000" w:themeColor="text1"/>
                <w:kern w:val="0"/>
                <w:sz w:val="24"/>
                <w:szCs w:val="24"/>
                <w:u w:val="none"/>
                <w:lang w:val="en-US" w:eastAsia="zh-CN" w:bidi="ar"/>
                <w14:textFill>
                  <w14:solidFill>
                    <w14:schemeClr w14:val="tx1"/>
                  </w14:solidFill>
                </w14:textFill>
              </w:rPr>
              <w:t>方式二</w:t>
            </w:r>
          </w:p>
          <w:p w14:paraId="7D914E9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b w:val="0"/>
                <w:bCs w:val="0"/>
                <w:i w:val="0"/>
                <w:iCs w:val="0"/>
                <w:color w:val="000000" w:themeColor="text1"/>
                <w:kern w:val="0"/>
                <w:sz w:val="24"/>
                <w:szCs w:val="24"/>
                <w:u w:val="none"/>
                <w:lang w:val="en-US" w:eastAsia="zh-CN" w:bidi="ar"/>
                <w14:textFill>
                  <w14:solidFill>
                    <w14:schemeClr w14:val="tx1"/>
                  </w14:solidFill>
                </w14:textFill>
              </w:rPr>
              <w:t>（手机移动端）</w:t>
            </w:r>
          </w:p>
        </w:tc>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3E1C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5"/>
                <w:rFonts w:ascii="Times New Roman" w:hAnsi="Times New Roman"/>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1.</w:t>
            </w:r>
            <w:r>
              <w:rPr>
                <w:rStyle w:val="25"/>
                <w:rFonts w:ascii="Times New Roman" w:hAnsi="Times New Roman"/>
                <w:lang w:val="en-US" w:eastAsia="zh-CN" w:bidi="ar"/>
              </w:rPr>
              <w:t>区内户籍（含公租房）适龄儿童法定监护人，手机打开“渝快办APP”</w:t>
            </w:r>
            <w:r>
              <w:rPr>
                <w:rStyle w:val="25"/>
                <w:rFonts w:hint="eastAsia" w:ascii="方正仿宋_GBK" w:hAnsi="方正仿宋_GBK" w:eastAsia="方正仿宋_GBK" w:cs="方正仿宋_GBK"/>
                <w:b w:val="0"/>
                <w:bCs w:val="0"/>
                <w:color w:val="000000" w:themeColor="text1"/>
                <w:lang w:val="en-US" w:eastAsia="zh-CN" w:bidi="ar"/>
                <w14:textFill>
                  <w14:solidFill>
                    <w14:schemeClr w14:val="tx1"/>
                  </w14:solidFill>
                </w14:textFill>
              </w:rPr>
              <w:t>→</w:t>
            </w:r>
            <w:r>
              <w:rPr>
                <w:rStyle w:val="25"/>
                <w:rFonts w:ascii="Times New Roman" w:hAnsi="Times New Roman"/>
                <w:lang w:val="en-US" w:eastAsia="zh-CN" w:bidi="ar"/>
              </w:rPr>
              <w:t>选择“教育入学一件事”</w:t>
            </w:r>
            <w:r>
              <w:rPr>
                <w:rStyle w:val="25"/>
                <w:rFonts w:hint="eastAsia" w:ascii="方正仿宋_GBK" w:hAnsi="方正仿宋_GBK" w:eastAsia="方正仿宋_GBK" w:cs="方正仿宋_GBK"/>
                <w:b w:val="0"/>
                <w:bCs w:val="0"/>
                <w:color w:val="000000" w:themeColor="text1"/>
                <w:lang w:val="en-US" w:eastAsia="zh-CN" w:bidi="ar"/>
                <w14:textFill>
                  <w14:solidFill>
                    <w14:schemeClr w14:val="tx1"/>
                  </w14:solidFill>
                </w14:textFill>
              </w:rPr>
              <w:t>→</w:t>
            </w:r>
            <w:r>
              <w:rPr>
                <w:rStyle w:val="25"/>
                <w:rFonts w:ascii="Times New Roman" w:hAnsi="Times New Roman"/>
                <w:lang w:val="en-US" w:eastAsia="zh-CN" w:bidi="ar"/>
              </w:rPr>
              <w:t>选择“高新区”</w:t>
            </w:r>
            <w:r>
              <w:rPr>
                <w:rStyle w:val="25"/>
                <w:rFonts w:hint="eastAsia" w:ascii="方正仿宋_GBK" w:hAnsi="方正仿宋_GBK" w:eastAsia="方正仿宋_GBK" w:cs="方正仿宋_GBK"/>
                <w:b w:val="0"/>
                <w:bCs w:val="0"/>
                <w:color w:val="000000" w:themeColor="text1"/>
                <w:lang w:val="en-US" w:eastAsia="zh-CN" w:bidi="ar"/>
                <w14:textFill>
                  <w14:solidFill>
                    <w14:schemeClr w14:val="tx1"/>
                  </w14:solidFill>
                </w14:textFill>
              </w:rPr>
              <w:t>→</w:t>
            </w:r>
            <w:r>
              <w:rPr>
                <w:rStyle w:val="25"/>
                <w:rFonts w:ascii="Times New Roman" w:hAnsi="Times New Roman"/>
                <w:lang w:val="en-US" w:eastAsia="zh-CN" w:bidi="ar"/>
              </w:rPr>
              <w:t>点击“幼升小在线申报”</w:t>
            </w:r>
            <w:r>
              <w:rPr>
                <w:rStyle w:val="25"/>
                <w:rFonts w:hint="eastAsia" w:ascii="方正仿宋_GBK" w:hAnsi="方正仿宋_GBK" w:eastAsia="方正仿宋_GBK" w:cs="方正仿宋_GBK"/>
                <w:b w:val="0"/>
                <w:bCs w:val="0"/>
                <w:color w:val="000000" w:themeColor="text1"/>
                <w:lang w:val="en-US" w:eastAsia="zh-CN" w:bidi="ar"/>
                <w14:textFill>
                  <w14:solidFill>
                    <w14:schemeClr w14:val="tx1"/>
                  </w14:solidFill>
                </w14:textFill>
              </w:rPr>
              <w:t>→</w:t>
            </w:r>
            <w:r>
              <w:rPr>
                <w:rStyle w:val="25"/>
                <w:rFonts w:ascii="Times New Roman" w:hAnsi="Times New Roman"/>
                <w:lang w:val="en-US" w:eastAsia="zh-CN" w:bidi="ar"/>
              </w:rPr>
              <w:t>在“申报页面”根据自身实际情况选择“对口学校”完成申报。</w:t>
            </w:r>
          </w:p>
          <w:p w14:paraId="0B62717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Times New Roman" w:hAnsi="Times New Roman" w:eastAsia="等线" w:cs="Times New Roman"/>
                <w:i w:val="0"/>
                <w:iCs w:val="0"/>
                <w:color w:val="000000"/>
                <w:sz w:val="24"/>
                <w:szCs w:val="24"/>
                <w:u w:val="none"/>
              </w:rPr>
            </w:pPr>
            <w:r>
              <w:rPr>
                <w:rStyle w:val="28"/>
                <w:rFonts w:ascii="Times New Roman" w:hAnsi="Times New Roman" w:eastAsia="等线"/>
                <w:lang w:val="en-US" w:eastAsia="zh-CN" w:bidi="ar"/>
              </w:rPr>
              <w:t>2.</w:t>
            </w:r>
            <w:r>
              <w:rPr>
                <w:rStyle w:val="28"/>
                <w:rFonts w:hint="eastAsia" w:ascii="Times New Roman" w:hAnsi="Times New Roman" w:eastAsia="等线"/>
                <w:lang w:val="en-US" w:eastAsia="zh-CN" w:bidi="ar"/>
              </w:rPr>
              <w:t>5</w:t>
            </w:r>
            <w:r>
              <w:rPr>
                <w:rStyle w:val="25"/>
                <w:rFonts w:ascii="Times New Roman" w:hAnsi="Times New Roman"/>
                <w:lang w:val="en-US" w:eastAsia="zh-CN" w:bidi="ar"/>
              </w:rPr>
              <w:t>月</w:t>
            </w:r>
            <w:r>
              <w:rPr>
                <w:rStyle w:val="28"/>
                <w:rFonts w:hint="eastAsia" w:ascii="Times New Roman" w:hAnsi="Times New Roman" w:eastAsia="等线"/>
                <w:lang w:val="en-US" w:eastAsia="zh-CN" w:bidi="ar"/>
              </w:rPr>
              <w:t>27</w:t>
            </w:r>
            <w:r>
              <w:rPr>
                <w:rStyle w:val="25"/>
                <w:rFonts w:ascii="Times New Roman" w:hAnsi="Times New Roman"/>
                <w:lang w:val="en-US" w:eastAsia="zh-CN" w:bidi="ar"/>
              </w:rPr>
              <w:t>日</w:t>
            </w:r>
            <w:r>
              <w:rPr>
                <w:rStyle w:val="28"/>
                <w:rFonts w:ascii="Times New Roman" w:hAnsi="Times New Roman" w:eastAsia="等线"/>
                <w:lang w:val="en-US" w:eastAsia="zh-CN" w:bidi="ar"/>
              </w:rPr>
              <w:t>—</w:t>
            </w:r>
            <w:r>
              <w:rPr>
                <w:rStyle w:val="28"/>
                <w:rFonts w:hint="eastAsia" w:ascii="Times New Roman" w:hAnsi="Times New Roman" w:eastAsia="等线"/>
                <w:lang w:val="en-US" w:eastAsia="zh-CN" w:bidi="ar"/>
              </w:rPr>
              <w:t>30</w:t>
            </w:r>
            <w:r>
              <w:rPr>
                <w:rStyle w:val="25"/>
                <w:rFonts w:ascii="Times New Roman" w:hAnsi="Times New Roman"/>
                <w:lang w:val="en-US" w:eastAsia="zh-CN" w:bidi="ar"/>
              </w:rPr>
              <w:t>日，可点击“个人空间”</w:t>
            </w:r>
            <w:r>
              <w:rPr>
                <w:rStyle w:val="25"/>
                <w:rFonts w:hint="eastAsia" w:ascii="方正仿宋_GBK" w:hAnsi="方正仿宋_GBK" w:eastAsia="方正仿宋_GBK" w:cs="方正仿宋_GBK"/>
                <w:b w:val="0"/>
                <w:bCs w:val="0"/>
                <w:color w:val="000000" w:themeColor="text1"/>
                <w:lang w:val="en-US" w:eastAsia="zh-CN" w:bidi="ar"/>
                <w14:textFill>
                  <w14:solidFill>
                    <w14:schemeClr w14:val="tx1"/>
                  </w14:solidFill>
                </w14:textFill>
              </w:rPr>
              <w:t>→</w:t>
            </w:r>
            <w:r>
              <w:rPr>
                <w:rStyle w:val="25"/>
                <w:rFonts w:ascii="Times New Roman" w:hAnsi="Times New Roman"/>
                <w:lang w:val="en-US" w:eastAsia="zh-CN" w:bidi="ar"/>
              </w:rPr>
              <w:t>选择“我的申请”查看申报信息、学校审核状态。</w:t>
            </w:r>
          </w:p>
        </w:tc>
      </w:tr>
      <w:tr w14:paraId="4EACD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531DB">
            <w:pPr>
              <w:keepNext w:val="0"/>
              <w:keepLines w:val="0"/>
              <w:pageBreakBefore w:val="0"/>
              <w:kinsoku/>
              <w:wordWrap/>
              <w:overflowPunct/>
              <w:topLinePunct w:val="0"/>
              <w:autoSpaceDE/>
              <w:autoSpaceDN/>
              <w:bidi w:val="0"/>
              <w:adjustRightInd/>
              <w:snapToGrid/>
              <w:spacing w:line="440" w:lineRule="exact"/>
              <w:jc w:val="center"/>
              <w:rPr>
                <w:rFonts w:hint="default" w:ascii="Times New Roman" w:hAnsi="Times New Roman" w:eastAsia="等线" w:cs="Times New Roman"/>
                <w:i w:val="0"/>
                <w:iCs w:val="0"/>
                <w:color w:val="000000"/>
                <w:sz w:val="24"/>
                <w:szCs w:val="24"/>
                <w:u w:val="none"/>
              </w:rPr>
            </w:pPr>
          </w:p>
        </w:tc>
        <w:tc>
          <w:tcPr>
            <w:tcW w:w="90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F3CE0">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温馨提示：</w:t>
            </w:r>
          </w:p>
          <w:p w14:paraId="15A66074">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3"/>
                <w:rFonts w:hint="eastAsia" w:ascii="方正仿宋_GBK" w:hAnsi="方正仿宋_GBK" w:eastAsia="方正仿宋_GBK" w:cs="方正仿宋_GBK"/>
                <w:lang w:val="en-US" w:eastAsia="zh-CN" w:bidi="ar"/>
              </w:rPr>
            </w:pPr>
            <w:r>
              <w:rPr>
                <w:rStyle w:val="24"/>
                <w:rFonts w:hint="default" w:ascii="Times New Roman" w:hAnsi="Times New Roman" w:eastAsia="方正仿宋_GBK" w:cs="Times New Roman"/>
                <w:lang w:val="en-US" w:eastAsia="zh-CN" w:bidi="ar"/>
              </w:rPr>
              <w:t>1.5</w:t>
            </w:r>
            <w:r>
              <w:rPr>
                <w:rStyle w:val="23"/>
                <w:rFonts w:hint="default" w:ascii="Times New Roman" w:hAnsi="Times New Roman" w:eastAsia="方正仿宋_GBK" w:cs="Times New Roman"/>
                <w:lang w:val="en-US" w:eastAsia="zh-CN" w:bidi="ar"/>
              </w:rPr>
              <w:t>月</w:t>
            </w:r>
            <w:r>
              <w:rPr>
                <w:rStyle w:val="24"/>
                <w:rFonts w:hint="default" w:ascii="Times New Roman" w:hAnsi="Times New Roman" w:eastAsia="方正仿宋_GBK" w:cs="Times New Roman"/>
                <w:lang w:val="en-US" w:eastAsia="zh-CN" w:bidi="ar"/>
              </w:rPr>
              <w:t>27</w:t>
            </w:r>
            <w:r>
              <w:rPr>
                <w:rStyle w:val="23"/>
                <w:rFonts w:hint="eastAsia" w:ascii="方正仿宋_GBK" w:hAnsi="方正仿宋_GBK" w:eastAsia="方正仿宋_GBK" w:cs="方正仿宋_GBK"/>
                <w:lang w:val="en-US" w:eastAsia="zh-CN" w:bidi="ar"/>
              </w:rPr>
              <w:t>日起，家长可进入“我的申请”查看学校审核状态：</w:t>
            </w:r>
          </w:p>
          <w:p w14:paraId="4410F2AE">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3"/>
                <w:rFonts w:hint="eastAsia" w:ascii="方正仿宋_GBK" w:hAnsi="方正仿宋_GBK" w:eastAsia="方正仿宋_GBK" w:cs="方正仿宋_GBK"/>
                <w:lang w:val="en-US" w:eastAsia="zh-CN" w:bidi="ar"/>
              </w:rPr>
            </w:pPr>
            <w:r>
              <w:rPr>
                <w:rStyle w:val="23"/>
                <w:rFonts w:hint="default" w:ascii="Times New Roman" w:hAnsi="Times New Roman" w:eastAsia="方正仿宋_GBK" w:cs="Times New Roman"/>
                <w:lang w:val="en-US" w:eastAsia="zh-CN" w:bidi="ar"/>
              </w:rPr>
              <w:t>（</w:t>
            </w:r>
            <w:r>
              <w:rPr>
                <w:rStyle w:val="24"/>
                <w:rFonts w:hint="default" w:ascii="Times New Roman" w:hAnsi="Times New Roman" w:eastAsia="方正仿宋_GBK" w:cs="Times New Roman"/>
                <w:lang w:val="en-US" w:eastAsia="zh-CN" w:bidi="ar"/>
              </w:rPr>
              <w:t>1</w:t>
            </w:r>
            <w:r>
              <w:rPr>
                <w:rStyle w:val="23"/>
                <w:rFonts w:hint="default" w:ascii="Times New Roman" w:hAnsi="Times New Roman" w:eastAsia="方正仿宋_GBK" w:cs="Times New Roman"/>
                <w:lang w:val="en-US" w:eastAsia="zh-CN" w:bidi="ar"/>
              </w:rPr>
              <w:t>）</w:t>
            </w:r>
            <w:r>
              <w:rPr>
                <w:rStyle w:val="23"/>
                <w:rFonts w:hint="eastAsia" w:ascii="方正仿宋_GBK" w:hAnsi="方正仿宋_GBK" w:eastAsia="方正仿宋_GBK" w:cs="方正仿宋_GBK"/>
                <w:lang w:val="en-US" w:eastAsia="zh-CN" w:bidi="ar"/>
              </w:rPr>
              <w:t>状态为“待补正”，家长应根据学校留言，重新上传图片资料；</w:t>
            </w:r>
          </w:p>
          <w:p w14:paraId="061B2C5B">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3"/>
                <w:rFonts w:hint="eastAsia" w:ascii="方正仿宋_GBK" w:hAnsi="方正仿宋_GBK" w:eastAsia="方正仿宋_GBK" w:cs="方正仿宋_GBK"/>
                <w:lang w:val="en-US" w:eastAsia="zh-CN" w:bidi="ar"/>
              </w:rPr>
            </w:pPr>
            <w:r>
              <w:rPr>
                <w:rStyle w:val="23"/>
                <w:rFonts w:hint="default" w:ascii="Times New Roman" w:hAnsi="Times New Roman" w:eastAsia="方正仿宋_GBK" w:cs="Times New Roman"/>
                <w:lang w:val="en-US" w:eastAsia="zh-CN" w:bidi="ar"/>
              </w:rPr>
              <w:t>（</w:t>
            </w:r>
            <w:r>
              <w:rPr>
                <w:rStyle w:val="24"/>
                <w:rFonts w:hint="default" w:ascii="Times New Roman" w:hAnsi="Times New Roman" w:eastAsia="方正仿宋_GBK" w:cs="Times New Roman"/>
                <w:lang w:val="en-US" w:eastAsia="zh-CN" w:bidi="ar"/>
              </w:rPr>
              <w:t>2</w:t>
            </w:r>
            <w:r>
              <w:rPr>
                <w:rStyle w:val="23"/>
                <w:rFonts w:hint="default" w:ascii="Times New Roman" w:hAnsi="Times New Roman" w:eastAsia="方正仿宋_GBK" w:cs="Times New Roman"/>
                <w:lang w:val="en-US" w:eastAsia="zh-CN" w:bidi="ar"/>
              </w:rPr>
              <w:t>）</w:t>
            </w:r>
            <w:r>
              <w:rPr>
                <w:rStyle w:val="23"/>
                <w:rFonts w:hint="eastAsia" w:ascii="方正仿宋_GBK" w:hAnsi="方正仿宋_GBK" w:eastAsia="方正仿宋_GBK" w:cs="方正仿宋_GBK"/>
                <w:lang w:val="en-US" w:eastAsia="zh-CN" w:bidi="ar"/>
              </w:rPr>
              <w:t>状态为“待调剂”，家长可等待调剂结果；</w:t>
            </w:r>
          </w:p>
          <w:p w14:paraId="2320E39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3"/>
                <w:rFonts w:hint="eastAsia" w:ascii="方正仿宋_GBK" w:hAnsi="方正仿宋_GBK" w:eastAsia="方正仿宋_GBK" w:cs="方正仿宋_GBK"/>
                <w:lang w:val="en-US" w:eastAsia="zh-CN" w:bidi="ar"/>
              </w:rPr>
            </w:pPr>
            <w:r>
              <w:rPr>
                <w:rStyle w:val="23"/>
                <w:rFonts w:hint="default" w:ascii="Times New Roman" w:hAnsi="Times New Roman" w:eastAsia="方正仿宋_GBK" w:cs="Times New Roman"/>
                <w:lang w:val="en-US" w:eastAsia="zh-CN" w:bidi="ar"/>
              </w:rPr>
              <w:t>（</w:t>
            </w:r>
            <w:r>
              <w:rPr>
                <w:rStyle w:val="24"/>
                <w:rFonts w:hint="default" w:ascii="Times New Roman" w:hAnsi="Times New Roman" w:eastAsia="方正仿宋_GBK" w:cs="Times New Roman"/>
                <w:lang w:val="en-US" w:eastAsia="zh-CN" w:bidi="ar"/>
              </w:rPr>
              <w:t>3</w:t>
            </w:r>
            <w:r>
              <w:rPr>
                <w:rStyle w:val="23"/>
                <w:rFonts w:hint="default" w:ascii="Times New Roman" w:hAnsi="Times New Roman" w:eastAsia="方正仿宋_GBK" w:cs="Times New Roman"/>
                <w:lang w:val="en-US" w:eastAsia="zh-CN" w:bidi="ar"/>
              </w:rPr>
              <w:t>）</w:t>
            </w:r>
            <w:r>
              <w:rPr>
                <w:rStyle w:val="23"/>
                <w:rFonts w:hint="eastAsia" w:ascii="方正仿宋_GBK" w:hAnsi="方正仿宋_GBK" w:eastAsia="方正仿宋_GBK" w:cs="方正仿宋_GBK"/>
                <w:lang w:val="en-US" w:eastAsia="zh-CN" w:bidi="ar"/>
              </w:rPr>
              <w:t>状态为“待确认”，家长应点击“详情”进入，选择“确认入学”或“放弃入学”进行确认。</w:t>
            </w:r>
          </w:p>
          <w:p w14:paraId="59B2D3B1">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3"/>
                <w:rFonts w:ascii="Times New Roman" w:hAnsi="Times New Roman"/>
                <w:lang w:val="en-US" w:eastAsia="zh-CN" w:bidi="ar"/>
              </w:rPr>
            </w:pPr>
            <w:r>
              <w:rPr>
                <w:rStyle w:val="24"/>
                <w:rFonts w:hint="default" w:ascii="Times New Roman" w:hAnsi="Times New Roman" w:eastAsia="方正仿宋_GBK" w:cs="Times New Roman"/>
                <w:lang w:val="en-US" w:eastAsia="zh-CN" w:bidi="ar"/>
              </w:rPr>
              <w:t>2.</w:t>
            </w:r>
            <w:r>
              <w:rPr>
                <w:rStyle w:val="23"/>
                <w:rFonts w:hint="eastAsia" w:ascii="方正仿宋_GBK" w:hAnsi="方正仿宋_GBK" w:eastAsia="方正仿宋_GBK" w:cs="方正仿宋_GBK"/>
                <w:lang w:val="en-US" w:eastAsia="zh-CN" w:bidi="ar"/>
              </w:rPr>
              <w:t>选择“确认入学”，系统会自动发放录取学校的“电子入学通知书”，并生成报到码。家长可以对入学通知书进行查看、下载、打印，并关注</w:t>
            </w:r>
            <w:r>
              <w:rPr>
                <w:rStyle w:val="23"/>
                <w:rFonts w:ascii="Times New Roman" w:hAnsi="Times New Roman"/>
                <w:lang w:val="en-US" w:eastAsia="zh-CN" w:bidi="ar"/>
              </w:rPr>
              <w:t>学校的微信公众号，按学校通知要求扫码报到。</w:t>
            </w:r>
          </w:p>
          <w:p w14:paraId="680251D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3"/>
                <w:rFonts w:ascii="Times New Roman" w:hAnsi="Times New Roman"/>
                <w:lang w:val="en-US" w:eastAsia="zh-CN" w:bidi="ar"/>
              </w:rPr>
            </w:pPr>
            <w:r>
              <w:rPr>
                <w:rStyle w:val="24"/>
                <w:rFonts w:hint="default" w:ascii="Times New Roman" w:hAnsi="Times New Roman" w:eastAsia="方正仿宋_GBK" w:cs="Times New Roman"/>
                <w:lang w:val="en-US" w:eastAsia="zh-CN" w:bidi="ar"/>
              </w:rPr>
              <w:t>3.</w:t>
            </w:r>
            <w:r>
              <w:rPr>
                <w:rStyle w:val="23"/>
                <w:rFonts w:ascii="Times New Roman" w:hAnsi="Times New Roman"/>
                <w:lang w:val="en-US" w:eastAsia="zh-CN" w:bidi="ar"/>
              </w:rPr>
              <w:t>因错过报名时间等特殊原因未完成网上报名的区内户籍适龄儿童家长，可拨打对口学校招生咨询电话进行线下登记，由公共服务局统筹安排入学。</w:t>
            </w:r>
          </w:p>
          <w:p w14:paraId="13A2EA1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Times New Roman" w:hAnsi="Times New Roman" w:eastAsia="方正仿宋_GBK" w:cs="方正仿宋_GBK"/>
                <w:i w:val="0"/>
                <w:iCs w:val="0"/>
                <w:color w:val="000000"/>
                <w:sz w:val="24"/>
                <w:szCs w:val="24"/>
                <w:u w:val="none"/>
              </w:rPr>
            </w:pPr>
            <w:r>
              <w:rPr>
                <w:rStyle w:val="24"/>
                <w:rFonts w:ascii="Times New Roman" w:hAnsi="Times New Roman" w:eastAsia="方正仿宋_GBK"/>
                <w:lang w:val="en-US" w:eastAsia="zh-CN" w:bidi="ar"/>
              </w:rPr>
              <w:t>4.</w:t>
            </w:r>
            <w:r>
              <w:rPr>
                <w:rStyle w:val="23"/>
                <w:rFonts w:ascii="Times New Roman" w:hAnsi="Times New Roman"/>
                <w:lang w:val="en-US" w:eastAsia="zh-CN" w:bidi="ar"/>
              </w:rPr>
              <w:t>每日</w:t>
            </w:r>
            <w:r>
              <w:rPr>
                <w:rStyle w:val="24"/>
                <w:rFonts w:ascii="Times New Roman" w:hAnsi="Times New Roman" w:eastAsia="方正仿宋_GBK"/>
                <w:lang w:val="en-US" w:eastAsia="zh-CN" w:bidi="ar"/>
              </w:rPr>
              <w:t>22:00</w:t>
            </w:r>
            <w:r>
              <w:rPr>
                <w:rStyle w:val="23"/>
                <w:rFonts w:ascii="Times New Roman" w:hAnsi="Times New Roman"/>
                <w:lang w:val="en-US" w:eastAsia="zh-CN" w:bidi="ar"/>
              </w:rPr>
              <w:t>至次日</w:t>
            </w:r>
            <w:r>
              <w:rPr>
                <w:rStyle w:val="24"/>
                <w:rFonts w:ascii="Times New Roman" w:hAnsi="Times New Roman" w:eastAsia="方正仿宋_GBK"/>
                <w:lang w:val="en-US" w:eastAsia="zh-CN" w:bidi="ar"/>
              </w:rPr>
              <w:t>8:00</w:t>
            </w:r>
            <w:r>
              <w:rPr>
                <w:rStyle w:val="23"/>
                <w:rFonts w:ascii="Times New Roman" w:hAnsi="Times New Roman"/>
                <w:lang w:val="en-US" w:eastAsia="zh-CN" w:bidi="ar"/>
              </w:rPr>
              <w:t>将进行系统维护，系统无法访问</w:t>
            </w:r>
            <w:r>
              <w:rPr>
                <w:rStyle w:val="23"/>
                <w:rFonts w:ascii="Times New Roman" w:hAnsi="Times New Roman"/>
                <w:lang w:eastAsia="zh-CN" w:bidi="ar"/>
              </w:rPr>
              <w:t>，请家长合理安排时间</w:t>
            </w:r>
            <w:r>
              <w:rPr>
                <w:rStyle w:val="23"/>
                <w:rFonts w:ascii="Times New Roman" w:hAnsi="Times New Roman"/>
                <w:lang w:val="en-US" w:eastAsia="zh-CN" w:bidi="ar"/>
              </w:rPr>
              <w:t>。</w:t>
            </w:r>
          </w:p>
        </w:tc>
      </w:tr>
      <w:tr w14:paraId="0C5C0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jc w:val="center"/>
        </w:trPr>
        <w:tc>
          <w:tcPr>
            <w:tcW w:w="9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B566E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楷体_GBK" w:cs="方正楷体_GBK"/>
                <w:b/>
                <w:bCs/>
                <w:i w:val="0"/>
                <w:iCs w:val="0"/>
                <w:color w:val="000000"/>
                <w:kern w:val="0"/>
                <w:sz w:val="28"/>
                <w:szCs w:val="28"/>
                <w:u w:val="none"/>
                <w:lang w:val="en-US" w:eastAsia="zh-CN" w:bidi="ar"/>
              </w:rPr>
            </w:pPr>
            <w:r>
              <w:rPr>
                <w:rFonts w:hint="eastAsia" w:ascii="Times New Roman" w:hAnsi="Times New Roman" w:eastAsia="方正楷体_GBK" w:cs="方正楷体_GBK"/>
                <w:b/>
                <w:bCs/>
                <w:i w:val="0"/>
                <w:iCs w:val="0"/>
                <w:color w:val="000000"/>
                <w:kern w:val="0"/>
                <w:sz w:val="28"/>
                <w:szCs w:val="28"/>
                <w:u w:val="none"/>
                <w:lang w:val="en-US" w:eastAsia="zh-CN" w:bidi="ar"/>
              </w:rPr>
              <w:t>第三阶段：区外户籍流动人口随迁子女网上申报、录取阶段</w:t>
            </w:r>
          </w:p>
          <w:p w14:paraId="0CE8D00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楷体_GBK" w:cs="方正楷体_GBK"/>
                <w:b/>
                <w:bCs/>
                <w:i w:val="0"/>
                <w:iCs w:val="0"/>
                <w:color w:val="000000"/>
                <w:sz w:val="28"/>
                <w:szCs w:val="28"/>
                <w:u w:val="none"/>
              </w:rPr>
            </w:pPr>
            <w:r>
              <w:rPr>
                <w:rFonts w:hint="eastAsia" w:ascii="Times New Roman" w:hAnsi="Times New Roman" w:eastAsia="方正楷体_GBK" w:cs="方正楷体_GBK"/>
                <w:b/>
                <w:bCs/>
                <w:i w:val="0"/>
                <w:iCs w:val="0"/>
                <w:color w:val="000000"/>
                <w:kern w:val="0"/>
                <w:sz w:val="28"/>
                <w:szCs w:val="28"/>
                <w:u w:val="none"/>
                <w:lang w:val="en-US" w:eastAsia="zh-CN" w:bidi="ar"/>
              </w:rPr>
              <w:t>（6月3日—6月13日）</w:t>
            </w:r>
          </w:p>
        </w:tc>
      </w:tr>
      <w:tr w14:paraId="16BCE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8" w:hRule="atLeast"/>
          <w:jc w:val="center"/>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E491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方正仿宋_GBK" w:cs="Times New Roman"/>
                <w:i w:val="0"/>
                <w:iCs w:val="0"/>
                <w:color w:val="000000"/>
                <w:sz w:val="24"/>
                <w:szCs w:val="24"/>
                <w:highlight w:val="green"/>
                <w:u w:val="none"/>
              </w:rPr>
            </w:pPr>
            <w:r>
              <w:rPr>
                <w:rStyle w:val="24"/>
                <w:rFonts w:hint="eastAsia" w:ascii="Times New Roman" w:hAnsi="Times New Roman" w:eastAsia="方正仿宋_GBK" w:cs="方正仿宋_GBK"/>
                <w:sz w:val="24"/>
                <w:highlight w:val="none"/>
                <w:lang w:val="en-US" w:eastAsia="zh-CN" w:bidi="ar"/>
              </w:rPr>
              <w:t>6月3日</w:t>
            </w:r>
          </w:p>
        </w:tc>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0264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320" w:firstLineChars="100"/>
              <w:jc w:val="both"/>
              <w:textAlignment w:val="center"/>
              <w:rPr>
                <w:rStyle w:val="23"/>
                <w:rFonts w:hint="eastAsia" w:ascii="方正仿宋_GBK" w:hAnsi="方正仿宋_GBK" w:eastAsia="方正仿宋_GBK" w:cs="方正仿宋_GBK"/>
                <w:lang w:val="en-US" w:eastAsia="zh-CN" w:bidi="ar"/>
              </w:rPr>
            </w:pPr>
            <w:r>
              <w:rPr>
                <w:rFonts w:hint="eastAsia" w:ascii="方正仿宋_GBK" w:hAnsi="方正仿宋_GBK" w:eastAsia="方正仿宋_GBK" w:cs="方正仿宋_GBK"/>
              </w:rPr>
              <w:drawing>
                <wp:anchor distT="0" distB="0" distL="114300" distR="114300" simplePos="0" relativeHeight="251664384" behindDoc="0" locked="0" layoutInCell="1" allowOverlap="1">
                  <wp:simplePos x="0" y="0"/>
                  <wp:positionH relativeFrom="column">
                    <wp:posOffset>3921125</wp:posOffset>
                  </wp:positionH>
                  <wp:positionV relativeFrom="paragraph">
                    <wp:posOffset>59690</wp:posOffset>
                  </wp:positionV>
                  <wp:extent cx="1363980" cy="1211580"/>
                  <wp:effectExtent l="0" t="0" r="7620" b="762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3980" cy="1211580"/>
                          </a:xfrm>
                          <a:prstGeom prst="rect">
                            <a:avLst/>
                          </a:prstGeom>
                        </pic:spPr>
                      </pic:pic>
                    </a:graphicData>
                  </a:graphic>
                </wp:anchor>
              </w:drawing>
            </w:r>
            <w:r>
              <w:rPr>
                <w:rStyle w:val="23"/>
                <w:rFonts w:hint="eastAsia" w:ascii="方正仿宋_GBK" w:hAnsi="方正仿宋_GBK" w:eastAsia="方正仿宋_GBK" w:cs="方正仿宋_GBK"/>
                <w:lang w:val="en-US" w:eastAsia="zh-CN" w:bidi="ar"/>
              </w:rPr>
              <w:fldChar w:fldCharType="begin"/>
            </w:r>
            <w:r>
              <w:rPr>
                <w:rStyle w:val="23"/>
                <w:rFonts w:hint="eastAsia" w:ascii="方正仿宋_GBK" w:hAnsi="方正仿宋_GBK" w:eastAsia="方正仿宋_GBK" w:cs="方正仿宋_GBK"/>
                <w:lang w:val="en-US" w:eastAsia="zh-CN" w:bidi="ar"/>
              </w:rPr>
              <w:instrText xml:space="preserve"> HYPERLINK "http://xxjz.gxqggfwj.com/" </w:instrText>
            </w:r>
            <w:r>
              <w:rPr>
                <w:rStyle w:val="23"/>
                <w:rFonts w:hint="eastAsia" w:ascii="方正仿宋_GBK" w:hAnsi="方正仿宋_GBK" w:eastAsia="方正仿宋_GBK" w:cs="方正仿宋_GBK"/>
                <w:lang w:val="en-US" w:eastAsia="zh-CN" w:bidi="ar"/>
              </w:rPr>
              <w:fldChar w:fldCharType="separate"/>
            </w:r>
            <w:r>
              <w:rPr>
                <w:rStyle w:val="23"/>
                <w:rFonts w:hint="eastAsia" w:ascii="方正仿宋_GBK" w:hAnsi="方正仿宋_GBK" w:eastAsia="方正仿宋_GBK" w:cs="方正仿宋_GBK"/>
                <w:lang w:val="en-US" w:eastAsia="zh-CN" w:bidi="ar"/>
              </w:rPr>
              <w:t>公共服务局在“重庆高新区智慧教育平台”等平台公布“区外户籍流动人口随迁子女信息采集对应学校”名单。</w:t>
            </w:r>
          </w:p>
          <w:p w14:paraId="4BBCC84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Times New Roman" w:hAnsi="Times New Roman" w:eastAsia="方正仿宋_GBK" w:cs="方正仿宋_GBK"/>
                <w:i w:val="0"/>
                <w:iCs w:val="0"/>
                <w:color w:val="000000"/>
                <w:sz w:val="24"/>
                <w:szCs w:val="24"/>
                <w:u w:val="none"/>
              </w:rPr>
            </w:pPr>
            <w:r>
              <w:rPr>
                <w:rStyle w:val="23"/>
                <w:rFonts w:hint="eastAsia" w:ascii="方正仿宋_GBK" w:hAnsi="方正仿宋_GBK" w:eastAsia="方正仿宋_GBK" w:cs="方正仿宋_GBK"/>
                <w:lang w:val="en-US" w:eastAsia="zh-CN" w:bidi="ar"/>
              </w:rPr>
              <w:t>（用手机扫描二维码进入）</w:t>
            </w:r>
            <w:r>
              <w:rPr>
                <w:rStyle w:val="23"/>
                <w:rFonts w:hint="eastAsia" w:ascii="方正仿宋_GBK" w:hAnsi="方正仿宋_GBK" w:eastAsia="方正仿宋_GBK" w:cs="方正仿宋_GBK"/>
                <w:lang w:val="en-US" w:eastAsia="zh-CN" w:bidi="ar"/>
              </w:rPr>
              <w:fldChar w:fldCharType="end"/>
            </w:r>
          </w:p>
        </w:tc>
      </w:tr>
      <w:tr w14:paraId="062FE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jc w:val="center"/>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5F31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Style w:val="24"/>
                <w:rFonts w:hint="eastAsia" w:ascii="Times New Roman" w:hAnsi="Times New Roman" w:eastAsia="方正仿宋_GBK" w:cs="方正仿宋_GBK"/>
                <w:sz w:val="24"/>
                <w:highlight w:val="none"/>
                <w:lang w:val="en-US" w:eastAsia="zh-CN" w:bidi="ar"/>
              </w:rPr>
            </w:pPr>
            <w:r>
              <w:rPr>
                <w:rFonts w:hint="default" w:ascii="Times New Roman" w:hAnsi="Times New Roman" w:eastAsia="方正仿宋_GBK" w:cs="Times New Roman"/>
                <w:i w:val="0"/>
                <w:iCs w:val="0"/>
                <w:color w:val="000000"/>
                <w:kern w:val="0"/>
                <w:sz w:val="24"/>
                <w:szCs w:val="24"/>
                <w:highlight w:val="none"/>
                <w:u w:val="none"/>
                <w:lang w:val="en-US" w:eastAsia="zh-CN" w:bidi="ar"/>
              </w:rPr>
              <w:t>6</w:t>
            </w:r>
            <w:r>
              <w:rPr>
                <w:rStyle w:val="23"/>
                <w:rFonts w:ascii="Times New Roman" w:hAnsi="Times New Roman" w:eastAsia="方正仿宋_GBK"/>
                <w:sz w:val="24"/>
                <w:highlight w:val="none"/>
                <w:lang w:val="en-US" w:eastAsia="zh-CN" w:bidi="ar"/>
              </w:rPr>
              <w:t>月</w:t>
            </w:r>
            <w:r>
              <w:rPr>
                <w:rStyle w:val="24"/>
                <w:rFonts w:hint="eastAsia" w:ascii="Times New Roman" w:hAnsi="Times New Roman" w:eastAsia="方正仿宋_GBK" w:cs="方正仿宋_GBK"/>
                <w:sz w:val="24"/>
                <w:highlight w:val="none"/>
                <w:lang w:val="en-US" w:eastAsia="zh-CN" w:bidi="ar"/>
              </w:rPr>
              <w:t>3日—</w:t>
            </w:r>
          </w:p>
          <w:p w14:paraId="3F88E69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方正仿宋_GBK" w:cs="Times New Roman"/>
                <w:i w:val="0"/>
                <w:iCs w:val="0"/>
                <w:color w:val="000000"/>
                <w:sz w:val="24"/>
                <w:szCs w:val="24"/>
                <w:highlight w:val="green"/>
                <w:u w:val="none"/>
              </w:rPr>
            </w:pPr>
            <w:r>
              <w:rPr>
                <w:rStyle w:val="24"/>
                <w:rFonts w:hint="eastAsia" w:ascii="Times New Roman" w:hAnsi="Times New Roman" w:eastAsia="方正仿宋_GBK" w:cs="方正仿宋_GBK"/>
                <w:sz w:val="24"/>
                <w:highlight w:val="none"/>
                <w:lang w:val="en-US" w:eastAsia="zh-CN" w:bidi="ar"/>
              </w:rPr>
              <w:t>6月7</w:t>
            </w:r>
            <w:r>
              <w:rPr>
                <w:rStyle w:val="23"/>
                <w:rFonts w:ascii="Times New Roman" w:hAnsi="Times New Roman" w:eastAsia="方正仿宋_GBK"/>
                <w:sz w:val="24"/>
                <w:highlight w:val="none"/>
                <w:lang w:val="en-US" w:eastAsia="zh-CN" w:bidi="ar"/>
              </w:rPr>
              <w:t>日</w:t>
            </w:r>
          </w:p>
        </w:tc>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56C6">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3"/>
                <w:rFonts w:hint="eastAsia" w:ascii="方正仿宋_GBK" w:hAnsi="方正仿宋_GBK" w:eastAsia="方正仿宋_GBK" w:cs="方正仿宋_GBK"/>
                <w:lang w:val="en-US" w:eastAsia="zh-CN" w:bidi="ar"/>
              </w:rPr>
            </w:pPr>
            <w:r>
              <w:rPr>
                <w:rStyle w:val="23"/>
                <w:rFonts w:hint="eastAsia" w:ascii="方正仿宋_GBK" w:hAnsi="方正仿宋_GBK" w:eastAsia="方正仿宋_GBK" w:cs="方正仿宋_GBK"/>
                <w:lang w:val="en-US" w:eastAsia="zh-CN" w:bidi="ar"/>
              </w:rPr>
              <w:t>区外户籍流动人口随迁子女法定监护人，</w:t>
            </w:r>
            <w:r>
              <w:rPr>
                <w:rStyle w:val="23"/>
                <w:rFonts w:hint="eastAsia" w:ascii="方正仿宋_GBK" w:hAnsi="方正仿宋_GBK" w:cs="方正仿宋_GBK"/>
                <w:lang w:val="en-US" w:eastAsia="zh-CN" w:bidi="ar"/>
              </w:rPr>
              <w:t>登录</w:t>
            </w:r>
            <w:r>
              <w:rPr>
                <w:rStyle w:val="23"/>
                <w:rFonts w:hint="eastAsia" w:ascii="方正仿宋_GBK" w:hAnsi="方正仿宋_GBK" w:eastAsia="方正仿宋_GBK" w:cs="方正仿宋_GBK"/>
                <w:lang w:val="en-US" w:eastAsia="zh-CN" w:bidi="ar"/>
              </w:rPr>
              <w:t>“重庆高新区智慧教育平台”，点击“重庆高新区义务教育学校信息采集系统”按要求填报信息：</w:t>
            </w:r>
          </w:p>
          <w:p w14:paraId="67FF12E8">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Style w:val="23"/>
                <w:rFonts w:hint="eastAsia" w:ascii="方正仿宋_GBK" w:hAnsi="方正仿宋_GBK" w:eastAsia="方正仿宋_GBK" w:cs="方正仿宋_GBK"/>
                <w:lang w:val="en-US" w:eastAsia="zh-CN" w:bidi="ar"/>
              </w:rPr>
            </w:pPr>
            <w:r>
              <w:rPr>
                <w:rStyle w:val="24"/>
                <w:rFonts w:hint="default" w:ascii="Times New Roman" w:hAnsi="Times New Roman" w:eastAsia="方正仿宋_GBK" w:cs="Times New Roman"/>
                <w:lang w:val="en-US" w:eastAsia="zh-CN" w:bidi="ar"/>
              </w:rPr>
              <w:t>1.</w:t>
            </w:r>
            <w:r>
              <w:rPr>
                <w:rStyle w:val="23"/>
                <w:rFonts w:hint="eastAsia" w:ascii="方正仿宋_GBK" w:hAnsi="方正仿宋_GBK" w:eastAsia="方正仿宋_GBK" w:cs="方正仿宋_GBK"/>
                <w:lang w:val="en-US" w:eastAsia="zh-CN" w:bidi="ar"/>
              </w:rPr>
              <w:t>提交申报材料（重庆高新区办理的居住证</w:t>
            </w:r>
            <w:r>
              <w:rPr>
                <w:rStyle w:val="23"/>
                <w:rFonts w:hint="eastAsia" w:ascii="方正仿宋_GBK" w:hAnsi="方正仿宋_GBK" w:eastAsia="方正仿宋_GBK" w:cs="方正仿宋_GBK"/>
                <w:lang w:eastAsia="zh-CN" w:bidi="ar"/>
              </w:rPr>
              <w:t>或暂住证</w:t>
            </w:r>
            <w:r>
              <w:rPr>
                <w:rStyle w:val="23"/>
                <w:rFonts w:hint="eastAsia" w:ascii="方正仿宋_GBK" w:hAnsi="方正仿宋_GBK" w:eastAsia="方正仿宋_GBK" w:cs="方正仿宋_GBK"/>
                <w:lang w:val="en-US" w:eastAsia="zh-CN" w:bidi="ar"/>
              </w:rPr>
              <w:t>、法定监护人所购合法房产证明、养老保险参保证明、工商营业执照、纳税证明等资料有即提供），进行学位申请；</w:t>
            </w:r>
          </w:p>
          <w:p w14:paraId="72C6FBF7">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Times New Roman" w:hAnsi="Times New Roman" w:eastAsia="等线" w:cs="Times New Roman"/>
                <w:i w:val="0"/>
                <w:iCs w:val="0"/>
                <w:color w:val="000000"/>
                <w:sz w:val="24"/>
                <w:szCs w:val="24"/>
                <w:u w:val="none"/>
              </w:rPr>
            </w:pPr>
            <w:r>
              <w:rPr>
                <w:rStyle w:val="24"/>
                <w:rFonts w:hint="default" w:ascii="Times New Roman" w:hAnsi="Times New Roman" w:eastAsia="方正仿宋_GBK" w:cs="Times New Roman"/>
                <w:lang w:val="en-US" w:eastAsia="zh-CN" w:bidi="ar"/>
              </w:rPr>
              <w:t>2.</w:t>
            </w:r>
            <w:r>
              <w:rPr>
                <w:rStyle w:val="23"/>
                <w:rFonts w:hint="eastAsia" w:ascii="方正仿宋_GBK" w:hAnsi="方正仿宋_GBK" w:eastAsia="方正仿宋_GBK" w:cs="方正仿宋_GBK"/>
                <w:lang w:val="en-US" w:eastAsia="zh-CN" w:bidi="ar"/>
              </w:rPr>
              <w:t>填报对应学校和志愿学校。</w:t>
            </w:r>
          </w:p>
        </w:tc>
      </w:tr>
      <w:tr w14:paraId="115D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DDC7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Style w:val="24"/>
                <w:rFonts w:hint="eastAsia" w:ascii="方正仿宋_GBK" w:hAnsi="方正仿宋_GBK" w:cs="方正仿宋_GBK"/>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6</w:t>
            </w:r>
            <w:r>
              <w:rPr>
                <w:rStyle w:val="25"/>
                <w:rFonts w:ascii="Times New Roman" w:hAnsi="Times New Roman"/>
                <w:lang w:val="en-US" w:eastAsia="zh-CN" w:bidi="ar"/>
              </w:rPr>
              <w:t>月</w:t>
            </w:r>
            <w:r>
              <w:rPr>
                <w:rStyle w:val="28"/>
                <w:rFonts w:hint="eastAsia" w:ascii="Times New Roman" w:hAnsi="Times New Roman" w:eastAsia="等线"/>
                <w:lang w:val="en-US" w:eastAsia="zh-CN" w:bidi="ar"/>
              </w:rPr>
              <w:t>4</w:t>
            </w:r>
            <w:r>
              <w:rPr>
                <w:rStyle w:val="25"/>
                <w:rFonts w:ascii="Times New Roman" w:hAnsi="Times New Roman"/>
                <w:lang w:val="en-US" w:eastAsia="zh-CN" w:bidi="ar"/>
              </w:rPr>
              <w:t>日</w:t>
            </w:r>
            <w:r>
              <w:rPr>
                <w:rStyle w:val="24"/>
                <w:rFonts w:hint="eastAsia" w:ascii="方正仿宋_GBK" w:hAnsi="方正仿宋_GBK" w:cs="方正仿宋_GBK"/>
                <w:lang w:val="en-US" w:eastAsia="zh-CN" w:bidi="ar"/>
              </w:rPr>
              <w:t>—</w:t>
            </w:r>
          </w:p>
          <w:p w14:paraId="0539B25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等线" w:cs="Times New Roman"/>
                <w:i w:val="0"/>
                <w:iCs w:val="0"/>
                <w:color w:val="000000"/>
                <w:sz w:val="24"/>
                <w:szCs w:val="24"/>
                <w:u w:val="none"/>
              </w:rPr>
            </w:pPr>
            <w:r>
              <w:rPr>
                <w:rStyle w:val="28"/>
                <w:rFonts w:ascii="Times New Roman" w:hAnsi="Times New Roman" w:eastAsia="等线"/>
                <w:lang w:val="en-US" w:eastAsia="zh-CN" w:bidi="ar"/>
              </w:rPr>
              <w:t>6</w:t>
            </w:r>
            <w:r>
              <w:rPr>
                <w:rStyle w:val="25"/>
                <w:rFonts w:ascii="Times New Roman" w:hAnsi="Times New Roman"/>
                <w:lang w:val="en-US" w:eastAsia="zh-CN" w:bidi="ar"/>
              </w:rPr>
              <w:t>月</w:t>
            </w:r>
            <w:r>
              <w:rPr>
                <w:rStyle w:val="28"/>
                <w:rFonts w:hint="eastAsia" w:ascii="Times New Roman" w:hAnsi="Times New Roman" w:eastAsia="等线"/>
                <w:lang w:val="en-US" w:eastAsia="zh-CN" w:bidi="ar"/>
              </w:rPr>
              <w:t>8</w:t>
            </w:r>
            <w:r>
              <w:rPr>
                <w:rStyle w:val="25"/>
                <w:rFonts w:ascii="Times New Roman" w:hAnsi="Times New Roman"/>
                <w:lang w:val="en-US" w:eastAsia="zh-CN" w:bidi="ar"/>
              </w:rPr>
              <w:t>日</w:t>
            </w:r>
          </w:p>
        </w:tc>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B852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相关学校审核区外户籍流动人口随迁子女网上提交的信息，核定积分。</w:t>
            </w:r>
          </w:p>
        </w:tc>
      </w:tr>
      <w:tr w14:paraId="5D6F5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2834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Style w:val="24"/>
                <w:rFonts w:hint="eastAsia" w:ascii="方正仿宋_GBK" w:hAnsi="方正仿宋_GBK" w:cs="方正仿宋_GBK"/>
                <w:lang w:val="en-US" w:eastAsia="zh-CN" w:bidi="ar"/>
              </w:rPr>
            </w:pPr>
            <w:r>
              <w:rPr>
                <w:rFonts w:hint="default" w:ascii="Times New Roman" w:hAnsi="Times New Roman" w:eastAsia="等线" w:cs="Times New Roman"/>
                <w:i w:val="0"/>
                <w:iCs w:val="0"/>
                <w:color w:val="000000"/>
                <w:kern w:val="0"/>
                <w:sz w:val="24"/>
                <w:szCs w:val="24"/>
                <w:u w:val="none"/>
                <w:lang w:val="en-US" w:eastAsia="zh-CN" w:bidi="ar"/>
              </w:rPr>
              <w:t>6</w:t>
            </w:r>
            <w:r>
              <w:rPr>
                <w:rStyle w:val="25"/>
                <w:rFonts w:ascii="Times New Roman" w:hAnsi="Times New Roman"/>
                <w:lang w:val="en-US" w:eastAsia="zh-CN" w:bidi="ar"/>
              </w:rPr>
              <w:t>月</w:t>
            </w:r>
            <w:r>
              <w:rPr>
                <w:rStyle w:val="28"/>
                <w:rFonts w:hint="eastAsia" w:ascii="Times New Roman" w:hAnsi="Times New Roman" w:eastAsia="等线"/>
                <w:lang w:val="en-US" w:eastAsia="zh-CN" w:bidi="ar"/>
              </w:rPr>
              <w:t>9</w:t>
            </w:r>
            <w:r>
              <w:rPr>
                <w:rStyle w:val="25"/>
                <w:rFonts w:ascii="Times New Roman" w:hAnsi="Times New Roman"/>
                <w:lang w:val="en-US" w:eastAsia="zh-CN" w:bidi="ar"/>
              </w:rPr>
              <w:t>日</w:t>
            </w:r>
            <w:r>
              <w:rPr>
                <w:rStyle w:val="24"/>
                <w:rFonts w:hint="eastAsia" w:ascii="方正仿宋_GBK" w:hAnsi="方正仿宋_GBK" w:cs="方正仿宋_GBK"/>
                <w:lang w:val="en-US" w:eastAsia="zh-CN" w:bidi="ar"/>
              </w:rPr>
              <w:t>—</w:t>
            </w:r>
          </w:p>
          <w:p w14:paraId="56B0E33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等线" w:cs="Times New Roman"/>
                <w:i w:val="0"/>
                <w:iCs w:val="0"/>
                <w:color w:val="000000"/>
                <w:sz w:val="24"/>
                <w:szCs w:val="24"/>
                <w:u w:val="none"/>
              </w:rPr>
            </w:pPr>
            <w:r>
              <w:rPr>
                <w:rStyle w:val="28"/>
                <w:rFonts w:ascii="Times New Roman" w:hAnsi="Times New Roman" w:eastAsia="等线"/>
                <w:lang w:val="en-US" w:eastAsia="zh-CN" w:bidi="ar"/>
              </w:rPr>
              <w:t>6</w:t>
            </w:r>
            <w:r>
              <w:rPr>
                <w:rStyle w:val="25"/>
                <w:rFonts w:ascii="Times New Roman" w:hAnsi="Times New Roman"/>
                <w:lang w:val="en-US" w:eastAsia="zh-CN" w:bidi="ar"/>
              </w:rPr>
              <w:t>月</w:t>
            </w:r>
            <w:r>
              <w:rPr>
                <w:rStyle w:val="28"/>
                <w:rFonts w:hint="eastAsia" w:ascii="Times New Roman" w:hAnsi="Times New Roman" w:eastAsia="等线"/>
                <w:lang w:val="en-US" w:eastAsia="zh-CN" w:bidi="ar"/>
              </w:rPr>
              <w:t>10</w:t>
            </w:r>
            <w:r>
              <w:rPr>
                <w:rStyle w:val="25"/>
                <w:rFonts w:ascii="Times New Roman" w:hAnsi="Times New Roman"/>
                <w:lang w:val="en-US" w:eastAsia="zh-CN" w:bidi="ar"/>
              </w:rPr>
              <w:t>日</w:t>
            </w:r>
          </w:p>
        </w:tc>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6A7B">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依据“购房优先、积分排序，额满为止”的原则统筹安排学位。</w:t>
            </w:r>
          </w:p>
        </w:tc>
      </w:tr>
      <w:tr w14:paraId="7F2F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41E3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等线" w:cs="Times New Roman"/>
                <w:i w:val="0"/>
                <w:iCs w:val="0"/>
                <w:color w:val="000000"/>
                <w:sz w:val="24"/>
                <w:szCs w:val="24"/>
                <w:u w:val="none"/>
              </w:rPr>
            </w:pPr>
            <w:r>
              <w:rPr>
                <w:rStyle w:val="24"/>
                <w:rFonts w:hint="default" w:ascii="Times New Roman" w:hAnsi="Times New Roman" w:eastAsia="方正仿宋_GBK" w:cs="Times New Roman"/>
                <w:lang w:val="en-US" w:eastAsia="zh-CN" w:bidi="ar"/>
              </w:rPr>
              <w:t>6月11日</w:t>
            </w:r>
          </w:p>
        </w:tc>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A73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480" w:firstLineChars="200"/>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themeColor="text1"/>
                <w:kern w:val="0"/>
                <w:sz w:val="24"/>
                <w:szCs w:val="24"/>
                <w:u w:val="none"/>
                <w:lang w:val="en-US" w:eastAsia="zh-CN" w:bidi="ar"/>
                <w14:textFill>
                  <w14:solidFill>
                    <w14:schemeClr w14:val="tx1"/>
                  </w14:solidFill>
                </w14:textFill>
              </w:rPr>
              <w:fldChar w:fldCharType="begin"/>
            </w:r>
            <w:r>
              <w:rPr>
                <w:rFonts w:hint="eastAsia" w:ascii="Times New Roman" w:hAnsi="Times New Roman" w:eastAsia="方正仿宋_GBK" w:cs="方正仿宋_GBK"/>
                <w:i w:val="0"/>
                <w:iCs w:val="0"/>
                <w:color w:val="000000" w:themeColor="text1"/>
                <w:kern w:val="0"/>
                <w:sz w:val="24"/>
                <w:szCs w:val="24"/>
                <w:u w:val="none"/>
                <w:lang w:val="en-US" w:eastAsia="zh-CN" w:bidi="ar"/>
                <w14:textFill>
                  <w14:solidFill>
                    <w14:schemeClr w14:val="tx1"/>
                  </w14:solidFill>
                </w14:textFill>
              </w:rPr>
              <w:instrText xml:space="preserve"> HYPERLINK "http://xxjz.gxqggfwj.com/" </w:instrText>
            </w:r>
            <w:r>
              <w:rPr>
                <w:rFonts w:hint="eastAsia" w:ascii="Times New Roman" w:hAnsi="Times New Roman" w:eastAsia="方正仿宋_GBK" w:cs="方正仿宋_GBK"/>
                <w:i w:val="0"/>
                <w:iCs w:val="0"/>
                <w:color w:val="000000" w:themeColor="text1"/>
                <w:kern w:val="0"/>
                <w:sz w:val="24"/>
                <w:szCs w:val="24"/>
                <w:u w:val="none"/>
                <w:lang w:val="en-US" w:eastAsia="zh-CN" w:bidi="ar"/>
                <w14:textFill>
                  <w14:solidFill>
                    <w14:schemeClr w14:val="tx1"/>
                  </w14:solidFill>
                </w14:textFill>
              </w:rPr>
              <w:fldChar w:fldCharType="separate"/>
            </w:r>
            <w:r>
              <w:rPr>
                <w:rStyle w:val="12"/>
                <w:rFonts w:hint="eastAsia" w:ascii="Times New Roman" w:hAnsi="Times New Roman" w:eastAsia="方正仿宋_GBK" w:cs="方正仿宋_GBK"/>
                <w:i w:val="0"/>
                <w:iCs w:val="0"/>
                <w:color w:val="000000" w:themeColor="text1"/>
                <w:sz w:val="24"/>
                <w:szCs w:val="24"/>
                <w:u w:val="none"/>
                <w14:textFill>
                  <w14:solidFill>
                    <w14:schemeClr w14:val="tx1"/>
                  </w14:solidFill>
                </w14:textFill>
              </w:rPr>
              <w:t>区外户籍流动人口随迁子女法定监护人可以通过网络查询学位安排结果。</w:t>
            </w:r>
            <w:r>
              <w:rPr>
                <w:rFonts w:hint="eastAsia" w:ascii="Times New Roman" w:hAnsi="Times New Roman" w:eastAsia="方正仿宋_GBK" w:cs="方正仿宋_GBK"/>
                <w:i w:val="0"/>
                <w:iCs w:val="0"/>
                <w:color w:val="000000" w:themeColor="text1"/>
                <w:kern w:val="0"/>
                <w:sz w:val="24"/>
                <w:szCs w:val="24"/>
                <w:u w:val="none"/>
                <w:lang w:val="en-US" w:eastAsia="zh-CN" w:bidi="ar"/>
                <w14:textFill>
                  <w14:solidFill>
                    <w14:schemeClr w14:val="tx1"/>
                  </w14:solidFill>
                </w14:textFill>
              </w:rPr>
              <w:fldChar w:fldCharType="end"/>
            </w:r>
          </w:p>
        </w:tc>
      </w:tr>
      <w:tr w14:paraId="3CBC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4152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Style w:val="25"/>
                <w:rFonts w:hint="default" w:ascii="Times New Roman" w:hAnsi="Times New Roman"/>
                <w:lang w:eastAsia="zh-CN" w:bidi="ar"/>
              </w:rPr>
            </w:pPr>
            <w:r>
              <w:rPr>
                <w:rFonts w:hint="default" w:ascii="Times New Roman" w:hAnsi="Times New Roman" w:eastAsia="等线" w:cs="Times New Roman"/>
                <w:i w:val="0"/>
                <w:iCs w:val="0"/>
                <w:color w:val="000000"/>
                <w:kern w:val="0"/>
                <w:sz w:val="24"/>
                <w:szCs w:val="24"/>
                <w:u w:val="none"/>
                <w:lang w:val="en-US" w:eastAsia="zh-CN" w:bidi="ar"/>
              </w:rPr>
              <w:t>6</w:t>
            </w:r>
            <w:r>
              <w:rPr>
                <w:rStyle w:val="25"/>
                <w:rFonts w:ascii="Times New Roman" w:hAnsi="Times New Roman"/>
                <w:lang w:val="en-US" w:eastAsia="zh-CN" w:bidi="ar"/>
              </w:rPr>
              <w:t>月</w:t>
            </w:r>
            <w:r>
              <w:rPr>
                <w:rStyle w:val="28"/>
                <w:rFonts w:hint="eastAsia" w:ascii="Times New Roman" w:hAnsi="Times New Roman" w:eastAsia="等线"/>
                <w:lang w:val="en-US" w:eastAsia="zh-CN" w:bidi="ar"/>
              </w:rPr>
              <w:t>12</w:t>
            </w:r>
            <w:r>
              <w:rPr>
                <w:rStyle w:val="25"/>
                <w:rFonts w:ascii="Times New Roman" w:hAnsi="Times New Roman"/>
                <w:lang w:val="en-US" w:eastAsia="zh-CN" w:bidi="ar"/>
              </w:rPr>
              <w:t>日</w:t>
            </w:r>
            <w:r>
              <w:rPr>
                <w:rStyle w:val="25"/>
                <w:rFonts w:hint="default" w:ascii="Times New Roman" w:hAnsi="Times New Roman"/>
                <w:lang w:eastAsia="zh-CN" w:bidi="ar"/>
              </w:rPr>
              <w:t>—</w:t>
            </w:r>
          </w:p>
          <w:p w14:paraId="24DC655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等线" w:cs="Times New Roman"/>
                <w:i w:val="0"/>
                <w:iCs w:val="0"/>
                <w:color w:val="000000"/>
                <w:sz w:val="24"/>
                <w:szCs w:val="24"/>
                <w:u w:val="none"/>
              </w:rPr>
            </w:pPr>
            <w:r>
              <w:rPr>
                <w:rStyle w:val="28"/>
                <w:rFonts w:ascii="Times New Roman" w:hAnsi="Times New Roman" w:eastAsia="等线"/>
                <w:lang w:val="en-US" w:eastAsia="zh-CN" w:bidi="ar"/>
              </w:rPr>
              <w:t>6</w:t>
            </w:r>
            <w:r>
              <w:rPr>
                <w:rStyle w:val="25"/>
                <w:rFonts w:ascii="Times New Roman" w:hAnsi="Times New Roman"/>
                <w:lang w:val="en-US" w:eastAsia="zh-CN" w:bidi="ar"/>
              </w:rPr>
              <w:t>月</w:t>
            </w:r>
            <w:r>
              <w:rPr>
                <w:rStyle w:val="28"/>
                <w:rFonts w:hint="eastAsia" w:ascii="Times New Roman" w:hAnsi="Times New Roman" w:eastAsia="等线"/>
                <w:lang w:val="en-US" w:eastAsia="zh-CN" w:bidi="ar"/>
              </w:rPr>
              <w:t>13</w:t>
            </w:r>
            <w:r>
              <w:rPr>
                <w:rStyle w:val="25"/>
                <w:rFonts w:ascii="Times New Roman" w:hAnsi="Times New Roman"/>
                <w:lang w:val="en-US" w:eastAsia="zh-CN" w:bidi="ar"/>
              </w:rPr>
              <w:t>日</w:t>
            </w:r>
          </w:p>
        </w:tc>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E149">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_GBK" w:cs="方正仿宋_GBK"/>
                <w:i w:val="0"/>
                <w:iCs w:val="0"/>
                <w:color w:val="000000"/>
                <w:sz w:val="24"/>
                <w:szCs w:val="24"/>
                <w:u w:val="none"/>
              </w:rPr>
            </w:pPr>
            <w:r>
              <w:rPr>
                <w:rStyle w:val="12"/>
                <w:rFonts w:hint="eastAsia" w:ascii="Times New Roman" w:hAnsi="Times New Roman" w:eastAsia="方正仿宋_GBK" w:cs="方正仿宋_GBK"/>
                <w:i w:val="0"/>
                <w:iCs w:val="0"/>
                <w:color w:val="000000" w:themeColor="text1"/>
                <w:sz w:val="24"/>
                <w:szCs w:val="24"/>
                <w:u w:val="none"/>
                <w:lang w:eastAsia="zh-CN"/>
                <w14:textFill>
                  <w14:solidFill>
                    <w14:schemeClr w14:val="tx1"/>
                  </w14:solidFill>
                </w14:textFill>
              </w:rPr>
              <w:t>相关学</w:t>
            </w:r>
            <w:r>
              <w:rPr>
                <w:rStyle w:val="12"/>
                <w:rFonts w:hint="eastAsia" w:ascii="Times New Roman" w:hAnsi="Times New Roman" w:eastAsia="方正仿宋_GBK" w:cs="方正仿宋_GBK"/>
                <w:i w:val="0"/>
                <w:iCs w:val="0"/>
                <w:color w:val="000000" w:themeColor="text1"/>
                <w:sz w:val="24"/>
                <w:szCs w:val="24"/>
                <w:u w:val="none"/>
                <w14:textFill>
                  <w14:solidFill>
                    <w14:schemeClr w14:val="tx1"/>
                  </w14:solidFill>
                </w14:textFill>
              </w:rPr>
              <w:t>校</w:t>
            </w:r>
            <w:r>
              <w:rPr>
                <w:rStyle w:val="12"/>
                <w:rFonts w:hint="eastAsia" w:ascii="Times New Roman" w:hAnsi="Times New Roman" w:eastAsia="方正仿宋_GBK" w:cs="方正仿宋_GBK"/>
                <w:i w:val="0"/>
                <w:iCs w:val="0"/>
                <w:color w:val="000000" w:themeColor="text1"/>
                <w:sz w:val="24"/>
                <w:szCs w:val="24"/>
                <w:u w:val="none"/>
                <w:lang w:eastAsia="zh-CN"/>
                <w14:textFill>
                  <w14:solidFill>
                    <w14:schemeClr w14:val="tx1"/>
                  </w14:solidFill>
                </w14:textFill>
              </w:rPr>
              <w:t>现场审核区外户籍适龄儿童资料，并将正式录取名单</w:t>
            </w:r>
            <w:r>
              <w:rPr>
                <w:rStyle w:val="12"/>
                <w:rFonts w:hint="eastAsia" w:ascii="Times New Roman" w:hAnsi="Times New Roman" w:cs="方正仿宋_GBK"/>
                <w:i w:val="0"/>
                <w:iCs w:val="0"/>
                <w:color w:val="000000" w:themeColor="text1"/>
                <w:sz w:val="24"/>
                <w:szCs w:val="24"/>
                <w:u w:val="none"/>
                <w:lang w:eastAsia="zh-CN"/>
                <w14:textFill>
                  <w14:solidFill>
                    <w14:schemeClr w14:val="tx1"/>
                  </w14:solidFill>
                </w14:textFill>
              </w:rPr>
              <w:t>录</w:t>
            </w:r>
            <w:r>
              <w:rPr>
                <w:rStyle w:val="12"/>
                <w:rFonts w:hint="eastAsia" w:ascii="Times New Roman" w:hAnsi="Times New Roman" w:eastAsia="方正仿宋_GBK" w:cs="方正仿宋_GBK"/>
                <w:i w:val="0"/>
                <w:iCs w:val="0"/>
                <w:color w:val="000000" w:themeColor="text1"/>
                <w:sz w:val="24"/>
                <w:szCs w:val="24"/>
                <w:u w:val="none"/>
                <w:lang w:eastAsia="zh-CN"/>
                <w14:textFill>
                  <w14:solidFill>
                    <w14:schemeClr w14:val="tx1"/>
                  </w14:solidFill>
                </w14:textFill>
              </w:rPr>
              <w:t>入“重庆市义务教育招生系统”，发放电子入学通知书</w:t>
            </w:r>
            <w:r>
              <w:rPr>
                <w:rStyle w:val="12"/>
                <w:rFonts w:hint="eastAsia" w:ascii="Times New Roman" w:hAnsi="Times New Roman" w:cs="方正仿宋_GBK"/>
                <w:i w:val="0"/>
                <w:iCs w:val="0"/>
                <w:color w:val="000000" w:themeColor="text1"/>
                <w:sz w:val="24"/>
                <w:szCs w:val="24"/>
                <w:u w:val="none"/>
                <w:lang w:eastAsia="zh-CN"/>
                <w14:textFill>
                  <w14:solidFill>
                    <w14:schemeClr w14:val="tx1"/>
                  </w14:solidFill>
                </w14:textFill>
              </w:rPr>
              <w:t>，</w:t>
            </w:r>
            <w:r>
              <w:rPr>
                <w:rFonts w:hint="eastAsia" w:ascii="Times New Roman" w:hAnsi="Times New Roman" w:eastAsia="方正仿宋_GBK" w:cs="方正仿宋_GBK"/>
                <w:i w:val="0"/>
                <w:iCs w:val="0"/>
                <w:color w:val="000000"/>
                <w:kern w:val="0"/>
                <w:sz w:val="24"/>
                <w:szCs w:val="24"/>
                <w:u w:val="none"/>
                <w:lang w:val="en-US" w:eastAsia="zh-CN" w:bidi="ar"/>
              </w:rPr>
              <w:t>生成入学“报到码”</w:t>
            </w:r>
            <w:r>
              <w:rPr>
                <w:rStyle w:val="12"/>
                <w:rFonts w:hint="eastAsia" w:ascii="Times New Roman" w:hAnsi="Times New Roman" w:eastAsia="方正仿宋_GBK" w:cs="方正仿宋_GBK"/>
                <w:i w:val="0"/>
                <w:iCs w:val="0"/>
                <w:color w:val="000000" w:themeColor="text1"/>
                <w:sz w:val="24"/>
                <w:szCs w:val="24"/>
                <w:u w:val="none"/>
                <w:lang w:eastAsia="zh-CN"/>
                <w14:textFill>
                  <w14:solidFill>
                    <w14:schemeClr w14:val="tx1"/>
                  </w14:solidFill>
                </w14:textFill>
              </w:rPr>
              <w:t>。</w:t>
            </w:r>
          </w:p>
        </w:tc>
      </w:tr>
      <w:tr w14:paraId="17FB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C3E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Times New Roman" w:hAnsi="Times New Roman" w:eastAsia="方正楷体_GBK" w:cs="方正楷体_GBK"/>
                <w:b/>
                <w:bCs/>
                <w:i w:val="0"/>
                <w:iCs w:val="0"/>
                <w:color w:val="000000"/>
                <w:sz w:val="28"/>
                <w:szCs w:val="28"/>
                <w:u w:val="none"/>
              </w:rPr>
            </w:pPr>
            <w:r>
              <w:rPr>
                <w:rFonts w:hint="eastAsia" w:ascii="Times New Roman" w:hAnsi="Times New Roman" w:eastAsia="方正楷体_GBK" w:cs="方正楷体_GBK"/>
                <w:b/>
                <w:bCs/>
                <w:i w:val="0"/>
                <w:iCs w:val="0"/>
                <w:color w:val="000000"/>
                <w:kern w:val="0"/>
                <w:sz w:val="28"/>
                <w:szCs w:val="28"/>
                <w:u w:val="none"/>
                <w:lang w:val="en-US" w:eastAsia="zh-CN" w:bidi="ar"/>
              </w:rPr>
              <w:t>第四阶段：发放电子《入学通知书》（7月10日前）</w:t>
            </w:r>
          </w:p>
        </w:tc>
      </w:tr>
      <w:tr w14:paraId="2A01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jc w:val="center"/>
        </w:trPr>
        <w:tc>
          <w:tcPr>
            <w:tcW w:w="1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53787">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w:t>
            </w:r>
            <w:r>
              <w:rPr>
                <w:rStyle w:val="25"/>
                <w:rFonts w:ascii="Times New Roman" w:hAnsi="Times New Roman"/>
                <w:lang w:val="en-US" w:eastAsia="zh-CN" w:bidi="ar"/>
              </w:rPr>
              <w:t>月</w:t>
            </w:r>
            <w:r>
              <w:rPr>
                <w:rStyle w:val="28"/>
                <w:rFonts w:hint="eastAsia" w:ascii="Times New Roman" w:hAnsi="Times New Roman" w:eastAsia="等线"/>
                <w:lang w:val="en-US" w:eastAsia="zh-CN" w:bidi="ar"/>
              </w:rPr>
              <w:t>1</w:t>
            </w:r>
            <w:r>
              <w:rPr>
                <w:rStyle w:val="28"/>
                <w:rFonts w:ascii="Times New Roman" w:hAnsi="Times New Roman" w:eastAsia="等线"/>
                <w:lang w:val="en-US" w:eastAsia="zh-CN" w:bidi="ar"/>
              </w:rPr>
              <w:t>0</w:t>
            </w:r>
            <w:r>
              <w:rPr>
                <w:rStyle w:val="25"/>
                <w:rFonts w:ascii="Times New Roman" w:hAnsi="Times New Roman"/>
                <w:lang w:val="en-US" w:eastAsia="zh-CN" w:bidi="ar"/>
              </w:rPr>
              <w:t>日前</w:t>
            </w:r>
          </w:p>
        </w:tc>
        <w:tc>
          <w:tcPr>
            <w:tcW w:w="82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F69D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Times New Roman" w:hAnsi="Times New Roman" w:eastAsia="方正仿宋_GBK" w:cs="方正仿宋_GBK"/>
                <w:i w:val="0"/>
                <w:iCs w:val="0"/>
                <w:color w:val="000000"/>
                <w:sz w:val="24"/>
                <w:szCs w:val="24"/>
                <w:u w:val="none"/>
              </w:rPr>
            </w:pPr>
            <w:r>
              <w:rPr>
                <w:rFonts w:hint="eastAsia" w:ascii="Times New Roman" w:hAnsi="Times New Roman" w:eastAsia="方正仿宋_GBK" w:cs="方正仿宋_GBK"/>
                <w:i w:val="0"/>
                <w:iCs w:val="0"/>
                <w:color w:val="000000"/>
                <w:kern w:val="0"/>
                <w:sz w:val="24"/>
                <w:szCs w:val="24"/>
                <w:u w:val="none"/>
                <w:lang w:val="en-US" w:eastAsia="zh-CN" w:bidi="ar"/>
              </w:rPr>
              <w:t>学校通过“渝快办”发放电子《入学通知书》，生成入学“报到码”。家长可以对电子《入学通知书》进行查看、下载、打印，并按学校通知办理入学手续。</w:t>
            </w:r>
          </w:p>
        </w:tc>
      </w:tr>
      <w:bookmarkEnd w:id="0"/>
      <w:bookmarkEnd w:id="1"/>
    </w:tbl>
    <w:p w14:paraId="6A16DD18">
      <w:pPr>
        <w:pStyle w:val="2"/>
        <w:spacing w:line="500" w:lineRule="exact"/>
        <w:ind w:firstLine="0" w:firstLineChars="0"/>
        <w:rPr>
          <w:rFonts w:ascii="Times New Roman" w:hAnsi="Times New Roman" w:eastAsia="方正黑体_GBK"/>
        </w:rPr>
      </w:pPr>
      <w:r>
        <w:rPr>
          <w:rFonts w:ascii="Times New Roman" w:hAnsi="Times New Roman" w:eastAsia="方正黑体_GBK"/>
        </w:rPr>
        <w:t>附件2</w:t>
      </w:r>
    </w:p>
    <w:p w14:paraId="577333EE">
      <w:pPr>
        <w:autoSpaceDE w:val="0"/>
        <w:autoSpaceDN w:val="0"/>
        <w:adjustRightInd w:val="0"/>
        <w:spacing w:line="460" w:lineRule="exact"/>
        <w:ind w:firstLine="0" w:firstLineChars="0"/>
        <w:jc w:val="center"/>
        <w:outlineLvl w:val="0"/>
        <w:rPr>
          <w:rFonts w:ascii="Times New Roman" w:hAnsi="Times New Roman" w:eastAsia="方正小标宋_GBK"/>
          <w:color w:val="000000"/>
          <w:kern w:val="0"/>
          <w:szCs w:val="32"/>
        </w:rPr>
      </w:pPr>
      <w:r>
        <w:rPr>
          <w:rFonts w:ascii="Times New Roman" w:hAnsi="Times New Roman" w:eastAsia="方正小标宋_GBK"/>
          <w:color w:val="000000"/>
          <w:kern w:val="0"/>
          <w:szCs w:val="32"/>
        </w:rPr>
        <w:t>重庆高新区202</w:t>
      </w:r>
      <w:r>
        <w:rPr>
          <w:rFonts w:hint="eastAsia" w:ascii="Times New Roman" w:hAnsi="Times New Roman" w:eastAsia="方正小标宋_GBK"/>
          <w:color w:val="000000"/>
          <w:kern w:val="0"/>
          <w:szCs w:val="32"/>
          <w:lang w:val="en-US" w:eastAsia="zh-CN"/>
        </w:rPr>
        <w:t>5</w:t>
      </w:r>
      <w:r>
        <w:rPr>
          <w:rFonts w:ascii="Times New Roman" w:hAnsi="Times New Roman" w:eastAsia="方正小标宋_GBK"/>
          <w:color w:val="000000"/>
          <w:kern w:val="0"/>
          <w:szCs w:val="32"/>
        </w:rPr>
        <w:t>年小学招生咨询电话</w:t>
      </w:r>
    </w:p>
    <w:tbl>
      <w:tblPr>
        <w:tblStyle w:val="9"/>
        <w:tblW w:w="8931" w:type="dxa"/>
        <w:tblInd w:w="108" w:type="dxa"/>
        <w:tblLayout w:type="fixed"/>
        <w:tblCellMar>
          <w:top w:w="0" w:type="dxa"/>
          <w:left w:w="108" w:type="dxa"/>
          <w:bottom w:w="0" w:type="dxa"/>
          <w:right w:w="108" w:type="dxa"/>
        </w:tblCellMar>
      </w:tblPr>
      <w:tblGrid>
        <w:gridCol w:w="800"/>
        <w:gridCol w:w="5527"/>
        <w:gridCol w:w="2604"/>
      </w:tblGrid>
      <w:tr w14:paraId="15C36593">
        <w:tblPrEx>
          <w:tblCellMar>
            <w:top w:w="0" w:type="dxa"/>
            <w:left w:w="108" w:type="dxa"/>
            <w:bottom w:w="0" w:type="dxa"/>
            <w:right w:w="108" w:type="dxa"/>
          </w:tblCellMar>
        </w:tblPrEx>
        <w:trPr>
          <w:trHeight w:val="20" w:hRule="atLeast"/>
        </w:trPr>
        <w:tc>
          <w:tcPr>
            <w:tcW w:w="800" w:type="dxa"/>
            <w:tcBorders>
              <w:top w:val="single" w:color="auto" w:sz="4" w:space="0"/>
              <w:left w:val="single" w:color="auto" w:sz="4" w:space="0"/>
              <w:bottom w:val="single" w:color="auto" w:sz="4" w:space="0"/>
              <w:right w:val="single" w:color="auto" w:sz="4" w:space="0"/>
            </w:tcBorders>
            <w:shd w:val="clear" w:color="000000" w:fill="FFFFFF"/>
            <w:vAlign w:val="center"/>
          </w:tcPr>
          <w:p w14:paraId="3213856C">
            <w:pPr>
              <w:widowControl/>
              <w:spacing w:line="240" w:lineRule="auto"/>
              <w:ind w:firstLine="0" w:firstLineChars="0"/>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序号</w:t>
            </w:r>
          </w:p>
        </w:tc>
        <w:tc>
          <w:tcPr>
            <w:tcW w:w="5527" w:type="dxa"/>
            <w:tcBorders>
              <w:top w:val="single" w:color="auto" w:sz="4" w:space="0"/>
              <w:left w:val="nil"/>
              <w:bottom w:val="single" w:color="auto" w:sz="4" w:space="0"/>
              <w:right w:val="single" w:color="auto" w:sz="4" w:space="0"/>
            </w:tcBorders>
            <w:shd w:val="clear" w:color="000000" w:fill="FFFFFF"/>
            <w:vAlign w:val="center"/>
          </w:tcPr>
          <w:p w14:paraId="019F6D82">
            <w:pPr>
              <w:widowControl/>
              <w:spacing w:line="240" w:lineRule="auto"/>
              <w:ind w:firstLine="0" w:firstLineChars="0"/>
              <w:jc w:val="center"/>
              <w:rPr>
                <w:rFonts w:ascii="Times New Roman" w:hAnsi="Times New Roman" w:eastAsia="方正黑体_GBK"/>
                <w:color w:val="000000"/>
                <w:kern w:val="0"/>
                <w:sz w:val="24"/>
                <w:szCs w:val="24"/>
              </w:rPr>
            </w:pPr>
            <w:r>
              <w:rPr>
                <w:rFonts w:ascii="Times New Roman" w:hAnsi="Times New Roman" w:eastAsia="方正黑体_GBK"/>
                <w:color w:val="000000"/>
                <w:kern w:val="0"/>
                <w:sz w:val="24"/>
                <w:szCs w:val="24"/>
              </w:rPr>
              <w:t>学校名称</w:t>
            </w:r>
          </w:p>
        </w:tc>
        <w:tc>
          <w:tcPr>
            <w:tcW w:w="2604" w:type="dxa"/>
            <w:tcBorders>
              <w:top w:val="single" w:color="auto" w:sz="4" w:space="0"/>
              <w:left w:val="nil"/>
              <w:bottom w:val="single" w:color="auto" w:sz="4" w:space="0"/>
              <w:right w:val="single" w:color="auto" w:sz="4" w:space="0"/>
            </w:tcBorders>
            <w:shd w:val="clear" w:color="000000" w:fill="FFFFFF"/>
            <w:vAlign w:val="center"/>
          </w:tcPr>
          <w:p w14:paraId="3156F8FF">
            <w:pPr>
              <w:widowControl/>
              <w:spacing w:line="240" w:lineRule="auto"/>
              <w:ind w:firstLine="0" w:firstLineChars="0"/>
              <w:jc w:val="center"/>
              <w:rPr>
                <w:rFonts w:ascii="Times New Roman" w:hAnsi="Times New Roman" w:eastAsia="方正黑体_GBK"/>
                <w:color w:val="000000"/>
                <w:kern w:val="0"/>
                <w:sz w:val="26"/>
                <w:szCs w:val="26"/>
              </w:rPr>
            </w:pPr>
            <w:r>
              <w:rPr>
                <w:rFonts w:ascii="Times New Roman" w:hAnsi="Times New Roman" w:eastAsia="方正黑体_GBK"/>
                <w:color w:val="000000"/>
                <w:kern w:val="0"/>
                <w:sz w:val="26"/>
                <w:szCs w:val="26"/>
              </w:rPr>
              <w:t>招生咨询电话</w:t>
            </w:r>
          </w:p>
        </w:tc>
      </w:tr>
      <w:tr w14:paraId="64533558">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6F53A0F2">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1</w:t>
            </w:r>
          </w:p>
        </w:tc>
        <w:tc>
          <w:tcPr>
            <w:tcW w:w="5527" w:type="dxa"/>
            <w:tcBorders>
              <w:top w:val="nil"/>
              <w:left w:val="nil"/>
              <w:bottom w:val="single" w:color="000000" w:sz="4" w:space="0"/>
              <w:right w:val="single" w:color="000000" w:sz="4" w:space="0"/>
            </w:tcBorders>
            <w:shd w:val="clear" w:color="000000" w:fill="FFFFFF"/>
            <w:vAlign w:val="center"/>
          </w:tcPr>
          <w:p w14:paraId="14F72AFB">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重庆科学城高桥学校（小学部）</w:t>
            </w:r>
          </w:p>
        </w:tc>
        <w:tc>
          <w:tcPr>
            <w:tcW w:w="2604" w:type="dxa"/>
            <w:tcBorders>
              <w:top w:val="nil"/>
              <w:left w:val="nil"/>
              <w:bottom w:val="single" w:color="000000" w:sz="4" w:space="0"/>
              <w:right w:val="single" w:color="000000" w:sz="4" w:space="0"/>
            </w:tcBorders>
            <w:shd w:val="clear" w:color="000000" w:fill="FFFFFF"/>
            <w:vAlign w:val="center"/>
          </w:tcPr>
          <w:p w14:paraId="373A837C">
            <w:pPr>
              <w:widowControl/>
              <w:spacing w:line="360" w:lineRule="exact"/>
              <w:ind w:firstLine="0" w:firstLineChars="0"/>
              <w:jc w:val="center"/>
              <w:rPr>
                <w:rFonts w:hint="default" w:ascii="Times New Roman" w:hAnsi="Times New Roman"/>
                <w:sz w:val="24"/>
                <w:szCs w:val="32"/>
                <w:lang w:val="en-US" w:eastAsia="zh-CN"/>
              </w:rPr>
            </w:pPr>
            <w:r>
              <w:rPr>
                <w:rFonts w:hint="eastAsia" w:ascii="Times New Roman" w:hAnsi="Times New Roman"/>
                <w:sz w:val="24"/>
                <w:szCs w:val="32"/>
                <w:lang w:val="en-US" w:eastAsia="zh-CN"/>
              </w:rPr>
              <w:t>67487369</w:t>
            </w:r>
          </w:p>
        </w:tc>
      </w:tr>
      <w:tr w14:paraId="3C7BEBDE">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593D354F">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2</w:t>
            </w:r>
          </w:p>
        </w:tc>
        <w:tc>
          <w:tcPr>
            <w:tcW w:w="5527" w:type="dxa"/>
            <w:tcBorders>
              <w:top w:val="nil"/>
              <w:left w:val="nil"/>
              <w:bottom w:val="single" w:color="000000" w:sz="4" w:space="0"/>
              <w:right w:val="single" w:color="000000" w:sz="4" w:space="0"/>
            </w:tcBorders>
            <w:shd w:val="clear" w:color="000000" w:fill="FFFFFF"/>
            <w:vAlign w:val="center"/>
          </w:tcPr>
          <w:p w14:paraId="75F9B7B1">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重庆科学城金凤实验学校（小学部）</w:t>
            </w:r>
          </w:p>
        </w:tc>
        <w:tc>
          <w:tcPr>
            <w:tcW w:w="2604" w:type="dxa"/>
            <w:tcBorders>
              <w:top w:val="nil"/>
              <w:left w:val="nil"/>
              <w:bottom w:val="single" w:color="000000" w:sz="4" w:space="0"/>
              <w:right w:val="single" w:color="000000" w:sz="4" w:space="0"/>
            </w:tcBorders>
            <w:shd w:val="clear" w:color="000000" w:fill="FFFFFF"/>
            <w:vAlign w:val="center"/>
          </w:tcPr>
          <w:p w14:paraId="3344600A">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65742646</w:t>
            </w:r>
          </w:p>
        </w:tc>
      </w:tr>
      <w:tr w14:paraId="2A1346B3">
        <w:tblPrEx>
          <w:tblCellMar>
            <w:top w:w="0" w:type="dxa"/>
            <w:left w:w="108" w:type="dxa"/>
            <w:bottom w:w="0" w:type="dxa"/>
            <w:right w:w="108" w:type="dxa"/>
          </w:tblCellMar>
        </w:tblPrEx>
        <w:trPr>
          <w:trHeight w:val="20" w:hRule="atLeast"/>
        </w:trPr>
        <w:tc>
          <w:tcPr>
            <w:tcW w:w="800" w:type="dxa"/>
            <w:vMerge w:val="restart"/>
            <w:tcBorders>
              <w:top w:val="nil"/>
              <w:left w:val="single" w:color="000000" w:sz="4" w:space="0"/>
              <w:bottom w:val="single" w:color="000000" w:sz="4" w:space="0"/>
              <w:right w:val="single" w:color="000000" w:sz="4" w:space="0"/>
            </w:tcBorders>
            <w:shd w:val="clear" w:color="000000" w:fill="FFFFFF"/>
            <w:vAlign w:val="center"/>
          </w:tcPr>
          <w:p w14:paraId="5F3B01A6">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3</w:t>
            </w:r>
          </w:p>
        </w:tc>
        <w:tc>
          <w:tcPr>
            <w:tcW w:w="5527" w:type="dxa"/>
            <w:tcBorders>
              <w:top w:val="nil"/>
              <w:left w:val="nil"/>
              <w:bottom w:val="single" w:color="000000" w:sz="4" w:space="0"/>
              <w:right w:val="single" w:color="000000" w:sz="4" w:space="0"/>
            </w:tcBorders>
            <w:shd w:val="clear" w:color="000000" w:fill="FFFFFF"/>
            <w:vAlign w:val="center"/>
          </w:tcPr>
          <w:p w14:paraId="76C4A360">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重庆科学城驿都实验学校（小学部）</w:t>
            </w:r>
          </w:p>
        </w:tc>
        <w:tc>
          <w:tcPr>
            <w:tcW w:w="2604" w:type="dxa"/>
            <w:tcBorders>
              <w:top w:val="nil"/>
              <w:left w:val="nil"/>
              <w:bottom w:val="single" w:color="000000" w:sz="4" w:space="0"/>
              <w:right w:val="single" w:color="000000" w:sz="4" w:space="0"/>
            </w:tcBorders>
            <w:shd w:val="clear" w:color="000000" w:fill="FFFFFF"/>
            <w:vAlign w:val="center"/>
          </w:tcPr>
          <w:p w14:paraId="28D6A617">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65709395</w:t>
            </w:r>
          </w:p>
        </w:tc>
      </w:tr>
      <w:tr w14:paraId="0D8E2D61">
        <w:tblPrEx>
          <w:tblCellMar>
            <w:top w:w="0" w:type="dxa"/>
            <w:left w:w="108" w:type="dxa"/>
            <w:bottom w:w="0" w:type="dxa"/>
            <w:right w:w="108" w:type="dxa"/>
          </w:tblCellMar>
        </w:tblPrEx>
        <w:trPr>
          <w:trHeight w:val="20" w:hRule="atLeast"/>
        </w:trPr>
        <w:tc>
          <w:tcPr>
            <w:tcW w:w="800" w:type="dxa"/>
            <w:vMerge w:val="continue"/>
            <w:tcBorders>
              <w:top w:val="nil"/>
              <w:left w:val="single" w:color="000000" w:sz="4" w:space="0"/>
              <w:bottom w:val="single" w:color="000000" w:sz="4" w:space="0"/>
              <w:right w:val="single" w:color="000000" w:sz="4" w:space="0"/>
            </w:tcBorders>
            <w:vAlign w:val="center"/>
          </w:tcPr>
          <w:p w14:paraId="748FD0E9">
            <w:pPr>
              <w:widowControl/>
              <w:spacing w:line="360" w:lineRule="exact"/>
              <w:ind w:firstLine="0" w:firstLineChars="0"/>
              <w:jc w:val="center"/>
              <w:rPr>
                <w:rFonts w:ascii="Times New Roman" w:hAnsi="Times New Roman"/>
                <w:sz w:val="24"/>
                <w:szCs w:val="32"/>
              </w:rPr>
            </w:pPr>
          </w:p>
        </w:tc>
        <w:tc>
          <w:tcPr>
            <w:tcW w:w="5527" w:type="dxa"/>
            <w:tcBorders>
              <w:top w:val="nil"/>
              <w:left w:val="nil"/>
              <w:bottom w:val="single" w:color="000000" w:sz="4" w:space="0"/>
              <w:right w:val="single" w:color="000000" w:sz="4" w:space="0"/>
            </w:tcBorders>
            <w:shd w:val="clear" w:color="000000" w:fill="FFFFFF"/>
            <w:vAlign w:val="center"/>
          </w:tcPr>
          <w:p w14:paraId="10168D90">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重庆科学城驿都实验学校</w:t>
            </w:r>
            <w:r>
              <w:rPr>
                <w:rFonts w:hint="eastAsia" w:ascii="Times New Roman" w:hAnsi="Times New Roman"/>
                <w:sz w:val="24"/>
                <w:szCs w:val="32"/>
              </w:rPr>
              <w:t>（</w:t>
            </w:r>
            <w:r>
              <w:rPr>
                <w:rFonts w:ascii="Times New Roman" w:hAnsi="Times New Roman"/>
                <w:sz w:val="24"/>
                <w:szCs w:val="32"/>
              </w:rPr>
              <w:t>五里分校</w:t>
            </w:r>
            <w:r>
              <w:rPr>
                <w:rFonts w:hint="eastAsia" w:ascii="Times New Roman" w:hAnsi="Times New Roman"/>
                <w:sz w:val="24"/>
                <w:szCs w:val="32"/>
              </w:rPr>
              <w:t>）</w:t>
            </w:r>
          </w:p>
        </w:tc>
        <w:tc>
          <w:tcPr>
            <w:tcW w:w="2604" w:type="dxa"/>
            <w:tcBorders>
              <w:top w:val="nil"/>
              <w:left w:val="nil"/>
              <w:bottom w:val="single" w:color="000000" w:sz="4" w:space="0"/>
              <w:right w:val="single" w:color="000000" w:sz="4" w:space="0"/>
            </w:tcBorders>
            <w:shd w:val="clear" w:color="000000" w:fill="FFFFFF"/>
            <w:vAlign w:val="center"/>
          </w:tcPr>
          <w:p w14:paraId="51131FB1">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65709395</w:t>
            </w:r>
          </w:p>
        </w:tc>
      </w:tr>
      <w:tr w14:paraId="7A275BC7">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62D7D5F3">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4</w:t>
            </w:r>
          </w:p>
        </w:tc>
        <w:tc>
          <w:tcPr>
            <w:tcW w:w="5527" w:type="dxa"/>
            <w:tcBorders>
              <w:top w:val="nil"/>
              <w:left w:val="nil"/>
              <w:bottom w:val="single" w:color="000000" w:sz="4" w:space="0"/>
              <w:right w:val="single" w:color="000000" w:sz="4" w:space="0"/>
            </w:tcBorders>
            <w:shd w:val="clear" w:color="000000" w:fill="FFFFFF"/>
            <w:vAlign w:val="center"/>
          </w:tcPr>
          <w:p w14:paraId="3C074488">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重庆大学城人民小学校</w:t>
            </w:r>
          </w:p>
        </w:tc>
        <w:tc>
          <w:tcPr>
            <w:tcW w:w="2604" w:type="dxa"/>
            <w:tcBorders>
              <w:top w:val="nil"/>
              <w:left w:val="nil"/>
              <w:bottom w:val="single" w:color="000000" w:sz="4" w:space="0"/>
              <w:right w:val="single" w:color="000000" w:sz="4" w:space="0"/>
            </w:tcBorders>
            <w:shd w:val="clear" w:color="000000" w:fill="FFFFFF"/>
            <w:vAlign w:val="center"/>
          </w:tcPr>
          <w:p w14:paraId="75F5B115">
            <w:pPr>
              <w:widowControl/>
              <w:spacing w:line="360" w:lineRule="exact"/>
              <w:ind w:firstLine="0" w:firstLineChars="0"/>
              <w:jc w:val="center"/>
              <w:rPr>
                <w:rFonts w:ascii="Times New Roman" w:hAnsi="Times New Roman"/>
                <w:sz w:val="24"/>
                <w:szCs w:val="32"/>
              </w:rPr>
            </w:pPr>
            <w:r>
              <w:rPr>
                <w:rFonts w:hint="eastAsia" w:ascii="Times New Roman" w:hAnsi="Times New Roman"/>
                <w:sz w:val="24"/>
                <w:szCs w:val="32"/>
              </w:rPr>
              <w:t>65620367/18008363823</w:t>
            </w:r>
          </w:p>
        </w:tc>
      </w:tr>
      <w:tr w14:paraId="47BD63D1">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750572F2">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5</w:t>
            </w:r>
          </w:p>
        </w:tc>
        <w:tc>
          <w:tcPr>
            <w:tcW w:w="5527" w:type="dxa"/>
            <w:tcBorders>
              <w:top w:val="nil"/>
              <w:left w:val="nil"/>
              <w:bottom w:val="single" w:color="000000" w:sz="4" w:space="0"/>
              <w:right w:val="single" w:color="000000" w:sz="4" w:space="0"/>
            </w:tcBorders>
            <w:shd w:val="clear" w:color="000000" w:fill="FFFFFF"/>
            <w:vAlign w:val="center"/>
          </w:tcPr>
          <w:p w14:paraId="5C2E6974">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重庆大学城树人小学校</w:t>
            </w:r>
          </w:p>
        </w:tc>
        <w:tc>
          <w:tcPr>
            <w:tcW w:w="2604" w:type="dxa"/>
            <w:tcBorders>
              <w:top w:val="nil"/>
              <w:left w:val="nil"/>
              <w:bottom w:val="single" w:color="000000" w:sz="4" w:space="0"/>
              <w:right w:val="single" w:color="000000" w:sz="4" w:space="0"/>
            </w:tcBorders>
            <w:shd w:val="clear" w:color="000000" w:fill="FFFFFF"/>
            <w:vAlign w:val="center"/>
          </w:tcPr>
          <w:p w14:paraId="46813801">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65781216</w:t>
            </w:r>
          </w:p>
        </w:tc>
      </w:tr>
      <w:tr w14:paraId="7580DAD5">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52A072DC">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w:t>
            </w:r>
          </w:p>
        </w:tc>
        <w:tc>
          <w:tcPr>
            <w:tcW w:w="5527" w:type="dxa"/>
            <w:tcBorders>
              <w:top w:val="nil"/>
              <w:left w:val="nil"/>
              <w:bottom w:val="single" w:color="000000" w:sz="4" w:space="0"/>
              <w:right w:val="single" w:color="000000" w:sz="4" w:space="0"/>
            </w:tcBorders>
            <w:shd w:val="clear" w:color="000000" w:fill="FFFFFF"/>
            <w:vAlign w:val="center"/>
          </w:tcPr>
          <w:p w14:paraId="45FC106D">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重庆大学城树人第二小学校</w:t>
            </w:r>
          </w:p>
        </w:tc>
        <w:tc>
          <w:tcPr>
            <w:tcW w:w="2604" w:type="dxa"/>
            <w:tcBorders>
              <w:top w:val="nil"/>
              <w:left w:val="nil"/>
              <w:bottom w:val="single" w:color="000000" w:sz="4" w:space="0"/>
              <w:right w:val="single" w:color="000000" w:sz="4" w:space="0"/>
            </w:tcBorders>
            <w:shd w:val="clear" w:color="000000" w:fill="FFFFFF"/>
            <w:vAlign w:val="center"/>
          </w:tcPr>
          <w:p w14:paraId="117D2C47">
            <w:pPr>
              <w:widowControl/>
              <w:spacing w:line="360" w:lineRule="exact"/>
              <w:ind w:firstLine="0" w:firstLineChars="0"/>
              <w:jc w:val="center"/>
              <w:rPr>
                <w:rFonts w:hint="default" w:ascii="Times New Roman" w:hAnsi="Times New Roman"/>
                <w:sz w:val="24"/>
                <w:szCs w:val="32"/>
              </w:rPr>
            </w:pPr>
            <w:r>
              <w:rPr>
                <w:rFonts w:ascii="Times New Roman" w:hAnsi="Times New Roman"/>
                <w:sz w:val="24"/>
                <w:szCs w:val="32"/>
                <w:woUserID w:val="1"/>
              </w:rPr>
              <w:t>65167517</w:t>
            </w:r>
          </w:p>
        </w:tc>
      </w:tr>
      <w:tr w14:paraId="6598AE6F">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41B95472">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7</w:t>
            </w:r>
          </w:p>
        </w:tc>
        <w:tc>
          <w:tcPr>
            <w:tcW w:w="5527" w:type="dxa"/>
            <w:tcBorders>
              <w:top w:val="nil"/>
              <w:left w:val="nil"/>
              <w:bottom w:val="single" w:color="000000" w:sz="4" w:space="0"/>
              <w:right w:val="single" w:color="000000" w:sz="4" w:space="0"/>
            </w:tcBorders>
            <w:shd w:val="clear" w:color="000000" w:fill="FFFFFF"/>
            <w:vAlign w:val="center"/>
          </w:tcPr>
          <w:p w14:paraId="5C9AE2CC">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重庆科学城树人思贤小学校</w:t>
            </w:r>
          </w:p>
        </w:tc>
        <w:tc>
          <w:tcPr>
            <w:tcW w:w="2604" w:type="dxa"/>
            <w:tcBorders>
              <w:top w:val="nil"/>
              <w:left w:val="nil"/>
              <w:bottom w:val="single" w:color="000000" w:sz="4" w:space="0"/>
              <w:right w:val="single" w:color="000000" w:sz="4" w:space="0"/>
            </w:tcBorders>
            <w:shd w:val="clear" w:color="000000" w:fill="FFFFFF"/>
            <w:vAlign w:val="center"/>
          </w:tcPr>
          <w:p w14:paraId="3EFD1681">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65220059</w:t>
            </w:r>
          </w:p>
        </w:tc>
      </w:tr>
      <w:tr w14:paraId="005A673F">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1966269B">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8</w:t>
            </w:r>
          </w:p>
        </w:tc>
        <w:tc>
          <w:tcPr>
            <w:tcW w:w="5527" w:type="dxa"/>
            <w:tcBorders>
              <w:top w:val="nil"/>
              <w:left w:val="nil"/>
              <w:bottom w:val="single" w:color="000000" w:sz="4" w:space="0"/>
              <w:right w:val="single" w:color="000000" w:sz="4" w:space="0"/>
            </w:tcBorders>
            <w:shd w:val="clear" w:color="000000" w:fill="FFFFFF"/>
            <w:vAlign w:val="center"/>
          </w:tcPr>
          <w:p w14:paraId="36FCF749">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重庆科学城富力南开小学校</w:t>
            </w:r>
          </w:p>
        </w:tc>
        <w:tc>
          <w:tcPr>
            <w:tcW w:w="2604" w:type="dxa"/>
            <w:tcBorders>
              <w:top w:val="nil"/>
              <w:left w:val="nil"/>
              <w:bottom w:val="single" w:color="000000" w:sz="4" w:space="0"/>
              <w:right w:val="single" w:color="000000" w:sz="4" w:space="0"/>
            </w:tcBorders>
            <w:shd w:val="clear" w:color="000000" w:fill="FFFFFF"/>
            <w:vAlign w:val="center"/>
          </w:tcPr>
          <w:p w14:paraId="5A695880">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65628089</w:t>
            </w:r>
          </w:p>
        </w:tc>
      </w:tr>
      <w:tr w14:paraId="65DF5791">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66750184">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9</w:t>
            </w:r>
          </w:p>
        </w:tc>
        <w:tc>
          <w:tcPr>
            <w:tcW w:w="5527" w:type="dxa"/>
            <w:tcBorders>
              <w:top w:val="nil"/>
              <w:left w:val="nil"/>
              <w:bottom w:val="single" w:color="000000" w:sz="4" w:space="0"/>
              <w:right w:val="single" w:color="000000" w:sz="4" w:space="0"/>
            </w:tcBorders>
            <w:shd w:val="clear" w:color="000000" w:fill="FFFFFF"/>
            <w:vAlign w:val="center"/>
          </w:tcPr>
          <w:p w14:paraId="21B9BBA6">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重庆科学城南开景阳小学校</w:t>
            </w:r>
          </w:p>
        </w:tc>
        <w:tc>
          <w:tcPr>
            <w:tcW w:w="2604" w:type="dxa"/>
            <w:tcBorders>
              <w:top w:val="nil"/>
              <w:left w:val="nil"/>
              <w:bottom w:val="single" w:color="000000" w:sz="4" w:space="0"/>
              <w:right w:val="single" w:color="000000" w:sz="4" w:space="0"/>
            </w:tcBorders>
            <w:shd w:val="clear" w:color="000000" w:fill="FFFFFF"/>
            <w:vAlign w:val="center"/>
          </w:tcPr>
          <w:p w14:paraId="194A6B22">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81151200</w:t>
            </w:r>
          </w:p>
        </w:tc>
      </w:tr>
      <w:tr w14:paraId="55984B51">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61CF29C8">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10</w:t>
            </w:r>
          </w:p>
        </w:tc>
        <w:tc>
          <w:tcPr>
            <w:tcW w:w="5527" w:type="dxa"/>
            <w:tcBorders>
              <w:top w:val="nil"/>
              <w:left w:val="nil"/>
              <w:bottom w:val="single" w:color="000000" w:sz="4" w:space="0"/>
              <w:right w:val="single" w:color="000000" w:sz="4" w:space="0"/>
            </w:tcBorders>
            <w:shd w:val="clear" w:color="000000" w:fill="FFFFFF"/>
            <w:vAlign w:val="center"/>
          </w:tcPr>
          <w:p w14:paraId="213BECDE">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重庆科学城南开小学校</w:t>
            </w:r>
          </w:p>
        </w:tc>
        <w:tc>
          <w:tcPr>
            <w:tcW w:w="2604" w:type="dxa"/>
            <w:tcBorders>
              <w:top w:val="nil"/>
              <w:left w:val="nil"/>
              <w:bottom w:val="single" w:color="000000" w:sz="4" w:space="0"/>
              <w:right w:val="single" w:color="000000" w:sz="4" w:space="0"/>
            </w:tcBorders>
            <w:shd w:val="clear" w:color="000000" w:fill="FFFFFF"/>
            <w:vAlign w:val="center"/>
          </w:tcPr>
          <w:p w14:paraId="40189E75">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65339177</w:t>
            </w:r>
          </w:p>
        </w:tc>
      </w:tr>
      <w:tr w14:paraId="4F95350E">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2C3AD7B6">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11</w:t>
            </w:r>
          </w:p>
        </w:tc>
        <w:tc>
          <w:tcPr>
            <w:tcW w:w="5527" w:type="dxa"/>
            <w:tcBorders>
              <w:top w:val="nil"/>
              <w:left w:val="nil"/>
              <w:bottom w:val="single" w:color="000000" w:sz="4" w:space="0"/>
              <w:right w:val="single" w:color="000000" w:sz="4" w:space="0"/>
            </w:tcBorders>
            <w:shd w:val="clear" w:color="000000" w:fill="FFFFFF"/>
            <w:vAlign w:val="center"/>
          </w:tcPr>
          <w:p w14:paraId="787B7A14">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重庆大学城沙坪坝小学校</w:t>
            </w:r>
          </w:p>
        </w:tc>
        <w:tc>
          <w:tcPr>
            <w:tcW w:w="2604" w:type="dxa"/>
            <w:tcBorders>
              <w:top w:val="nil"/>
              <w:left w:val="nil"/>
              <w:bottom w:val="single" w:color="000000" w:sz="4" w:space="0"/>
              <w:right w:val="single" w:color="000000" w:sz="4" w:space="0"/>
            </w:tcBorders>
            <w:shd w:val="clear" w:color="000000" w:fill="FFFFFF"/>
            <w:vAlign w:val="center"/>
          </w:tcPr>
          <w:p w14:paraId="562D9557">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65226571</w:t>
            </w:r>
          </w:p>
        </w:tc>
      </w:tr>
      <w:tr w14:paraId="21D83C12">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06BE6348">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12</w:t>
            </w:r>
          </w:p>
        </w:tc>
        <w:tc>
          <w:tcPr>
            <w:tcW w:w="5527" w:type="dxa"/>
            <w:tcBorders>
              <w:top w:val="nil"/>
              <w:left w:val="nil"/>
              <w:bottom w:val="single" w:color="000000" w:sz="4" w:space="0"/>
              <w:right w:val="single" w:color="000000" w:sz="4" w:space="0"/>
            </w:tcBorders>
            <w:shd w:val="clear" w:color="000000" w:fill="FFFFFF"/>
            <w:vAlign w:val="center"/>
          </w:tcPr>
          <w:p w14:paraId="154334FB">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重庆科学城西永第一小学校</w:t>
            </w:r>
          </w:p>
        </w:tc>
        <w:tc>
          <w:tcPr>
            <w:tcW w:w="2604" w:type="dxa"/>
            <w:tcBorders>
              <w:top w:val="nil"/>
              <w:left w:val="nil"/>
              <w:bottom w:val="single" w:color="000000" w:sz="4" w:space="0"/>
              <w:right w:val="single" w:color="000000" w:sz="4" w:space="0"/>
            </w:tcBorders>
            <w:shd w:val="clear" w:color="000000" w:fill="FFFFFF"/>
            <w:vAlign w:val="center"/>
          </w:tcPr>
          <w:p w14:paraId="2BC93198">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65202575</w:t>
            </w:r>
          </w:p>
        </w:tc>
      </w:tr>
      <w:tr w14:paraId="100E418D">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05434CBC">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13</w:t>
            </w:r>
          </w:p>
        </w:tc>
        <w:tc>
          <w:tcPr>
            <w:tcW w:w="5527" w:type="dxa"/>
            <w:tcBorders>
              <w:top w:val="nil"/>
              <w:left w:val="nil"/>
              <w:bottom w:val="single" w:color="000000" w:sz="4" w:space="0"/>
              <w:right w:val="single" w:color="000000" w:sz="4" w:space="0"/>
            </w:tcBorders>
            <w:shd w:val="clear" w:color="000000" w:fill="FFFFFF"/>
            <w:vAlign w:val="center"/>
          </w:tcPr>
          <w:p w14:paraId="63F57D5D">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重庆科学城第一实验小学校</w:t>
            </w:r>
          </w:p>
        </w:tc>
        <w:tc>
          <w:tcPr>
            <w:tcW w:w="2604" w:type="dxa"/>
            <w:tcBorders>
              <w:top w:val="nil"/>
              <w:left w:val="nil"/>
              <w:bottom w:val="single" w:color="000000" w:sz="4" w:space="0"/>
              <w:right w:val="single" w:color="000000" w:sz="4" w:space="0"/>
            </w:tcBorders>
            <w:shd w:val="clear" w:color="000000" w:fill="FFFFFF"/>
            <w:vAlign w:val="center"/>
          </w:tcPr>
          <w:p w14:paraId="40E52456">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65801259</w:t>
            </w:r>
          </w:p>
        </w:tc>
      </w:tr>
      <w:tr w14:paraId="423C1560">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24F8884E">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14</w:t>
            </w:r>
          </w:p>
        </w:tc>
        <w:tc>
          <w:tcPr>
            <w:tcW w:w="5527" w:type="dxa"/>
            <w:tcBorders>
              <w:top w:val="nil"/>
              <w:left w:val="nil"/>
              <w:bottom w:val="single" w:color="000000" w:sz="4" w:space="0"/>
              <w:right w:val="single" w:color="000000" w:sz="4" w:space="0"/>
            </w:tcBorders>
            <w:shd w:val="clear" w:color="000000" w:fill="FFFFFF"/>
            <w:vAlign w:val="center"/>
          </w:tcPr>
          <w:p w14:paraId="21AD2802">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重庆科学城实验一小西丰小学校</w:t>
            </w:r>
          </w:p>
        </w:tc>
        <w:tc>
          <w:tcPr>
            <w:tcW w:w="2604" w:type="dxa"/>
            <w:tcBorders>
              <w:top w:val="nil"/>
              <w:left w:val="nil"/>
              <w:bottom w:val="single" w:color="000000" w:sz="4" w:space="0"/>
              <w:right w:val="single" w:color="000000" w:sz="4" w:space="0"/>
            </w:tcBorders>
            <w:shd w:val="clear" w:color="000000" w:fill="FFFFFF"/>
            <w:vAlign w:val="center"/>
          </w:tcPr>
          <w:p w14:paraId="79A513A3">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65347682</w:t>
            </w:r>
          </w:p>
        </w:tc>
      </w:tr>
      <w:tr w14:paraId="599AB63F">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104EDFC2">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15</w:t>
            </w:r>
          </w:p>
        </w:tc>
        <w:tc>
          <w:tcPr>
            <w:tcW w:w="5527" w:type="dxa"/>
            <w:tcBorders>
              <w:top w:val="nil"/>
              <w:left w:val="nil"/>
              <w:bottom w:val="single" w:color="000000" w:sz="4" w:space="0"/>
              <w:right w:val="single" w:color="000000" w:sz="4" w:space="0"/>
            </w:tcBorders>
            <w:shd w:val="clear" w:color="000000" w:fill="FFFFFF"/>
            <w:vAlign w:val="center"/>
          </w:tcPr>
          <w:p w14:paraId="0051FCE2">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重庆科学城明远未来小学校</w:t>
            </w:r>
          </w:p>
        </w:tc>
        <w:tc>
          <w:tcPr>
            <w:tcW w:w="2604" w:type="dxa"/>
            <w:tcBorders>
              <w:top w:val="nil"/>
              <w:left w:val="nil"/>
              <w:bottom w:val="single" w:color="000000" w:sz="4" w:space="0"/>
              <w:right w:val="single" w:color="000000" w:sz="4" w:space="0"/>
            </w:tcBorders>
            <w:shd w:val="clear" w:color="000000" w:fill="FFFFFF"/>
            <w:vAlign w:val="center"/>
          </w:tcPr>
          <w:p w14:paraId="069B157F">
            <w:pPr>
              <w:widowControl/>
              <w:spacing w:line="360" w:lineRule="exact"/>
              <w:ind w:firstLine="0" w:firstLineChars="0"/>
              <w:jc w:val="center"/>
              <w:rPr>
                <w:rFonts w:hint="default" w:ascii="Times New Roman" w:hAnsi="Times New Roman"/>
                <w:sz w:val="24"/>
                <w:szCs w:val="32"/>
                <w:lang w:val="en-US" w:eastAsia="zh-CN"/>
              </w:rPr>
            </w:pPr>
            <w:r>
              <w:rPr>
                <w:rFonts w:ascii="Times New Roman" w:hAnsi="Times New Roman"/>
                <w:sz w:val="24"/>
                <w:szCs w:val="32"/>
              </w:rPr>
              <w:t>6515</w:t>
            </w:r>
            <w:r>
              <w:rPr>
                <w:rFonts w:hint="eastAsia" w:ascii="Times New Roman" w:hAnsi="Times New Roman"/>
                <w:sz w:val="24"/>
                <w:szCs w:val="32"/>
                <w:lang w:val="en-US" w:eastAsia="zh-CN"/>
              </w:rPr>
              <w:t>1326</w:t>
            </w:r>
          </w:p>
        </w:tc>
      </w:tr>
      <w:tr w14:paraId="334C0605">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0897302D">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16</w:t>
            </w:r>
          </w:p>
        </w:tc>
        <w:tc>
          <w:tcPr>
            <w:tcW w:w="5527" w:type="dxa"/>
            <w:tcBorders>
              <w:top w:val="nil"/>
              <w:left w:val="nil"/>
              <w:bottom w:val="single" w:color="000000" w:sz="4" w:space="0"/>
              <w:right w:val="single" w:color="000000" w:sz="4" w:space="0"/>
            </w:tcBorders>
            <w:shd w:val="clear" w:color="000000" w:fill="FFFFFF"/>
            <w:vAlign w:val="center"/>
          </w:tcPr>
          <w:p w14:paraId="1B42A864">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重庆科学城康居西城小学校</w:t>
            </w:r>
          </w:p>
        </w:tc>
        <w:tc>
          <w:tcPr>
            <w:tcW w:w="2604" w:type="dxa"/>
            <w:tcBorders>
              <w:top w:val="nil"/>
              <w:left w:val="nil"/>
              <w:bottom w:val="single" w:color="000000" w:sz="4" w:space="0"/>
              <w:right w:val="single" w:color="000000" w:sz="4" w:space="0"/>
            </w:tcBorders>
            <w:shd w:val="clear" w:color="000000" w:fill="FFFFFF"/>
            <w:vAlign w:val="center"/>
          </w:tcPr>
          <w:p w14:paraId="44B86E3A">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61691885</w:t>
            </w:r>
          </w:p>
        </w:tc>
      </w:tr>
      <w:tr w14:paraId="26B00A78">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000000" w:sz="4" w:space="0"/>
            </w:tcBorders>
            <w:shd w:val="clear" w:color="000000" w:fill="FFFFFF"/>
            <w:vAlign w:val="center"/>
          </w:tcPr>
          <w:p w14:paraId="52179B3C">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17</w:t>
            </w:r>
          </w:p>
        </w:tc>
        <w:tc>
          <w:tcPr>
            <w:tcW w:w="5527" w:type="dxa"/>
            <w:tcBorders>
              <w:top w:val="nil"/>
              <w:left w:val="nil"/>
              <w:bottom w:val="single" w:color="auto" w:sz="4" w:space="0"/>
              <w:right w:val="single" w:color="000000" w:sz="4" w:space="0"/>
            </w:tcBorders>
            <w:shd w:val="clear" w:color="000000" w:fill="FFFFFF"/>
            <w:vAlign w:val="center"/>
          </w:tcPr>
          <w:p w14:paraId="56534C3D">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重庆大学城第二小学校</w:t>
            </w:r>
          </w:p>
        </w:tc>
        <w:tc>
          <w:tcPr>
            <w:tcW w:w="2604" w:type="dxa"/>
            <w:tcBorders>
              <w:top w:val="nil"/>
              <w:left w:val="nil"/>
              <w:bottom w:val="single" w:color="auto" w:sz="4" w:space="0"/>
              <w:right w:val="single" w:color="000000" w:sz="4" w:space="0"/>
            </w:tcBorders>
            <w:shd w:val="clear" w:color="000000" w:fill="FFFFFF"/>
            <w:vAlign w:val="center"/>
          </w:tcPr>
          <w:p w14:paraId="075359B9">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65751191</w:t>
            </w:r>
          </w:p>
        </w:tc>
      </w:tr>
      <w:tr w14:paraId="3F190998">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000000" w:sz="4" w:space="0"/>
              <w:right w:val="single" w:color="auto" w:sz="4" w:space="0"/>
            </w:tcBorders>
            <w:shd w:val="clear" w:color="000000" w:fill="FFFFFF"/>
            <w:vAlign w:val="center"/>
          </w:tcPr>
          <w:p w14:paraId="01001D1B">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18</w:t>
            </w:r>
          </w:p>
        </w:tc>
        <w:tc>
          <w:tcPr>
            <w:tcW w:w="5527" w:type="dxa"/>
            <w:tcBorders>
              <w:top w:val="single" w:color="auto" w:sz="4" w:space="0"/>
              <w:left w:val="single" w:color="auto" w:sz="4" w:space="0"/>
              <w:bottom w:val="single" w:color="auto" w:sz="4" w:space="0"/>
              <w:right w:val="single" w:color="auto" w:sz="4" w:space="0"/>
            </w:tcBorders>
            <w:shd w:val="clear" w:color="000000" w:fill="FFFFFF"/>
            <w:vAlign w:val="center"/>
          </w:tcPr>
          <w:p w14:paraId="30881BC5">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重庆科学城白市驿第二小学校</w:t>
            </w:r>
          </w:p>
        </w:tc>
        <w:tc>
          <w:tcPr>
            <w:tcW w:w="2604" w:type="dxa"/>
            <w:tcBorders>
              <w:top w:val="single" w:color="auto" w:sz="4" w:space="0"/>
              <w:left w:val="single" w:color="auto" w:sz="4" w:space="0"/>
              <w:bottom w:val="single" w:color="auto" w:sz="4" w:space="0"/>
              <w:right w:val="single" w:color="auto" w:sz="4" w:space="0"/>
            </w:tcBorders>
            <w:shd w:val="clear" w:color="000000" w:fill="FFFFFF"/>
            <w:vAlign w:val="center"/>
          </w:tcPr>
          <w:p w14:paraId="3F4E08E6">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65702206</w:t>
            </w:r>
          </w:p>
        </w:tc>
      </w:tr>
      <w:tr w14:paraId="5B0AFFCB">
        <w:tblPrEx>
          <w:tblCellMar>
            <w:top w:w="0" w:type="dxa"/>
            <w:left w:w="108" w:type="dxa"/>
            <w:bottom w:w="0" w:type="dxa"/>
            <w:right w:w="108" w:type="dxa"/>
          </w:tblCellMar>
        </w:tblPrEx>
        <w:trPr>
          <w:trHeight w:val="20" w:hRule="atLeast"/>
        </w:trPr>
        <w:tc>
          <w:tcPr>
            <w:tcW w:w="800" w:type="dxa"/>
            <w:tcBorders>
              <w:top w:val="nil"/>
              <w:left w:val="single" w:color="000000" w:sz="4" w:space="0"/>
              <w:bottom w:val="single" w:color="auto" w:sz="4" w:space="0"/>
              <w:right w:val="single" w:color="000000" w:sz="4" w:space="0"/>
            </w:tcBorders>
            <w:shd w:val="clear" w:color="000000" w:fill="FFFFFF"/>
            <w:vAlign w:val="center"/>
          </w:tcPr>
          <w:p w14:paraId="0602BBE2">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19</w:t>
            </w:r>
          </w:p>
        </w:tc>
        <w:tc>
          <w:tcPr>
            <w:tcW w:w="5527" w:type="dxa"/>
            <w:tcBorders>
              <w:top w:val="single" w:color="auto" w:sz="4" w:space="0"/>
              <w:left w:val="nil"/>
              <w:bottom w:val="single" w:color="auto" w:sz="4" w:space="0"/>
              <w:right w:val="single" w:color="000000" w:sz="4" w:space="0"/>
            </w:tcBorders>
            <w:shd w:val="clear" w:color="000000" w:fill="FFFFFF"/>
            <w:vAlign w:val="center"/>
          </w:tcPr>
          <w:p w14:paraId="2F696FFC">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重庆师范大学附属实验小学校</w:t>
            </w:r>
          </w:p>
        </w:tc>
        <w:tc>
          <w:tcPr>
            <w:tcW w:w="2604" w:type="dxa"/>
            <w:tcBorders>
              <w:top w:val="single" w:color="auto" w:sz="4" w:space="0"/>
              <w:left w:val="nil"/>
              <w:bottom w:val="single" w:color="auto" w:sz="4" w:space="0"/>
              <w:right w:val="single" w:color="000000" w:sz="4" w:space="0"/>
            </w:tcBorders>
            <w:shd w:val="clear" w:color="000000" w:fill="FFFFFF"/>
            <w:vAlign w:val="center"/>
          </w:tcPr>
          <w:p w14:paraId="5D09AFB7">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65910258</w:t>
            </w:r>
          </w:p>
        </w:tc>
      </w:tr>
      <w:tr w14:paraId="53CD8143">
        <w:tblPrEx>
          <w:tblCellMar>
            <w:top w:w="0" w:type="dxa"/>
            <w:left w:w="108" w:type="dxa"/>
            <w:bottom w:w="0" w:type="dxa"/>
            <w:right w:w="108" w:type="dxa"/>
          </w:tblCellMar>
        </w:tblPrEx>
        <w:trPr>
          <w:trHeight w:val="20" w:hRule="atLeast"/>
        </w:trPr>
        <w:tc>
          <w:tcPr>
            <w:tcW w:w="8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505A53C">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20</w:t>
            </w:r>
          </w:p>
        </w:tc>
        <w:tc>
          <w:tcPr>
            <w:tcW w:w="5527" w:type="dxa"/>
            <w:tcBorders>
              <w:top w:val="single" w:color="auto" w:sz="4" w:space="0"/>
              <w:left w:val="single" w:color="auto" w:sz="4" w:space="0"/>
              <w:bottom w:val="single" w:color="auto" w:sz="4" w:space="0"/>
              <w:right w:val="single" w:color="auto" w:sz="4" w:space="0"/>
            </w:tcBorders>
            <w:shd w:val="clear" w:color="000000" w:fill="FFFFFF"/>
            <w:vAlign w:val="center"/>
          </w:tcPr>
          <w:p w14:paraId="10824AD0">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重庆师范大学附属科学城第二小学校</w:t>
            </w:r>
          </w:p>
        </w:tc>
        <w:tc>
          <w:tcPr>
            <w:tcW w:w="2604" w:type="dxa"/>
            <w:tcBorders>
              <w:top w:val="single" w:color="auto" w:sz="4" w:space="0"/>
              <w:left w:val="single" w:color="auto" w:sz="4" w:space="0"/>
              <w:bottom w:val="single" w:color="auto" w:sz="4" w:space="0"/>
              <w:right w:val="single" w:color="auto" w:sz="4" w:space="0"/>
            </w:tcBorders>
            <w:shd w:val="clear" w:color="000000" w:fill="FFFFFF"/>
            <w:vAlign w:val="center"/>
          </w:tcPr>
          <w:p w14:paraId="1E353C06">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65731537</w:t>
            </w:r>
          </w:p>
        </w:tc>
      </w:tr>
      <w:tr w14:paraId="687EEFD0">
        <w:tblPrEx>
          <w:tblCellMar>
            <w:top w:w="0" w:type="dxa"/>
            <w:left w:w="108" w:type="dxa"/>
            <w:bottom w:w="0" w:type="dxa"/>
            <w:right w:w="108" w:type="dxa"/>
          </w:tblCellMar>
        </w:tblPrEx>
        <w:trPr>
          <w:trHeight w:val="20" w:hRule="atLeast"/>
        </w:trPr>
        <w:tc>
          <w:tcPr>
            <w:tcW w:w="800" w:type="dxa"/>
            <w:vMerge w:val="continue"/>
            <w:tcBorders>
              <w:top w:val="single" w:color="auto" w:sz="4" w:space="0"/>
              <w:left w:val="single" w:color="auto" w:sz="4" w:space="0"/>
              <w:bottom w:val="single" w:color="auto" w:sz="4" w:space="0"/>
              <w:right w:val="single" w:color="auto" w:sz="4" w:space="0"/>
            </w:tcBorders>
            <w:vAlign w:val="center"/>
          </w:tcPr>
          <w:p w14:paraId="709B1022">
            <w:pPr>
              <w:widowControl/>
              <w:spacing w:line="360" w:lineRule="exact"/>
              <w:ind w:firstLine="0" w:firstLineChars="0"/>
              <w:jc w:val="center"/>
              <w:rPr>
                <w:rFonts w:ascii="Times New Roman" w:hAnsi="Times New Roman"/>
                <w:sz w:val="24"/>
                <w:szCs w:val="32"/>
              </w:rPr>
            </w:pPr>
          </w:p>
        </w:tc>
        <w:tc>
          <w:tcPr>
            <w:tcW w:w="5527" w:type="dxa"/>
            <w:tcBorders>
              <w:top w:val="single" w:color="auto" w:sz="4" w:space="0"/>
              <w:left w:val="single" w:color="auto" w:sz="4" w:space="0"/>
              <w:bottom w:val="single" w:color="auto" w:sz="4" w:space="0"/>
              <w:right w:val="single" w:color="auto" w:sz="4" w:space="0"/>
            </w:tcBorders>
            <w:shd w:val="clear" w:color="000000" w:fill="FFFFFF"/>
            <w:vAlign w:val="center"/>
          </w:tcPr>
          <w:p w14:paraId="2D47B131">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重庆师范大学附属科学城第二小学校（龙兴分校）</w:t>
            </w:r>
          </w:p>
        </w:tc>
        <w:tc>
          <w:tcPr>
            <w:tcW w:w="2604" w:type="dxa"/>
            <w:tcBorders>
              <w:top w:val="single" w:color="auto" w:sz="4" w:space="0"/>
              <w:left w:val="single" w:color="auto" w:sz="4" w:space="0"/>
              <w:bottom w:val="single" w:color="auto" w:sz="4" w:space="0"/>
              <w:right w:val="single" w:color="auto" w:sz="4" w:space="0"/>
            </w:tcBorders>
            <w:shd w:val="clear" w:color="000000" w:fill="FFFFFF"/>
            <w:vAlign w:val="center"/>
          </w:tcPr>
          <w:p w14:paraId="5736FE90">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65832232</w:t>
            </w:r>
          </w:p>
        </w:tc>
      </w:tr>
      <w:tr w14:paraId="468D4063">
        <w:tblPrEx>
          <w:tblCellMar>
            <w:top w:w="0" w:type="dxa"/>
            <w:left w:w="108" w:type="dxa"/>
            <w:bottom w:w="0" w:type="dxa"/>
            <w:right w:w="108" w:type="dxa"/>
          </w:tblCellMar>
        </w:tblPrEx>
        <w:trPr>
          <w:trHeight w:val="20" w:hRule="atLeast"/>
        </w:trPr>
        <w:tc>
          <w:tcPr>
            <w:tcW w:w="800" w:type="dxa"/>
            <w:tcBorders>
              <w:top w:val="single" w:color="auto" w:sz="4" w:space="0"/>
              <w:left w:val="single" w:color="auto" w:sz="4" w:space="0"/>
              <w:bottom w:val="single" w:color="auto" w:sz="4" w:space="0"/>
              <w:right w:val="single" w:color="auto" w:sz="4" w:space="0"/>
            </w:tcBorders>
            <w:shd w:val="clear" w:color="000000" w:fill="FFFFFF"/>
            <w:vAlign w:val="center"/>
          </w:tcPr>
          <w:p w14:paraId="3413FF1D">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21</w:t>
            </w:r>
          </w:p>
        </w:tc>
        <w:tc>
          <w:tcPr>
            <w:tcW w:w="5527" w:type="dxa"/>
            <w:tcBorders>
              <w:top w:val="single" w:color="auto" w:sz="4" w:space="0"/>
              <w:left w:val="single" w:color="auto" w:sz="4" w:space="0"/>
              <w:bottom w:val="single" w:color="auto" w:sz="4" w:space="0"/>
              <w:right w:val="single" w:color="auto" w:sz="4" w:space="0"/>
            </w:tcBorders>
            <w:shd w:val="clear" w:color="000000" w:fill="FFFFFF"/>
            <w:vAlign w:val="center"/>
          </w:tcPr>
          <w:p w14:paraId="7C510A82">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重庆科学城慧谷小学校</w:t>
            </w:r>
          </w:p>
        </w:tc>
        <w:tc>
          <w:tcPr>
            <w:tcW w:w="2604" w:type="dxa"/>
            <w:tcBorders>
              <w:top w:val="single" w:color="auto" w:sz="4" w:space="0"/>
              <w:left w:val="single" w:color="auto" w:sz="4" w:space="0"/>
              <w:bottom w:val="single" w:color="auto" w:sz="4" w:space="0"/>
              <w:right w:val="single" w:color="auto" w:sz="4" w:space="0"/>
            </w:tcBorders>
            <w:shd w:val="clear" w:color="000000" w:fill="FFFFFF"/>
            <w:vAlign w:val="center"/>
          </w:tcPr>
          <w:p w14:paraId="332A8A6C">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68126091</w:t>
            </w:r>
          </w:p>
        </w:tc>
      </w:tr>
      <w:tr w14:paraId="0A8FD092">
        <w:tblPrEx>
          <w:tblCellMar>
            <w:top w:w="0" w:type="dxa"/>
            <w:left w:w="108" w:type="dxa"/>
            <w:bottom w:w="0" w:type="dxa"/>
            <w:right w:w="108" w:type="dxa"/>
          </w:tblCellMar>
        </w:tblPrEx>
        <w:trPr>
          <w:trHeight w:val="20" w:hRule="atLeast"/>
        </w:trPr>
        <w:tc>
          <w:tcPr>
            <w:tcW w:w="800" w:type="dxa"/>
            <w:tcBorders>
              <w:top w:val="single" w:color="auto" w:sz="4" w:space="0"/>
              <w:left w:val="single" w:color="auto" w:sz="4" w:space="0"/>
              <w:bottom w:val="single" w:color="auto" w:sz="4" w:space="0"/>
              <w:right w:val="single" w:color="auto" w:sz="4" w:space="0"/>
            </w:tcBorders>
            <w:shd w:val="clear" w:color="000000" w:fill="FFFFFF"/>
            <w:vAlign w:val="center"/>
          </w:tcPr>
          <w:p w14:paraId="2632AAB2">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22</w:t>
            </w:r>
          </w:p>
        </w:tc>
        <w:tc>
          <w:tcPr>
            <w:tcW w:w="5527" w:type="dxa"/>
            <w:tcBorders>
              <w:top w:val="single" w:color="auto" w:sz="4" w:space="0"/>
              <w:left w:val="single" w:color="auto" w:sz="4" w:space="0"/>
              <w:bottom w:val="single" w:color="auto" w:sz="4" w:space="0"/>
              <w:right w:val="single" w:color="auto" w:sz="4" w:space="0"/>
            </w:tcBorders>
            <w:shd w:val="clear" w:color="000000" w:fill="FFFFFF"/>
            <w:vAlign w:val="center"/>
          </w:tcPr>
          <w:p w14:paraId="59784556">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重庆科学城新凤小学校</w:t>
            </w:r>
          </w:p>
        </w:tc>
        <w:tc>
          <w:tcPr>
            <w:tcW w:w="2604" w:type="dxa"/>
            <w:tcBorders>
              <w:top w:val="single" w:color="auto" w:sz="4" w:space="0"/>
              <w:left w:val="single" w:color="auto" w:sz="4" w:space="0"/>
              <w:bottom w:val="single" w:color="auto" w:sz="4" w:space="0"/>
              <w:right w:val="single" w:color="auto" w:sz="4" w:space="0"/>
            </w:tcBorders>
            <w:shd w:val="clear" w:color="000000" w:fill="FFFFFF"/>
            <w:vAlign w:val="center"/>
          </w:tcPr>
          <w:p w14:paraId="72967E39">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65740014</w:t>
            </w:r>
          </w:p>
        </w:tc>
      </w:tr>
      <w:tr w14:paraId="10B5A1AE">
        <w:tblPrEx>
          <w:tblCellMar>
            <w:top w:w="0" w:type="dxa"/>
            <w:left w:w="108" w:type="dxa"/>
            <w:bottom w:w="0" w:type="dxa"/>
            <w:right w:w="108" w:type="dxa"/>
          </w:tblCellMar>
        </w:tblPrEx>
        <w:trPr>
          <w:trHeight w:val="20" w:hRule="atLeast"/>
        </w:trPr>
        <w:tc>
          <w:tcPr>
            <w:tcW w:w="800" w:type="dxa"/>
            <w:tcBorders>
              <w:top w:val="single" w:color="auto" w:sz="4" w:space="0"/>
              <w:left w:val="single" w:color="auto" w:sz="4" w:space="0"/>
              <w:bottom w:val="single" w:color="auto" w:sz="4" w:space="0"/>
              <w:right w:val="single" w:color="auto" w:sz="4" w:space="0"/>
            </w:tcBorders>
            <w:shd w:val="clear" w:color="000000" w:fill="FFFFFF"/>
            <w:vAlign w:val="center"/>
          </w:tcPr>
          <w:p w14:paraId="0643F5B5">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23</w:t>
            </w:r>
          </w:p>
        </w:tc>
        <w:tc>
          <w:tcPr>
            <w:tcW w:w="5527" w:type="dxa"/>
            <w:tcBorders>
              <w:top w:val="single" w:color="auto" w:sz="4" w:space="0"/>
              <w:left w:val="single" w:color="auto" w:sz="4" w:space="0"/>
              <w:bottom w:val="single" w:color="auto" w:sz="4" w:space="0"/>
              <w:right w:val="single" w:color="auto" w:sz="4" w:space="0"/>
            </w:tcBorders>
            <w:shd w:val="clear" w:color="000000" w:fill="FFFFFF"/>
            <w:vAlign w:val="center"/>
          </w:tcPr>
          <w:p w14:paraId="69C78616">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重庆科学城走马小学校</w:t>
            </w:r>
          </w:p>
        </w:tc>
        <w:tc>
          <w:tcPr>
            <w:tcW w:w="2604" w:type="dxa"/>
            <w:tcBorders>
              <w:top w:val="single" w:color="auto" w:sz="4" w:space="0"/>
              <w:left w:val="single" w:color="auto" w:sz="4" w:space="0"/>
              <w:bottom w:val="single" w:color="auto" w:sz="4" w:space="0"/>
              <w:right w:val="single" w:color="auto" w:sz="4" w:space="0"/>
            </w:tcBorders>
            <w:shd w:val="clear" w:color="000000" w:fill="FFFFFF"/>
            <w:vAlign w:val="center"/>
          </w:tcPr>
          <w:p w14:paraId="14FA1C2C">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65770681</w:t>
            </w:r>
          </w:p>
        </w:tc>
      </w:tr>
      <w:tr w14:paraId="51FFECEF">
        <w:tblPrEx>
          <w:tblCellMar>
            <w:top w:w="0" w:type="dxa"/>
            <w:left w:w="108" w:type="dxa"/>
            <w:bottom w:w="0" w:type="dxa"/>
            <w:right w:w="108" w:type="dxa"/>
          </w:tblCellMar>
        </w:tblPrEx>
        <w:trPr>
          <w:trHeight w:val="20" w:hRule="atLeast"/>
        </w:trPr>
        <w:tc>
          <w:tcPr>
            <w:tcW w:w="800" w:type="dxa"/>
            <w:tcBorders>
              <w:top w:val="single" w:color="auto" w:sz="4" w:space="0"/>
              <w:left w:val="single" w:color="auto" w:sz="4" w:space="0"/>
              <w:bottom w:val="single" w:color="auto" w:sz="4" w:space="0"/>
              <w:right w:val="single" w:color="auto" w:sz="4" w:space="0"/>
            </w:tcBorders>
            <w:shd w:val="clear" w:color="000000" w:fill="FFFFFF"/>
            <w:vAlign w:val="center"/>
          </w:tcPr>
          <w:p w14:paraId="1C1F3D46">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24</w:t>
            </w:r>
          </w:p>
        </w:tc>
        <w:tc>
          <w:tcPr>
            <w:tcW w:w="5527" w:type="dxa"/>
            <w:tcBorders>
              <w:top w:val="single" w:color="auto" w:sz="4" w:space="0"/>
              <w:left w:val="single" w:color="auto" w:sz="4" w:space="0"/>
              <w:bottom w:val="single" w:color="auto" w:sz="4" w:space="0"/>
              <w:right w:val="single" w:color="auto" w:sz="4" w:space="0"/>
            </w:tcBorders>
            <w:shd w:val="clear" w:color="000000" w:fill="FFFFFF"/>
            <w:vAlign w:val="center"/>
          </w:tcPr>
          <w:p w14:paraId="1956ABFA">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重庆科学城石板小学校</w:t>
            </w:r>
          </w:p>
        </w:tc>
        <w:tc>
          <w:tcPr>
            <w:tcW w:w="2604" w:type="dxa"/>
            <w:tcBorders>
              <w:top w:val="single" w:color="auto" w:sz="4" w:space="0"/>
              <w:left w:val="single" w:color="auto" w:sz="4" w:space="0"/>
              <w:bottom w:val="single" w:color="auto" w:sz="4" w:space="0"/>
              <w:right w:val="single" w:color="auto" w:sz="4" w:space="0"/>
            </w:tcBorders>
            <w:shd w:val="clear" w:color="000000" w:fill="FFFFFF"/>
            <w:vAlign w:val="center"/>
          </w:tcPr>
          <w:p w14:paraId="71CFA4BD">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81392003</w:t>
            </w:r>
          </w:p>
        </w:tc>
      </w:tr>
      <w:tr w14:paraId="61A82B32">
        <w:tblPrEx>
          <w:tblCellMar>
            <w:top w:w="0" w:type="dxa"/>
            <w:left w:w="108" w:type="dxa"/>
            <w:bottom w:w="0" w:type="dxa"/>
            <w:right w:w="108" w:type="dxa"/>
          </w:tblCellMar>
        </w:tblPrEx>
        <w:trPr>
          <w:trHeight w:val="20" w:hRule="atLeast"/>
        </w:trPr>
        <w:tc>
          <w:tcPr>
            <w:tcW w:w="800" w:type="dxa"/>
            <w:tcBorders>
              <w:top w:val="single" w:color="auto" w:sz="4" w:space="0"/>
              <w:left w:val="single" w:color="auto" w:sz="4" w:space="0"/>
              <w:bottom w:val="single" w:color="auto" w:sz="4" w:space="0"/>
              <w:right w:val="single" w:color="auto" w:sz="4" w:space="0"/>
            </w:tcBorders>
            <w:shd w:val="clear" w:color="000000" w:fill="FFFFFF"/>
            <w:vAlign w:val="center"/>
          </w:tcPr>
          <w:p w14:paraId="36646CCD">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25</w:t>
            </w:r>
          </w:p>
        </w:tc>
        <w:tc>
          <w:tcPr>
            <w:tcW w:w="5527" w:type="dxa"/>
            <w:tcBorders>
              <w:top w:val="single" w:color="auto" w:sz="4" w:space="0"/>
              <w:left w:val="single" w:color="auto" w:sz="4" w:space="0"/>
              <w:bottom w:val="single" w:color="auto" w:sz="4" w:space="0"/>
              <w:right w:val="single" w:color="auto" w:sz="4" w:space="0"/>
            </w:tcBorders>
            <w:shd w:val="clear" w:color="000000" w:fill="FFFFFF"/>
            <w:vAlign w:val="center"/>
          </w:tcPr>
          <w:p w14:paraId="54EDBF34">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重庆科学城巴福小学校</w:t>
            </w:r>
          </w:p>
        </w:tc>
        <w:tc>
          <w:tcPr>
            <w:tcW w:w="2604" w:type="dxa"/>
            <w:tcBorders>
              <w:top w:val="single" w:color="auto" w:sz="4" w:space="0"/>
              <w:left w:val="single" w:color="auto" w:sz="4" w:space="0"/>
              <w:bottom w:val="single" w:color="auto" w:sz="4" w:space="0"/>
              <w:right w:val="single" w:color="auto" w:sz="4" w:space="0"/>
            </w:tcBorders>
            <w:shd w:val="clear" w:color="000000" w:fill="FFFFFF"/>
            <w:vAlign w:val="center"/>
          </w:tcPr>
          <w:p w14:paraId="450BA76B">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68601870</w:t>
            </w:r>
          </w:p>
        </w:tc>
      </w:tr>
      <w:tr w14:paraId="37F7EE76">
        <w:tblPrEx>
          <w:tblCellMar>
            <w:top w:w="0" w:type="dxa"/>
            <w:left w:w="108" w:type="dxa"/>
            <w:bottom w:w="0" w:type="dxa"/>
            <w:right w:w="108" w:type="dxa"/>
          </w:tblCellMar>
        </w:tblPrEx>
        <w:trPr>
          <w:trHeight w:val="20" w:hRule="atLeast"/>
        </w:trPr>
        <w:tc>
          <w:tcPr>
            <w:tcW w:w="800" w:type="dxa"/>
            <w:tcBorders>
              <w:top w:val="single" w:color="auto" w:sz="4" w:space="0"/>
              <w:left w:val="single" w:color="auto" w:sz="4" w:space="0"/>
              <w:bottom w:val="single" w:color="auto" w:sz="4" w:space="0"/>
              <w:right w:val="single" w:color="auto" w:sz="4" w:space="0"/>
            </w:tcBorders>
            <w:shd w:val="clear" w:color="000000" w:fill="FFFFFF"/>
            <w:vAlign w:val="center"/>
          </w:tcPr>
          <w:p w14:paraId="00540F46">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26</w:t>
            </w:r>
          </w:p>
        </w:tc>
        <w:tc>
          <w:tcPr>
            <w:tcW w:w="5527" w:type="dxa"/>
            <w:tcBorders>
              <w:top w:val="single" w:color="auto" w:sz="4" w:space="0"/>
              <w:left w:val="single" w:color="auto" w:sz="4" w:space="0"/>
              <w:bottom w:val="single" w:color="auto" w:sz="4" w:space="0"/>
              <w:right w:val="single" w:color="auto" w:sz="4" w:space="0"/>
            </w:tcBorders>
            <w:shd w:val="clear" w:color="000000" w:fill="FFFFFF"/>
            <w:vAlign w:val="center"/>
          </w:tcPr>
          <w:p w14:paraId="43070F93">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重庆科学城西苑小学校</w:t>
            </w:r>
          </w:p>
        </w:tc>
        <w:tc>
          <w:tcPr>
            <w:tcW w:w="2604" w:type="dxa"/>
            <w:tcBorders>
              <w:top w:val="single" w:color="auto" w:sz="4" w:space="0"/>
              <w:left w:val="single" w:color="auto" w:sz="4" w:space="0"/>
              <w:bottom w:val="single" w:color="auto" w:sz="4" w:space="0"/>
              <w:right w:val="single" w:color="auto" w:sz="4" w:space="0"/>
            </w:tcBorders>
            <w:shd w:val="clear" w:color="000000" w:fill="FFFFFF"/>
            <w:vAlign w:val="center"/>
          </w:tcPr>
          <w:p w14:paraId="4CA5B52C">
            <w:pPr>
              <w:widowControl/>
              <w:spacing w:line="360" w:lineRule="exact"/>
              <w:ind w:firstLine="0" w:firstLineChars="0"/>
              <w:jc w:val="center"/>
              <w:rPr>
                <w:rFonts w:ascii="Times New Roman" w:hAnsi="Times New Roman"/>
                <w:sz w:val="24"/>
                <w:szCs w:val="32"/>
              </w:rPr>
            </w:pPr>
            <w:r>
              <w:rPr>
                <w:rFonts w:ascii="Times New Roman" w:hAnsi="Times New Roman"/>
                <w:sz w:val="24"/>
                <w:szCs w:val="32"/>
              </w:rPr>
              <w:t>68177604</w:t>
            </w:r>
          </w:p>
        </w:tc>
      </w:tr>
      <w:tr w14:paraId="0EFDF093">
        <w:tblPrEx>
          <w:tblCellMar>
            <w:top w:w="0" w:type="dxa"/>
            <w:left w:w="108" w:type="dxa"/>
            <w:bottom w:w="0" w:type="dxa"/>
            <w:right w:w="108" w:type="dxa"/>
          </w:tblCellMar>
        </w:tblPrEx>
        <w:trPr>
          <w:trHeight w:val="20" w:hRule="atLeast"/>
        </w:trPr>
        <w:tc>
          <w:tcPr>
            <w:tcW w:w="800" w:type="dxa"/>
            <w:tcBorders>
              <w:top w:val="single" w:color="auto" w:sz="4" w:space="0"/>
              <w:left w:val="single" w:color="auto" w:sz="4" w:space="0"/>
              <w:bottom w:val="single" w:color="auto" w:sz="4" w:space="0"/>
              <w:right w:val="single" w:color="auto" w:sz="4" w:space="0"/>
            </w:tcBorders>
            <w:shd w:val="clear" w:color="000000" w:fill="FFFFFF"/>
            <w:vAlign w:val="center"/>
          </w:tcPr>
          <w:p w14:paraId="7B0620EB">
            <w:pPr>
              <w:widowControl/>
              <w:spacing w:line="360" w:lineRule="exact"/>
              <w:ind w:firstLine="0" w:firstLineChars="0"/>
              <w:jc w:val="center"/>
              <w:rPr>
                <w:rFonts w:hint="default" w:ascii="Times New Roman" w:hAnsi="Times New Roman"/>
                <w:color w:val="auto"/>
                <w:sz w:val="24"/>
                <w:szCs w:val="32"/>
                <w:highlight w:val="none"/>
                <w:lang w:val="en-US" w:eastAsia="zh-CN"/>
              </w:rPr>
            </w:pPr>
            <w:r>
              <w:rPr>
                <w:rFonts w:hint="eastAsia" w:ascii="Times New Roman" w:hAnsi="Times New Roman"/>
                <w:color w:val="auto"/>
                <w:sz w:val="24"/>
                <w:szCs w:val="32"/>
                <w:highlight w:val="none"/>
                <w:lang w:val="en-US" w:eastAsia="zh-CN"/>
              </w:rPr>
              <w:t>27</w:t>
            </w:r>
          </w:p>
        </w:tc>
        <w:tc>
          <w:tcPr>
            <w:tcW w:w="5527" w:type="dxa"/>
            <w:tcBorders>
              <w:top w:val="single" w:color="auto" w:sz="4" w:space="0"/>
              <w:left w:val="single" w:color="auto" w:sz="4" w:space="0"/>
              <w:bottom w:val="single" w:color="auto" w:sz="4" w:space="0"/>
              <w:right w:val="single" w:color="auto" w:sz="4" w:space="0"/>
            </w:tcBorders>
            <w:shd w:val="clear" w:color="000000" w:fill="FFFFFF"/>
            <w:vAlign w:val="center"/>
          </w:tcPr>
          <w:p w14:paraId="0BC4C695">
            <w:pPr>
              <w:widowControl/>
              <w:spacing w:line="360" w:lineRule="exact"/>
              <w:ind w:firstLine="0" w:firstLineChars="0"/>
              <w:jc w:val="center"/>
              <w:rPr>
                <w:rFonts w:hint="eastAsia" w:ascii="Times New Roman" w:hAnsi="Times New Roman"/>
                <w:color w:val="auto"/>
                <w:sz w:val="24"/>
                <w:szCs w:val="32"/>
                <w:highlight w:val="none"/>
                <w:lang w:eastAsia="zh-CN"/>
              </w:rPr>
            </w:pPr>
            <w:r>
              <w:rPr>
                <w:rFonts w:hint="eastAsia" w:ascii="Times New Roman" w:hAnsi="Times New Roman"/>
                <w:color w:val="auto"/>
                <w:sz w:val="24"/>
                <w:szCs w:val="32"/>
                <w:highlight w:val="none"/>
                <w:lang w:eastAsia="zh-CN"/>
              </w:rPr>
              <w:t>华中师范大学重庆学校（小学部）</w:t>
            </w:r>
          </w:p>
        </w:tc>
        <w:tc>
          <w:tcPr>
            <w:tcW w:w="2604" w:type="dxa"/>
            <w:tcBorders>
              <w:top w:val="single" w:color="auto" w:sz="4" w:space="0"/>
              <w:left w:val="single" w:color="auto" w:sz="4" w:space="0"/>
              <w:bottom w:val="single" w:color="auto" w:sz="4" w:space="0"/>
              <w:right w:val="single" w:color="auto" w:sz="4" w:space="0"/>
            </w:tcBorders>
            <w:shd w:val="clear" w:color="000000" w:fill="FFFFFF"/>
            <w:vAlign w:val="center"/>
          </w:tcPr>
          <w:p w14:paraId="6073D4B3">
            <w:pPr>
              <w:widowControl/>
              <w:spacing w:line="360" w:lineRule="exact"/>
              <w:ind w:firstLine="0" w:firstLineChars="0"/>
              <w:jc w:val="center"/>
              <w:rPr>
                <w:rFonts w:hint="default" w:ascii="Times New Roman" w:hAnsi="Times New Roman"/>
                <w:color w:val="auto"/>
                <w:sz w:val="24"/>
                <w:szCs w:val="32"/>
                <w:highlight w:val="none"/>
                <w:lang w:val="en-US" w:eastAsia="zh-CN"/>
              </w:rPr>
            </w:pPr>
            <w:r>
              <w:rPr>
                <w:rFonts w:hint="eastAsia" w:ascii="Times New Roman" w:hAnsi="Times New Roman"/>
                <w:color w:val="auto"/>
                <w:sz w:val="24"/>
                <w:szCs w:val="32"/>
                <w:highlight w:val="none"/>
                <w:lang w:val="en-US" w:eastAsia="zh-CN"/>
              </w:rPr>
              <w:t>68526314</w:t>
            </w:r>
          </w:p>
        </w:tc>
      </w:tr>
    </w:tbl>
    <w:p w14:paraId="58366927">
      <w:pPr>
        <w:spacing w:line="600" w:lineRule="exact"/>
        <w:ind w:right="320" w:rightChars="100" w:firstLine="280" w:firstLineChars="100"/>
        <w:jc w:val="left"/>
        <w:rPr>
          <w:rFonts w:ascii="Times New Roman" w:hAnsi="Times New Roman"/>
          <w:sz w:val="28"/>
          <w:szCs w:val="28"/>
        </w:rPr>
      </w:pPr>
      <w:r>
        <w:rPr>
          <w:rFonts w:ascii="Times New Roman" w:hAnsi="Times New Roman"/>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margin">
                  <wp:posOffset>29845</wp:posOffset>
                </wp:positionH>
                <wp:positionV relativeFrom="paragraph">
                  <wp:posOffset>71755</wp:posOffset>
                </wp:positionV>
                <wp:extent cx="5615940" cy="9525"/>
                <wp:effectExtent l="0" t="0" r="0" b="0"/>
                <wp:wrapNone/>
                <wp:docPr id="6" name="自选图形 2"/>
                <wp:cNvGraphicFramePr/>
                <a:graphic xmlns:a="http://schemas.openxmlformats.org/drawingml/2006/main">
                  <a:graphicData uri="http://schemas.microsoft.com/office/word/2010/wordprocessingShape">
                    <wps:wsp>
                      <wps:cNvCnPr/>
                      <wps:spPr>
                        <a:xfrm>
                          <a:off x="0" y="0"/>
                          <a:ext cx="5615940" cy="9525"/>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2.35pt;margin-top:5.65pt;height:0.75pt;width:442.2pt;mso-position-horizontal-relative:margin;z-index:251660288;mso-width-relative:page;mso-height-relative:page;" filled="f" stroked="t" coordsize="21600,21600" o:gfxdata="UEsDBAoAAAAAAIdO4kAAAAAAAAAAAAAAAAAEAAAAZHJzL1BLAwQUAAAACACHTuJAGqO2HtIAAAAH&#10;AQAADwAAAGRycy9kb3ducmV2LnhtbE2Oy07DMBBF90j8gzVI7KiT0ocJcSqBxLoiZcNuEk/jiNiO&#10;YrcJf8+wguV96N5THhY3iCtNsQ9eQ77KQJBvg+l9p+Hj9PagQMSE3uAQPGn4pgiH6vamxMKE2b/T&#10;tU6d4BEfC9RgUxoLKWNryWFchZE8Z+cwOUwsp06aCWced4NcZ9lOOuw9P1gc6dVS+1VfnIb9xnwG&#10;3L1sm+18PCU621odF63v7/LsGUSiJf2V4Ref0aFipiZcvIli0LDZc5Ht/BEEx0o95SAaNtYKZFXK&#10;//zVD1BLAwQUAAAACACHTuJA3CrGafYBAADnAwAADgAAAGRycy9lMm9Eb2MueG1srVPNjtMwEL4j&#10;8Q6W7zRtRQsbNd1Dy3JBUAl4gKnjJJb8J4+3aW/cEM/AjSPvAG+zErwFYyd0Ybn0QA7O2DPzzXyf&#10;x6vro9HsIAMqZys+m0w5k1a4Wtm24u/f3Tx5zhlGsDVoZ2XFTxL59frxo1XvSzl3ndO1DIxALJa9&#10;r3gXoy+LAkUnDeDEeWnJ2bhgINI2tEUdoCd0o4v5dLosehdqH5yQiHS6HZx8RAyXALqmUUJunbg1&#10;0sYBNUgNkShhpzzyde62aaSIb5oGZWS64sQ05pWKkL1Pa7FeQdkG8J0SYwtwSQsPOBlQloqeobYQ&#10;gd0G9Q+UUSI4dE2cCGeKgUhWhFjMpg+0eduBl5kLSY3+LDr+P1jx+rALTNUVX3JmwdCF//j49eeH&#10;T3efv999+8LmSaHeY0mBG7sL4w79LiS6xyaY9Cci7JhVPZ1VlcfIBB0ulrPF1VMSXJDvajFfJMji&#10;PtcHjC+lMywZFccYQLVd3Dhr6fpcmGVh4fAK45D4OyEV1pb1NMXzZ9NUAGgeG5oDMo0nTmjbnIxO&#10;q/pGaZ1SMLT7jQ7sAGkm8jd29FdYqrIF7Ia47EphUHYS6he2ZvHkSS1Lj4SnHoysOdOS3lSycmQE&#10;pS+JJDG0JU2SzoOyydq7+pQFz+d0/1m1cVbTgP25z9n373P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qjth7SAAAABwEAAA8AAAAAAAAAAQAgAAAAIgAAAGRycy9kb3ducmV2LnhtbFBLAQIUABQA&#10;AAAIAIdO4kDcKsZp9gEAAOcDAAAOAAAAAAAAAAEAIAAAACEBAABkcnMvZTJvRG9jLnhtbFBLBQYA&#10;AAAABgAGAFkBAACJBQAAAAA=&#10;">
                <v:fill on="f" focussize="0,0"/>
                <v:stroke weight="1pt" color="#000000" joinstyle="round"/>
                <v:imagedata o:title=""/>
                <o:lock v:ext="edit" aspectratio="f"/>
              </v:shape>
            </w:pict>
          </mc:Fallback>
        </mc:AlternateContent>
      </w:r>
      <w:r>
        <w:rPr>
          <w:rFonts w:ascii="Times New Roman" w:hAnsi="Times New Roman"/>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margin">
                  <wp:posOffset>6985</wp:posOffset>
                </wp:positionH>
                <wp:positionV relativeFrom="paragraph">
                  <wp:posOffset>420370</wp:posOffset>
                </wp:positionV>
                <wp:extent cx="5615940" cy="19050"/>
                <wp:effectExtent l="0" t="6350" r="3810" b="12700"/>
                <wp:wrapNone/>
                <wp:docPr id="7" name="自选图形 5"/>
                <wp:cNvGraphicFramePr/>
                <a:graphic xmlns:a="http://schemas.openxmlformats.org/drawingml/2006/main">
                  <a:graphicData uri="http://schemas.microsoft.com/office/word/2010/wordprocessingShape">
                    <wps:wsp>
                      <wps:cNvCnPr/>
                      <wps:spPr>
                        <a:xfrm>
                          <a:off x="0" y="0"/>
                          <a:ext cx="5615940" cy="1905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0.55pt;margin-top:33.1pt;height:1.5pt;width:442.2pt;mso-position-horizontal-relative:margin;z-index:251661312;mso-width-relative:page;mso-height-relative:page;" filled="f" stroked="t" coordsize="21600,21600" o:gfxdata="UEsDBAoAAAAAAIdO4kAAAAAAAAAAAAAAAAAEAAAAZHJzL1BLAwQUAAAACACHTuJAAoC4WdEAAAAH&#10;AQAADwAAAGRycy9kb3ducmV2LnhtbE2OzU6EMBSF9ya+Q3NN3DkFIohImUQT1xOZ2bi70DuUSFtC&#10;OwO+vdeVLs9Pzvnq/WYncaUljN4pSHcJCHK916MbFJyO7w8liBDRaZy8IwXfFGDf3N7UWGm/ug+6&#10;tnEQPOJChQpMjHMlZegNWQw7P5Pj7OwXi5HlMki94MrjdpJZkhTS4uj4weBMb4b6r/ZiFTw96k+P&#10;xWve5evhGOls2vKwKXV/lyYvICJt8a8Mv/iMDg0zdf7idBAT65SLCooiA8FxWeY5iI6N5wxkU8v/&#10;/M0PUEsDBBQAAAAIAIdO4kCN9JV2+QEAAOgDAAAOAAAAZHJzL2Uyb0RvYy54bWytU82O0zAQviPx&#10;DpbvNGlFd9mo6R5alguCSsADTB0nseQ/ebxNe+OGeAZuHHkHeJuVlrdg7JQuLJceyMEZe2a+me/z&#10;eHG9N5rtZEDlbM2nk5IzaYVrlO1q/uH9zbMXnGEE24B2Vtb8IJFfL58+WQy+kjPXO93IwAjEYjX4&#10;mvcx+qooUPTSAE6cl5acrQsGIm1DVzQBBkI3upiV5UUxuND44IREpNP16ORHxHAOoGtbJeTaiVsj&#10;bRxRg9QQiRL2yiNf5m7bVor4tm1RRqZrTkxjXqkI2du0FssFVF0A3ytxbAHOaeERJwPKUtET1Boi&#10;sNug/oEySgSHro0T4UwxEsmKEItp+Uibdz14mbmQ1OhPouP/gxVvdpvAVFPzS84sGLrw+0/ffn78&#10;fPflx933r2yeFBo8VhS4sptw3KHfhER33waT/kSE7bOqh5Oqch+ZoMP5xXR+9ZwEF+SbXpXzrHrx&#10;kOwDxlfSGZaMmmMMoLo+rpy1dH8uTLOysHuNkcpT4u+EVFlbNhDs7LJMFYAGsqVBINN4IoW2y8no&#10;tGpulNYpBUO3XenAdpCGIn+JJQH/FZaqrAH7MS67xnHpJTQvbcPiwZNcll4JTz0Y2XCmJT2qZBEg&#10;VBGUPieSSmtLHSShR2mTtXXNISuez2kAco/HYU0T9uc+Zz880O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oC4WdEAAAAHAQAADwAAAAAAAAABACAAAAAiAAAAZHJzL2Rvd25yZXYueG1sUEsBAhQA&#10;FAAAAAgAh07iQI30lXb5AQAA6AMAAA4AAAAAAAAAAQAgAAAAIAEAAGRycy9lMm9Eb2MueG1sUEsF&#10;BgAAAAAGAAYAWQEAAIsFAAAAAA==&#10;">
                <v:fill on="f" focussize="0,0"/>
                <v:stroke weight="1pt" color="#000000" joinstyle="round"/>
                <v:imagedata o:title=""/>
                <o:lock v:ext="edit" aspectratio="f"/>
              </v:shape>
            </w:pict>
          </mc:Fallback>
        </mc:AlternateContent>
      </w:r>
      <w:r>
        <w:rPr>
          <w:rFonts w:ascii="Times New Roman" w:hAnsi="Times New Roman"/>
          <w:color w:val="auto"/>
          <w:sz w:val="28"/>
          <w:szCs w:val="28"/>
          <w:highlight w:val="none"/>
        </w:rPr>
        <w:t>重庆高新区公共服务局                  20</w:t>
      </w:r>
      <w:r>
        <w:rPr>
          <w:rFonts w:hint="eastAsia" w:ascii="Times New Roman" w:hAnsi="Times New Roman"/>
          <w:color w:val="auto"/>
          <w:sz w:val="28"/>
          <w:szCs w:val="28"/>
          <w:highlight w:val="none"/>
          <w:lang w:val="en-US" w:eastAsia="zh-CN"/>
        </w:rPr>
        <w:t>25</w:t>
      </w:r>
      <w:r>
        <w:rPr>
          <w:rFonts w:ascii="Times New Roman" w:hAnsi="Times New Roman"/>
          <w:color w:val="auto"/>
          <w:sz w:val="28"/>
          <w:szCs w:val="28"/>
          <w:highlight w:val="none"/>
        </w:rPr>
        <w:t>年</w:t>
      </w:r>
      <w:r>
        <w:rPr>
          <w:rFonts w:hint="eastAsia" w:ascii="Times New Roman" w:hAnsi="Times New Roman"/>
          <w:color w:val="auto"/>
          <w:sz w:val="28"/>
          <w:szCs w:val="28"/>
          <w:highlight w:val="none"/>
          <w:lang w:val="en-US" w:eastAsia="zh-CN"/>
        </w:rPr>
        <w:t>5</w:t>
      </w:r>
      <w:r>
        <w:rPr>
          <w:rFonts w:ascii="Times New Roman" w:hAnsi="Times New Roman"/>
          <w:color w:val="auto"/>
          <w:sz w:val="28"/>
          <w:szCs w:val="28"/>
          <w:highlight w:val="none"/>
        </w:rPr>
        <w:t>月</w:t>
      </w:r>
      <w:r>
        <w:rPr>
          <w:rFonts w:hint="eastAsia" w:ascii="Times New Roman" w:hAnsi="Times New Roman"/>
          <w:color w:val="auto"/>
          <w:sz w:val="28"/>
          <w:szCs w:val="28"/>
          <w:highlight w:val="none"/>
          <w:lang w:val="en-US" w:eastAsia="zh-CN"/>
        </w:rPr>
        <w:t>20</w:t>
      </w:r>
      <w:bookmarkStart w:id="4" w:name="_GoBack"/>
      <w:bookmarkEnd w:id="4"/>
      <w:r>
        <w:rPr>
          <w:rFonts w:ascii="Times New Roman" w:hAnsi="Times New Roman"/>
          <w:color w:val="auto"/>
          <w:sz w:val="28"/>
          <w:szCs w:val="28"/>
          <w:highlight w:val="none"/>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531" w:gutter="0"/>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体">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213D2">
    <w:pPr>
      <w:pStyle w:val="5"/>
      <w:ind w:firstLine="56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sdt>
      <w:sdtPr>
        <w:rPr>
          <w:rFonts w:asciiTheme="minorEastAsia" w:hAnsiTheme="minorEastAsia" w:eastAsiaTheme="minorEastAsia"/>
          <w:sz w:val="28"/>
          <w:szCs w:val="28"/>
        </w:rPr>
        <w:id w:val="27144342"/>
      </w:sdtPr>
      <w:sdtEndPr>
        <w:rPr>
          <w:rFonts w:asciiTheme="minorEastAsia" w:hAnsiTheme="minorEastAsia" w:eastAsiaTheme="minorEastAsia"/>
          <w:sz w:val="28"/>
          <w:szCs w:val="28"/>
        </w:rPr>
      </w:sdtEndPr>
      <w:sdtContent>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3E6C7">
    <w:pPr>
      <w:pStyle w:val="5"/>
      <w:ind w:firstLine="560"/>
    </w:pPr>
    <w:r>
      <w:rPr>
        <w:rFonts w:hint="eastAsia" w:ascii="宋体" w:hAnsi="宋体" w:eastAsia="宋体"/>
        <w:sz w:val="28"/>
        <w:szCs w:val="28"/>
      </w:rPr>
      <w:t xml:space="preserve">— </w:t>
    </w:r>
    <w:sdt>
      <w:sdtPr>
        <w:rPr>
          <w:rFonts w:ascii="宋体" w:hAnsi="宋体" w:eastAsia="宋体"/>
          <w:sz w:val="28"/>
          <w:szCs w:val="28"/>
        </w:rPr>
        <w:id w:val="27144363"/>
      </w:sdtPr>
      <w:sdtEndPr>
        <w:rPr>
          <w:rFonts w:ascii="Calibri" w:hAnsi="Calibri" w:eastAsia="方正仿宋_GBK"/>
          <w:sz w:val="18"/>
          <w:szCs w:val="1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12</w:t>
        </w:r>
        <w:r>
          <w:rPr>
            <w:rFonts w:ascii="宋体" w:hAnsi="宋体" w:eastAsia="宋体"/>
            <w:sz w:val="28"/>
            <w:szCs w:val="28"/>
          </w:rPr>
          <w:fldChar w:fldCharType="end"/>
        </w:r>
        <w:r>
          <w:rPr>
            <w:rFonts w:hint="eastAsia" w:ascii="宋体" w:hAnsi="宋体" w:eastAsia="宋体"/>
            <w:sz w:val="28"/>
            <w:szCs w:val="28"/>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C129E">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FE2A6">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A854E">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0E923">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ZjQ2YjYyMDMzZDVhM2U2NDdlODc0NjA5NTQwZWIifQ=="/>
  </w:docVars>
  <w:rsids>
    <w:rsidRoot w:val="008F7595"/>
    <w:rsid w:val="00026E51"/>
    <w:rsid w:val="000341DF"/>
    <w:rsid w:val="00046C06"/>
    <w:rsid w:val="00061E98"/>
    <w:rsid w:val="0007162C"/>
    <w:rsid w:val="000811D6"/>
    <w:rsid w:val="000829DA"/>
    <w:rsid w:val="000833A4"/>
    <w:rsid w:val="000853D1"/>
    <w:rsid w:val="0009722D"/>
    <w:rsid w:val="000B527A"/>
    <w:rsid w:val="000C0786"/>
    <w:rsid w:val="000C1B55"/>
    <w:rsid w:val="000C1FDC"/>
    <w:rsid w:val="000E1FEF"/>
    <w:rsid w:val="000F2A6E"/>
    <w:rsid w:val="00103A90"/>
    <w:rsid w:val="00114846"/>
    <w:rsid w:val="0011488F"/>
    <w:rsid w:val="00127151"/>
    <w:rsid w:val="00127301"/>
    <w:rsid w:val="00130A2C"/>
    <w:rsid w:val="00133E1C"/>
    <w:rsid w:val="00136748"/>
    <w:rsid w:val="00140A6C"/>
    <w:rsid w:val="00142993"/>
    <w:rsid w:val="0014377F"/>
    <w:rsid w:val="0015100F"/>
    <w:rsid w:val="00153B8C"/>
    <w:rsid w:val="00160650"/>
    <w:rsid w:val="00165057"/>
    <w:rsid w:val="00170433"/>
    <w:rsid w:val="001873EE"/>
    <w:rsid w:val="001950ED"/>
    <w:rsid w:val="001A76C4"/>
    <w:rsid w:val="001B45DE"/>
    <w:rsid w:val="001B4848"/>
    <w:rsid w:val="001C1D6F"/>
    <w:rsid w:val="001C3B16"/>
    <w:rsid w:val="001D434C"/>
    <w:rsid w:val="00220BB8"/>
    <w:rsid w:val="0022657B"/>
    <w:rsid w:val="00226611"/>
    <w:rsid w:val="0024227D"/>
    <w:rsid w:val="0025555F"/>
    <w:rsid w:val="0027087E"/>
    <w:rsid w:val="002A039F"/>
    <w:rsid w:val="002A5C72"/>
    <w:rsid w:val="002A79FA"/>
    <w:rsid w:val="002B0CDB"/>
    <w:rsid w:val="002D44C1"/>
    <w:rsid w:val="002D7CD6"/>
    <w:rsid w:val="002E1079"/>
    <w:rsid w:val="002F027D"/>
    <w:rsid w:val="002F274E"/>
    <w:rsid w:val="00300200"/>
    <w:rsid w:val="00302DD0"/>
    <w:rsid w:val="00305101"/>
    <w:rsid w:val="00305CFE"/>
    <w:rsid w:val="00306CB4"/>
    <w:rsid w:val="00310433"/>
    <w:rsid w:val="00313913"/>
    <w:rsid w:val="00316135"/>
    <w:rsid w:val="003201E8"/>
    <w:rsid w:val="003407E8"/>
    <w:rsid w:val="00347637"/>
    <w:rsid w:val="00347C71"/>
    <w:rsid w:val="00350678"/>
    <w:rsid w:val="003528B1"/>
    <w:rsid w:val="0035600E"/>
    <w:rsid w:val="00360BDB"/>
    <w:rsid w:val="00360FB2"/>
    <w:rsid w:val="00362BD4"/>
    <w:rsid w:val="00374302"/>
    <w:rsid w:val="00380DE8"/>
    <w:rsid w:val="003A1194"/>
    <w:rsid w:val="003B1556"/>
    <w:rsid w:val="003B5283"/>
    <w:rsid w:val="003B6335"/>
    <w:rsid w:val="003C1B8E"/>
    <w:rsid w:val="003C7424"/>
    <w:rsid w:val="003D3139"/>
    <w:rsid w:val="003D5F94"/>
    <w:rsid w:val="003E5E36"/>
    <w:rsid w:val="003F0CE6"/>
    <w:rsid w:val="004071E0"/>
    <w:rsid w:val="00413181"/>
    <w:rsid w:val="004135CE"/>
    <w:rsid w:val="004177BF"/>
    <w:rsid w:val="00426517"/>
    <w:rsid w:val="00431CB8"/>
    <w:rsid w:val="00434D43"/>
    <w:rsid w:val="00446B0A"/>
    <w:rsid w:val="00451EFB"/>
    <w:rsid w:val="00457F0D"/>
    <w:rsid w:val="00465A62"/>
    <w:rsid w:val="00473980"/>
    <w:rsid w:val="004860FA"/>
    <w:rsid w:val="004937D8"/>
    <w:rsid w:val="00494BB9"/>
    <w:rsid w:val="00495435"/>
    <w:rsid w:val="00496408"/>
    <w:rsid w:val="004A1BEA"/>
    <w:rsid w:val="004B1F00"/>
    <w:rsid w:val="004B495F"/>
    <w:rsid w:val="004C35B5"/>
    <w:rsid w:val="004C4569"/>
    <w:rsid w:val="004C659D"/>
    <w:rsid w:val="004D4FBC"/>
    <w:rsid w:val="004D5E3A"/>
    <w:rsid w:val="004F7A43"/>
    <w:rsid w:val="00502C86"/>
    <w:rsid w:val="00522C2C"/>
    <w:rsid w:val="0053599C"/>
    <w:rsid w:val="0054058E"/>
    <w:rsid w:val="00546A83"/>
    <w:rsid w:val="00550D95"/>
    <w:rsid w:val="00581A66"/>
    <w:rsid w:val="00595818"/>
    <w:rsid w:val="005A37F7"/>
    <w:rsid w:val="005A4FC8"/>
    <w:rsid w:val="005A78C0"/>
    <w:rsid w:val="005B072B"/>
    <w:rsid w:val="005B30EC"/>
    <w:rsid w:val="005D6797"/>
    <w:rsid w:val="005E591B"/>
    <w:rsid w:val="005E703A"/>
    <w:rsid w:val="005F759A"/>
    <w:rsid w:val="0060211D"/>
    <w:rsid w:val="00602C9D"/>
    <w:rsid w:val="00603528"/>
    <w:rsid w:val="00610F10"/>
    <w:rsid w:val="006116E3"/>
    <w:rsid w:val="0061505E"/>
    <w:rsid w:val="006170A7"/>
    <w:rsid w:val="006424D9"/>
    <w:rsid w:val="006436B2"/>
    <w:rsid w:val="00644C27"/>
    <w:rsid w:val="0064643C"/>
    <w:rsid w:val="00651472"/>
    <w:rsid w:val="00655623"/>
    <w:rsid w:val="00671161"/>
    <w:rsid w:val="00673F91"/>
    <w:rsid w:val="00677369"/>
    <w:rsid w:val="00684633"/>
    <w:rsid w:val="00687FA9"/>
    <w:rsid w:val="00691EA1"/>
    <w:rsid w:val="00697482"/>
    <w:rsid w:val="006A522D"/>
    <w:rsid w:val="006B2410"/>
    <w:rsid w:val="006C4B03"/>
    <w:rsid w:val="006E7528"/>
    <w:rsid w:val="006F18C1"/>
    <w:rsid w:val="0071307E"/>
    <w:rsid w:val="00721E96"/>
    <w:rsid w:val="00724682"/>
    <w:rsid w:val="00726393"/>
    <w:rsid w:val="00731A31"/>
    <w:rsid w:val="007378B2"/>
    <w:rsid w:val="007522AB"/>
    <w:rsid w:val="00755650"/>
    <w:rsid w:val="00757E32"/>
    <w:rsid w:val="00765771"/>
    <w:rsid w:val="0077212D"/>
    <w:rsid w:val="0077556B"/>
    <w:rsid w:val="007850E4"/>
    <w:rsid w:val="007909A1"/>
    <w:rsid w:val="00795B2E"/>
    <w:rsid w:val="007A4DEE"/>
    <w:rsid w:val="007B331D"/>
    <w:rsid w:val="007B752D"/>
    <w:rsid w:val="007C1D62"/>
    <w:rsid w:val="007C3E34"/>
    <w:rsid w:val="007C47F0"/>
    <w:rsid w:val="007D17F9"/>
    <w:rsid w:val="007D688B"/>
    <w:rsid w:val="007E2F49"/>
    <w:rsid w:val="007F4ADE"/>
    <w:rsid w:val="008004BD"/>
    <w:rsid w:val="0080228D"/>
    <w:rsid w:val="0080699E"/>
    <w:rsid w:val="00810FC3"/>
    <w:rsid w:val="008149E6"/>
    <w:rsid w:val="00817130"/>
    <w:rsid w:val="00827475"/>
    <w:rsid w:val="00833802"/>
    <w:rsid w:val="00833A09"/>
    <w:rsid w:val="0083572C"/>
    <w:rsid w:val="00844131"/>
    <w:rsid w:val="008505C8"/>
    <w:rsid w:val="00855D00"/>
    <w:rsid w:val="008602D5"/>
    <w:rsid w:val="00877CE9"/>
    <w:rsid w:val="008871DD"/>
    <w:rsid w:val="008A091C"/>
    <w:rsid w:val="008A5F55"/>
    <w:rsid w:val="008C2B1B"/>
    <w:rsid w:val="008D0421"/>
    <w:rsid w:val="008E08FB"/>
    <w:rsid w:val="008E0A67"/>
    <w:rsid w:val="008E68B3"/>
    <w:rsid w:val="008F0BC7"/>
    <w:rsid w:val="008F3ADA"/>
    <w:rsid w:val="008F54A6"/>
    <w:rsid w:val="008F7595"/>
    <w:rsid w:val="00902D1C"/>
    <w:rsid w:val="009105AF"/>
    <w:rsid w:val="009162AA"/>
    <w:rsid w:val="0094156E"/>
    <w:rsid w:val="0094440F"/>
    <w:rsid w:val="00950A4E"/>
    <w:rsid w:val="00950A8B"/>
    <w:rsid w:val="00984F56"/>
    <w:rsid w:val="0098696D"/>
    <w:rsid w:val="009964C9"/>
    <w:rsid w:val="009965E8"/>
    <w:rsid w:val="009A6152"/>
    <w:rsid w:val="009C0C06"/>
    <w:rsid w:val="009D70B6"/>
    <w:rsid w:val="009E027B"/>
    <w:rsid w:val="009F73F2"/>
    <w:rsid w:val="00A13D9C"/>
    <w:rsid w:val="00A22A5B"/>
    <w:rsid w:val="00A24176"/>
    <w:rsid w:val="00A243A2"/>
    <w:rsid w:val="00A258AB"/>
    <w:rsid w:val="00A25952"/>
    <w:rsid w:val="00A330C8"/>
    <w:rsid w:val="00A405E8"/>
    <w:rsid w:val="00A43E64"/>
    <w:rsid w:val="00A54EE4"/>
    <w:rsid w:val="00A62ED1"/>
    <w:rsid w:val="00A7468C"/>
    <w:rsid w:val="00A7745D"/>
    <w:rsid w:val="00A96983"/>
    <w:rsid w:val="00AB1F80"/>
    <w:rsid w:val="00AC31BF"/>
    <w:rsid w:val="00AD39E0"/>
    <w:rsid w:val="00AF10E6"/>
    <w:rsid w:val="00AF63DF"/>
    <w:rsid w:val="00B00ABE"/>
    <w:rsid w:val="00B1431F"/>
    <w:rsid w:val="00B1448E"/>
    <w:rsid w:val="00B20294"/>
    <w:rsid w:val="00B21D72"/>
    <w:rsid w:val="00B26933"/>
    <w:rsid w:val="00B33C6C"/>
    <w:rsid w:val="00B3425D"/>
    <w:rsid w:val="00B35E63"/>
    <w:rsid w:val="00B452B9"/>
    <w:rsid w:val="00B51D71"/>
    <w:rsid w:val="00B533BF"/>
    <w:rsid w:val="00B6081A"/>
    <w:rsid w:val="00B6673B"/>
    <w:rsid w:val="00B67925"/>
    <w:rsid w:val="00B822CC"/>
    <w:rsid w:val="00B82EF2"/>
    <w:rsid w:val="00B87626"/>
    <w:rsid w:val="00B958B9"/>
    <w:rsid w:val="00BA66C5"/>
    <w:rsid w:val="00BE5BFF"/>
    <w:rsid w:val="00BE6D33"/>
    <w:rsid w:val="00BF4AF2"/>
    <w:rsid w:val="00BF5A51"/>
    <w:rsid w:val="00BF5AF5"/>
    <w:rsid w:val="00C115D2"/>
    <w:rsid w:val="00C13D10"/>
    <w:rsid w:val="00C20034"/>
    <w:rsid w:val="00C32950"/>
    <w:rsid w:val="00C3733D"/>
    <w:rsid w:val="00C424B6"/>
    <w:rsid w:val="00C51499"/>
    <w:rsid w:val="00C720D9"/>
    <w:rsid w:val="00C759A3"/>
    <w:rsid w:val="00C84984"/>
    <w:rsid w:val="00C84BDD"/>
    <w:rsid w:val="00C90C95"/>
    <w:rsid w:val="00C94666"/>
    <w:rsid w:val="00CA1CF8"/>
    <w:rsid w:val="00CA4E4E"/>
    <w:rsid w:val="00CC1346"/>
    <w:rsid w:val="00CD2D81"/>
    <w:rsid w:val="00CF1621"/>
    <w:rsid w:val="00CF1DD4"/>
    <w:rsid w:val="00D02B31"/>
    <w:rsid w:val="00D062D3"/>
    <w:rsid w:val="00D40C97"/>
    <w:rsid w:val="00D52BD2"/>
    <w:rsid w:val="00D61BA8"/>
    <w:rsid w:val="00D61CB4"/>
    <w:rsid w:val="00D626CD"/>
    <w:rsid w:val="00D70B46"/>
    <w:rsid w:val="00D8273D"/>
    <w:rsid w:val="00D91E86"/>
    <w:rsid w:val="00D92999"/>
    <w:rsid w:val="00DA28E9"/>
    <w:rsid w:val="00DA52C0"/>
    <w:rsid w:val="00DB4189"/>
    <w:rsid w:val="00DC4D6D"/>
    <w:rsid w:val="00DC7DE6"/>
    <w:rsid w:val="00DD3709"/>
    <w:rsid w:val="00E12A23"/>
    <w:rsid w:val="00E145DF"/>
    <w:rsid w:val="00E3172C"/>
    <w:rsid w:val="00E45EC4"/>
    <w:rsid w:val="00E50A1A"/>
    <w:rsid w:val="00E52D54"/>
    <w:rsid w:val="00E53802"/>
    <w:rsid w:val="00E74F36"/>
    <w:rsid w:val="00E90755"/>
    <w:rsid w:val="00E912C0"/>
    <w:rsid w:val="00E928BA"/>
    <w:rsid w:val="00EB4E3E"/>
    <w:rsid w:val="00EB604D"/>
    <w:rsid w:val="00ED2A8F"/>
    <w:rsid w:val="00ED5709"/>
    <w:rsid w:val="00ED5C71"/>
    <w:rsid w:val="00ED6D4D"/>
    <w:rsid w:val="00EE73EF"/>
    <w:rsid w:val="00EF4B93"/>
    <w:rsid w:val="00EF6824"/>
    <w:rsid w:val="00EF7BD2"/>
    <w:rsid w:val="00F00CAC"/>
    <w:rsid w:val="00F31BCB"/>
    <w:rsid w:val="00F375B1"/>
    <w:rsid w:val="00F50A7E"/>
    <w:rsid w:val="00F54955"/>
    <w:rsid w:val="00F556BA"/>
    <w:rsid w:val="00F660CD"/>
    <w:rsid w:val="00F668E7"/>
    <w:rsid w:val="00F71429"/>
    <w:rsid w:val="00F72545"/>
    <w:rsid w:val="00F74B4B"/>
    <w:rsid w:val="00F8405E"/>
    <w:rsid w:val="00F87B66"/>
    <w:rsid w:val="00F96576"/>
    <w:rsid w:val="00FA0792"/>
    <w:rsid w:val="00FA71FC"/>
    <w:rsid w:val="00FE6833"/>
    <w:rsid w:val="017A35DF"/>
    <w:rsid w:val="0415747D"/>
    <w:rsid w:val="045E4876"/>
    <w:rsid w:val="04AC473C"/>
    <w:rsid w:val="054418A4"/>
    <w:rsid w:val="06FD269B"/>
    <w:rsid w:val="073143B7"/>
    <w:rsid w:val="08277E12"/>
    <w:rsid w:val="086D2E1E"/>
    <w:rsid w:val="09650F1D"/>
    <w:rsid w:val="0A530DBA"/>
    <w:rsid w:val="0A6F3B8E"/>
    <w:rsid w:val="0A753756"/>
    <w:rsid w:val="0C340437"/>
    <w:rsid w:val="0F670C71"/>
    <w:rsid w:val="111B3762"/>
    <w:rsid w:val="11D530FF"/>
    <w:rsid w:val="12383D46"/>
    <w:rsid w:val="127B61EA"/>
    <w:rsid w:val="142F77BD"/>
    <w:rsid w:val="148829D8"/>
    <w:rsid w:val="1879160D"/>
    <w:rsid w:val="18D8024D"/>
    <w:rsid w:val="1A434D8C"/>
    <w:rsid w:val="1ABD41C4"/>
    <w:rsid w:val="1C344661"/>
    <w:rsid w:val="1D83584F"/>
    <w:rsid w:val="1D8C706B"/>
    <w:rsid w:val="1DC93ECA"/>
    <w:rsid w:val="20B430DD"/>
    <w:rsid w:val="213E20BD"/>
    <w:rsid w:val="21B04ACB"/>
    <w:rsid w:val="22B46917"/>
    <w:rsid w:val="23C761CD"/>
    <w:rsid w:val="23ED7325"/>
    <w:rsid w:val="240B4039"/>
    <w:rsid w:val="24A33FFE"/>
    <w:rsid w:val="252D0727"/>
    <w:rsid w:val="25D02FFD"/>
    <w:rsid w:val="26472DAE"/>
    <w:rsid w:val="27CE1B4C"/>
    <w:rsid w:val="27DD35E7"/>
    <w:rsid w:val="2ADE440E"/>
    <w:rsid w:val="2B94100A"/>
    <w:rsid w:val="2C802D10"/>
    <w:rsid w:val="2CB4527E"/>
    <w:rsid w:val="2D8E7315"/>
    <w:rsid w:val="2DEF56F7"/>
    <w:rsid w:val="2EB3170E"/>
    <w:rsid w:val="2ECF547D"/>
    <w:rsid w:val="2ED8230A"/>
    <w:rsid w:val="2F1C7A6F"/>
    <w:rsid w:val="3831296A"/>
    <w:rsid w:val="3A5162F8"/>
    <w:rsid w:val="3BFF74A3"/>
    <w:rsid w:val="3C170B29"/>
    <w:rsid w:val="3D140FA3"/>
    <w:rsid w:val="3D595B76"/>
    <w:rsid w:val="3DBD509F"/>
    <w:rsid w:val="3DCF679E"/>
    <w:rsid w:val="3F7E5B71"/>
    <w:rsid w:val="41885D55"/>
    <w:rsid w:val="43416B84"/>
    <w:rsid w:val="450E4BBE"/>
    <w:rsid w:val="45B0154A"/>
    <w:rsid w:val="45B0630E"/>
    <w:rsid w:val="46C43D4B"/>
    <w:rsid w:val="473A634F"/>
    <w:rsid w:val="47B92CB0"/>
    <w:rsid w:val="4A9744EB"/>
    <w:rsid w:val="4B1A2CAC"/>
    <w:rsid w:val="4BDA6566"/>
    <w:rsid w:val="4E1A6C5C"/>
    <w:rsid w:val="4F1106E3"/>
    <w:rsid w:val="4F2616A0"/>
    <w:rsid w:val="51B14614"/>
    <w:rsid w:val="51D5B3C6"/>
    <w:rsid w:val="523A01A4"/>
    <w:rsid w:val="531E7B67"/>
    <w:rsid w:val="539701C1"/>
    <w:rsid w:val="56A96DCF"/>
    <w:rsid w:val="576C131F"/>
    <w:rsid w:val="5C7CBA19"/>
    <w:rsid w:val="5CBD78A8"/>
    <w:rsid w:val="5D4C54A0"/>
    <w:rsid w:val="5D5F0C99"/>
    <w:rsid w:val="5DF16737"/>
    <w:rsid w:val="5E680F48"/>
    <w:rsid w:val="5EA43C53"/>
    <w:rsid w:val="5FCCBF73"/>
    <w:rsid w:val="5FEB1D8A"/>
    <w:rsid w:val="61AB0AFD"/>
    <w:rsid w:val="61BE2E4E"/>
    <w:rsid w:val="61FEF255"/>
    <w:rsid w:val="62720CC2"/>
    <w:rsid w:val="66765591"/>
    <w:rsid w:val="66DD1A94"/>
    <w:rsid w:val="676A3A42"/>
    <w:rsid w:val="67C3634D"/>
    <w:rsid w:val="6819694F"/>
    <w:rsid w:val="6B0A2230"/>
    <w:rsid w:val="6B147280"/>
    <w:rsid w:val="6DC34569"/>
    <w:rsid w:val="6E0713B3"/>
    <w:rsid w:val="71630796"/>
    <w:rsid w:val="71BFC4C1"/>
    <w:rsid w:val="72AC3A82"/>
    <w:rsid w:val="72ED4B13"/>
    <w:rsid w:val="73A632C7"/>
    <w:rsid w:val="761C141B"/>
    <w:rsid w:val="78C7785D"/>
    <w:rsid w:val="793305A7"/>
    <w:rsid w:val="79E86E02"/>
    <w:rsid w:val="7A1759A1"/>
    <w:rsid w:val="7AD9723A"/>
    <w:rsid w:val="7B78191D"/>
    <w:rsid w:val="7DDB78CC"/>
    <w:rsid w:val="7EB23EB7"/>
    <w:rsid w:val="7EBF2D0A"/>
    <w:rsid w:val="7F60739C"/>
    <w:rsid w:val="7F6F0306"/>
    <w:rsid w:val="7F7F8C25"/>
    <w:rsid w:val="7F7FB012"/>
    <w:rsid w:val="7FEC1ECB"/>
    <w:rsid w:val="9F7F14EF"/>
    <w:rsid w:val="B7FF8756"/>
    <w:rsid w:val="BBFE4374"/>
    <w:rsid w:val="BFCE7FC2"/>
    <w:rsid w:val="D7FA9CF6"/>
    <w:rsid w:val="DDDEBC57"/>
    <w:rsid w:val="EFB97802"/>
    <w:rsid w:val="F3DB2BA3"/>
    <w:rsid w:val="F6E33241"/>
    <w:rsid w:val="F97F3D85"/>
    <w:rsid w:val="F9EF069D"/>
    <w:rsid w:val="FDDDF9F0"/>
    <w:rsid w:val="FE36D764"/>
    <w:rsid w:val="FF5E9CA9"/>
    <w:rsid w:val="FF7D5BAA"/>
    <w:rsid w:val="FF7F7B10"/>
    <w:rsid w:val="FFDF9CBC"/>
    <w:rsid w:val="FFFEBE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方正仿宋_GBK" w:cs="Times New Roman"/>
      <w:kern w:val="2"/>
      <w:sz w:val="3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autoSpaceDE w:val="0"/>
      <w:autoSpaceDN w:val="0"/>
      <w:adjustRightInd w:val="0"/>
      <w:spacing w:line="360" w:lineRule="auto"/>
      <w:jc w:val="left"/>
    </w:pPr>
    <w:rPr>
      <w:rFonts w:ascii="宋体"/>
      <w:color w:val="000000"/>
      <w:kern w:val="0"/>
      <w:sz w:val="28"/>
    </w:r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6"/>
    <w:semiHidden/>
    <w:unhideWhenUsed/>
    <w:qFormat/>
    <w:uiPriority w:val="99"/>
    <w:pPr>
      <w:spacing w:line="240" w:lineRule="auto"/>
    </w:pPr>
    <w:rPr>
      <w:sz w:val="18"/>
      <w:szCs w:val="18"/>
    </w:rPr>
  </w:style>
  <w:style w:type="paragraph" w:styleId="5">
    <w:name w:val="footer"/>
    <w:basedOn w:val="1"/>
    <w:next w:val="6"/>
    <w:link w:val="15"/>
    <w:unhideWhenUsed/>
    <w:qFormat/>
    <w:uiPriority w:val="99"/>
    <w:pPr>
      <w:tabs>
        <w:tab w:val="center" w:pos="4153"/>
        <w:tab w:val="right" w:pos="8306"/>
      </w:tabs>
      <w:snapToGrid w:val="0"/>
      <w:spacing w:line="240" w:lineRule="atLeast"/>
      <w:jc w:val="left"/>
    </w:pPr>
    <w:rPr>
      <w:sz w:val="18"/>
      <w:szCs w:val="18"/>
    </w:rPr>
  </w:style>
  <w:style w:type="paragraph" w:customStyle="1" w:styleId="6">
    <w:name w:val="索引 5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Normal (Web)"/>
    <w:basedOn w:val="1"/>
    <w:unhideWhenUsed/>
    <w:qFormat/>
    <w:uiPriority w:val="99"/>
    <w:rPr>
      <w:sz w:val="24"/>
    </w:rPr>
  </w:style>
  <w:style w:type="table" w:styleId="10">
    <w:name w:val="Table Grid"/>
    <w:basedOn w:val="9"/>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rFonts w:cs="Times New Roman"/>
      <w:color w:val="0000FF"/>
      <w:u w:val="single"/>
    </w:rPr>
  </w:style>
  <w:style w:type="character" w:customStyle="1" w:styleId="13">
    <w:name w:val="正文文本 字符"/>
    <w:basedOn w:val="11"/>
    <w:link w:val="2"/>
    <w:qFormat/>
    <w:uiPriority w:val="0"/>
    <w:rPr>
      <w:rFonts w:ascii="宋体" w:hAnsi="Calibri" w:eastAsia="方正仿宋_GBK" w:cs="Times New Roman"/>
      <w:color w:val="000000"/>
      <w:kern w:val="0"/>
      <w:sz w:val="28"/>
    </w:rPr>
  </w:style>
  <w:style w:type="character" w:customStyle="1" w:styleId="14">
    <w:name w:val="页眉 字符"/>
    <w:basedOn w:val="11"/>
    <w:link w:val="7"/>
    <w:semiHidden/>
    <w:qFormat/>
    <w:uiPriority w:val="99"/>
    <w:rPr>
      <w:rFonts w:ascii="Calibri" w:hAnsi="Calibri" w:eastAsia="方正仿宋_GBK" w:cs="Times New Roman"/>
      <w:sz w:val="18"/>
      <w:szCs w:val="18"/>
    </w:rPr>
  </w:style>
  <w:style w:type="character" w:customStyle="1" w:styleId="15">
    <w:name w:val="页脚 字符"/>
    <w:basedOn w:val="11"/>
    <w:link w:val="5"/>
    <w:qFormat/>
    <w:uiPriority w:val="99"/>
    <w:rPr>
      <w:rFonts w:ascii="Calibri" w:hAnsi="Calibri" w:eastAsia="方正仿宋_GBK" w:cs="Times New Roman"/>
      <w:sz w:val="18"/>
      <w:szCs w:val="18"/>
    </w:rPr>
  </w:style>
  <w:style w:type="character" w:customStyle="1" w:styleId="16">
    <w:name w:val="批注框文本 字符"/>
    <w:basedOn w:val="11"/>
    <w:link w:val="4"/>
    <w:semiHidden/>
    <w:qFormat/>
    <w:uiPriority w:val="99"/>
    <w:rPr>
      <w:rFonts w:ascii="Calibri" w:hAnsi="Calibri" w:eastAsia="方正仿宋_GBK" w:cs="Times New Roman"/>
      <w:kern w:val="2"/>
      <w:sz w:val="18"/>
      <w:szCs w:val="18"/>
    </w:rPr>
  </w:style>
  <w:style w:type="character" w:customStyle="1" w:styleId="17">
    <w:name w:val="日期 字符"/>
    <w:basedOn w:val="11"/>
    <w:link w:val="3"/>
    <w:semiHidden/>
    <w:qFormat/>
    <w:uiPriority w:val="99"/>
    <w:rPr>
      <w:rFonts w:ascii="Calibri" w:hAnsi="Calibri" w:eastAsia="方正仿宋_GBK" w:cs="Times New Roman"/>
      <w:kern w:val="2"/>
      <w:sz w:val="32"/>
      <w:szCs w:val="22"/>
    </w:rPr>
  </w:style>
  <w:style w:type="character" w:customStyle="1" w:styleId="18">
    <w:name w:val="正文文本 字符1"/>
    <w:basedOn w:val="11"/>
    <w:qFormat/>
    <w:uiPriority w:val="0"/>
    <w:rPr>
      <w:kern w:val="2"/>
      <w:sz w:val="21"/>
      <w:szCs w:val="24"/>
    </w:rPr>
  </w:style>
  <w:style w:type="paragraph" w:styleId="19">
    <w:name w:val="List Paragraph"/>
    <w:basedOn w:val="1"/>
    <w:qFormat/>
    <w:uiPriority w:val="99"/>
    <w:pPr>
      <w:ind w:firstLine="420"/>
    </w:pPr>
  </w:style>
  <w:style w:type="table" w:customStyle="1" w:styleId="20">
    <w:name w:val="网格型1"/>
    <w:basedOn w:val="9"/>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font81"/>
    <w:basedOn w:val="11"/>
    <w:qFormat/>
    <w:uiPriority w:val="0"/>
    <w:rPr>
      <w:rFonts w:hint="eastAsia" w:ascii="方正楷体_GBK" w:hAnsi="方正楷体_GBK" w:eastAsia="方正楷体_GBK" w:cs="方正楷体_GBK"/>
      <w:b/>
      <w:bCs/>
      <w:color w:val="FF0000"/>
      <w:sz w:val="28"/>
      <w:szCs w:val="28"/>
      <w:u w:val="none"/>
    </w:rPr>
  </w:style>
  <w:style w:type="character" w:customStyle="1" w:styleId="22">
    <w:name w:val="font31"/>
    <w:basedOn w:val="11"/>
    <w:qFormat/>
    <w:uiPriority w:val="0"/>
    <w:rPr>
      <w:rFonts w:hint="eastAsia" w:ascii="方正楷体_GBK" w:hAnsi="方正楷体_GBK" w:eastAsia="方正楷体_GBK" w:cs="方正楷体_GBK"/>
      <w:b/>
      <w:bCs/>
      <w:color w:val="000000"/>
      <w:sz w:val="28"/>
      <w:szCs w:val="28"/>
      <w:u w:val="none"/>
    </w:rPr>
  </w:style>
  <w:style w:type="character" w:customStyle="1" w:styleId="23">
    <w:name w:val="font51"/>
    <w:basedOn w:val="11"/>
    <w:qFormat/>
    <w:uiPriority w:val="0"/>
    <w:rPr>
      <w:rFonts w:ascii="方正仿宋_GBK" w:hAnsi="方正仿宋_GBK" w:eastAsia="方正仿宋_GBK" w:cs="方正仿宋_GBK"/>
      <w:color w:val="000000"/>
      <w:sz w:val="24"/>
      <w:szCs w:val="24"/>
      <w:u w:val="none"/>
    </w:rPr>
  </w:style>
  <w:style w:type="character" w:customStyle="1" w:styleId="24">
    <w:name w:val="font41"/>
    <w:basedOn w:val="11"/>
    <w:qFormat/>
    <w:uiPriority w:val="0"/>
    <w:rPr>
      <w:rFonts w:hint="default" w:ascii="Times New Roman" w:hAnsi="Times New Roman" w:cs="Times New Roman"/>
      <w:color w:val="000000"/>
      <w:sz w:val="24"/>
      <w:szCs w:val="24"/>
      <w:u w:val="none"/>
    </w:rPr>
  </w:style>
  <w:style w:type="character" w:customStyle="1" w:styleId="25">
    <w:name w:val="font71"/>
    <w:basedOn w:val="11"/>
    <w:qFormat/>
    <w:uiPriority w:val="0"/>
    <w:rPr>
      <w:rFonts w:hint="eastAsia" w:ascii="方正仿宋_GBK" w:hAnsi="方正仿宋_GBK" w:eastAsia="方正仿宋_GBK" w:cs="方正仿宋_GBK"/>
      <w:color w:val="000000"/>
      <w:sz w:val="24"/>
      <w:szCs w:val="24"/>
      <w:u w:val="none"/>
    </w:rPr>
  </w:style>
  <w:style w:type="character" w:customStyle="1" w:styleId="26">
    <w:name w:val="font91"/>
    <w:basedOn w:val="11"/>
    <w:qFormat/>
    <w:uiPriority w:val="0"/>
    <w:rPr>
      <w:rFonts w:hint="eastAsia" w:ascii="方正仿宋_GBK" w:hAnsi="方正仿宋_GBK" w:eastAsia="方正仿宋_GBK" w:cs="方正仿宋_GBK"/>
      <w:b/>
      <w:bCs/>
      <w:color w:val="FF0000"/>
      <w:sz w:val="24"/>
      <w:szCs w:val="24"/>
      <w:u w:val="single"/>
    </w:rPr>
  </w:style>
  <w:style w:type="character" w:customStyle="1" w:styleId="27">
    <w:name w:val="font101"/>
    <w:basedOn w:val="11"/>
    <w:qFormat/>
    <w:uiPriority w:val="0"/>
    <w:rPr>
      <w:rFonts w:hint="default" w:ascii="Times New Roman" w:hAnsi="Times New Roman" w:cs="Times New Roman"/>
      <w:b/>
      <w:bCs/>
      <w:color w:val="FF0000"/>
      <w:sz w:val="24"/>
      <w:szCs w:val="24"/>
      <w:u w:val="none"/>
    </w:rPr>
  </w:style>
  <w:style w:type="character" w:customStyle="1" w:styleId="28">
    <w:name w:val="font61"/>
    <w:basedOn w:val="11"/>
    <w:qFormat/>
    <w:uiPriority w:val="0"/>
    <w:rPr>
      <w:rFonts w:hint="default" w:ascii="Times New Roman" w:hAnsi="Times New Roman" w:cs="Times New Roman"/>
      <w:color w:val="000000"/>
      <w:sz w:val="24"/>
      <w:szCs w:val="24"/>
      <w:u w:val="none"/>
    </w:rPr>
  </w:style>
  <w:style w:type="character" w:customStyle="1" w:styleId="29">
    <w:name w:val="font112"/>
    <w:basedOn w:val="11"/>
    <w:qFormat/>
    <w:uiPriority w:val="0"/>
    <w:rPr>
      <w:rFonts w:hint="eastAsia" w:ascii="方正仿宋_GBK" w:hAnsi="方正仿宋_GBK" w:eastAsia="方正仿宋_GBK" w:cs="方正仿宋_GBK"/>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20</Pages>
  <Words>9735</Words>
  <Characters>10344</Characters>
  <Lines>70</Lines>
  <Paragraphs>19</Paragraphs>
  <TotalTime>10</TotalTime>
  <ScaleCrop>false</ScaleCrop>
  <LinksUpToDate>false</LinksUpToDate>
  <CharactersWithSpaces>10445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2020-06-06T00:35:00Z</dcterms:created>
  <dc:creator>Administrator</dc:creator>
  <cp:lastModifiedBy>WPS_1740451151</cp:lastModifiedBy>
  <cp:lastPrinted>2025-05-16T06:06:43Z</cp:lastPrinted>
  <dcterms:modified xsi:type="dcterms:W3CDTF">2025-05-16T06:06:46Z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AD80F7BD1A3F4C24ABAA40DFE0E27E3C_13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eyJoZGlkIjoiNzdkZjQ2YjYyMDMzZDVhM2U2NDdlODc0NjA5NTQwZWIiLCJ1c2VySWQiOiIxNjgyNTE1NDk0In0=</vt:lpwstr>
  </property>
</Properties>
</file>