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82332">
      <w:pPr>
        <w:pStyle w:val="9"/>
        <w:widowControl w:val="0"/>
        <w:adjustRightInd w:val="0"/>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重庆科学城白市驿第二小学校</w:t>
      </w:r>
    </w:p>
    <w:p w14:paraId="1B93C4F2">
      <w:pPr>
        <w:pStyle w:val="9"/>
        <w:widowControl w:val="0"/>
        <w:adjustRightInd w:val="0"/>
        <w:spacing w:before="0" w:beforeAutospacing="0" w:after="0" w:afterAutospacing="0" w:line="600"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788F7A23">
      <w:pPr>
        <w:pStyle w:val="9"/>
        <w:widowControl w:val="0"/>
        <w:adjustRightInd w:val="0"/>
        <w:spacing w:before="0" w:beforeAutospacing="0" w:after="0" w:afterAutospacing="0" w:line="600" w:lineRule="exact"/>
        <w:jc w:val="both"/>
        <w:rPr>
          <w:rFonts w:hint="default" w:ascii="方正小标宋_GBK" w:hAnsi="方正小标宋_GBK" w:eastAsia="方正小标宋_GBK" w:cs="方正小标宋_GBK"/>
          <w:sz w:val="44"/>
          <w:szCs w:val="44"/>
          <w:shd w:val="clear" w:color="auto" w:fill="FFFFFF"/>
        </w:rPr>
      </w:pPr>
    </w:p>
    <w:p w14:paraId="4656ED67">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一、单位基本情况</w:t>
      </w:r>
    </w:p>
    <w:p w14:paraId="2E2B8587">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黑体" w:hAnsi="黑体" w:eastAsia="黑体" w:cs="黑体"/>
          <w:sz w:val="32"/>
          <w:szCs w:val="32"/>
          <w:shd w:val="clear" w:color="auto" w:fill="FFFFFF"/>
        </w:rPr>
      </w:pPr>
      <w:r>
        <w:rPr>
          <w:rFonts w:ascii="Times New Roman" w:hAnsi="Times New Roman" w:eastAsia="方正仿宋_GBK"/>
          <w:sz w:val="32"/>
          <w:szCs w:val="32"/>
          <w:shd w:val="clear" w:color="auto" w:fill="FFFFFF"/>
        </w:rPr>
        <w:t>重庆科学城白市驿第二小学校位于</w:t>
      </w:r>
      <w:r>
        <w:rPr>
          <w:rFonts w:hint="eastAsia" w:ascii="Times New Roman" w:hAnsi="Times New Roman" w:eastAsia="方正仿宋_GBK"/>
          <w:sz w:val="32"/>
          <w:szCs w:val="32"/>
          <w:shd w:val="clear" w:color="auto" w:fill="FFFFFF"/>
          <w:lang w:eastAsia="zh-CN"/>
        </w:rPr>
        <w:t>重庆高新区</w:t>
      </w:r>
      <w:r>
        <w:rPr>
          <w:rFonts w:ascii="Times New Roman" w:hAnsi="Times New Roman" w:eastAsia="方正仿宋_GBK"/>
          <w:sz w:val="32"/>
          <w:szCs w:val="32"/>
          <w:shd w:val="clear" w:color="auto" w:fill="FFFFFF"/>
        </w:rPr>
        <w:t>白市驿镇白欣路20号，本单位是独立核算单位，无下级预算单位。</w:t>
      </w:r>
    </w:p>
    <w:p w14:paraId="64D67AA8">
      <w:pPr>
        <w:pStyle w:val="9"/>
        <w:widowControl w:val="0"/>
        <w:shd w:val="clear" w:color="auto" w:fill="FFFFFF"/>
        <w:adjustRightInd w:val="0"/>
        <w:spacing w:before="0" w:beforeAutospacing="0" w:after="0" w:afterAutospacing="0" w:line="600" w:lineRule="exact"/>
        <w:ind w:firstLine="640" w:firstLineChars="200"/>
        <w:jc w:val="both"/>
        <w:rPr>
          <w:rFonts w:hint="default" w:ascii="方正楷体_GBK" w:hAnsi="方正楷体_GBK" w:eastAsia="方正楷体_GBK" w:cs="方正楷体_GBK"/>
          <w:bCs/>
          <w:sz w:val="32"/>
          <w:szCs w:val="32"/>
        </w:rPr>
      </w:pPr>
      <w:r>
        <w:rPr>
          <w:rStyle w:val="13"/>
          <w:rFonts w:ascii="方正楷体_GBK" w:hAnsi="方正楷体_GBK" w:eastAsia="方正楷体_GBK" w:cs="方正楷体_GBK"/>
          <w:b w:val="0"/>
          <w:bCs/>
          <w:sz w:val="32"/>
          <w:szCs w:val="32"/>
          <w:shd w:val="clear" w:color="auto" w:fill="FFFFFF"/>
        </w:rPr>
        <w:t>（一）职能职责</w:t>
      </w:r>
      <w:bookmarkStart w:id="0" w:name="_GoBack"/>
      <w:bookmarkEnd w:id="0"/>
    </w:p>
    <w:p w14:paraId="47604A85">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实施普通小学义务教育，促进学生全面发展；</w:t>
      </w:r>
      <w:r>
        <w:rPr>
          <w:rFonts w:hint="eastAsia" w:ascii="方正仿宋_GBK" w:hAnsi="方正仿宋_GBK" w:eastAsia="方正仿宋_GBK" w:cs="方正仿宋_GBK"/>
          <w:sz w:val="32"/>
          <w:szCs w:val="32"/>
          <w:shd w:val="clear" w:color="auto" w:fill="FFFFFF"/>
          <w:lang w:eastAsia="zh-CN"/>
        </w:rPr>
        <w:t>开展加强</w:t>
      </w:r>
      <w:r>
        <w:rPr>
          <w:rFonts w:ascii="方正仿宋_GBK" w:hAnsi="方正仿宋_GBK" w:eastAsia="方正仿宋_GBK" w:cs="方正仿宋_GBK"/>
          <w:sz w:val="32"/>
          <w:szCs w:val="32"/>
          <w:shd w:val="clear" w:color="auto" w:fill="FFFFFF"/>
        </w:rPr>
        <w:t>教学工作；开展学校体育、卫生、艺术工作；</w:t>
      </w:r>
      <w:r>
        <w:rPr>
          <w:rFonts w:hint="eastAsia" w:ascii="方正仿宋_GBK" w:hAnsi="方正仿宋_GBK" w:eastAsia="方正仿宋_GBK" w:cs="方正仿宋_GBK"/>
          <w:sz w:val="32"/>
          <w:szCs w:val="32"/>
          <w:shd w:val="clear" w:color="auto" w:fill="FFFFFF"/>
          <w:lang w:eastAsia="zh-CN"/>
        </w:rPr>
        <w:t>负责</w:t>
      </w:r>
      <w:r>
        <w:rPr>
          <w:rFonts w:ascii="方正仿宋_GBK" w:hAnsi="方正仿宋_GBK" w:eastAsia="方正仿宋_GBK" w:cs="方正仿宋_GBK"/>
          <w:sz w:val="32"/>
          <w:szCs w:val="32"/>
          <w:shd w:val="clear" w:color="auto" w:fill="FFFFFF"/>
        </w:rPr>
        <w:t>学校行政管理工作；开展对外交流工作；按政策规定开展学前教育；维护校园安全，提供后勤保障服务。</w:t>
      </w:r>
    </w:p>
    <w:p w14:paraId="7EA1A5B3">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（二）机构设置</w:t>
      </w:r>
    </w:p>
    <w:p w14:paraId="4A7DB224">
      <w:pPr>
        <w:pStyle w:val="9"/>
        <w:widowControl w:val="0"/>
        <w:shd w:val="clear" w:color="auto" w:fill="FFFFFF"/>
        <w:adjustRightInd w:val="0"/>
        <w:spacing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重庆科学城白市驿第二小学校内设校长室、书记室、党政服务部、教师发展部、学生成长部、后勤保障部、财务室、人力资源部。</w:t>
      </w:r>
    </w:p>
    <w:p w14:paraId="7A97F856">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二、单位决算收支情况说明</w:t>
      </w:r>
    </w:p>
    <w:p w14:paraId="4FF72108">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（一）收入支出决算总体情况说明</w:t>
      </w:r>
    </w:p>
    <w:p w14:paraId="77D2C19C">
      <w:pPr>
        <w:pStyle w:val="9"/>
        <w:widowControl w:val="0"/>
        <w:shd w:val="clear" w:color="auto" w:fill="FFFFFF"/>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4874.96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收、支与2023年度相比，增加30.21万元，增长0.6%</w:t>
      </w:r>
      <w:r>
        <w:rPr>
          <w:rFonts w:ascii="方正仿宋_GBK" w:hAnsi="方正仿宋_GBK" w:eastAsia="方正仿宋_GBK" w:cs="方正仿宋_GBK"/>
          <w:sz w:val="32"/>
          <w:szCs w:val="32"/>
          <w:shd w:val="clear" w:color="auto" w:fill="FFFFFF"/>
        </w:rPr>
        <w:t>，主要原因是</w:t>
      </w:r>
      <w:r>
        <w:rPr>
          <w:rStyle w:val="20"/>
          <w:rFonts w:hint="eastAsia" w:ascii="方正仿宋_GBK" w:hAnsi="方正仿宋_GBK" w:eastAsia="方正仿宋_GBK" w:cs="方正仿宋_GBK"/>
          <w:b w:val="0"/>
          <w:bCs/>
          <w:sz w:val="32"/>
          <w:szCs w:val="32"/>
          <w:shd w:val="clear" w:color="auto" w:fill="FFFFFF"/>
        </w:rPr>
        <w:t>人员支出增加44.97万元、公用经费增加29.02万元、项目经费减少43.78万元。</w:t>
      </w:r>
    </w:p>
    <w:p w14:paraId="486DFF56">
      <w:pPr>
        <w:pStyle w:val="9"/>
        <w:widowControl w:val="0"/>
        <w:shd w:val="clear" w:color="auto" w:fill="FFFFFF"/>
        <w:adjustRightIn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4874.96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与2023年度相比，增加30.21万元，增长0.6%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Style w:val="20"/>
          <w:rFonts w:hint="eastAsia" w:ascii="方正仿宋_GBK" w:hAnsi="方正仿宋_GBK" w:eastAsia="方正仿宋_GBK" w:cs="方正仿宋_GBK"/>
          <w:b w:val="0"/>
          <w:bCs/>
          <w:sz w:val="32"/>
          <w:szCs w:val="32"/>
          <w:shd w:val="clear" w:color="auto" w:fill="FFFFFF"/>
        </w:rPr>
        <w:t>人员支出增加44.97万元、公用经费增加29.02万元、项目经费减少43.78万元。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4874.96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535ADCEA">
      <w:pPr>
        <w:pStyle w:val="9"/>
        <w:widowControl w:val="0"/>
        <w:adjustRightIn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4874.96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与2023年度相比，增加30.21万元，增长0.6%</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Style w:val="20"/>
          <w:rFonts w:hint="eastAsia" w:ascii="方正仿宋_GBK" w:hAnsi="方正仿宋_GBK" w:eastAsia="方正仿宋_GBK" w:cs="方正仿宋_GBK"/>
          <w:b w:val="0"/>
          <w:bCs/>
          <w:sz w:val="32"/>
          <w:szCs w:val="32"/>
          <w:shd w:val="clear" w:color="auto" w:fill="FFFFFF"/>
        </w:rPr>
        <w:t>人员支出增加44.97万元、公用经费增加29.02万元、项目经费减少43.78万元。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4620.31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254.65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；经营支出</w:t>
      </w:r>
      <w:r>
        <w:rPr>
          <w:rFonts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5C5B80D">
      <w:pPr>
        <w:pStyle w:val="9"/>
        <w:widowControl w:val="0"/>
        <w:adjustRightIn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p>
    <w:p w14:paraId="393E7CAD">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（二）财政拨款收入支出决算总体情况说明</w:t>
      </w:r>
    </w:p>
    <w:p w14:paraId="6E1885ED">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4874.96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财政拨款收、支总计各增加30.21万元，增长0.6%</w:t>
      </w:r>
      <w:r>
        <w:rPr>
          <w:rFonts w:ascii="方正仿宋_GBK" w:hAnsi="方正仿宋_GBK" w:eastAsia="方正仿宋_GBK" w:cs="方正仿宋_GBK"/>
          <w:sz w:val="32"/>
          <w:szCs w:val="32"/>
          <w:shd w:val="clear" w:color="auto" w:fill="FFFFFF"/>
        </w:rPr>
        <w:t>。主要原因是</w:t>
      </w:r>
      <w:r>
        <w:rPr>
          <w:rStyle w:val="20"/>
          <w:rFonts w:hint="eastAsia" w:ascii="方正仿宋_GBK" w:hAnsi="方正仿宋_GBK" w:eastAsia="方正仿宋_GBK" w:cs="方正仿宋_GBK"/>
          <w:b w:val="0"/>
          <w:bCs/>
          <w:sz w:val="32"/>
          <w:szCs w:val="32"/>
          <w:shd w:val="clear" w:color="auto" w:fill="FFFFFF"/>
        </w:rPr>
        <w:t>人员支出增加44.97万元、公用经费增加29.02万元、项目经费减少43.78万元。</w:t>
      </w:r>
    </w:p>
    <w:p w14:paraId="166F8DEE">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（三）一般公共预算财政拨款收入支出决算情况说明</w:t>
      </w:r>
    </w:p>
    <w:p w14:paraId="1999E4A7">
      <w:pPr>
        <w:pStyle w:val="9"/>
        <w:widowControl w:val="0"/>
        <w:adjustRightIn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4849.96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与2023年度相比，增加9.21万元，增长0.2%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人员支出</w:t>
      </w:r>
      <w:r>
        <w:rPr>
          <w:rStyle w:val="20"/>
          <w:rFonts w:hint="eastAsia" w:ascii="方正仿宋_GBK" w:hAnsi="方正仿宋_GBK" w:eastAsia="方正仿宋_GBK" w:cs="方正仿宋_GBK"/>
          <w:b w:val="0"/>
          <w:bCs/>
          <w:sz w:val="32"/>
          <w:szCs w:val="32"/>
          <w:shd w:val="clear" w:color="auto" w:fill="FFFFFF"/>
        </w:rPr>
        <w:t>增加44.97</w:t>
      </w:r>
      <w:r>
        <w:rPr>
          <w:rFonts w:ascii="方正仿宋_GBK" w:hAnsi="方正仿宋_GBK" w:eastAsia="方正仿宋_GBK" w:cs="方正仿宋_GBK"/>
          <w:sz w:val="32"/>
          <w:szCs w:val="32"/>
          <w:shd w:val="clear" w:color="auto" w:fill="FFFFFF"/>
          <w:lang w:bidi="ar"/>
        </w:rPr>
        <w:t>万元、</w:t>
      </w:r>
      <w:r>
        <w:rPr>
          <w:rStyle w:val="20"/>
          <w:rFonts w:hint="eastAsia" w:ascii="方正仿宋_GBK" w:hAnsi="方正仿宋_GBK" w:eastAsia="方正仿宋_GBK" w:cs="方正仿宋_GBK"/>
          <w:b w:val="0"/>
          <w:bCs/>
          <w:sz w:val="32"/>
          <w:szCs w:val="32"/>
          <w:shd w:val="clear" w:color="auto" w:fill="FFFFFF"/>
        </w:rPr>
        <w:t>公用经费增加29.02万元</w:t>
      </w:r>
      <w:r>
        <w:rPr>
          <w:rFonts w:ascii="方正仿宋_GBK" w:hAnsi="方正仿宋_GBK" w:eastAsia="方正仿宋_GBK" w:cs="方正仿宋_GBK"/>
          <w:sz w:val="32"/>
          <w:szCs w:val="32"/>
          <w:shd w:val="clear" w:color="auto" w:fill="FFFFFF"/>
          <w:lang w:bidi="ar"/>
        </w:rPr>
        <w:t>、项目经费减少64.78万元。</w:t>
      </w:r>
      <w:r>
        <w:rPr>
          <w:rFonts w:hint="default" w:ascii="Times New Roman" w:hAnsi="Times New Roman" w:eastAsia="方正仿宋_GBK"/>
          <w:sz w:val="32"/>
          <w:szCs w:val="32"/>
          <w:shd w:val="clear" w:color="auto" w:fill="FFFFFF"/>
        </w:rPr>
        <w:t>较年初预算数增加2051.01万元，增长73.3%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人员支出增加1864.69万元、公用经费增加144.92元、项目经费增加41.4万元。</w:t>
      </w:r>
      <w:r>
        <w:rPr>
          <w:rFonts w:ascii="方正仿宋_GBK" w:hAnsi="方正仿宋_GBK" w:eastAsia="方正仿宋_GBK" w:cs="方正仿宋_GBK"/>
          <w:sz w:val="32"/>
          <w:szCs w:val="32"/>
          <w:shd w:val="clear" w:color="auto" w:fill="FFFFFF"/>
        </w:rPr>
        <w:t>此外，年初财政拨款结转和结余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C985EB2">
      <w:pPr>
        <w:pStyle w:val="9"/>
        <w:widowControl w:val="0"/>
        <w:adjustRightIn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4849.96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与2023年度相比，增加9.21万元，增长0.2%</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人员支出</w:t>
      </w:r>
      <w:r>
        <w:rPr>
          <w:rStyle w:val="20"/>
          <w:rFonts w:hint="eastAsia" w:ascii="方正仿宋_GBK" w:hAnsi="方正仿宋_GBK" w:eastAsia="方正仿宋_GBK" w:cs="方正仿宋_GBK"/>
          <w:b w:val="0"/>
          <w:bCs/>
          <w:sz w:val="32"/>
          <w:szCs w:val="32"/>
          <w:shd w:val="clear" w:color="auto" w:fill="FFFFFF"/>
        </w:rPr>
        <w:t>增加44.97</w:t>
      </w:r>
      <w:r>
        <w:rPr>
          <w:rFonts w:ascii="方正仿宋_GBK" w:hAnsi="方正仿宋_GBK" w:eastAsia="方正仿宋_GBK" w:cs="方正仿宋_GBK"/>
          <w:sz w:val="32"/>
          <w:szCs w:val="32"/>
          <w:shd w:val="clear" w:color="auto" w:fill="FFFFFF"/>
          <w:lang w:bidi="ar"/>
        </w:rPr>
        <w:t>万元、</w:t>
      </w:r>
      <w:r>
        <w:rPr>
          <w:rStyle w:val="20"/>
          <w:rFonts w:hint="eastAsia" w:ascii="方正仿宋_GBK" w:hAnsi="方正仿宋_GBK" w:eastAsia="方正仿宋_GBK" w:cs="方正仿宋_GBK"/>
          <w:b w:val="0"/>
          <w:bCs/>
          <w:sz w:val="32"/>
          <w:szCs w:val="32"/>
          <w:shd w:val="clear" w:color="auto" w:fill="FFFFFF"/>
        </w:rPr>
        <w:t>公用经费增加29.02万元</w:t>
      </w:r>
      <w:r>
        <w:rPr>
          <w:rFonts w:ascii="方正仿宋_GBK" w:hAnsi="方正仿宋_GBK" w:eastAsia="方正仿宋_GBK" w:cs="方正仿宋_GBK"/>
          <w:sz w:val="32"/>
          <w:szCs w:val="32"/>
          <w:shd w:val="clear" w:color="auto" w:fill="FFFFFF"/>
          <w:lang w:bidi="ar"/>
        </w:rPr>
        <w:t>、项目经费减少64.78万元。</w:t>
      </w:r>
      <w:r>
        <w:rPr>
          <w:rFonts w:hint="default" w:ascii="Times New Roman" w:hAnsi="Times New Roman" w:eastAsia="方正仿宋_GBK"/>
          <w:sz w:val="32"/>
          <w:szCs w:val="32"/>
          <w:shd w:val="clear" w:color="auto" w:fill="FFFFFF"/>
        </w:rPr>
        <w:t>较年初预算数增加2051.01万元，增长73.3%</w:t>
      </w:r>
      <w:r>
        <w:rPr>
          <w:rFonts w:ascii="方正仿宋_GBK" w:hAnsi="方正仿宋_GBK" w:eastAsia="方正仿宋_GBK" w:cs="方正仿宋_GBK"/>
          <w:sz w:val="32"/>
          <w:szCs w:val="32"/>
          <w:shd w:val="clear" w:color="auto" w:fill="FFFFFF"/>
        </w:rPr>
        <w:t>。主要原因是年中获得上级补助资金预算，</w:t>
      </w:r>
      <w:r>
        <w:rPr>
          <w:rFonts w:ascii="方正仿宋_GBK" w:hAnsi="方正仿宋_GBK" w:eastAsia="方正仿宋_GBK" w:cs="方正仿宋_GBK"/>
          <w:sz w:val="32"/>
          <w:szCs w:val="32"/>
          <w:shd w:val="clear" w:color="auto" w:fill="FFFFFF"/>
          <w:lang w:bidi="ar"/>
        </w:rPr>
        <w:t>人员支出增加1864.69万元、公用经费增加144.92元、项目经费增加41.4万元。</w:t>
      </w:r>
    </w:p>
    <w:p w14:paraId="3ED2039B">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4E67EBD5">
      <w:pPr>
        <w:pStyle w:val="9"/>
        <w:widowControl w:val="0"/>
        <w:shd w:val="clear" w:color="auto" w:fill="FFFFFF"/>
        <w:adjustRightInd w:val="0"/>
        <w:spacing w:beforeAutospacing="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3859.07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较年初预算数增加1922.94万元，增长99.3%</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人员支出、公用经费、项目经费增加</w:t>
      </w:r>
      <w:r>
        <w:rPr>
          <w:rStyle w:val="20"/>
          <w:rFonts w:hint="eastAsia" w:ascii="方正仿宋_GBK" w:hAnsi="方正仿宋_GBK" w:eastAsia="方正仿宋_GBK" w:cs="方正仿宋_GBK"/>
          <w:b w:val="0"/>
          <w:bCs/>
          <w:sz w:val="32"/>
          <w:szCs w:val="32"/>
          <w:shd w:val="clear" w:color="auto" w:fill="FFFFFF"/>
        </w:rPr>
        <w:t>。</w:t>
      </w:r>
    </w:p>
    <w:p w14:paraId="0085CA19">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701.75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较年初预算数增加140.79万元，增长25.1%</w:t>
      </w:r>
      <w:r>
        <w:rPr>
          <w:rFonts w:ascii="方正仿宋_GBK" w:hAnsi="方正仿宋_GBK" w:eastAsia="方正仿宋_GBK" w:cs="方正仿宋_GBK"/>
          <w:sz w:val="32"/>
          <w:szCs w:val="32"/>
          <w:shd w:val="clear" w:color="auto" w:fill="FFFFFF"/>
        </w:rPr>
        <w:t>，主要原因是社保</w:t>
      </w:r>
      <w:r>
        <w:rPr>
          <w:rFonts w:ascii="方正仿宋_GBK" w:hAnsi="方正仿宋_GBK" w:eastAsia="方正仿宋_GBK" w:cs="方正仿宋_GBK"/>
          <w:sz w:val="32"/>
          <w:szCs w:val="32"/>
          <w:shd w:val="clear" w:color="auto" w:fill="FFFFFF"/>
          <w:lang w:bidi="ar"/>
        </w:rPr>
        <w:t>基数调整</w:t>
      </w:r>
      <w:r>
        <w:rPr>
          <w:rStyle w:val="20"/>
          <w:rFonts w:hint="eastAsia" w:ascii="方正仿宋_GBK" w:hAnsi="方正仿宋_GBK" w:eastAsia="方正仿宋_GBK" w:cs="方正仿宋_GBK"/>
          <w:b w:val="0"/>
          <w:bCs/>
          <w:sz w:val="32"/>
          <w:szCs w:val="32"/>
          <w:shd w:val="clear" w:color="auto" w:fill="FFFFFF"/>
        </w:rPr>
        <w:t>。</w:t>
      </w:r>
    </w:p>
    <w:p w14:paraId="7A48C080">
      <w:pPr>
        <w:pStyle w:val="9"/>
        <w:widowControl w:val="0"/>
        <w:adjustRightInd w:val="0"/>
        <w:spacing w:before="0" w:beforeAutospacing="0" w:after="0" w:afterAutospacing="0" w:line="600" w:lineRule="exact"/>
        <w:ind w:firstLine="640" w:firstLineChars="200"/>
        <w:jc w:val="both"/>
        <w:rPr>
          <w:rStyle w:val="20"/>
          <w:rFonts w:hint="eastAsia" w:ascii="方正仿宋_GBK" w:hAnsi="方正仿宋_GBK" w:eastAsia="方正仿宋_GBK" w:cs="方正仿宋_GBK"/>
          <w:b w:val="0"/>
          <w:bCs/>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151.57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较年初预算数减少6.1万元，下降3.9%</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基数调整</w:t>
      </w:r>
      <w:r>
        <w:rPr>
          <w:rStyle w:val="20"/>
          <w:rFonts w:hint="eastAsia" w:ascii="方正仿宋_GBK" w:hAnsi="方正仿宋_GBK" w:eastAsia="方正仿宋_GBK" w:cs="方正仿宋_GBK"/>
          <w:b w:val="0"/>
          <w:bCs/>
          <w:sz w:val="32"/>
          <w:szCs w:val="32"/>
          <w:shd w:val="clear" w:color="auto" w:fill="FFFFFF"/>
        </w:rPr>
        <w:t>。</w:t>
      </w:r>
    </w:p>
    <w:p w14:paraId="548391C4">
      <w:pPr>
        <w:pStyle w:val="9"/>
        <w:widowControl w:val="0"/>
        <w:adjustRightInd w:val="0"/>
        <w:spacing w:before="0" w:beforeAutospacing="0" w:after="0" w:afterAutospacing="0" w:line="600" w:lineRule="exact"/>
        <w:ind w:firstLine="640" w:firstLineChars="200"/>
        <w:contextualSpacing/>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137.57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较年初预算数减少6.62万元，下降4.6%</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主要原因是公积金基数调整。</w:t>
      </w:r>
    </w:p>
    <w:p w14:paraId="38278C7A">
      <w:pPr>
        <w:pStyle w:val="9"/>
        <w:widowControl w:val="0"/>
        <w:adjustRightInd w:val="0"/>
        <w:spacing w:before="0" w:beforeAutospacing="0" w:after="0" w:afterAutospacing="0" w:line="600" w:lineRule="exact"/>
        <w:ind w:firstLine="643" w:firstLineChars="200"/>
        <w:contextualSpacing/>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14:paraId="15EC330E">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（四）一般公共预算财政拨款基本支出决算情况说明</w:t>
      </w:r>
    </w:p>
    <w:p w14:paraId="6FA7F0D3">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4620.31</w:t>
      </w:r>
      <w:r>
        <w:rPr>
          <w:rFonts w:ascii="方正仿宋_GBK" w:hAnsi="方正仿宋_GBK" w:eastAsia="方正仿宋_GBK" w:cs="方正仿宋_GBK"/>
          <w:sz w:val="32"/>
          <w:szCs w:val="32"/>
          <w:shd w:val="clear" w:color="auto" w:fill="FFFFFF"/>
        </w:rPr>
        <w:t>万元。其中：</w:t>
      </w:r>
    </w:p>
    <w:p w14:paraId="63CC72EE">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4021.80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与2023年度相比，增加44.97万元，增长1.1%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补缴养老保险和职业年金。</w:t>
      </w:r>
      <w:r>
        <w:rPr>
          <w:rFonts w:hint="eastAsia" w:ascii="方正仿宋_GBK" w:hAnsi="方正仿宋_GBK" w:eastAsia="方正仿宋_GBK" w:cs="方正仿宋_GBK"/>
          <w:sz w:val="32"/>
          <w:szCs w:val="32"/>
          <w:shd w:val="clear" w:color="auto" w:fill="FFFFFF"/>
          <w:lang w:eastAsia="zh-CN"/>
        </w:rPr>
        <w:t>人员经费用途主要包括</w:t>
      </w:r>
      <w:r>
        <w:rPr>
          <w:rFonts w:ascii="方正仿宋_GBK" w:hAnsi="方正仿宋_GBK" w:eastAsia="方正仿宋_GBK" w:cs="方正仿宋_GBK"/>
          <w:sz w:val="32"/>
          <w:szCs w:val="32"/>
          <w:shd w:val="clear" w:color="auto" w:fill="FFFFFF"/>
          <w:lang w:bidi="ar"/>
        </w:rPr>
        <w:t>基本工资、津贴补贴、社会保障缴费等。</w:t>
      </w:r>
    </w:p>
    <w:p w14:paraId="661DCA5F">
      <w:pPr>
        <w:pStyle w:val="9"/>
        <w:widowControl w:val="0"/>
        <w:shd w:val="clear" w:color="auto" w:fill="FFFFFF"/>
        <w:adjustRightInd w:val="0"/>
        <w:spacing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598.5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与2023年度相比，增加29.02万元，增长5.1%</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学校维修维护费等增加。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shd w:val="clear" w:color="auto" w:fill="FFFFFF"/>
          <w:lang w:bidi="ar"/>
        </w:rPr>
        <w:t>办公费、印刷费、水电费、维修，设备购置等。</w:t>
      </w:r>
    </w:p>
    <w:p w14:paraId="4EF7A754">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（五）政府性基金预算收支决算情况说明</w:t>
      </w:r>
    </w:p>
    <w:p w14:paraId="4C2507D1">
      <w:pPr>
        <w:pStyle w:val="9"/>
        <w:widowControl w:val="0"/>
        <w:shd w:val="clear" w:color="auto" w:fill="FFFFFF"/>
        <w:adjustRightInd w:val="0"/>
        <w:spacing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CD2D378">
      <w:pPr>
        <w:pStyle w:val="9"/>
        <w:widowControl w:val="0"/>
        <w:shd w:val="clear" w:color="auto" w:fill="FFFFFF"/>
        <w:adjustRightInd w:val="0"/>
        <w:spacing w:beforeAutospacing="0" w:afterAutospacing="0" w:line="600"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rPr>
        <w:t>本年收入</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与2023年度相比，增加21万元，增长525%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乡村少年宫获一等奖，上级奖励补助11万，加上乡村少年宫经费4万共计15万元；另10万元为竞技体育经费。</w:t>
      </w:r>
    </w:p>
    <w:p w14:paraId="762DB916">
      <w:pPr>
        <w:pStyle w:val="9"/>
        <w:widowControl w:val="0"/>
        <w:shd w:val="clear" w:color="auto" w:fill="FFFFFF"/>
        <w:adjustRightInd w:val="0"/>
        <w:spacing w:beforeAutospacing="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与2023年度相比，增加21万元，增长525%</w:t>
      </w:r>
      <w:r>
        <w:rPr>
          <w:rFonts w:ascii="方正仿宋_GBK" w:hAnsi="方正仿宋_GBK" w:eastAsia="方正仿宋_GBK" w:cs="方正仿宋_GBK"/>
          <w:sz w:val="32"/>
          <w:szCs w:val="32"/>
          <w:shd w:val="clear" w:color="auto" w:fill="FFFFFF"/>
        </w:rPr>
        <w:t>，主要原因是</w:t>
      </w:r>
      <w:r>
        <w:rPr>
          <w:rFonts w:ascii="方正仿宋_GBK" w:hAnsi="方正仿宋_GBK" w:eastAsia="方正仿宋_GBK" w:cs="方正仿宋_GBK"/>
          <w:sz w:val="32"/>
          <w:szCs w:val="32"/>
          <w:shd w:val="clear" w:color="auto" w:fill="FFFFFF"/>
          <w:lang w:bidi="ar"/>
        </w:rPr>
        <w:t>乡村少年宫获一等奖，上级奖励补助11万，加上乡村少年宫经费4万共计15万元；另10万元为竞技体育经费。</w:t>
      </w:r>
    </w:p>
    <w:p w14:paraId="6377D4BD">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（六）国有资本经营预算财政拨款支出决算情况说明</w:t>
      </w:r>
    </w:p>
    <w:p w14:paraId="6FA6C36C">
      <w:pPr>
        <w:pStyle w:val="14"/>
        <w:widowControl w:val="0"/>
        <w:adjustRightInd w:val="0"/>
        <w:spacing w:line="600" w:lineRule="exact"/>
        <w:ind w:firstLine="0" w:firstLineChars="0"/>
        <w:jc w:val="both"/>
        <w:rPr>
          <w:rFonts w:ascii="方正仿宋_GBK" w:hAnsi="方正仿宋_GBK" w:eastAsia="方正仿宋_GBK" w:cs="方正仿宋_GBK"/>
          <w:sz w:val="32"/>
          <w:szCs w:val="32"/>
          <w:shd w:val="clear" w:color="auto" w:fill="FFFFFF"/>
          <w:lang w:bidi="ar"/>
        </w:rPr>
      </w:pPr>
      <w:r>
        <w:rPr>
          <w:rFonts w:hint="eastAsia" w:ascii="楷体" w:hAnsi="楷体" w:eastAsia="楷体" w:cs="楷体"/>
          <w:b/>
          <w:bCs/>
          <w:sz w:val="32"/>
          <w:szCs w:val="32"/>
          <w:shd w:val="clear" w:color="auto" w:fill="FFFFFF"/>
        </w:rPr>
        <w:t xml:space="preserve">   </w:t>
      </w:r>
      <w:r>
        <w:rPr>
          <w:rFonts w:hint="eastAsia" w:ascii="方正仿宋_GBK" w:hAnsi="方正仿宋_GBK" w:eastAsia="方正仿宋_GBK" w:cs="方正仿宋_GBK"/>
          <w:sz w:val="32"/>
          <w:szCs w:val="32"/>
          <w:shd w:val="clear" w:color="auto" w:fill="FFFFFF"/>
        </w:rPr>
        <w:t xml:space="preserve"> 本单位2024年度无国有资本经营预算财政拨款支出。</w:t>
      </w:r>
    </w:p>
    <w:p w14:paraId="6117A452">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三、财政拨款“三公”经费情况说明</w:t>
      </w:r>
    </w:p>
    <w:p w14:paraId="2824D0E7">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（一）“三公”经费支出总体情况说明</w:t>
      </w:r>
    </w:p>
    <w:p w14:paraId="3F7A0187">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，主要原因是我单位属于无此项支出的事业单位，未使用财政资金保障“三公”经费。</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07CCEDEE">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（二）“三公”经费分项支出情况</w:t>
      </w:r>
    </w:p>
    <w:p w14:paraId="07F552FE">
      <w:pPr>
        <w:pStyle w:val="14"/>
        <w:widowControl w:val="0"/>
        <w:spacing w:line="600" w:lineRule="exact"/>
        <w:ind w:firstLine="0" w:firstLineChars="0"/>
        <w:rPr>
          <w:rFonts w:ascii="楷体" w:hAnsi="楷体" w:eastAsia="楷体" w:cs="楷体"/>
          <w:b/>
          <w:bCs/>
          <w:strike/>
          <w:sz w:val="32"/>
          <w:szCs w:val="32"/>
          <w:shd w:val="clear" w:color="auto" w:fill="FFFFFF"/>
        </w:rPr>
      </w:pPr>
      <w:r>
        <w:rPr>
          <w:rFonts w:hint="eastAsia" w:ascii="楷体" w:hAnsi="楷体" w:eastAsia="楷体" w:cs="楷体"/>
          <w:b/>
          <w:bCs/>
          <w:sz w:val="32"/>
          <w:szCs w:val="32"/>
          <w:shd w:val="clear" w:color="auto" w:fill="FFFFFF"/>
        </w:rPr>
        <w:t xml:space="preserve">    </w:t>
      </w:r>
      <w:r>
        <w:rPr>
          <w:rFonts w:ascii="方正仿宋_GBK" w:hAnsi="方正仿宋_GBK" w:eastAsia="方正仿宋_GBK" w:cs="方正仿宋_GBK"/>
          <w:sz w:val="32"/>
          <w:szCs w:val="32"/>
          <w:shd w:val="clear" w:color="auto" w:fill="FFFFFF"/>
        </w:rPr>
        <w:t>我单位属于</w:t>
      </w:r>
      <w:r>
        <w:rPr>
          <w:rFonts w:hint="eastAsia" w:ascii="方正仿宋_GBK" w:hAnsi="方正仿宋_GBK" w:eastAsia="方正仿宋_GBK" w:cs="方正仿宋_GBK"/>
          <w:sz w:val="32"/>
          <w:szCs w:val="32"/>
          <w:shd w:val="clear" w:color="auto" w:fill="FFFFFF"/>
        </w:rPr>
        <w:t>无此项支出的事业单位</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未使用财政资金保障“三公”经费</w:t>
      </w:r>
      <w:r>
        <w:rPr>
          <w:rFonts w:ascii="方正仿宋_GBK" w:hAnsi="方正仿宋_GBK" w:eastAsia="方正仿宋_GBK" w:cs="方正仿宋_GBK"/>
          <w:sz w:val="32"/>
          <w:szCs w:val="32"/>
          <w:shd w:val="clear" w:color="auto" w:fill="FFFFFF"/>
        </w:rPr>
        <w:t>。</w:t>
      </w:r>
    </w:p>
    <w:p w14:paraId="44E46457">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万元，无主要用途。费用支出较年初预算数无增减，主要原因是我校无此项支出。较上年支出数无增减，主要原因是我校无此项支出。</w:t>
      </w:r>
    </w:p>
    <w:p w14:paraId="0C4B2ED1">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万元，无主要用途。费用支出较年初预算数无增减，主要原因是我校无公务车。较上年支出数无增减，主要原因是我校无此项支出。</w:t>
      </w:r>
    </w:p>
    <w:p w14:paraId="13E5BF43">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万元，无主要用途。费用支出较年初预算数无增减，主要原因是我校无公务车。较上年支出数无增减，主要原因是我校无此项支出。</w:t>
      </w:r>
    </w:p>
    <w:p w14:paraId="27C37B98">
      <w:pPr>
        <w:pStyle w:val="9"/>
        <w:widowControl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无接待。费用支出较年初预算数无增减，主要原因是我单位属于无此项支出的事业单位，未使用财政资金保障“三公”经费。较上年支出数无增减，主要原因是我单位属于无此项支出的事业单位，未使用财政资金保障“三公”经费。</w:t>
      </w:r>
    </w:p>
    <w:p w14:paraId="30BFFCD8">
      <w:pPr>
        <w:pStyle w:val="9"/>
        <w:widowControl w:val="0"/>
        <w:shd w:val="clear" w:color="auto" w:fill="FFFFFF"/>
        <w:spacing w:before="0" w:beforeAutospacing="0" w:after="0" w:afterAutospacing="0" w:line="600"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（三）“三公”经费实物量情况</w:t>
      </w:r>
    </w:p>
    <w:p w14:paraId="06165A9A">
      <w:pPr>
        <w:pStyle w:val="9"/>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我单位属于无此项支出的事业单位，未使用财政资金保障“三公”经费。</w:t>
      </w:r>
    </w:p>
    <w:p w14:paraId="28FF5E37">
      <w:pPr>
        <w:pStyle w:val="9"/>
        <w:widowControl w:val="0"/>
        <w:snapToGri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69338FB8">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四、其他需要说明的事项</w:t>
      </w:r>
    </w:p>
    <w:p w14:paraId="7C599CA0">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（一）财政拨款会议费、培训费和差旅费情况说明</w:t>
      </w:r>
    </w:p>
    <w:p w14:paraId="72DFEADF">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23.39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与2023年度相比，增加0.52万元，增长2.3%</w:t>
      </w:r>
      <w:r>
        <w:rPr>
          <w:rFonts w:ascii="方正仿宋_GBK" w:hAnsi="方正仿宋_GBK" w:eastAsia="方正仿宋_GBK" w:cs="方正仿宋_GBK"/>
          <w:sz w:val="32"/>
          <w:szCs w:val="32"/>
          <w:shd w:val="clear" w:color="auto" w:fill="FFFFFF"/>
        </w:rPr>
        <w:t>，主要原因是为了提高教师教学水平，加强了对教师的培训工作，故培训费增加。本年度差旅费支出</w:t>
      </w:r>
      <w:r>
        <w:rPr>
          <w:rFonts w:hint="default" w:ascii="Times New Roman" w:hAnsi="Times New Roman" w:eastAsia="方正仿宋_GBK"/>
          <w:sz w:val="32"/>
          <w:szCs w:val="32"/>
          <w:shd w:val="clear" w:color="auto" w:fill="FFFFFF"/>
        </w:rPr>
        <w:t>20.00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与2023年度相比，增加5.24万元，增长35.5%</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加强了对教师的外出培训，故差旅费增加。</w:t>
      </w:r>
    </w:p>
    <w:p w14:paraId="2A9A72C2">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（二）机关运行经费情况说明</w:t>
      </w:r>
    </w:p>
    <w:p w14:paraId="2D9917B5">
      <w:pPr>
        <w:pStyle w:val="9"/>
        <w:widowControl w:val="0"/>
        <w:adjustRightInd w:val="0"/>
        <w:spacing w:before="0" w:beforeAutospacing="0" w:after="0" w:afterAutospacing="0" w:line="600" w:lineRule="exact"/>
        <w:ind w:firstLine="640" w:firstLineChars="200"/>
        <w:jc w:val="both"/>
        <w:rPr>
          <w:rFonts w:hint="default" w:ascii="Times New Roman" w:hAnsi="Times New Roman" w:eastAsia="方正仿宋_GBK"/>
          <w:b/>
          <w:bCs/>
          <w:sz w:val="32"/>
          <w:szCs w:val="32"/>
          <w:highlight w:val="yellow"/>
        </w:rPr>
      </w:pPr>
      <w:r>
        <w:rPr>
          <w:rFonts w:hint="default" w:ascii="Times New Roman" w:hAnsi="Times New Roman" w:eastAsia="方正仿宋_GBK"/>
          <w:sz w:val="32"/>
          <w:szCs w:val="32"/>
          <w:shd w:val="clear" w:color="auto" w:fill="FFFFFF"/>
        </w:rPr>
        <w:t>按照部门决算列报口径，我单位不在机关运行经费统计范围之内。</w:t>
      </w:r>
    </w:p>
    <w:p w14:paraId="5EACA43C">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（三）国有资产占用情况说明</w:t>
      </w:r>
    </w:p>
    <w:p w14:paraId="154FFBB8">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45F5EA7">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（四）政府采购支出情况说明</w:t>
      </w:r>
    </w:p>
    <w:p w14:paraId="3901C697">
      <w:pPr>
        <w:pStyle w:val="9"/>
        <w:widowControl w:val="0"/>
        <w:adjustRightIn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3.17</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3.17</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3.17</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3.17</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100 %</w:t>
      </w:r>
      <w:r>
        <w:rPr>
          <w:rFonts w:ascii="方正仿宋_GBK" w:hAnsi="方正仿宋_GBK" w:eastAsia="方正仿宋_GBK" w:cs="方正仿宋_GBK"/>
          <w:sz w:val="32"/>
          <w:szCs w:val="32"/>
          <w:shd w:val="clear" w:color="auto" w:fill="FFFFFF"/>
        </w:rPr>
        <w:t>。主要用于采购打印纸。</w:t>
      </w:r>
    </w:p>
    <w:p w14:paraId="374766D9">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五、2024年度预算绩效管理情况说明</w:t>
      </w:r>
    </w:p>
    <w:p w14:paraId="7F95A181">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（一）单位自评情况</w:t>
      </w:r>
    </w:p>
    <w:p w14:paraId="556DAF9C">
      <w:pPr>
        <w:pStyle w:val="21"/>
        <w:widowControl w:val="0"/>
        <w:tabs>
          <w:tab w:val="center" w:pos="4153"/>
          <w:tab w:val="left" w:pos="7275"/>
        </w:tabs>
        <w:adjustRightInd w:val="0"/>
        <w:spacing w:line="600" w:lineRule="exact"/>
        <w:ind w:firstLine="64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根据预算绩效管理要求，我单位对9个二级项目开展了绩效自评，涉及财政拨款项目支出资金254.65万元。项目支出绩效自评表（二级项目）详见附件。</w:t>
      </w:r>
    </w:p>
    <w:p w14:paraId="24ECE73F">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highlight w:val="yellow"/>
          <w:shd w:val="clear" w:color="auto" w:fill="FFFFFF"/>
        </w:rPr>
      </w:pPr>
      <w:r>
        <w:rPr>
          <w:rStyle w:val="13"/>
          <w:rFonts w:ascii="方正楷体_GBK" w:hAnsi="方正楷体_GBK" w:eastAsia="方正楷体_GBK" w:cs="方正楷体_GBK"/>
          <w:b w:val="0"/>
          <w:bCs/>
          <w:sz w:val="32"/>
          <w:szCs w:val="32"/>
          <w:shd w:val="clear" w:color="auto" w:fill="FFFFFF"/>
        </w:rPr>
        <w:t>（二）单位绩效评价情况</w:t>
      </w:r>
    </w:p>
    <w:p w14:paraId="0723B82D">
      <w:pPr>
        <w:pStyle w:val="19"/>
        <w:widowControl w:val="0"/>
        <w:tabs>
          <w:tab w:val="center" w:pos="4153"/>
          <w:tab w:val="left" w:pos="7275"/>
        </w:tabs>
        <w:spacing w:line="600" w:lineRule="exact"/>
        <w:ind w:firstLine="640"/>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p>
    <w:p w14:paraId="7E027923">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楷体_GBK" w:hAnsi="方正楷体_GBK" w:eastAsia="方正楷体_GBK" w:cs="方正楷体_GBK"/>
          <w:b w:val="0"/>
          <w:bCs/>
          <w:sz w:val="32"/>
          <w:szCs w:val="32"/>
          <w:highlight w:val="yellow"/>
          <w:shd w:val="clear" w:color="auto" w:fill="FFFFFF"/>
        </w:rPr>
      </w:pPr>
      <w:r>
        <w:rPr>
          <w:rStyle w:val="13"/>
          <w:rFonts w:ascii="方正楷体_GBK" w:hAnsi="方正楷体_GBK" w:eastAsia="方正楷体_GBK" w:cs="方正楷体_GBK"/>
          <w:b w:val="0"/>
          <w:bCs/>
          <w:sz w:val="32"/>
          <w:szCs w:val="32"/>
          <w:shd w:val="clear" w:color="auto" w:fill="FFFFFF"/>
        </w:rPr>
        <w:t>（三）财政绩效评价情况</w:t>
      </w:r>
    </w:p>
    <w:p w14:paraId="27B8BA5F">
      <w:pPr>
        <w:pStyle w:val="19"/>
        <w:widowControl w:val="0"/>
        <w:tabs>
          <w:tab w:val="center" w:pos="4153"/>
          <w:tab w:val="left" w:pos="7275"/>
        </w:tabs>
        <w:adjustRightInd w:val="0"/>
        <w:spacing w:line="600" w:lineRule="exact"/>
        <w:ind w:firstLine="640"/>
        <w:jc w:val="both"/>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r>
        <w:rPr>
          <w:rFonts w:ascii="Times New Roman" w:hAnsi="Times New Roman" w:eastAsia="方正仿宋_GBK"/>
          <w:bCs/>
          <w:sz w:val="32"/>
          <w:szCs w:val="32"/>
        </w:rPr>
        <w:t>。</w:t>
      </w:r>
    </w:p>
    <w:p w14:paraId="18D08819">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六、专业名词解释</w:t>
      </w:r>
    </w:p>
    <w:p w14:paraId="697EA05E">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021213D">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242317D">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02CED5B">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BEDA202">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123B9D8">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095AF8B1">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429E9E6">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E56B385">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82331E6">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7BC71A00">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7963A82">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F244C03">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8A24B60">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E651E98">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B741D5B">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1B495148">
      <w:pPr>
        <w:pStyle w:val="15"/>
        <w:widowControl w:val="0"/>
        <w:adjustRightInd w:val="0"/>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Style w:val="13"/>
          <w:rFonts w:hint="eastAsia" w:ascii="楷体" w:hAnsi="楷体" w:eastAsia="楷体" w:cs="楷体"/>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1E4CD0">
      <w:pPr>
        <w:pStyle w:val="9"/>
        <w:widowControl w:val="0"/>
        <w:shd w:val="clear" w:color="auto" w:fill="FFFFFF"/>
        <w:adjustRightInd w:val="0"/>
        <w:spacing w:before="0" w:beforeAutospacing="0" w:after="0" w:afterAutospacing="0" w:line="600" w:lineRule="exact"/>
        <w:ind w:firstLine="640" w:firstLineChars="200"/>
        <w:jc w:val="both"/>
        <w:rPr>
          <w:rStyle w:val="13"/>
          <w:rFonts w:hint="default" w:ascii="方正黑体_GBK" w:hAnsi="方正黑体_GBK" w:eastAsia="方正黑体_GBK" w:cs="方正黑体_GBK"/>
          <w:b w:val="0"/>
          <w:bCs/>
          <w:sz w:val="32"/>
          <w:szCs w:val="32"/>
          <w:shd w:val="clear" w:color="auto" w:fill="FFFFFF"/>
        </w:rPr>
      </w:pPr>
      <w:r>
        <w:rPr>
          <w:rStyle w:val="13"/>
          <w:rFonts w:ascii="方正黑体_GBK" w:hAnsi="方正黑体_GBK" w:eastAsia="方正黑体_GBK" w:cs="方正黑体_GBK"/>
          <w:b w:val="0"/>
          <w:bCs/>
          <w:sz w:val="32"/>
          <w:szCs w:val="32"/>
          <w:shd w:val="clear" w:color="auto" w:fill="FFFFFF"/>
        </w:rPr>
        <w:t>七、决算公开联系方式及信息反馈渠道</w:t>
      </w:r>
    </w:p>
    <w:p w14:paraId="6979CB54">
      <w:pPr>
        <w:pStyle w:val="15"/>
        <w:widowControl w:val="0"/>
        <w:adjustRightInd w:val="0"/>
        <w:spacing w:before="0" w:beforeAutospacing="0" w:after="0" w:afterAutospacing="0" w:line="600" w:lineRule="exact"/>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本单位决算公开信息反馈和联系方式：孙雪莲，023-65702206</w:t>
      </w:r>
    </w:p>
    <w:p w14:paraId="350AD29B">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705AB4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424A13C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60DE9A1">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2D3A6808">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48D25FF">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C329CF2">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96843A3">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302F683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2ACAE6DA">
            <w:pPr>
              <w:spacing w:line="280" w:lineRule="exact"/>
              <w:rPr>
                <w:rFonts w:hint="default" w:ascii="Arial" w:hAnsi="Arial" w:cs="Arial"/>
                <w:color w:val="000000"/>
                <w:sz w:val="22"/>
                <w:szCs w:val="22"/>
              </w:rPr>
            </w:pPr>
            <w:r>
              <w:rPr>
                <w:rFonts w:cs="宋体"/>
                <w:sz w:val="20"/>
                <w:szCs w:val="20"/>
              </w:rPr>
              <w:t>单位：</w:t>
            </w:r>
            <w:r>
              <w:rPr>
                <w:sz w:val="20"/>
              </w:rPr>
              <w:t>重庆科学城白市驿第二小学校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14:paraId="5138C65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B95ED1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6F9BA1">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FA7B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E2EC2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155629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2DF62">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E9DF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E106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BBCCD">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C2A91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2709">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13D2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4,849.96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02C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4FE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3243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8D6D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CA2B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B2E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E61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7E846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54BC">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560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60BB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430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5D1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D09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1A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B934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2C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FB7ED6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76F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2CA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A4FFE">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41C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3,859.07</w:t>
            </w:r>
            <w:r>
              <w:rPr>
                <w:rFonts w:ascii="Times New Roman" w:hAnsi="Times New Roman"/>
                <w:color w:val="000000"/>
                <w:sz w:val="20"/>
              </w:rPr>
              <w:t xml:space="preserve"> </w:t>
            </w:r>
          </w:p>
        </w:tc>
      </w:tr>
      <w:tr w14:paraId="22FBDCA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52F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B59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EF7B3">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35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0C076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E4CB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6FE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A43F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A697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AC8A1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D4C7">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49AE47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2229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95E3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701.75</w:t>
            </w:r>
            <w:r>
              <w:rPr>
                <w:rFonts w:ascii="Times New Roman" w:hAnsi="Times New Roman"/>
                <w:color w:val="000000"/>
                <w:sz w:val="20"/>
              </w:rPr>
              <w:t xml:space="preserve"> </w:t>
            </w:r>
          </w:p>
        </w:tc>
      </w:tr>
      <w:tr w14:paraId="3C58B8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2E8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ACF0B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B052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005E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151.57</w:t>
            </w:r>
            <w:r>
              <w:rPr>
                <w:rFonts w:ascii="Times New Roman" w:hAnsi="Times New Roman"/>
                <w:color w:val="000000"/>
                <w:sz w:val="20"/>
              </w:rPr>
              <w:t xml:space="preserve"> </w:t>
            </w:r>
          </w:p>
        </w:tc>
      </w:tr>
      <w:tr w14:paraId="7088486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A09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6E74D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699F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B2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5166F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126D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E965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DF8B9">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E96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F373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7F4E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C75C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6BFA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16C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D7ED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5A71">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6E5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67C2F">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7213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40AC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707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0E8F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3E5C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7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CD632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0962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72F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C94CF">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04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808D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6ED2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403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75E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886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A6BED8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DAA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EC4C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B3C4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CC1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236E0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8FE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550C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2BA6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5E3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CCEC8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FB3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D3FB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2E1C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F21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137.57</w:t>
            </w:r>
            <w:r>
              <w:rPr>
                <w:rFonts w:ascii="Times New Roman" w:hAnsi="Times New Roman"/>
                <w:color w:val="000000"/>
                <w:sz w:val="20"/>
              </w:rPr>
              <w:t xml:space="preserve"> </w:t>
            </w:r>
          </w:p>
        </w:tc>
      </w:tr>
      <w:tr w14:paraId="7F20D89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F334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6F4C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FC582">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979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8E125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6C33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601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1928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60D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C0C4D4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70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4D23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2E112">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E8D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9604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573B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9624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AAD9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52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r>
      <w:tr w14:paraId="229267A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0B9C">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5818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7A2CD">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3C2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31E61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A07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EA63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11CD1">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CD2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56592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D9F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F69A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B74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DB2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8CA1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159CB">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ACC0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4,874.96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B9BA0">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0B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4,874.96</w:t>
            </w:r>
            <w:r>
              <w:rPr>
                <w:rFonts w:ascii="Times New Roman" w:hAnsi="Times New Roman"/>
                <w:color w:val="000000"/>
                <w:sz w:val="20"/>
              </w:rPr>
              <w:t xml:space="preserve"> </w:t>
            </w:r>
          </w:p>
        </w:tc>
      </w:tr>
      <w:tr w14:paraId="77AD6A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0E91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A1F9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AAF0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845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618F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B53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5AA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D5AA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9173D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9B5706">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553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5E1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4,874.96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8E2D67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ED40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4,874.96</w:t>
            </w:r>
            <w:r>
              <w:rPr>
                <w:rFonts w:ascii="Times New Roman" w:hAnsi="Times New Roman"/>
                <w:color w:val="000000"/>
                <w:sz w:val="20"/>
              </w:rPr>
              <w:t xml:space="preserve"> </w:t>
            </w:r>
          </w:p>
        </w:tc>
      </w:tr>
    </w:tbl>
    <w:p w14:paraId="0DFCC7EC">
      <w:pPr>
        <w:rPr>
          <w:rFonts w:hint="default" w:cs="宋体"/>
          <w:sz w:val="21"/>
          <w:szCs w:val="21"/>
        </w:rPr>
      </w:pPr>
    </w:p>
    <w:p w14:paraId="4CF03587">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E8CF80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3160457F">
            <w:pPr>
              <w:jc w:val="center"/>
              <w:textAlignment w:val="bottom"/>
              <w:rPr>
                <w:rFonts w:hint="default" w:cs="宋体"/>
                <w:b/>
                <w:color w:val="000000"/>
                <w:sz w:val="32"/>
                <w:szCs w:val="32"/>
              </w:rPr>
            </w:pPr>
            <w:r>
              <w:rPr>
                <w:rFonts w:cs="宋体"/>
                <w:b/>
                <w:color w:val="000000"/>
                <w:sz w:val="32"/>
                <w:szCs w:val="32"/>
              </w:rPr>
              <w:t>收入决算表</w:t>
            </w:r>
          </w:p>
        </w:tc>
      </w:tr>
      <w:tr w14:paraId="7CD48734">
        <w:tblPrEx>
          <w:tblCellMar>
            <w:top w:w="0" w:type="dxa"/>
            <w:left w:w="0" w:type="dxa"/>
            <w:bottom w:w="0" w:type="dxa"/>
            <w:right w:w="0" w:type="dxa"/>
          </w:tblCellMar>
        </w:tblPrEx>
        <w:trPr>
          <w:trHeight w:val="283"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14:paraId="46C0F5C3">
            <w:pPr>
              <w:spacing w:line="280" w:lineRule="exact"/>
              <w:rPr>
                <w:rFonts w:hint="default" w:cs="宋体"/>
                <w:color w:val="000000"/>
                <w:sz w:val="20"/>
                <w:szCs w:val="20"/>
              </w:rPr>
            </w:pPr>
            <w:r>
              <w:rPr>
                <w:rFonts w:cs="宋体"/>
                <w:sz w:val="20"/>
                <w:szCs w:val="20"/>
              </w:rPr>
              <w:t>单位：</w:t>
            </w:r>
            <w:r>
              <w:rPr>
                <w:sz w:val="20"/>
              </w:rPr>
              <w:t>重庆科学城白市驿第二小学校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14:paraId="41CD7470">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8CC344A">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773B02AC">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37EC9FA7">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03A37268">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5A5B1465">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340A0D4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68F7184">
        <w:tblPrEx>
          <w:tblCellMar>
            <w:top w:w="0" w:type="dxa"/>
            <w:left w:w="0" w:type="dxa"/>
            <w:bottom w:w="0" w:type="dxa"/>
            <w:right w:w="0" w:type="dxa"/>
          </w:tblCellMar>
        </w:tblPrEx>
        <w:trPr>
          <w:trHeight w:val="283"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14:paraId="7E7950F1">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14:paraId="36A7E214">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0075995">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14:paraId="0CF62782">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14:paraId="43D6F4F2">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14:paraId="05C55167">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14:paraId="0D3AE89C">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14:paraId="7E886CF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FC46995">
        <w:tblPrEx>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07DDECE">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58339">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B5A73">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ED68E">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BA5CE5">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C4B98">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AF85">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4032">
            <w:pPr>
              <w:jc w:val="center"/>
              <w:textAlignment w:val="center"/>
              <w:rPr>
                <w:rFonts w:hint="default" w:cs="宋体"/>
                <w:b/>
                <w:color w:val="000000"/>
                <w:sz w:val="20"/>
                <w:szCs w:val="20"/>
              </w:rPr>
            </w:pPr>
            <w:r>
              <w:rPr>
                <w:rFonts w:cs="宋体"/>
                <w:b/>
                <w:color w:val="000000"/>
                <w:sz w:val="20"/>
                <w:szCs w:val="20"/>
              </w:rPr>
              <w:t>其他收入</w:t>
            </w:r>
          </w:p>
        </w:tc>
      </w:tr>
      <w:tr w14:paraId="2D430CD2">
        <w:tblPrEx>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AFA29">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DC5A0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0B5C3">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8980C">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4A9D">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9E2A0">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4AEFC">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E795">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F985">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D6DE0">
            <w:pPr>
              <w:jc w:val="center"/>
              <w:rPr>
                <w:rFonts w:hint="default" w:cs="宋体"/>
                <w:b/>
                <w:color w:val="000000"/>
                <w:sz w:val="20"/>
                <w:szCs w:val="20"/>
              </w:rPr>
            </w:pPr>
          </w:p>
        </w:tc>
      </w:tr>
      <w:tr w14:paraId="43F81AA6">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880C">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540362">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AE701">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053D">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2C559">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1EA73">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63CFC">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70B74">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C1E8A">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9072E">
            <w:pPr>
              <w:jc w:val="center"/>
              <w:rPr>
                <w:rFonts w:hint="default" w:cs="宋体"/>
                <w:b/>
                <w:color w:val="000000"/>
                <w:sz w:val="20"/>
                <w:szCs w:val="20"/>
              </w:rPr>
            </w:pPr>
          </w:p>
        </w:tc>
      </w:tr>
      <w:tr w14:paraId="0AD25E87">
        <w:tblPrEx>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1EA7">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2262FED">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9F6F2">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0296A">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456B7">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17194">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B442D">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668F2">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16FDA">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6C12">
            <w:pPr>
              <w:jc w:val="center"/>
              <w:rPr>
                <w:rFonts w:hint="default" w:cs="宋体"/>
                <w:b/>
                <w:color w:val="000000"/>
                <w:sz w:val="20"/>
                <w:szCs w:val="20"/>
              </w:rPr>
            </w:pPr>
          </w:p>
        </w:tc>
      </w:tr>
      <w:tr w14:paraId="1F945952">
        <w:tblPrEx>
          <w:tblCellMar>
            <w:top w:w="0" w:type="dxa"/>
            <w:left w:w="0" w:type="dxa"/>
            <w:bottom w:w="0" w:type="dxa"/>
            <w:right w:w="0" w:type="dxa"/>
          </w:tblCellMar>
        </w:tblPrEx>
        <w:trPr>
          <w:trHeight w:val="326"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6E209">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B8B3C6">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D7DC1">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28373">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BB8A0">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A3686">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BDAF2">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0028">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0B47D">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697CB">
            <w:pPr>
              <w:jc w:val="center"/>
              <w:rPr>
                <w:rFonts w:hint="default" w:cs="宋体"/>
                <w:b/>
                <w:color w:val="000000"/>
                <w:sz w:val="20"/>
                <w:szCs w:val="20"/>
              </w:rPr>
            </w:pPr>
          </w:p>
        </w:tc>
      </w:tr>
      <w:tr w14:paraId="08C49128">
        <w:tblPrEx>
          <w:tblCellMar>
            <w:top w:w="0" w:type="dxa"/>
            <w:left w:w="0" w:type="dxa"/>
            <w:bottom w:w="0" w:type="dxa"/>
            <w:right w:w="0" w:type="dxa"/>
          </w:tblCellMar>
        </w:tblPrEx>
        <w:trPr>
          <w:trHeight w:val="255" w:hRule="exac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CBC2">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F82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4,874.96</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74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4,874.96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E7F1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E252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7F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7A9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0B4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AB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A9D9FE6">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61D2">
            <w:pPr>
              <w:textAlignment w:val="center"/>
              <w:rPr>
                <w:rFonts w:hint="default" w:cs="宋体"/>
                <w:color w:val="000000"/>
                <w:sz w:val="20"/>
                <w:szCs w:val="20"/>
              </w:rPr>
            </w:pPr>
            <w:r>
              <w:rPr>
                <w:rFonts w:cs="宋体"/>
                <w:b/>
                <w:color w:val="000000"/>
                <w:sz w:val="20"/>
                <w:szCs w:val="20"/>
              </w:rPr>
              <w:t>205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2244F">
            <w:pPr>
              <w:textAlignment w:val="center"/>
              <w:rPr>
                <w:rFonts w:hint="default" w:cs="宋体"/>
                <w:color w:val="000000"/>
                <w:sz w:val="20"/>
                <w:szCs w:val="20"/>
              </w:rPr>
            </w:pPr>
            <w:r>
              <w:rPr>
                <w:rFonts w:cs="宋体"/>
                <w:b/>
                <w:color w:val="000000"/>
                <w:sz w:val="20"/>
                <w:szCs w:val="20"/>
              </w:rPr>
              <w:t>教育支出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201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0A8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CA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3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956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2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2DF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78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586127A">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9864">
            <w:pPr>
              <w:textAlignment w:val="center"/>
              <w:rPr>
                <w:rFonts w:hint="default" w:cs="宋体"/>
                <w:color w:val="000000"/>
                <w:sz w:val="20"/>
                <w:szCs w:val="20"/>
              </w:rPr>
            </w:pPr>
            <w:r>
              <w:rPr>
                <w:rFonts w:cs="宋体"/>
                <w:b/>
                <w:color w:val="000000"/>
                <w:sz w:val="20"/>
                <w:szCs w:val="20"/>
              </w:rPr>
              <w:t>20502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CE62">
            <w:pPr>
              <w:textAlignment w:val="center"/>
              <w:rPr>
                <w:rFonts w:hint="default" w:cs="宋体"/>
                <w:color w:val="000000"/>
                <w:sz w:val="20"/>
                <w:szCs w:val="20"/>
              </w:rPr>
            </w:pPr>
            <w:r>
              <w:rPr>
                <w:rFonts w:cs="宋体"/>
                <w:b/>
                <w:color w:val="000000"/>
                <w:sz w:val="20"/>
                <w:szCs w:val="20"/>
              </w:rPr>
              <w:t>普通教育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48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A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11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B0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97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6E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FDE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1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9D565F">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EA7F">
            <w:pPr>
              <w:textAlignment w:val="center"/>
              <w:rPr>
                <w:rFonts w:hint="default" w:cs="宋体"/>
                <w:color w:val="000000"/>
                <w:sz w:val="20"/>
                <w:szCs w:val="20"/>
              </w:rPr>
            </w:pPr>
            <w:r>
              <w:rPr>
                <w:rFonts w:cs="宋体"/>
                <w:color w:val="000000"/>
                <w:sz w:val="20"/>
                <w:szCs w:val="20"/>
              </w:rPr>
              <w:t>2050201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5BBB9">
            <w:pPr>
              <w:textAlignment w:val="center"/>
              <w:rPr>
                <w:rFonts w:hint="default" w:cs="宋体"/>
                <w:color w:val="000000"/>
                <w:sz w:val="20"/>
                <w:szCs w:val="20"/>
              </w:rPr>
            </w:pPr>
            <w:r>
              <w:rPr>
                <w:rFonts w:cs="宋体"/>
                <w:color w:val="000000"/>
                <w:sz w:val="20"/>
                <w:szCs w:val="20"/>
              </w:rPr>
              <w:t>学前教育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3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C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18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5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2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1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7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1F4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425F9A">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06F2">
            <w:pPr>
              <w:textAlignment w:val="center"/>
              <w:rPr>
                <w:rFonts w:hint="default" w:cs="宋体"/>
                <w:color w:val="000000"/>
                <w:sz w:val="20"/>
                <w:szCs w:val="20"/>
              </w:rPr>
            </w:pPr>
            <w:r>
              <w:rPr>
                <w:rFonts w:cs="宋体"/>
                <w:color w:val="000000"/>
                <w:sz w:val="20"/>
                <w:szCs w:val="20"/>
              </w:rPr>
              <w:t>2050202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62F19">
            <w:pPr>
              <w:textAlignment w:val="center"/>
              <w:rPr>
                <w:rFonts w:hint="default" w:cs="宋体"/>
                <w:color w:val="000000"/>
                <w:sz w:val="20"/>
                <w:szCs w:val="20"/>
              </w:rPr>
            </w:pPr>
            <w:r>
              <w:rPr>
                <w:rFonts w:cs="宋体"/>
                <w:color w:val="000000"/>
                <w:sz w:val="20"/>
                <w:szCs w:val="20"/>
              </w:rPr>
              <w:t>小学教育</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0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3,858.90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E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3,858.90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3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50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4C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0C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D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8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21310C">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1AF9">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75F5B">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FC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701.75</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47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701.75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B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FD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2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3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1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19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156B23">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5D41">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E8063">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4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1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6A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A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8B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0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C05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26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34DAAB0">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2054">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3C780">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F16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266.51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A5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266.51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1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329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4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7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B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F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337D2BF">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42A57">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056B0">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5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71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0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9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D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25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50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4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21A835">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512A">
            <w:pPr>
              <w:textAlignment w:val="center"/>
              <w:rPr>
                <w:rFonts w:hint="default"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D3C82">
            <w:pPr>
              <w:textAlignment w:val="center"/>
              <w:rPr>
                <w:rFonts w:hint="default"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4E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284.39</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6D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4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2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C8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B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0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6A6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7CE979B">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0081">
            <w:pPr>
              <w:textAlignment w:val="center"/>
              <w:rPr>
                <w:rFonts w:hint="default" w:cs="宋体"/>
                <w:color w:val="000000"/>
                <w:sz w:val="20"/>
                <w:szCs w:val="20"/>
              </w:rPr>
            </w:pPr>
            <w:r>
              <w:rPr>
                <w:rFonts w:cs="宋体"/>
                <w:b/>
                <w:color w:val="000000"/>
                <w:sz w:val="20"/>
                <w:szCs w:val="20"/>
              </w:rPr>
              <w:t>20808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A9E66">
            <w:pPr>
              <w:textAlignment w:val="center"/>
              <w:rPr>
                <w:rFonts w:hint="default" w:cs="宋体"/>
                <w:color w:val="000000"/>
                <w:sz w:val="20"/>
                <w:szCs w:val="20"/>
              </w:rPr>
            </w:pPr>
            <w:r>
              <w:rPr>
                <w:rFonts w:cs="宋体"/>
                <w:b/>
                <w:color w:val="000000"/>
                <w:sz w:val="20"/>
                <w:szCs w:val="20"/>
              </w:rPr>
              <w:t>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14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0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8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8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7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FE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3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E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39CCC5">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1383">
            <w:pPr>
              <w:textAlignment w:val="center"/>
              <w:rPr>
                <w:rFonts w:hint="default" w:cs="宋体"/>
                <w:color w:val="000000"/>
                <w:sz w:val="20"/>
                <w:szCs w:val="20"/>
              </w:rPr>
            </w:pPr>
            <w:r>
              <w:rPr>
                <w:rFonts w:cs="宋体"/>
                <w:color w:val="000000"/>
                <w:sz w:val="20"/>
                <w:szCs w:val="20"/>
              </w:rPr>
              <w:t>2080801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6415F">
            <w:pPr>
              <w:textAlignment w:val="center"/>
              <w:rPr>
                <w:rFonts w:hint="default" w:cs="宋体"/>
                <w:color w:val="000000"/>
                <w:sz w:val="20"/>
                <w:szCs w:val="20"/>
              </w:rPr>
            </w:pPr>
            <w:r>
              <w:rPr>
                <w:rFonts w:cs="宋体"/>
                <w:color w:val="000000"/>
                <w:sz w:val="20"/>
                <w:szCs w:val="20"/>
              </w:rPr>
              <w:t>死亡抚恤</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C1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D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E8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F6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3B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8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3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90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FF9E925">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8B3D">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B667E">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F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48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D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3A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B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8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6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1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E4F4F7">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D5046">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79B96">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59A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4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7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4F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4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F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98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BC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771F63">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C8E42">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DC6C9">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A9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96.95</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E75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C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6D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C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6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A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9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D1D81A">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66AA0">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191EE">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D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D9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D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9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C1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4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4CA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7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E17551">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DBC1">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6C8D">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24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F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8B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0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A3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CD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B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E6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C51BE08">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F3951">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81F6">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9D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78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30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F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D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27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D9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D24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9ADAFD">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F33F">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1AF64">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E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15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7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90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8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9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0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6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E84D4A">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7049">
            <w:pPr>
              <w:textAlignment w:val="center"/>
              <w:rPr>
                <w:rFonts w:hint="default" w:cs="宋体"/>
                <w:color w:val="000000"/>
                <w:sz w:val="20"/>
                <w:szCs w:val="20"/>
              </w:rPr>
            </w:pPr>
            <w:r>
              <w:rPr>
                <w:rFonts w:cs="宋体"/>
                <w:b/>
                <w:color w:val="000000"/>
                <w:sz w:val="20"/>
                <w:szCs w:val="20"/>
              </w:rPr>
              <w:t>229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45DC8">
            <w:pPr>
              <w:textAlignment w:val="center"/>
              <w:rPr>
                <w:rFonts w:hint="default" w:cs="宋体"/>
                <w:color w:val="000000"/>
                <w:sz w:val="20"/>
                <w:szCs w:val="20"/>
              </w:rPr>
            </w:pPr>
            <w:r>
              <w:rPr>
                <w:rFonts w:cs="宋体"/>
                <w:b/>
                <w:color w:val="000000"/>
                <w:sz w:val="20"/>
                <w:szCs w:val="20"/>
              </w:rPr>
              <w:t>其他支出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9B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3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D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F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1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CD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4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6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D8B15D">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FBCE">
            <w:pPr>
              <w:textAlignment w:val="center"/>
              <w:rPr>
                <w:rFonts w:hint="default" w:cs="宋体"/>
                <w:color w:val="000000"/>
                <w:sz w:val="20"/>
                <w:szCs w:val="20"/>
              </w:rPr>
            </w:pPr>
            <w:r>
              <w:rPr>
                <w:rFonts w:cs="宋体"/>
                <w:b/>
                <w:color w:val="000000"/>
                <w:sz w:val="20"/>
                <w:szCs w:val="20"/>
              </w:rPr>
              <w:t>22960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A2400">
            <w:pPr>
              <w:textAlignment w:val="center"/>
              <w:rPr>
                <w:rFonts w:hint="default" w:cs="宋体"/>
                <w:color w:val="000000"/>
                <w:sz w:val="20"/>
                <w:szCs w:val="20"/>
              </w:rPr>
            </w:pPr>
            <w:r>
              <w:rPr>
                <w:rFonts w:cs="宋体"/>
                <w:b/>
                <w:color w:val="000000"/>
                <w:sz w:val="20"/>
                <w:szCs w:val="20"/>
              </w:rPr>
              <w:t>彩票公益金安排的支出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E7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91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D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82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56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F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B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16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AA9E50">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06F4">
            <w:pPr>
              <w:textAlignment w:val="center"/>
              <w:rPr>
                <w:rFonts w:hint="default" w:cs="宋体"/>
                <w:color w:val="000000"/>
                <w:sz w:val="20"/>
                <w:szCs w:val="20"/>
              </w:rPr>
            </w:pPr>
            <w:r>
              <w:rPr>
                <w:rFonts w:cs="宋体"/>
                <w:color w:val="000000"/>
                <w:sz w:val="20"/>
                <w:szCs w:val="20"/>
              </w:rPr>
              <w:t>2296003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FEACF">
            <w:pPr>
              <w:textAlignment w:val="center"/>
              <w:rPr>
                <w:rFonts w:hint="default" w:cs="宋体"/>
                <w:color w:val="000000"/>
                <w:sz w:val="20"/>
                <w:szCs w:val="20"/>
              </w:rPr>
            </w:pPr>
            <w:r>
              <w:rPr>
                <w:rFonts w:cs="宋体"/>
                <w:color w:val="000000"/>
                <w:sz w:val="20"/>
                <w:szCs w:val="20"/>
              </w:rPr>
              <w:t>用于体育事业的彩票公益金支出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A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20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64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7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73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7F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B4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DC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8E04ED">
        <w:tblPrEx>
          <w:tblCellMar>
            <w:top w:w="0" w:type="dxa"/>
            <w:left w:w="0" w:type="dxa"/>
            <w:bottom w:w="0" w:type="dxa"/>
            <w:right w:w="0" w:type="dxa"/>
          </w:tblCellMar>
        </w:tblPrEx>
        <w:trPr>
          <w:trHeight w:val="255" w:hRule="exac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B0D4">
            <w:pPr>
              <w:textAlignment w:val="center"/>
              <w:rPr>
                <w:rFonts w:hint="default" w:cs="宋体"/>
                <w:color w:val="000000"/>
                <w:sz w:val="20"/>
                <w:szCs w:val="20"/>
              </w:rPr>
            </w:pPr>
            <w:r>
              <w:rPr>
                <w:rFonts w:cs="宋体"/>
                <w:color w:val="000000"/>
                <w:sz w:val="20"/>
                <w:szCs w:val="20"/>
              </w:rPr>
              <w:t>2296004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86F49">
            <w:pPr>
              <w:textAlignment w:val="center"/>
              <w:rPr>
                <w:rFonts w:hint="default" w:cs="宋体"/>
                <w:color w:val="000000"/>
                <w:sz w:val="20"/>
                <w:szCs w:val="20"/>
              </w:rPr>
            </w:pPr>
            <w:r>
              <w:rPr>
                <w:rFonts w:cs="宋体"/>
                <w:color w:val="000000"/>
                <w:sz w:val="20"/>
                <w:szCs w:val="20"/>
              </w:rPr>
              <w:t>用于教育事业的彩票公益金支出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B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52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B4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AC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5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C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F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3F7CD7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32624809">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129A758D">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EC39164">
            <w:pPr>
              <w:jc w:val="center"/>
              <w:textAlignment w:val="bottom"/>
              <w:rPr>
                <w:rFonts w:hint="default" w:cs="宋体"/>
                <w:b/>
                <w:color w:val="000000"/>
                <w:sz w:val="32"/>
                <w:szCs w:val="32"/>
              </w:rPr>
            </w:pPr>
            <w:r>
              <w:rPr>
                <w:rFonts w:cs="宋体"/>
                <w:b/>
                <w:color w:val="000000"/>
                <w:sz w:val="32"/>
                <w:szCs w:val="32"/>
              </w:rPr>
              <w:t>支出决算表</w:t>
            </w:r>
          </w:p>
        </w:tc>
      </w:tr>
      <w:tr w14:paraId="7B8E2D73">
        <w:tblPrEx>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14:paraId="5D6C1B3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重庆科学城白市驿第二小学校 </w:t>
            </w:r>
          </w:p>
        </w:tc>
        <w:tc>
          <w:tcPr>
            <w:tcW w:w="1762" w:type="dxa"/>
            <w:tcBorders>
              <w:top w:val="nil"/>
              <w:left w:val="nil"/>
              <w:bottom w:val="nil"/>
              <w:right w:val="nil"/>
            </w:tcBorders>
            <w:shd w:val="clear" w:color="auto" w:fill="auto"/>
            <w:noWrap/>
            <w:tcMar>
              <w:top w:w="15" w:type="dxa"/>
              <w:left w:w="15" w:type="dxa"/>
              <w:right w:w="15" w:type="dxa"/>
            </w:tcMar>
            <w:vAlign w:val="bottom"/>
          </w:tcPr>
          <w:p w14:paraId="18ADEE7C">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7B951D14">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EB2C998">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96B7AF1">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370AE6F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89E07FA">
        <w:tblPrEx>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14:paraId="2A9D33D5">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14:paraId="37BA0856">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14:paraId="1AE90967">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269EB7B6">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4A9329F1">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14:paraId="03A00DC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3F9C0FE">
        <w:tblPrEx>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EFA6D7">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E5EE0">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39326">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6A7A1">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19C3">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23C5">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CCED1">
            <w:pPr>
              <w:jc w:val="center"/>
              <w:textAlignment w:val="center"/>
              <w:rPr>
                <w:rFonts w:hint="default" w:cs="宋体"/>
                <w:b/>
                <w:color w:val="000000"/>
                <w:sz w:val="20"/>
                <w:szCs w:val="20"/>
              </w:rPr>
            </w:pPr>
            <w:r>
              <w:rPr>
                <w:rFonts w:cs="宋体"/>
                <w:b/>
                <w:color w:val="000000"/>
                <w:sz w:val="20"/>
                <w:szCs w:val="20"/>
              </w:rPr>
              <w:t>对附属单位补助支出</w:t>
            </w:r>
          </w:p>
        </w:tc>
      </w:tr>
      <w:tr w14:paraId="4E934F13">
        <w:tblPrEx>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72E2">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D2979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A604">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C0027">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D27DE">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6CB3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46C9E">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1F25">
            <w:pPr>
              <w:jc w:val="center"/>
              <w:rPr>
                <w:rFonts w:hint="default" w:cs="宋体"/>
                <w:b/>
                <w:color w:val="000000"/>
                <w:sz w:val="20"/>
                <w:szCs w:val="20"/>
              </w:rPr>
            </w:pPr>
          </w:p>
        </w:tc>
      </w:tr>
      <w:tr w14:paraId="1BE1EAA4">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8725">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D3770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4083">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AFE0">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7872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666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E0B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2906A">
            <w:pPr>
              <w:jc w:val="center"/>
              <w:rPr>
                <w:rFonts w:hint="default" w:cs="宋体"/>
                <w:b/>
                <w:color w:val="000000"/>
                <w:sz w:val="20"/>
                <w:szCs w:val="20"/>
              </w:rPr>
            </w:pPr>
          </w:p>
        </w:tc>
      </w:tr>
      <w:tr w14:paraId="4433FB16">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27099">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76B31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D33B">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A48BF">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50E8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7714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66234">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A36C9">
            <w:pPr>
              <w:jc w:val="center"/>
              <w:rPr>
                <w:rFonts w:hint="default" w:cs="宋体"/>
                <w:b/>
                <w:color w:val="000000"/>
                <w:sz w:val="20"/>
                <w:szCs w:val="20"/>
              </w:rPr>
            </w:pPr>
          </w:p>
        </w:tc>
      </w:tr>
      <w:tr w14:paraId="24A9B236">
        <w:tblPrEx>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3029">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C2110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E180">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41D25">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F074D">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EF70B">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884A7">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D0335">
            <w:pPr>
              <w:jc w:val="center"/>
              <w:rPr>
                <w:rFonts w:hint="default" w:cs="宋体"/>
                <w:b/>
                <w:color w:val="000000"/>
                <w:sz w:val="20"/>
                <w:szCs w:val="20"/>
              </w:rPr>
            </w:pPr>
          </w:p>
        </w:tc>
      </w:tr>
      <w:tr w14:paraId="764F6271">
        <w:tblPrEx>
          <w:tblCellMar>
            <w:top w:w="0" w:type="dxa"/>
            <w:left w:w="0" w:type="dxa"/>
            <w:bottom w:w="0" w:type="dxa"/>
            <w:right w:w="0" w:type="dxa"/>
          </w:tblCellMar>
        </w:tblPrEx>
        <w:trPr>
          <w:trHeight w:val="283" w:hRule="exac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3A64">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D19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4,874.96</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208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4,620.31</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F1F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254.65</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E73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B1D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DD0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6F15582">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27ED">
            <w:pPr>
              <w:textAlignment w:val="center"/>
              <w:rPr>
                <w:rFonts w:hint="default" w:cs="宋体"/>
                <w:color w:val="000000"/>
                <w:sz w:val="20"/>
                <w:szCs w:val="20"/>
              </w:rPr>
            </w:pPr>
            <w:r>
              <w:rPr>
                <w:rFonts w:cs="宋体"/>
                <w:b/>
                <w:color w:val="000000"/>
                <w:sz w:val="20"/>
                <w:szCs w:val="20"/>
              </w:rPr>
              <w:t>205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B8F5">
            <w:pPr>
              <w:textAlignment w:val="center"/>
              <w:rPr>
                <w:rFonts w:hint="default" w:cs="宋体"/>
                <w:color w:val="000000"/>
                <w:sz w:val="20"/>
                <w:szCs w:val="20"/>
              </w:rPr>
            </w:pPr>
            <w:r>
              <w:rPr>
                <w:rFonts w:cs="宋体"/>
                <w:b/>
                <w:color w:val="000000"/>
                <w:sz w:val="20"/>
                <w:szCs w:val="20"/>
              </w:rPr>
              <w:t>教育支出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2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7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3,629.42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0D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229.65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D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E7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D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00FBB4">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BA9E">
            <w:pPr>
              <w:textAlignment w:val="center"/>
              <w:rPr>
                <w:rFonts w:hint="default" w:cs="宋体"/>
                <w:color w:val="000000"/>
                <w:sz w:val="20"/>
                <w:szCs w:val="20"/>
              </w:rPr>
            </w:pPr>
            <w:r>
              <w:rPr>
                <w:rFonts w:cs="宋体"/>
                <w:b/>
                <w:color w:val="000000"/>
                <w:sz w:val="20"/>
                <w:szCs w:val="20"/>
              </w:rPr>
              <w:t>20502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EF990">
            <w:pPr>
              <w:textAlignment w:val="center"/>
              <w:rPr>
                <w:rFonts w:hint="default" w:cs="宋体"/>
                <w:color w:val="000000"/>
                <w:sz w:val="20"/>
                <w:szCs w:val="20"/>
              </w:rPr>
            </w:pPr>
            <w:r>
              <w:rPr>
                <w:rFonts w:cs="宋体"/>
                <w:b/>
                <w:color w:val="000000"/>
                <w:sz w:val="20"/>
                <w:szCs w:val="20"/>
              </w:rPr>
              <w:t>普通教育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47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9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3,629.42</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E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229.65</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27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E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34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5FFC52">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73D0">
            <w:pPr>
              <w:textAlignment w:val="center"/>
              <w:rPr>
                <w:rFonts w:hint="default" w:cs="宋体"/>
                <w:color w:val="000000"/>
                <w:sz w:val="20"/>
                <w:szCs w:val="20"/>
              </w:rPr>
            </w:pPr>
            <w:r>
              <w:rPr>
                <w:rFonts w:cs="宋体"/>
                <w:color w:val="000000"/>
                <w:sz w:val="20"/>
                <w:szCs w:val="20"/>
              </w:rPr>
              <w:t>2050201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F6E48">
            <w:pPr>
              <w:textAlignment w:val="center"/>
              <w:rPr>
                <w:rFonts w:hint="default" w:cs="宋体"/>
                <w:color w:val="000000"/>
                <w:sz w:val="20"/>
                <w:szCs w:val="20"/>
              </w:rPr>
            </w:pPr>
            <w:r>
              <w:rPr>
                <w:rFonts w:cs="宋体"/>
                <w:color w:val="000000"/>
                <w:sz w:val="20"/>
                <w:szCs w:val="20"/>
              </w:rPr>
              <w:t>学前教育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AC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A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C7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72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79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B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F9BA51">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E4CB">
            <w:pPr>
              <w:textAlignment w:val="center"/>
              <w:rPr>
                <w:rFonts w:hint="default" w:cs="宋体"/>
                <w:color w:val="000000"/>
                <w:sz w:val="20"/>
                <w:szCs w:val="20"/>
              </w:rPr>
            </w:pPr>
            <w:r>
              <w:rPr>
                <w:rFonts w:cs="宋体"/>
                <w:color w:val="000000"/>
                <w:sz w:val="20"/>
                <w:szCs w:val="20"/>
              </w:rPr>
              <w:t>2050202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3B7CC">
            <w:pPr>
              <w:textAlignment w:val="center"/>
              <w:rPr>
                <w:rFonts w:hint="default" w:cs="宋体"/>
                <w:color w:val="000000"/>
                <w:sz w:val="20"/>
                <w:szCs w:val="20"/>
              </w:rPr>
            </w:pPr>
            <w:r>
              <w:rPr>
                <w:rFonts w:cs="宋体"/>
                <w:color w:val="000000"/>
                <w:sz w:val="20"/>
                <w:szCs w:val="20"/>
              </w:rPr>
              <w:t>小学教育</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23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3,858.90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B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3,629.25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8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229.65</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48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8A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C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2F65711">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AA8D">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8808F">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B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701.75</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BA8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701.75</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DE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5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A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DDB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0801BF3">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0D96">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E7EF9">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D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5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D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2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51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1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ABDA977">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4290">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A6243">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9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266.51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D9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266.51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AF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E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FC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0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572236">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9B6F">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48D27">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A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8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133.39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8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0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B0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D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B7E0FD">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EFC9E">
            <w:pPr>
              <w:textAlignment w:val="center"/>
              <w:rPr>
                <w:rFonts w:hint="default"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23DF3">
            <w:pPr>
              <w:textAlignment w:val="center"/>
              <w:rPr>
                <w:rFonts w:hint="default"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B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284.39</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C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284.39</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5D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83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AE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C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0083B0">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98B7">
            <w:pPr>
              <w:textAlignment w:val="center"/>
              <w:rPr>
                <w:rFonts w:hint="default" w:cs="宋体"/>
                <w:color w:val="000000"/>
                <w:sz w:val="20"/>
                <w:szCs w:val="20"/>
              </w:rPr>
            </w:pPr>
            <w:r>
              <w:rPr>
                <w:rFonts w:cs="宋体"/>
                <w:b/>
                <w:color w:val="000000"/>
                <w:sz w:val="20"/>
                <w:szCs w:val="20"/>
              </w:rPr>
              <w:t>20808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F5C57">
            <w:pPr>
              <w:textAlignment w:val="center"/>
              <w:rPr>
                <w:rFonts w:hint="default" w:cs="宋体"/>
                <w:color w:val="000000"/>
                <w:sz w:val="20"/>
                <w:szCs w:val="20"/>
              </w:rPr>
            </w:pPr>
            <w:r>
              <w:rPr>
                <w:rFonts w:cs="宋体"/>
                <w:b/>
                <w:color w:val="000000"/>
                <w:sz w:val="20"/>
                <w:szCs w:val="20"/>
              </w:rPr>
              <w:t>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D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2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17.46</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5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AD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1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19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E50407">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4208D">
            <w:pPr>
              <w:textAlignment w:val="center"/>
              <w:rPr>
                <w:rFonts w:hint="default" w:cs="宋体"/>
                <w:color w:val="000000"/>
                <w:sz w:val="20"/>
                <w:szCs w:val="20"/>
              </w:rPr>
            </w:pPr>
            <w:r>
              <w:rPr>
                <w:rFonts w:cs="宋体"/>
                <w:color w:val="000000"/>
                <w:sz w:val="20"/>
                <w:szCs w:val="20"/>
              </w:rPr>
              <w:t>2080801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F28D9">
            <w:pPr>
              <w:textAlignment w:val="center"/>
              <w:rPr>
                <w:rFonts w:hint="default" w:cs="宋体"/>
                <w:color w:val="000000"/>
                <w:sz w:val="20"/>
                <w:szCs w:val="20"/>
              </w:rPr>
            </w:pPr>
            <w:r>
              <w:rPr>
                <w:rFonts w:cs="宋体"/>
                <w:color w:val="000000"/>
                <w:sz w:val="20"/>
                <w:szCs w:val="20"/>
              </w:rPr>
              <w:t>死亡抚恤</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E50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03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17.46</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B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53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C7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C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FBBA66A">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0B44">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D237">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6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0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1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592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F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3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502566">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AB85">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6DE95">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0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1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7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8D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D22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6A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B09308D">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2891">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8EBF1">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5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96.95</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5F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96.95</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5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58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65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3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726E2E">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006C">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DC882">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EC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9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C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2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28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E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B523765">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77BB">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D5E5F">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BD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3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C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44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27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2A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4AC109">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C328">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A3210">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6C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6B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71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6B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8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A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A2BCD8">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1CF5">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0AFC5">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23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5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C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F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44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B0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2D108AB">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67AB">
            <w:pPr>
              <w:textAlignment w:val="center"/>
              <w:rPr>
                <w:rFonts w:hint="default" w:cs="宋体"/>
                <w:color w:val="000000"/>
                <w:sz w:val="20"/>
                <w:szCs w:val="20"/>
              </w:rPr>
            </w:pPr>
            <w:r>
              <w:rPr>
                <w:rFonts w:cs="宋体"/>
                <w:b/>
                <w:color w:val="000000"/>
                <w:sz w:val="20"/>
                <w:szCs w:val="20"/>
              </w:rPr>
              <w:t>229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6FEEB">
            <w:pPr>
              <w:textAlignment w:val="center"/>
              <w:rPr>
                <w:rFonts w:hint="default" w:cs="宋体"/>
                <w:color w:val="000000"/>
                <w:sz w:val="20"/>
                <w:szCs w:val="20"/>
              </w:rPr>
            </w:pPr>
            <w:r>
              <w:rPr>
                <w:rFonts w:cs="宋体"/>
                <w:b/>
                <w:color w:val="000000"/>
                <w:sz w:val="20"/>
                <w:szCs w:val="20"/>
              </w:rPr>
              <w:t>其他支出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2D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8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5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0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8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A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28C7F4">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DCE5">
            <w:pPr>
              <w:textAlignment w:val="center"/>
              <w:rPr>
                <w:rFonts w:hint="default" w:cs="宋体"/>
                <w:color w:val="000000"/>
                <w:sz w:val="20"/>
                <w:szCs w:val="20"/>
              </w:rPr>
            </w:pPr>
            <w:r>
              <w:rPr>
                <w:rFonts w:cs="宋体"/>
                <w:b/>
                <w:color w:val="000000"/>
                <w:sz w:val="20"/>
                <w:szCs w:val="20"/>
              </w:rPr>
              <w:t>22960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56BDC">
            <w:pPr>
              <w:textAlignment w:val="center"/>
              <w:rPr>
                <w:rFonts w:hint="default" w:cs="宋体"/>
                <w:color w:val="000000"/>
                <w:sz w:val="20"/>
                <w:szCs w:val="20"/>
              </w:rPr>
            </w:pPr>
            <w:r>
              <w:rPr>
                <w:rFonts w:cs="宋体"/>
                <w:b/>
                <w:color w:val="000000"/>
                <w:sz w:val="20"/>
                <w:szCs w:val="20"/>
              </w:rPr>
              <w:t>彩票公益金安排的支出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E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9A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A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32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C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54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291D73">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E8D5">
            <w:pPr>
              <w:textAlignment w:val="center"/>
              <w:rPr>
                <w:rFonts w:hint="default" w:cs="宋体"/>
                <w:color w:val="000000"/>
                <w:sz w:val="20"/>
                <w:szCs w:val="20"/>
              </w:rPr>
            </w:pPr>
            <w:r>
              <w:rPr>
                <w:rFonts w:cs="宋体"/>
                <w:color w:val="000000"/>
                <w:sz w:val="20"/>
                <w:szCs w:val="20"/>
              </w:rPr>
              <w:t>2296003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ED402">
            <w:pPr>
              <w:textAlignment w:val="center"/>
              <w:rPr>
                <w:rFonts w:hint="default" w:cs="宋体"/>
                <w:color w:val="000000"/>
                <w:sz w:val="20"/>
                <w:szCs w:val="20"/>
              </w:rPr>
            </w:pPr>
            <w:r>
              <w:rPr>
                <w:rFonts w:cs="宋体"/>
                <w:color w:val="000000"/>
                <w:sz w:val="20"/>
                <w:szCs w:val="20"/>
              </w:rPr>
              <w:t>用于体育事业的彩票公益金支出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41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B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07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33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E4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B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9F5AC4D">
        <w:tblPrEx>
          <w:tblCellMar>
            <w:top w:w="0" w:type="dxa"/>
            <w:left w:w="0" w:type="dxa"/>
            <w:bottom w:w="0" w:type="dxa"/>
            <w:right w:w="0" w:type="dxa"/>
          </w:tblCellMar>
        </w:tblPrEx>
        <w:trPr>
          <w:trHeight w:val="283" w:hRule="exac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D7A8">
            <w:pPr>
              <w:textAlignment w:val="center"/>
              <w:rPr>
                <w:rFonts w:hint="default" w:cs="宋体"/>
                <w:color w:val="000000"/>
                <w:sz w:val="20"/>
                <w:szCs w:val="20"/>
              </w:rPr>
            </w:pPr>
            <w:r>
              <w:rPr>
                <w:rFonts w:cs="宋体"/>
                <w:color w:val="000000"/>
                <w:sz w:val="20"/>
                <w:szCs w:val="20"/>
              </w:rPr>
              <w:t>2296004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E25A1">
            <w:pPr>
              <w:textAlignment w:val="center"/>
              <w:rPr>
                <w:rFonts w:hint="default" w:cs="宋体"/>
                <w:color w:val="000000"/>
                <w:sz w:val="20"/>
                <w:szCs w:val="20"/>
              </w:rPr>
            </w:pPr>
            <w:r>
              <w:rPr>
                <w:rFonts w:cs="宋体"/>
                <w:color w:val="000000"/>
                <w:sz w:val="20"/>
                <w:szCs w:val="20"/>
              </w:rPr>
              <w:t>用于教育事业的彩票公益金支出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F4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B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C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E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9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E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D59ED8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14:paraId="7FEAC6A3">
      <w:pPr>
        <w:rPr>
          <w:rFonts w:hint="default" w:cs="宋体"/>
          <w:sz w:val="21"/>
          <w:szCs w:val="21"/>
        </w:rPr>
      </w:pPr>
      <w:r>
        <w:rPr>
          <w:rFonts w:cs="宋体"/>
          <w:sz w:val="21"/>
          <w:szCs w:val="21"/>
        </w:rPr>
        <w:br w:type="page"/>
      </w:r>
    </w:p>
    <w:p w14:paraId="282EE534">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E2A1A19">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2CFFEA5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7B07DC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296C59B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重庆科学城白市驿第二小学校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14:paraId="49F0BFE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209957F">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80289E">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16FD1750">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54D3B13">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5F5B1766">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55315A9">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0330863">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FB6F96B">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5E78C61">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768593">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C2F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5C3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BB7FAE7">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D33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44E9E">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673B6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7EB5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5E44656E">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4ACF">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09EBC">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1FC7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25F1">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84F8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19E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FA38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9925EB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507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CB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4,849.96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2A99">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257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8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05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E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F0B8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DB4D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89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71E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93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2C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5A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87C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1B1F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230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68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CD6E">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58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1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2D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83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A145D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EE6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59140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EFC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C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4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0C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A7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DF27E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71E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FD915">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F4C2">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43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3,859.07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62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3,859.07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9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3C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AB285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7EE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C22BCD">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6E98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30D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84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4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56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D7B2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E71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0A210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AEF0">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A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8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22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4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3594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65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5C39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2321">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AA4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62A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701.75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63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9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071F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A1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D034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342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379B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02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5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D9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595E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0D57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E83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C81F">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37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FA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B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F82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ED4F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031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07B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C065">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FF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7D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99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D2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4BF6E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6CC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B99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19C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0E7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84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92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1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A3C75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3F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264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60FD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F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2D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41C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63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95202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251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C79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E84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D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EE2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5F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63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C74B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F62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B6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350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1F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4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9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4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C0439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6EB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8F3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64F8">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30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7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F4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63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F5C9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D78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127B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7D46">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EA4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883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2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C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0A3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8B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31B0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9C6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B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BA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9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09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0F6B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9B9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3A69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494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40E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0D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7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1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C582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271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997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B3C58">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5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69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5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3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541C8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55D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E18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865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43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C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D3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B1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5B9A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048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762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02C0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A8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4E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71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5B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C5FDC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B7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757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ED4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44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F5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CD73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5B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EEA595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2EF08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4D8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FC6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F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98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5A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05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BAA69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FE55A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11F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444B">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C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6A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F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D0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4BFC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926E5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91D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0163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86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AF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E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40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BA5D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8D6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E3C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4,874.96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3FB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0D0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4,874.96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C3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4,849.96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78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22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B496E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DBD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B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4E1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F09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575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3E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5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7F0AD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B6DF">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62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A87D14">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FCE954">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D09CD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894CCA">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4B635F">
            <w:pPr>
              <w:spacing w:line="200" w:lineRule="exact"/>
              <w:rPr>
                <w:rFonts w:hint="default" w:ascii="Times New Roman" w:hAnsi="Times New Roman"/>
                <w:color w:val="000000"/>
                <w:sz w:val="18"/>
                <w:szCs w:val="18"/>
              </w:rPr>
            </w:pPr>
          </w:p>
        </w:tc>
      </w:tr>
      <w:tr w14:paraId="067E1F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1A31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C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0B93">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F0B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A91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329F">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CB78">
            <w:pPr>
              <w:spacing w:line="200" w:lineRule="exact"/>
              <w:jc w:val="right"/>
              <w:rPr>
                <w:rFonts w:hint="default" w:ascii="Times New Roman" w:hAnsi="Times New Roman"/>
                <w:color w:val="000000"/>
                <w:sz w:val="18"/>
                <w:szCs w:val="18"/>
              </w:rPr>
            </w:pPr>
          </w:p>
        </w:tc>
      </w:tr>
      <w:tr w14:paraId="1EE8763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4C7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F9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CB25">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75B6">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39CBC">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8EF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64EA">
            <w:pPr>
              <w:spacing w:line="200" w:lineRule="exact"/>
              <w:jc w:val="right"/>
              <w:rPr>
                <w:rFonts w:hint="default" w:ascii="Times New Roman" w:hAnsi="Times New Roman"/>
                <w:color w:val="000000"/>
                <w:sz w:val="18"/>
                <w:szCs w:val="18"/>
              </w:rPr>
            </w:pPr>
          </w:p>
        </w:tc>
      </w:tr>
      <w:tr w14:paraId="015B92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908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3CC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4,874.96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3DD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E67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4,874.96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289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4,849.96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63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D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962C299">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14:paraId="6BBD5181">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7E98786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08CFE83">
        <w:tblPrEx>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14:paraId="7B8EDCF9">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重庆科学城白市驿第二小学校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61BDE8C">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64A4207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A3B82B0">
        <w:tblPrEx>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14:paraId="654F8C89">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13CB989">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14:paraId="08A0738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2E3111">
        <w:tblPrEx>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D9A4F">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52701D">
            <w:pPr>
              <w:jc w:val="center"/>
              <w:textAlignment w:val="center"/>
              <w:rPr>
                <w:rFonts w:hint="default" w:cs="宋体"/>
                <w:b/>
                <w:color w:val="000000"/>
                <w:sz w:val="20"/>
                <w:szCs w:val="20"/>
              </w:rPr>
            </w:pPr>
            <w:r>
              <w:rPr>
                <w:rFonts w:cs="宋体"/>
                <w:b/>
                <w:color w:val="000000"/>
                <w:sz w:val="20"/>
                <w:szCs w:val="20"/>
              </w:rPr>
              <w:t>本年支出</w:t>
            </w:r>
          </w:p>
        </w:tc>
      </w:tr>
      <w:tr w14:paraId="4D8C1B00">
        <w:tblPrEx>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0C937">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E5D3A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9F4FE3">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DDB3E">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409A93">
            <w:pPr>
              <w:jc w:val="center"/>
              <w:textAlignment w:val="center"/>
              <w:rPr>
                <w:rFonts w:hint="default" w:cs="宋体"/>
                <w:b/>
                <w:color w:val="000000"/>
                <w:sz w:val="20"/>
                <w:szCs w:val="20"/>
              </w:rPr>
            </w:pPr>
            <w:r>
              <w:rPr>
                <w:rFonts w:cs="宋体"/>
                <w:b/>
                <w:color w:val="000000"/>
                <w:sz w:val="20"/>
                <w:szCs w:val="20"/>
              </w:rPr>
              <w:t>项目支出</w:t>
            </w:r>
          </w:p>
        </w:tc>
      </w:tr>
      <w:tr w14:paraId="143A4092">
        <w:tblPrEx>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6FD51">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C798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8D331">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2BBDF2">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691FF">
            <w:pPr>
              <w:jc w:val="center"/>
              <w:rPr>
                <w:rFonts w:hint="default" w:cs="宋体"/>
                <w:b/>
                <w:color w:val="000000"/>
                <w:sz w:val="20"/>
                <w:szCs w:val="20"/>
              </w:rPr>
            </w:pPr>
          </w:p>
        </w:tc>
      </w:tr>
      <w:tr w14:paraId="484A069F">
        <w:tblPrEx>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102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F9790">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F2DE9">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7280B1">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2D1A6">
            <w:pPr>
              <w:jc w:val="center"/>
              <w:rPr>
                <w:rFonts w:hint="default" w:cs="宋体"/>
                <w:b/>
                <w:color w:val="000000"/>
                <w:sz w:val="20"/>
                <w:szCs w:val="20"/>
              </w:rPr>
            </w:pPr>
          </w:p>
        </w:tc>
      </w:tr>
      <w:tr w14:paraId="41693B1F">
        <w:tblPrEx>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F2CF">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C02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4,849.96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7BB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4,620.31</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7BE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229.65</w:t>
            </w:r>
            <w:r>
              <w:rPr>
                <w:rFonts w:ascii="Times New Roman" w:hAnsi="Times New Roman"/>
                <w:b/>
                <w:color w:val="000000"/>
                <w:sz w:val="20"/>
              </w:rPr>
              <w:t xml:space="preserve"> </w:t>
            </w:r>
          </w:p>
        </w:tc>
      </w:tr>
      <w:tr w14:paraId="40F568E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BEC8">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DD29F">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B8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433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3,629.42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C6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229.65</w:t>
            </w:r>
            <w:r>
              <w:rPr>
                <w:rFonts w:ascii="Times New Roman" w:hAnsi="Times New Roman"/>
                <w:b/>
                <w:color w:val="000000"/>
                <w:sz w:val="20"/>
              </w:rPr>
              <w:t xml:space="preserve"> </w:t>
            </w:r>
          </w:p>
        </w:tc>
      </w:tr>
      <w:tr w14:paraId="0C273DD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37782">
            <w:pPr>
              <w:textAlignment w:val="center"/>
              <w:rPr>
                <w:rFonts w:hint="default" w:cs="宋体"/>
                <w:color w:val="000000"/>
                <w:sz w:val="20"/>
                <w:szCs w:val="20"/>
              </w:rPr>
            </w:pPr>
            <w:r>
              <w:rPr>
                <w:rFonts w:cs="宋体"/>
                <w:b/>
                <w:color w:val="000000"/>
                <w:sz w:val="20"/>
                <w:szCs w:val="20"/>
              </w:rPr>
              <w:t>20502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A3A74">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89A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3,859.07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7D8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3,629.42</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1E0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229.65</w:t>
            </w:r>
            <w:r>
              <w:rPr>
                <w:rFonts w:ascii="Times New Roman" w:hAnsi="Times New Roman"/>
                <w:b/>
                <w:color w:val="000000"/>
                <w:sz w:val="20"/>
              </w:rPr>
              <w:t xml:space="preserve"> </w:t>
            </w:r>
          </w:p>
        </w:tc>
      </w:tr>
      <w:tr w14:paraId="2E3B6FD5">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2DF1">
            <w:pPr>
              <w:textAlignment w:val="center"/>
              <w:rPr>
                <w:rFonts w:hint="default" w:cs="宋体"/>
                <w:color w:val="000000"/>
                <w:sz w:val="20"/>
                <w:szCs w:val="20"/>
              </w:rPr>
            </w:pPr>
            <w:r>
              <w:rPr>
                <w:rFonts w:cs="宋体"/>
                <w:color w:val="000000"/>
                <w:sz w:val="20"/>
                <w:szCs w:val="20"/>
              </w:rPr>
              <w:t>2050201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FDE5C">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4EE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1E7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358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143918">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2DAE">
            <w:pPr>
              <w:textAlignment w:val="center"/>
              <w:rPr>
                <w:rFonts w:hint="default" w:cs="宋体"/>
                <w:color w:val="000000"/>
                <w:sz w:val="20"/>
                <w:szCs w:val="20"/>
              </w:rPr>
            </w:pPr>
            <w:r>
              <w:rPr>
                <w:rFonts w:cs="宋体"/>
                <w:color w:val="000000"/>
                <w:sz w:val="20"/>
                <w:szCs w:val="20"/>
              </w:rPr>
              <w:t>2050202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0A3F6">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53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3,858.90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11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3,629.25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D03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229.65</w:t>
            </w:r>
            <w:r>
              <w:rPr>
                <w:rFonts w:ascii="Times New Roman" w:hAnsi="Times New Roman"/>
                <w:color w:val="000000"/>
                <w:sz w:val="20"/>
              </w:rPr>
              <w:t xml:space="preserve"> </w:t>
            </w:r>
          </w:p>
        </w:tc>
      </w:tr>
      <w:tr w14:paraId="2B35060C">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562F">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22F60">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F9B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701.75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BF4B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701.75</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FC2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E3BC8CE">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1060">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D843E">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20F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917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684.29</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B3D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2315C1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24D2">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1767">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C0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266.51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316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266.51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AE4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743E8CD">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2FC9">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DA593">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65D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BEC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133.39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15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2D3DF92">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C119">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B600">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7E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284.39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94E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284.39</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3CE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D73939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E2F5">
            <w:pPr>
              <w:textAlignment w:val="center"/>
              <w:rPr>
                <w:rFonts w:hint="default" w:cs="宋体"/>
                <w:color w:val="000000"/>
                <w:sz w:val="20"/>
                <w:szCs w:val="20"/>
              </w:rPr>
            </w:pPr>
            <w:r>
              <w:rPr>
                <w:rFonts w:cs="宋体"/>
                <w:b/>
                <w:color w:val="000000"/>
                <w:sz w:val="20"/>
                <w:szCs w:val="20"/>
              </w:rPr>
              <w:t>20808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2CDD1">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01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83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B16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FB0EDFA">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1849">
            <w:pPr>
              <w:textAlignment w:val="center"/>
              <w:rPr>
                <w:rFonts w:hint="default" w:cs="宋体"/>
                <w:color w:val="000000"/>
                <w:sz w:val="20"/>
                <w:szCs w:val="20"/>
              </w:rPr>
            </w:pPr>
            <w:r>
              <w:rPr>
                <w:rFonts w:cs="宋体"/>
                <w:color w:val="000000"/>
                <w:sz w:val="20"/>
                <w:szCs w:val="20"/>
              </w:rPr>
              <w:t>2080801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C132B">
            <w:pPr>
              <w:textAlignment w:val="center"/>
              <w:rPr>
                <w:rFonts w:hint="default" w:cs="宋体"/>
                <w:color w:val="000000"/>
                <w:sz w:val="20"/>
                <w:szCs w:val="20"/>
              </w:rPr>
            </w:pPr>
            <w:r>
              <w:rPr>
                <w:rFonts w:cs="宋体"/>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2BD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02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17.46</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3EB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5812ADB">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2AB72">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F72E3">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497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767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962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55972F">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3AC6C">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3666">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9D4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DD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CBC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4488859">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20FE">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CF349">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06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96.95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984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96.95</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F80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696FF7">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674D3">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7B647">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C7D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09D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580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4FED96">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C7DB">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67720">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B5C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50B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37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7C5F23">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594F">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2E863">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836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FE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137.57</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983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AB0FA51">
        <w:tblPrEx>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75F6">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66A73">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978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415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0E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032824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14:paraId="64630034">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7715FF86">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6D3A577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AF2A0E4">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14:paraId="1C77658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重庆科学城白市驿第二小学校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14:paraId="245C0B3D">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79DF2A5E">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74013252">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B7C221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D20EA58">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14:paraId="426DDF34">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14:paraId="03EFE833">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14:paraId="15CFEEC0">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14:paraId="5D9A841F">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5AA432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222216">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F4E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8C0A42">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2287F32A">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DE7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1658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99E5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64A59">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9BD38">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D8E3E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2E2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98E79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656048">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43B9C45">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B4897">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C5CC9">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ED4E7">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117EE">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89C05B">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CACE8">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6666D">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D5838">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D8C9F">
            <w:pPr>
              <w:spacing w:line="192" w:lineRule="exact"/>
              <w:jc w:val="center"/>
              <w:rPr>
                <w:rFonts w:hint="default" w:cs="宋体"/>
                <w:b/>
                <w:color w:val="000000"/>
                <w:sz w:val="18"/>
                <w:szCs w:val="18"/>
              </w:rPr>
            </w:pPr>
          </w:p>
        </w:tc>
      </w:tr>
      <w:tr w14:paraId="50B70C4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D801">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077A">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20E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3,715.97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A6BB">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152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AE5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6B97">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0193">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69E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w:t>
            </w:r>
            <w:r>
              <w:rPr>
                <w:rFonts w:ascii="Times New Roman" w:hAnsi="Times New Roman"/>
                <w:color w:val="000000"/>
                <w:sz w:val="18"/>
              </w:rPr>
              <w:t xml:space="preserve"> </w:t>
            </w:r>
          </w:p>
        </w:tc>
      </w:tr>
      <w:tr w14:paraId="0E85082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FD36">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C0B1">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C97C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664.24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983D1">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0E8B">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F3A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184.54</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D79D">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DF7D">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449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99CA8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3C09">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A4B70">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07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39C0">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E898">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9A8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9A26">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1509D">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8C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31.49</w:t>
            </w:r>
            <w:r>
              <w:rPr>
                <w:rFonts w:ascii="Times New Roman" w:hAnsi="Times New Roman"/>
                <w:color w:val="000000"/>
                <w:sz w:val="18"/>
              </w:rPr>
              <w:t xml:space="preserve"> </w:t>
            </w:r>
          </w:p>
        </w:tc>
      </w:tr>
      <w:tr w14:paraId="7CCF42FD">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06E6">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2A35">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735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AE26">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7389">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619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B563">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383A">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BC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A10EE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0D2B">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FBB9">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A7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2804">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E559">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5E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A97B">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E26D">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60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5B805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9D1B">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0DC6D">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D5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2,262.47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8618">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BBA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98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3003">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DF1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9D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5CCAF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F0C2">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1D82">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4F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ADEF">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C0B05">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67B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73E5">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39E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D23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E8C26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DC62">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1BD7">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F0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AF9FA">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FEA0">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34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2FA0F">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ED48">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51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F7656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56E6">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1B5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D19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96.95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CEF0">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D30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3F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79C2">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1446">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41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B62CA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E913">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EDC1">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61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00F0">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43C1">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6F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1DB1E">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4565">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EA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14A8393">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EF8C">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40B96">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E36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5BEA">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306F">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FB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CE8D">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0C82">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14D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84B1CE">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4961">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2109">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DB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137.57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2EBE">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CBF8">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59D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E2E36">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373D">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486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05799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B9E8">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1E968">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B6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AA17">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490D9">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7C2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65.41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FEAF">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B6672">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428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ED2D9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BAE0">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9ACED">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EEE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ED304">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8461">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44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7834">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FF10">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C1A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5D475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6D59">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9665">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156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8CE5">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220D">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09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21AD">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4E5C">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3BD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DE644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1C08">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349C">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2A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133B">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3F56">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EB7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C359">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4A0B">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D3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50BF9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3D5A">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AA70">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A80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C65A">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7197">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B7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C73B">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5873">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09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93FA35">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85A4">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A4CA">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57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B1CF">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E7F1">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8EB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7B8FD">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9300">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A8E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AEA224">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92FD">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2084D">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620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9521">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B3E6">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BF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B9E4">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6B35">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8B9D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92658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128E">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E2F15">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A3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92B2">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ADB4">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37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879B">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1010">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C2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A16A8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38EF">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EEF2B">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2D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44A1">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A0A9">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F8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DEFB">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02B4">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6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58FC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8CE9">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1720">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90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C7A4">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CE65">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4B7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95C1">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FE1D1">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89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1ABF3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26EF">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AF14">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44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AF5E">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8FE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3FD1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ACD0">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9C8E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5D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D76F12">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9BC9">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FF12A">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33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1B6E">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A64B">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7F7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B739">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54A7">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327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1EB15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6F78C">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D657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290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B34E">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52267">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7A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25AB">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C28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177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06D627">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8C36">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55E9">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CDF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5745">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DDA11">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9D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E811">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5553">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F8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F3F791">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39DD">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6F01">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D6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256A1">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75DD">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1A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4660">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0476">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1B9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606EBF">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B08F">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1EFA">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3A5E04">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99AC">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176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148F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79.09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426B">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54A74">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DD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B95B20">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1078">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ADEB">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01A85D">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B4CC">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A208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B80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5469">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B365">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043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B288FC">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FA44">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48A0">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891F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F138">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D99DE">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D3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DAC4">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07B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3E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B10509">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D762">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4A4C">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CD4B8E">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5BADC">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756C">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EA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5F8F">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6CC3F">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45A5">
            <w:pPr>
              <w:spacing w:line="192" w:lineRule="exact"/>
              <w:jc w:val="right"/>
              <w:rPr>
                <w:rFonts w:hint="default" w:ascii="Times New Roman" w:hAnsi="Times New Roman"/>
                <w:color w:val="000000"/>
                <w:sz w:val="18"/>
                <w:szCs w:val="18"/>
              </w:rPr>
            </w:pPr>
          </w:p>
        </w:tc>
      </w:tr>
      <w:tr w14:paraId="7D62012B">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FDB2">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D19C">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68F4C9">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C45A">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1EAC">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934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12CA">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2726">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E740">
            <w:pPr>
              <w:spacing w:line="192" w:lineRule="exact"/>
              <w:jc w:val="right"/>
              <w:rPr>
                <w:rFonts w:hint="default" w:ascii="Times New Roman" w:hAnsi="Times New Roman"/>
                <w:color w:val="000000"/>
                <w:sz w:val="18"/>
                <w:szCs w:val="18"/>
              </w:rPr>
            </w:pPr>
          </w:p>
        </w:tc>
      </w:tr>
      <w:tr w14:paraId="2CCE7F6F">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5D14">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F3E">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5007C">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A233">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7DE7">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63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52B0">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3F6C">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21A7">
            <w:pPr>
              <w:spacing w:line="192" w:lineRule="exact"/>
              <w:jc w:val="right"/>
              <w:rPr>
                <w:rFonts w:hint="default" w:ascii="Times New Roman" w:hAnsi="Times New Roman"/>
                <w:color w:val="000000"/>
                <w:sz w:val="18"/>
                <w:szCs w:val="18"/>
              </w:rPr>
            </w:pPr>
          </w:p>
        </w:tc>
      </w:tr>
      <w:tr w14:paraId="679934C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453D">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46AA5C">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4,021.80</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634F">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24A8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598.50</w:t>
            </w:r>
            <w:r>
              <w:rPr>
                <w:rFonts w:ascii="Times New Roman" w:hAnsi="Times New Roman"/>
                <w:color w:val="000000"/>
                <w:sz w:val="18"/>
              </w:rPr>
              <w:t xml:space="preserve"> </w:t>
            </w:r>
          </w:p>
        </w:tc>
      </w:tr>
    </w:tbl>
    <w:p w14:paraId="6BC1A402">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12DF7ADC">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5E52070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1F28378">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488CFE56">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重庆科学城白市驿第二小学校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75762A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1B92B7D">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6BA362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13980603">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1627C1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255072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37192A1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70269E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3F46CD1">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ED5B679">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3572F5D">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B62768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C962590">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C45F8">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45AD6D">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BA73E">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67B204">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BD7EA">
            <w:pPr>
              <w:jc w:val="center"/>
              <w:textAlignment w:val="center"/>
              <w:rPr>
                <w:rFonts w:hint="default" w:cs="宋体"/>
                <w:b/>
                <w:color w:val="000000"/>
                <w:sz w:val="20"/>
                <w:szCs w:val="20"/>
              </w:rPr>
            </w:pPr>
            <w:r>
              <w:rPr>
                <w:rFonts w:cs="宋体"/>
                <w:b/>
                <w:color w:val="000000"/>
                <w:sz w:val="20"/>
                <w:szCs w:val="20"/>
              </w:rPr>
              <w:t>年末结转和结余</w:t>
            </w:r>
          </w:p>
        </w:tc>
      </w:tr>
      <w:tr w14:paraId="554A48F4">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CDC4">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1821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31971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D2668">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B52B0">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0B5FEB">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91B6DA">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EF9A4">
            <w:pPr>
              <w:jc w:val="center"/>
              <w:rPr>
                <w:rFonts w:hint="default" w:cs="宋体"/>
                <w:b/>
                <w:color w:val="000000"/>
                <w:sz w:val="20"/>
                <w:szCs w:val="20"/>
              </w:rPr>
            </w:pPr>
          </w:p>
        </w:tc>
      </w:tr>
      <w:tr w14:paraId="2A021BB4">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F93DC">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2458C">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B8469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011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25BC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1719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5CF5C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32718">
            <w:pPr>
              <w:jc w:val="center"/>
              <w:rPr>
                <w:rFonts w:hint="default" w:cs="宋体"/>
                <w:b/>
                <w:color w:val="000000"/>
                <w:sz w:val="20"/>
                <w:szCs w:val="20"/>
              </w:rPr>
            </w:pPr>
          </w:p>
        </w:tc>
      </w:tr>
      <w:tr w14:paraId="4CA66449">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98C61">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4C63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D1DE0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FDCB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A0BE0">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7CCB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4FCC9">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F42C">
            <w:pPr>
              <w:jc w:val="center"/>
              <w:rPr>
                <w:rFonts w:hint="default" w:cs="宋体"/>
                <w:b/>
                <w:color w:val="000000"/>
                <w:sz w:val="20"/>
                <w:szCs w:val="20"/>
              </w:rPr>
            </w:pPr>
          </w:p>
        </w:tc>
      </w:tr>
      <w:tr w14:paraId="0AF541D7">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CC312">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D79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97F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26C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0D6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19B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1B1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4135C2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A0C3">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9C873">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D4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BD3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4AA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ED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08A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CD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4BD33A">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59C1">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694D2">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28F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8D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0F6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58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E03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A09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AD5C93">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B1D3">
            <w:pPr>
              <w:jc w:val="both"/>
              <w:textAlignment w:val="center"/>
              <w:rPr>
                <w:rFonts w:hint="default" w:cs="宋体"/>
                <w:color w:val="000000"/>
                <w:sz w:val="20"/>
                <w:szCs w:val="20"/>
              </w:rPr>
            </w:pPr>
            <w:r>
              <w:rPr>
                <w:rFonts w:cs="宋体"/>
                <w:color w:val="000000"/>
                <w:sz w:val="20"/>
                <w:szCs w:val="20"/>
              </w:rPr>
              <w:t>2296003</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7D72">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427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70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EDC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8D2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F5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04B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AD1550E">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37AD">
            <w:pPr>
              <w:jc w:val="both"/>
              <w:textAlignment w:val="center"/>
              <w:rPr>
                <w:rFonts w:hint="default" w:cs="宋体"/>
                <w:color w:val="000000"/>
                <w:sz w:val="20"/>
                <w:szCs w:val="20"/>
              </w:rPr>
            </w:pPr>
            <w:r>
              <w:rPr>
                <w:rFonts w:cs="宋体"/>
                <w:color w:val="000000"/>
                <w:sz w:val="20"/>
                <w:szCs w:val="20"/>
              </w:rPr>
              <w:t>2296004</w:t>
            </w: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B83E3">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21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41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35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610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BE2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18C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35ECE3B1">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157686">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68632CB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4D73EFBF">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DCA0C62">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4DC4EF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重庆科学城白市驿第二小学校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C9B0D20">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3F08174A">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E25126A">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4C1470A">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8E89BE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83D7462">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7B6E44">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D88F84">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BD86E">
            <w:pPr>
              <w:jc w:val="center"/>
              <w:textAlignment w:val="bottom"/>
              <w:rPr>
                <w:rFonts w:hint="default" w:cs="宋体"/>
                <w:b/>
                <w:color w:val="000000"/>
                <w:sz w:val="20"/>
                <w:szCs w:val="20"/>
              </w:rPr>
            </w:pPr>
            <w:r>
              <w:rPr>
                <w:rFonts w:cs="宋体"/>
                <w:b/>
                <w:color w:val="000000"/>
                <w:sz w:val="20"/>
                <w:szCs w:val="20"/>
              </w:rPr>
              <w:t>本年支出</w:t>
            </w:r>
          </w:p>
        </w:tc>
      </w:tr>
      <w:tr w14:paraId="3C7DB50B">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A3BC">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328DD8">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609AA">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C9F55">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20C7">
            <w:pPr>
              <w:jc w:val="center"/>
              <w:textAlignment w:val="center"/>
              <w:rPr>
                <w:rFonts w:hint="default" w:cs="宋体"/>
                <w:b/>
                <w:color w:val="000000"/>
                <w:sz w:val="20"/>
                <w:szCs w:val="20"/>
              </w:rPr>
            </w:pPr>
            <w:r>
              <w:rPr>
                <w:rFonts w:cs="宋体"/>
                <w:b/>
                <w:color w:val="000000"/>
                <w:sz w:val="20"/>
                <w:szCs w:val="20"/>
              </w:rPr>
              <w:t>项目支出</w:t>
            </w:r>
          </w:p>
        </w:tc>
      </w:tr>
      <w:tr w14:paraId="7570DE5A">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B1D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271E34">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9D44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B6069">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FDDF57">
            <w:pPr>
              <w:jc w:val="center"/>
              <w:rPr>
                <w:rFonts w:hint="default" w:cs="宋体"/>
                <w:b/>
                <w:color w:val="000000"/>
                <w:sz w:val="20"/>
                <w:szCs w:val="20"/>
              </w:rPr>
            </w:pPr>
          </w:p>
        </w:tc>
      </w:tr>
      <w:tr w14:paraId="2B4283FF">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9780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EC35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439D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A3041">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AB989">
            <w:pPr>
              <w:jc w:val="center"/>
              <w:rPr>
                <w:rFonts w:hint="default" w:cs="宋体"/>
                <w:b/>
                <w:color w:val="000000"/>
                <w:sz w:val="20"/>
                <w:szCs w:val="20"/>
              </w:rPr>
            </w:pPr>
          </w:p>
        </w:tc>
      </w:tr>
      <w:tr w14:paraId="444764D7">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C496F">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45D6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4A7B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88C67">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26632">
            <w:pPr>
              <w:jc w:val="center"/>
              <w:rPr>
                <w:rFonts w:hint="default" w:cs="宋体"/>
                <w:b/>
                <w:color w:val="000000"/>
                <w:sz w:val="20"/>
                <w:szCs w:val="20"/>
              </w:rPr>
            </w:pPr>
          </w:p>
        </w:tc>
      </w:tr>
      <w:tr w14:paraId="611ED06E">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9A95C">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E4E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775A7">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D3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C1FBC8A">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A39DE">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5EADD">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E7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72AF0">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CEC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09CC31C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F4EF3C3">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14:paraId="57B63770">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7AB26510">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764E8A1">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14:paraId="4244798F">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27CB28A6">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14:paraId="0BD954D2">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14:paraId="30264F0B">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14:paraId="5D15637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38B7F88">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FEB624F">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重庆科学城白市驿第二小学校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14:paraId="77E15D28">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14:paraId="1374B81F">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14:paraId="240E55DC">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6E7912C">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843C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E5BC6">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49DB9">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C6F4E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205ED">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0496985">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DA1D25">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740C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2700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95D68">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14399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2A8DB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F22F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FD97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40A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8F254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B4F9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5F8401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ADEE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882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57C8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ACC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4366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0480B8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D04E0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B02C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5171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33DF6">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75B31">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11C05D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79C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3ECD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B68E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5AA6F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168B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2A6BF4E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1407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4714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D992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A5C0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B25E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8438A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6BDB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F663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6CDFB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C46E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867A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8FA5462">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719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66E4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6210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FDC5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2AA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FB84EA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D44C0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F38EB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3173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26D2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335A7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72D1A7C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D08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3A25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3BA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AAB8F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67758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F3A5C13">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BED7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AF2D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89EC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A00ED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D8D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E5F8A8">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904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77E1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672A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553C9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E088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1E194E">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BC50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F3D7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3DA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B9800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41336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B3F46C">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D88C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353A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CE48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0A3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42846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C71B9A">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E35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91E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AE84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A3C3B">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8164C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895E2C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8C80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9677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419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9ADD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4815A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r>
      <w:tr w14:paraId="2936BDCB">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B15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F76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9A598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32B7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08BC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r>
      <w:tr w14:paraId="285FB957">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431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0BA6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8622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C931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E7C8C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6C9C9D5">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8111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64D8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34BB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CB0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E1468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7FE379">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5C09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CE42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09D69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333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325DE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r>
      <w:tr w14:paraId="25210C21">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243FB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5E67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974E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E26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8AFA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3.17</w:t>
            </w:r>
            <w:r>
              <w:rPr>
                <w:rFonts w:ascii="Times New Roman" w:hAnsi="Times New Roman"/>
                <w:color w:val="000000"/>
                <w:sz w:val="18"/>
              </w:rPr>
              <w:t xml:space="preserve"> </w:t>
            </w:r>
          </w:p>
        </w:tc>
      </w:tr>
      <w:tr w14:paraId="434AE6C1">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79F1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F6AFA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3F69C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0C833">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C6C29">
            <w:pPr>
              <w:spacing w:line="280" w:lineRule="exact"/>
              <w:jc w:val="right"/>
              <w:rPr>
                <w:rFonts w:hint="default" w:cs="宋体"/>
                <w:color w:val="000000"/>
                <w:kern w:val="2"/>
                <w:sz w:val="16"/>
                <w:szCs w:val="16"/>
              </w:rPr>
            </w:pPr>
          </w:p>
        </w:tc>
      </w:tr>
      <w:tr w14:paraId="2FB1A18D">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BF12C">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966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4CCB7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23.39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EC640">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3C85B">
            <w:pPr>
              <w:spacing w:line="280" w:lineRule="exact"/>
              <w:jc w:val="right"/>
              <w:rPr>
                <w:rFonts w:hint="default" w:cs="宋体"/>
                <w:color w:val="000000"/>
                <w:kern w:val="2"/>
                <w:sz w:val="16"/>
                <w:szCs w:val="16"/>
              </w:rPr>
            </w:pPr>
          </w:p>
        </w:tc>
      </w:tr>
      <w:tr w14:paraId="3BD879D1">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BF2C7">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54E3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1BCE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900C58">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2C926">
            <w:pPr>
              <w:spacing w:line="280" w:lineRule="exact"/>
              <w:jc w:val="right"/>
              <w:rPr>
                <w:rFonts w:hint="default" w:cs="宋体"/>
                <w:color w:val="000000"/>
                <w:sz w:val="16"/>
                <w:szCs w:val="16"/>
              </w:rPr>
            </w:pPr>
          </w:p>
        </w:tc>
      </w:tr>
    </w:tbl>
    <w:p w14:paraId="251706DB">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693A0C9-8F1E-4B80-87B9-DE446B67E66A}"/>
  </w:font>
  <w:font w:name="黑体">
    <w:panose1 w:val="02010609060101010101"/>
    <w:charset w:val="86"/>
    <w:family w:val="auto"/>
    <w:pitch w:val="default"/>
    <w:sig w:usb0="800002BF" w:usb1="38CF7CFA" w:usb2="00000016" w:usb3="00000000" w:csb0="00040001" w:csb1="00000000"/>
    <w:embedRegular r:id="rId2" w:fontKey="{904E40CB-45F1-40C6-81A5-C70FBEC01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B8F67AC5-6CCF-43D1-99D9-4EFE67790FA1}"/>
  </w:font>
  <w:font w:name="方正黑体_GBK">
    <w:panose1 w:val="02010600010101010101"/>
    <w:charset w:val="86"/>
    <w:family w:val="script"/>
    <w:pitch w:val="default"/>
    <w:sig w:usb0="00000001" w:usb1="080E0000" w:usb2="00000000" w:usb3="00000000" w:csb0="00040000" w:csb1="00000000"/>
    <w:embedRegular r:id="rId4" w:fontKey="{0A7233BF-183E-403E-B544-56052A888DF1}"/>
  </w:font>
  <w:font w:name="方正仿宋_GBK">
    <w:panose1 w:val="03000509000000000000"/>
    <w:charset w:val="86"/>
    <w:family w:val="script"/>
    <w:pitch w:val="default"/>
    <w:sig w:usb0="00000001" w:usb1="080E0000" w:usb2="00000000" w:usb3="00000000" w:csb0="00040000" w:csb1="00000000"/>
    <w:embedRegular r:id="rId5" w:fontKey="{BD33D397-A2DD-49FE-81BE-6841819B484F}"/>
  </w:font>
  <w:font w:name="方正楷体_GBK">
    <w:panose1 w:val="02000000000000000000"/>
    <w:charset w:val="86"/>
    <w:family w:val="script"/>
    <w:pitch w:val="default"/>
    <w:sig w:usb0="800002BF" w:usb1="38CF7CFA" w:usb2="00000016" w:usb3="00000000" w:csb0="00040000" w:csb1="00000000"/>
    <w:embedRegular r:id="rId6" w:fontKey="{656B6134-4D7A-4821-A079-D82A99D62A8B}"/>
  </w:font>
  <w:font w:name="楷体">
    <w:panose1 w:val="02010609060101010101"/>
    <w:charset w:val="86"/>
    <w:family w:val="modern"/>
    <w:pitch w:val="default"/>
    <w:sig w:usb0="800002BF" w:usb1="38CF7CFA" w:usb2="00000016" w:usb3="00000000" w:csb0="00040001" w:csb1="00000000"/>
    <w:embedRegular r:id="rId7" w:fontKey="{232B9113-BB7B-40C7-A8DD-89695282A9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B63E8">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16CC2E">
                          <w:pPr>
                            <w:pStyle w:val="6"/>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3C16CC2E">
                    <w:pPr>
                      <w:pStyle w:val="6"/>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C103E">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03C3F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903C3FA">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59A18B">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59A18B">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448B">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97C4E"/>
    <w:rsid w:val="001C2172"/>
    <w:rsid w:val="001D1A97"/>
    <w:rsid w:val="001D3BB7"/>
    <w:rsid w:val="00263832"/>
    <w:rsid w:val="002B254B"/>
    <w:rsid w:val="0034050A"/>
    <w:rsid w:val="0044504F"/>
    <w:rsid w:val="00466C9B"/>
    <w:rsid w:val="004733B1"/>
    <w:rsid w:val="00486CFC"/>
    <w:rsid w:val="00491DDD"/>
    <w:rsid w:val="00550ABE"/>
    <w:rsid w:val="00620D80"/>
    <w:rsid w:val="00623A85"/>
    <w:rsid w:val="007237F3"/>
    <w:rsid w:val="007612C7"/>
    <w:rsid w:val="00770383"/>
    <w:rsid w:val="007819D4"/>
    <w:rsid w:val="007B419D"/>
    <w:rsid w:val="007B7C4B"/>
    <w:rsid w:val="007D3D39"/>
    <w:rsid w:val="0085577E"/>
    <w:rsid w:val="00984C6A"/>
    <w:rsid w:val="00994AF7"/>
    <w:rsid w:val="009B67B8"/>
    <w:rsid w:val="009C14C9"/>
    <w:rsid w:val="009D2B67"/>
    <w:rsid w:val="009E1452"/>
    <w:rsid w:val="00A32308"/>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0FC22B4"/>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7E6AB6"/>
    <w:rsid w:val="0B9335CE"/>
    <w:rsid w:val="0BF2311A"/>
    <w:rsid w:val="0C530999"/>
    <w:rsid w:val="0C7927C4"/>
    <w:rsid w:val="0C9B098C"/>
    <w:rsid w:val="0CFC41E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915BB9"/>
    <w:rsid w:val="19B906A4"/>
    <w:rsid w:val="1AAB4490"/>
    <w:rsid w:val="1B6F15B6"/>
    <w:rsid w:val="1BAA2EDC"/>
    <w:rsid w:val="1CA55E64"/>
    <w:rsid w:val="1D014A01"/>
    <w:rsid w:val="1D022362"/>
    <w:rsid w:val="1D1B04B0"/>
    <w:rsid w:val="1DA52501"/>
    <w:rsid w:val="1DBD6767"/>
    <w:rsid w:val="1DC52125"/>
    <w:rsid w:val="1DD26311"/>
    <w:rsid w:val="1E374ACB"/>
    <w:rsid w:val="1E41195F"/>
    <w:rsid w:val="1ECF0A66"/>
    <w:rsid w:val="1EF3671D"/>
    <w:rsid w:val="1EF67CA4"/>
    <w:rsid w:val="1F020D3A"/>
    <w:rsid w:val="1F2C5189"/>
    <w:rsid w:val="1F4B0B02"/>
    <w:rsid w:val="1FBB35CD"/>
    <w:rsid w:val="1FCD26AF"/>
    <w:rsid w:val="20642787"/>
    <w:rsid w:val="21556F04"/>
    <w:rsid w:val="22403BD3"/>
    <w:rsid w:val="22707793"/>
    <w:rsid w:val="22AD3177"/>
    <w:rsid w:val="235417B6"/>
    <w:rsid w:val="24B92327"/>
    <w:rsid w:val="24C14514"/>
    <w:rsid w:val="2533755C"/>
    <w:rsid w:val="25791755"/>
    <w:rsid w:val="26396DF4"/>
    <w:rsid w:val="27167136"/>
    <w:rsid w:val="271B442C"/>
    <w:rsid w:val="27B23302"/>
    <w:rsid w:val="283D0A5E"/>
    <w:rsid w:val="29310A5F"/>
    <w:rsid w:val="296D2588"/>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58C2ACB"/>
    <w:rsid w:val="36C9128A"/>
    <w:rsid w:val="37841E99"/>
    <w:rsid w:val="37BF1123"/>
    <w:rsid w:val="383C3F15"/>
    <w:rsid w:val="38516558"/>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5673BD"/>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744023"/>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8C7AE1"/>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425E2"/>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05642C"/>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9E40E57"/>
    <w:rsid w:val="6A6C7940"/>
    <w:rsid w:val="6A9F1565"/>
    <w:rsid w:val="6AAD2300"/>
    <w:rsid w:val="6B474EF5"/>
    <w:rsid w:val="6BC938E5"/>
    <w:rsid w:val="6C0A5AC5"/>
    <w:rsid w:val="6C560CAE"/>
    <w:rsid w:val="6C576495"/>
    <w:rsid w:val="6D903FF5"/>
    <w:rsid w:val="6DA955B8"/>
    <w:rsid w:val="6DE346AB"/>
    <w:rsid w:val="6DE5391A"/>
    <w:rsid w:val="6EDD18B4"/>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81B44D2"/>
    <w:rsid w:val="796D60A4"/>
    <w:rsid w:val="79A031D5"/>
    <w:rsid w:val="79B47FDF"/>
    <w:rsid w:val="79E569A9"/>
    <w:rsid w:val="7A1525F7"/>
    <w:rsid w:val="7B420052"/>
    <w:rsid w:val="7BD06A28"/>
    <w:rsid w:val="7C3A7C0B"/>
    <w:rsid w:val="7C5248E4"/>
    <w:rsid w:val="7C566698"/>
    <w:rsid w:val="7C5866A3"/>
    <w:rsid w:val="7C9C5EB4"/>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 w:type="character" w:customStyle="1" w:styleId="20">
    <w:name w:val="18"/>
    <w:basedOn w:val="12"/>
    <w:qFormat/>
    <w:uiPriority w:val="0"/>
    <w:rPr>
      <w:rFonts w:hint="default" w:ascii="Times New Roman" w:hAnsi="Times New Roman" w:cs="Times New Roman"/>
      <w:b/>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7269</Words>
  <Characters>9886</Characters>
  <Lines>106</Lines>
  <Paragraphs>29</Paragraphs>
  <TotalTime>9</TotalTime>
  <ScaleCrop>false</ScaleCrop>
  <LinksUpToDate>false</LinksUpToDate>
  <CharactersWithSpaces>10584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2025-11-05T02:55:15Z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eyJoZGlkIjoiZjRmYWUxOWJhMWE5OGFmZGQyNzA0NjBkZTNhOGRjMDEiLCJ1c2VySWQiOiIyNDg4ODMzNzUifQ==</vt:lpwstr>
  </property>
</Properties>
</file>