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3D" w:rsidRDefault="0046493D">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p>
    <w:p w:rsidR="0046493D" w:rsidRDefault="007E45DB">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四川外国语大学重庆科学城中学校</w:t>
      </w:r>
    </w:p>
    <w:p w:rsidR="0046493D" w:rsidRDefault="007E45DB">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6493D" w:rsidRDefault="0046493D">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一、单位基本情况</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（一）职能职责</w:t>
      </w:r>
    </w:p>
    <w:p w:rsidR="0046493D" w:rsidRDefault="007E45DB">
      <w:pPr>
        <w:pStyle w:val="a9"/>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实施初中义务教育、促进基础教育发展、实施中学学历教育教学、开展学生素质教育、规范学生道德品行、提升综合能力素养、从事中学义务教育相关社会服务。</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（二）机构设置</w:t>
      </w:r>
    </w:p>
    <w:p w:rsidR="0046493D" w:rsidRDefault="007E45DB">
      <w:pPr>
        <w:pStyle w:val="a9"/>
        <w:widowControl w:val="0"/>
        <w:shd w:val="clear" w:color="auto" w:fill="FFFFFF"/>
        <w:spacing w:before="0" w:beforeAutospacing="0" w:after="0" w:afterAutospacing="0" w:line="600" w:lineRule="exact"/>
        <w:ind w:firstLineChars="200" w:firstLine="640"/>
        <w:rPr>
          <w:rFonts w:ascii="Times New Roman" w:eastAsia="方正仿宋_GBK" w:hAnsi="Times New Roman" w:cs="仿宋_GB2312" w:hint="default"/>
          <w:sz w:val="32"/>
          <w:szCs w:val="20"/>
        </w:rPr>
      </w:pPr>
      <w:r>
        <w:rPr>
          <w:rFonts w:ascii="Times New Roman" w:eastAsia="方正仿宋_GBK" w:hAnsi="Times New Roman" w:cs="仿宋_GB2312"/>
          <w:sz w:val="32"/>
          <w:szCs w:val="20"/>
        </w:rPr>
        <w:t>四川外国语大学</w:t>
      </w:r>
      <w:r>
        <w:rPr>
          <w:rFonts w:ascii="Times New Roman" w:eastAsia="方正仿宋_GBK" w:hAnsi="Times New Roman" w:cs="仿宋_GB2312"/>
          <w:sz w:val="32"/>
          <w:szCs w:val="20"/>
        </w:rPr>
        <w:t>重庆科学城中学校</w:t>
      </w:r>
      <w:r>
        <w:rPr>
          <w:rFonts w:ascii="Times New Roman" w:eastAsia="方正仿宋_GBK" w:hAnsi="Times New Roman" w:cs="仿宋_GB2312"/>
          <w:sz w:val="32"/>
          <w:szCs w:val="20"/>
        </w:rPr>
        <w:t>是</w:t>
      </w:r>
      <w:r>
        <w:rPr>
          <w:rFonts w:ascii="Times New Roman" w:eastAsia="方正仿宋_GBK" w:hAnsi="Times New Roman" w:cs="仿宋_GB2312"/>
          <w:sz w:val="32"/>
          <w:szCs w:val="20"/>
        </w:rPr>
        <w:t>2023</w:t>
      </w:r>
      <w:r>
        <w:rPr>
          <w:rFonts w:ascii="Times New Roman" w:eastAsia="方正仿宋_GBK" w:hAnsi="Times New Roman" w:cs="仿宋_GB2312"/>
          <w:sz w:val="32"/>
          <w:szCs w:val="20"/>
        </w:rPr>
        <w:t>年新设立的独立预算单位。学校内设机构：党政</w:t>
      </w:r>
      <w:r>
        <w:rPr>
          <w:rFonts w:ascii="Times New Roman" w:eastAsia="方正仿宋_GBK" w:hAnsi="Times New Roman" w:cs="仿宋_GB2312"/>
          <w:sz w:val="32"/>
          <w:szCs w:val="20"/>
        </w:rPr>
        <w:t>办公室、</w:t>
      </w:r>
      <w:r>
        <w:rPr>
          <w:rFonts w:ascii="Times New Roman" w:eastAsia="方正仿宋_GBK" w:hAnsi="Times New Roman" w:cs="仿宋_GB2312"/>
          <w:sz w:val="32"/>
          <w:szCs w:val="20"/>
        </w:rPr>
        <w:t>后勤</w:t>
      </w:r>
      <w:r>
        <w:rPr>
          <w:rFonts w:ascii="Times New Roman" w:eastAsia="方正仿宋_GBK" w:hAnsi="Times New Roman" w:cs="仿宋_GB2312"/>
          <w:sz w:val="32"/>
          <w:szCs w:val="20"/>
        </w:rPr>
        <w:t>保障</w:t>
      </w:r>
      <w:r>
        <w:rPr>
          <w:rFonts w:ascii="Times New Roman" w:eastAsia="方正仿宋_GBK" w:hAnsi="Times New Roman" w:cs="仿宋_GB2312"/>
          <w:sz w:val="32"/>
          <w:szCs w:val="20"/>
        </w:rPr>
        <w:t>部、学生工作部、教学教务部。</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二、单位决算收支情况说明</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（一）收入支出决算总体情况说明</w:t>
      </w:r>
    </w:p>
    <w:p w:rsidR="0046493D" w:rsidRDefault="007E45DB">
      <w:pPr>
        <w:pStyle w:val="a9"/>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3045.58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2109.83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225.5%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年度新增一个年级，教师与学生人数增加。</w:t>
      </w:r>
    </w:p>
    <w:p w:rsidR="0046493D" w:rsidRDefault="007E45DB">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3045.58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2109.83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225.5%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学校规模扩大，新增年级，教师与学生人数增加。</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lastRenderedPageBreak/>
        <w:t>3023.58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99.3%</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22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6493D" w:rsidRDefault="007E45DB">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3045.58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2109.83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225.5%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年度新增一个年级，教师与学生人数增加，资金用于完善学校基础设施建设，维持学校正常运转，保障教师和学生相关权益。</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1925.56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63.2%</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1120.02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36.8%</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6493D" w:rsidRDefault="007E45DB">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无。</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（二）财政拨款收入支出决算总体情况说明</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3023.58</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2087.83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223.1%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校规模扩大，财政拨款主要用于新增年级的教学设备采购、教师薪酬发放及校园维护支出，确保教育资源配置与办学需求相匹配。收入增加主要是教师和学生人数增加。支出增加主要是学校基础设施建设增加，教师薪酬发放，对教学运行和师资保障重点支持。</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（三）一般公共预算财政拨款收入支出决算情况说明</w:t>
      </w:r>
    </w:p>
    <w:p w:rsidR="0046493D" w:rsidRDefault="007E45DB">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3023.58</w:t>
      </w:r>
      <w:r>
        <w:rPr>
          <w:rFonts w:ascii="方正仿宋_GBK" w:eastAsia="方正仿宋_GBK" w:hAnsi="方正仿宋_GBK" w:cs="方正仿宋_GBK"/>
          <w:sz w:val="32"/>
          <w:szCs w:val="32"/>
          <w:shd w:val="clear" w:color="auto" w:fill="FFFFFF"/>
        </w:rPr>
        <w:lastRenderedPageBreak/>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2087.83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223.1%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学校规模扩大，教师和学生人数增加，不断完善学校基础设施建设，保障学校正常运行。</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1983.47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190.7%</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年度秋季学期新增年级，教师和学生人数增加，根据在校生人数核拨的人员经费及公用经费增加。</w:t>
      </w:r>
      <w:r>
        <w:rPr>
          <w:rFonts w:ascii="方正仿宋_GBK" w:eastAsia="方正仿宋_GBK" w:hAnsi="方正仿宋_GBK" w:cs="方正仿宋_GBK"/>
          <w:sz w:val="32"/>
          <w:szCs w:val="32"/>
          <w:shd w:val="clear" w:color="auto" w:fill="FFFFFF"/>
        </w:rPr>
        <w:t>此外，年初财政拨款结</w:t>
      </w:r>
      <w:r>
        <w:rPr>
          <w:rFonts w:ascii="方正仿宋_GBK" w:eastAsia="方正仿宋_GBK" w:hAnsi="方正仿宋_GBK" w:cs="方正仿宋_GBK"/>
          <w:sz w:val="32"/>
          <w:szCs w:val="32"/>
          <w:shd w:val="clear" w:color="auto" w:fill="FFFFFF"/>
        </w:rPr>
        <w:t>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6493D" w:rsidRDefault="007E45DB">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3023.58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2087.83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223.1%</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年度教师增加，</w:t>
      </w:r>
      <w:r>
        <w:rPr>
          <w:rFonts w:ascii="方正仿宋_GBK" w:eastAsia="方正仿宋_GBK" w:hAnsi="方正仿宋_GBK" w:cs="方正仿宋_GBK"/>
          <w:sz w:val="32"/>
          <w:szCs w:val="32"/>
          <w:shd w:val="clear" w:color="auto" w:fill="FFFFFF"/>
        </w:rPr>
        <w:t>教师薪酬发放、教学设备采购及学校维护支出。</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1983.47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190.7%</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年度秋季学期新增年级，不断完善学校基础建设、对新增教学设施设备进行采购，保障教学有效运行。</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2754.71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91.1%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1858.97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207.5%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年度秋季学期教师和学生人数增加，教师薪酬发放，工伤保险、失业保险等支出增加，学校规模扩大完善基础设施，保障教学教育有效进行。</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154.90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86.37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126.0%</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年度秋季学期教师人数增加，基本养老保险、职业年金本年度因人数增加正常缴纳及基数调增后补</w:t>
      </w:r>
      <w:proofErr w:type="gramStart"/>
      <w:r>
        <w:rPr>
          <w:rFonts w:ascii="方正仿宋_GBK" w:eastAsia="方正仿宋_GBK" w:hAnsi="方正仿宋_GBK" w:cs="方正仿宋_GBK"/>
          <w:sz w:val="32"/>
          <w:szCs w:val="32"/>
          <w:shd w:val="clear" w:color="auto" w:fill="FFFFFF"/>
        </w:rPr>
        <w:t>缴</w:t>
      </w:r>
      <w:proofErr w:type="gramEnd"/>
      <w:r>
        <w:rPr>
          <w:rFonts w:ascii="方正仿宋_GBK" w:eastAsia="方正仿宋_GBK" w:hAnsi="方正仿宋_GBK" w:cs="方正仿宋_GBK"/>
          <w:sz w:val="32"/>
          <w:szCs w:val="32"/>
          <w:shd w:val="clear" w:color="auto" w:fill="FFFFFF"/>
        </w:rPr>
        <w:t>支出增加导致</w:t>
      </w:r>
      <w:r>
        <w:rPr>
          <w:rFonts w:ascii="Times New Roman" w:eastAsia="方正仿宋_GBK" w:hAnsi="Times New Roman" w:hint="default"/>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59.07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42.1%</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年度秋季学期教师人数增加，基本医疗保险因人数增加导致</w:t>
      </w:r>
      <w:r>
        <w:rPr>
          <w:rFonts w:ascii="Times New Roman" w:eastAsia="方正仿宋_GBK" w:hAnsi="Times New Roman" w:hint="default"/>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p>
    <w:p w:rsidR="0046493D" w:rsidRDefault="007E45DB">
      <w:pPr>
        <w:widowControl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54.9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20.64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60.3%</w:t>
      </w:r>
      <w:r>
        <w:rPr>
          <w:rFonts w:ascii="方正仿宋_GBK" w:eastAsia="方正仿宋_GBK" w:hAnsi="方正仿宋_GBK" w:cs="方正仿宋_GBK"/>
          <w:sz w:val="32"/>
          <w:szCs w:val="32"/>
          <w:shd w:val="clear" w:color="auto" w:fill="FFFFFF"/>
        </w:rPr>
        <w:t>，主要原因</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年度秋季学期教师人数增加，住房公积金因人数增加导致</w:t>
      </w:r>
      <w:r>
        <w:rPr>
          <w:rFonts w:ascii="Times New Roman" w:eastAsia="方正仿宋_GBK" w:hAnsi="Times New Roman" w:hint="default"/>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p>
    <w:p w:rsidR="0046493D" w:rsidRDefault="007E45DB">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各项支出按时完成，无结转结余。</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（四）一般公共预算财政拨款基本支出决算情况说明</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1903.56</w:t>
      </w:r>
      <w:r>
        <w:rPr>
          <w:rFonts w:ascii="方正仿宋_GBK" w:eastAsia="方正仿宋_GBK" w:hAnsi="方正仿宋_GBK" w:cs="方正仿宋_GBK"/>
          <w:sz w:val="32"/>
          <w:szCs w:val="32"/>
          <w:shd w:val="clear" w:color="auto" w:fill="FFFFFF"/>
        </w:rPr>
        <w:t>万元。其中：</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1520.4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1335.28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721.3%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学校规模扩大，新增年级，教师人数增加，基本养老保险、职业年金基数调增补缴</w:t>
      </w:r>
      <w:r>
        <w:rPr>
          <w:rFonts w:ascii="方正仿宋_GBK" w:eastAsia="方正仿宋_GBK" w:hAnsi="方正仿宋_GBK" w:cs="方正仿宋_GBK"/>
          <w:sz w:val="32"/>
          <w:szCs w:val="32"/>
          <w:shd w:val="clear" w:color="auto" w:fill="FFFFFF"/>
        </w:rPr>
        <w:t>等</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基本工资、绩效工资、其他津补贴、社会保障缴费、住房公积金等费用。</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383.16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215.35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128.3%</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年度秋季学期年级增加，学生人数增加，维持学校运转。</w:t>
      </w:r>
      <w:r>
        <w:rPr>
          <w:rFonts w:ascii="方正仿宋_GBK" w:eastAsia="方正仿宋_GBK" w:hAnsi="方正仿宋_GBK" w:cs="方正仿宋_GBK"/>
          <w:sz w:val="32"/>
          <w:szCs w:val="32"/>
          <w:shd w:val="clear" w:color="auto" w:fill="FFFFFF"/>
        </w:rPr>
        <w:t>公用经费用途主要包括办公费、水电费、</w:t>
      </w:r>
      <w:r>
        <w:rPr>
          <w:rFonts w:ascii="方正仿宋_GBK" w:eastAsia="方正仿宋_GBK" w:hAnsi="方正仿宋_GBK" w:cs="方正仿宋_GBK"/>
          <w:sz w:val="32"/>
          <w:szCs w:val="32"/>
          <w:shd w:val="clear" w:color="auto" w:fill="FFFFFF"/>
        </w:rPr>
        <w:t>培训费、</w:t>
      </w:r>
      <w:r>
        <w:rPr>
          <w:rFonts w:ascii="方正仿宋_GBK" w:eastAsia="方正仿宋_GBK" w:hAnsi="方正仿宋_GBK" w:cs="方正仿宋_GBK"/>
          <w:sz w:val="32"/>
          <w:szCs w:val="32"/>
          <w:shd w:val="clear" w:color="auto" w:fill="FFFFFF"/>
        </w:rPr>
        <w:t>差旅费、邮电费、工会经费</w:t>
      </w:r>
      <w:r>
        <w:rPr>
          <w:rFonts w:ascii="方正仿宋_GBK" w:eastAsia="方正仿宋_GBK" w:hAnsi="方正仿宋_GBK" w:cs="方正仿宋_GBK"/>
          <w:sz w:val="32"/>
          <w:szCs w:val="32"/>
          <w:shd w:val="clear" w:color="auto" w:fill="FFFFFF"/>
        </w:rPr>
        <w:t>等</w:t>
      </w:r>
      <w:r>
        <w:rPr>
          <w:rFonts w:ascii="方正仿宋_GBK" w:eastAsia="方正仿宋_GBK" w:hAnsi="方正仿宋_GBK" w:cs="方正仿宋_GBK"/>
          <w:sz w:val="32"/>
          <w:szCs w:val="32"/>
          <w:shd w:val="clear" w:color="auto" w:fill="FFFFFF"/>
        </w:rPr>
        <w:t>费</w:t>
      </w:r>
      <w:r>
        <w:rPr>
          <w:rFonts w:ascii="方正仿宋_GBK" w:eastAsia="方正仿宋_GBK" w:hAnsi="方正仿宋_GBK" w:cs="方正仿宋_GBK"/>
          <w:sz w:val="32"/>
          <w:szCs w:val="32"/>
          <w:shd w:val="clear" w:color="auto" w:fill="FFFFFF"/>
        </w:rPr>
        <w:t>用</w:t>
      </w:r>
      <w:r>
        <w:rPr>
          <w:rFonts w:ascii="方正仿宋_GBK" w:eastAsia="方正仿宋_GBK" w:hAnsi="方正仿宋_GBK" w:cs="方正仿宋_GBK"/>
          <w:sz w:val="32"/>
          <w:szCs w:val="32"/>
          <w:shd w:val="clear" w:color="auto" w:fill="FFFFFF"/>
        </w:rPr>
        <w:t>。</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（五）政府性基金预算收支决算情况说明</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无。</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（六）国有资本经营预算财政拨款支出决算情况说明</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年度国有资本经营预算财政拨款支出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万元，基本支出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万元，项目支出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主要用途无。</w:t>
      </w:r>
    </w:p>
    <w:p w:rsidR="0046493D" w:rsidRDefault="007E45DB">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三、财政拨款“三公”经费情况说明</w:t>
      </w:r>
    </w:p>
    <w:p w:rsidR="0046493D" w:rsidRDefault="007E45DB">
      <w:pPr>
        <w:pStyle w:val="a9"/>
        <w:widowControl w:val="0"/>
        <w:snapToGrid w:val="0"/>
        <w:spacing w:before="0" w:beforeAutospacing="0" w:after="0" w:afterAutospacing="0" w:line="600" w:lineRule="exact"/>
        <w:ind w:firstLineChars="200" w:firstLine="640"/>
        <w:jc w:val="both"/>
        <w:rPr>
          <w:rFonts w:ascii="楷体" w:eastAsia="楷体" w:hAnsi="楷体" w:cs="楷体" w:hint="default"/>
          <w:b/>
          <w:bCs/>
          <w:sz w:val="32"/>
          <w:szCs w:val="32"/>
          <w:shd w:val="clear" w:color="auto" w:fill="FFFFFF"/>
        </w:rPr>
      </w:pPr>
      <w:r>
        <w:rPr>
          <w:rFonts w:ascii="方正仿宋_GBK" w:eastAsia="方正仿宋_GBK" w:hAnsi="方正仿宋_GBK" w:cs="方正仿宋_GBK"/>
          <w:sz w:val="32"/>
          <w:szCs w:val="32"/>
          <w:shd w:val="clear" w:color="auto" w:fill="FFFFFF"/>
        </w:rPr>
        <w:t>我单位属于</w:t>
      </w:r>
      <w:r>
        <w:rPr>
          <w:rFonts w:ascii="方正仿宋_GBK" w:eastAsia="方正仿宋_GBK" w:hAnsi="方正仿宋_GBK" w:cs="方正仿宋_GBK"/>
          <w:sz w:val="32"/>
          <w:szCs w:val="32"/>
          <w:shd w:val="clear" w:color="auto" w:fill="FFFFFF"/>
        </w:rPr>
        <w:t>无此项支出的事业单位</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未使用财政资金保障“三公”经费</w:t>
      </w:r>
      <w:r>
        <w:rPr>
          <w:rFonts w:ascii="方正仿宋_GBK" w:eastAsia="方正仿宋_GBK" w:hAnsi="方正仿宋_GBK" w:cs="方正仿宋_GBK"/>
          <w:sz w:val="32"/>
          <w:szCs w:val="32"/>
          <w:shd w:val="clear" w:color="auto" w:fill="FFFFFF"/>
        </w:rPr>
        <w:t>。</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（一）“三公”经费支出总体情况说明</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，主要原因是我单位属于</w:t>
      </w:r>
      <w:r>
        <w:rPr>
          <w:rFonts w:ascii="方正仿宋_GBK" w:eastAsia="方正仿宋_GBK" w:hAnsi="方正仿宋_GBK" w:cs="方正仿宋_GBK"/>
          <w:sz w:val="32"/>
          <w:szCs w:val="32"/>
          <w:shd w:val="clear" w:color="auto" w:fill="FFFFFF"/>
        </w:rPr>
        <w:t>无此项支出的事业单位</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w:t>
      </w:r>
      <w:r>
        <w:rPr>
          <w:rStyle w:val="ab"/>
          <w:rFonts w:ascii="方正楷体_GBK" w:eastAsia="方正楷体_GBK" w:hAnsi="方正楷体_GBK" w:cs="方正楷体_GBK"/>
          <w:b w:val="0"/>
          <w:bCs/>
          <w:sz w:val="32"/>
          <w:szCs w:val="32"/>
          <w:shd w:val="clear" w:color="auto" w:fill="FFFFFF"/>
        </w:rPr>
        <w:t>二</w:t>
      </w:r>
      <w:r>
        <w:rPr>
          <w:rStyle w:val="ab"/>
          <w:rFonts w:ascii="方正楷体_GBK" w:eastAsia="方正楷体_GBK" w:hAnsi="方正楷体_GBK" w:cs="方正楷体_GBK"/>
          <w:b w:val="0"/>
          <w:bCs/>
          <w:sz w:val="32"/>
          <w:szCs w:val="32"/>
          <w:shd w:val="clear" w:color="auto" w:fill="FFFFFF"/>
        </w:rPr>
        <w:t>）“三公”经费分项支出情况</w:t>
      </w:r>
    </w:p>
    <w:p w:rsidR="0046493D" w:rsidRDefault="007E45DB">
      <w:pPr>
        <w:pStyle w:val="1"/>
        <w:widowControl w:val="0"/>
        <w:spacing w:line="600" w:lineRule="exact"/>
        <w:ind w:firstLineChars="0" w:firstLine="0"/>
        <w:rPr>
          <w:rFonts w:ascii="楷体" w:eastAsia="楷体" w:hAnsi="楷体" w:cs="楷体"/>
          <w:b/>
          <w:bCs/>
          <w:strike/>
          <w:sz w:val="32"/>
          <w:szCs w:val="32"/>
          <w:highlight w:val="yellow"/>
          <w:shd w:val="clear" w:color="auto" w:fill="FFFFFF"/>
        </w:rPr>
      </w:pPr>
      <w:r>
        <w:rPr>
          <w:rFonts w:ascii="楷体" w:eastAsia="楷体" w:hAnsi="楷体" w:cs="楷体" w:hint="eastAsia"/>
          <w:b/>
          <w:bCs/>
          <w:sz w:val="32"/>
          <w:szCs w:val="32"/>
          <w:shd w:val="clear" w:color="auto" w:fill="FFFFFF"/>
        </w:rPr>
        <w:t xml:space="preserve">    </w:t>
      </w:r>
      <w:r>
        <w:rPr>
          <w:rFonts w:ascii="方正仿宋_GBK" w:eastAsia="方正仿宋_GBK" w:hAnsi="方正仿宋_GBK" w:cs="方正仿宋_GBK"/>
          <w:sz w:val="32"/>
          <w:szCs w:val="32"/>
          <w:shd w:val="clear" w:color="auto" w:fill="FFFFFF"/>
        </w:rPr>
        <w:t>我单位属于</w:t>
      </w:r>
      <w:r>
        <w:rPr>
          <w:rFonts w:ascii="方正仿宋_GBK" w:eastAsia="方正仿宋_GBK" w:hAnsi="方正仿宋_GBK" w:cs="方正仿宋_GBK" w:hint="eastAsia"/>
          <w:sz w:val="32"/>
          <w:szCs w:val="32"/>
          <w:shd w:val="clear" w:color="auto" w:fill="FFFFFF"/>
        </w:rPr>
        <w:t>无此项支出的事业单位</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eastAsia"/>
          <w:sz w:val="32"/>
          <w:szCs w:val="32"/>
          <w:shd w:val="clear" w:color="auto" w:fill="FFFFFF"/>
        </w:rPr>
        <w:t>未使用财政资金保障“三公”经费</w:t>
      </w:r>
      <w:r>
        <w:rPr>
          <w:rFonts w:ascii="方正仿宋_GBK" w:eastAsia="方正仿宋_GBK" w:hAnsi="方正仿宋_GBK" w:cs="方正仿宋_GBK"/>
          <w:sz w:val="32"/>
          <w:szCs w:val="32"/>
          <w:shd w:val="clear" w:color="auto" w:fill="FFFFFF"/>
        </w:rPr>
        <w:t>。</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主要用途。费用支出较年初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我校无此项支出。</w:t>
      </w:r>
      <w:r>
        <w:rPr>
          <w:rFonts w:ascii="方正仿宋_GBK" w:eastAsia="方正仿宋_GBK" w:hAnsi="方正仿宋_GBK" w:cs="方正仿宋_GBK"/>
          <w:sz w:val="32"/>
          <w:szCs w:val="32"/>
          <w:shd w:val="clear" w:color="auto" w:fill="FFFFFF"/>
        </w:rPr>
        <w:t>较</w:t>
      </w:r>
      <w:r>
        <w:rPr>
          <w:rFonts w:ascii="方正仿宋_GBK" w:eastAsia="方正仿宋_GBK" w:hAnsi="方正仿宋_GBK" w:cs="方正仿宋_GBK"/>
          <w:sz w:val="32"/>
          <w:szCs w:val="32"/>
          <w:shd w:val="clear" w:color="auto" w:fill="FFFFFF"/>
        </w:rPr>
        <w:lastRenderedPageBreak/>
        <w:t>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我校无此项支出。</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主要用途。费用支出较年初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我校无公务车。</w:t>
      </w:r>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我校无此项支出。</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主要用途。费用支出较年初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我校无公务车。</w:t>
      </w:r>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我校无此项支出。</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接待</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，主要原因是我单位属于</w:t>
      </w:r>
      <w:r>
        <w:rPr>
          <w:rFonts w:ascii="方正仿宋_GBK" w:eastAsia="方正仿宋_GBK" w:hAnsi="方正仿宋_GBK" w:cs="方正仿宋_GBK"/>
          <w:sz w:val="32"/>
          <w:szCs w:val="32"/>
          <w:shd w:val="clear" w:color="auto" w:fill="FFFFFF"/>
        </w:rPr>
        <w:t>无此项支出的事业单位</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未使用财政资金保障“三公”经费</w:t>
      </w:r>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，主要原因是我单位属于</w:t>
      </w:r>
      <w:r>
        <w:rPr>
          <w:rFonts w:ascii="方正仿宋_GBK" w:eastAsia="方正仿宋_GBK" w:hAnsi="方正仿宋_GBK" w:cs="方正仿宋_GBK"/>
          <w:sz w:val="32"/>
          <w:szCs w:val="32"/>
          <w:shd w:val="clear" w:color="auto" w:fill="FFFFFF"/>
        </w:rPr>
        <w:t>无此项支出的事业单位</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未使用财政资金保障“三公”经费</w:t>
      </w:r>
      <w:r>
        <w:rPr>
          <w:rFonts w:ascii="方正仿宋_GBK" w:eastAsia="方正仿宋_GBK" w:hAnsi="方正仿宋_GBK" w:cs="方正仿宋_GBK"/>
          <w:sz w:val="32"/>
          <w:szCs w:val="32"/>
          <w:shd w:val="clear" w:color="auto" w:fill="FFFFFF"/>
        </w:rPr>
        <w:t>。</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（三）“三公”经费实物量情况</w:t>
      </w:r>
    </w:p>
    <w:p w:rsidR="0046493D" w:rsidRDefault="007E45DB">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我单位属于</w:t>
      </w:r>
      <w:r>
        <w:rPr>
          <w:rFonts w:ascii="方正仿宋_GBK" w:eastAsia="方正仿宋_GBK" w:hAnsi="方正仿宋_GBK" w:cs="方正仿宋_GBK"/>
          <w:sz w:val="32"/>
          <w:szCs w:val="32"/>
          <w:shd w:val="clear" w:color="auto" w:fill="FFFFFF"/>
        </w:rPr>
        <w:t>无此项支出的事业单位</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未使用财政资金保障“三公”经费</w:t>
      </w:r>
      <w:r>
        <w:rPr>
          <w:rFonts w:ascii="方正仿宋_GBK" w:eastAsia="方正仿宋_GBK" w:hAnsi="方正仿宋_GBK" w:cs="方正仿宋_GBK"/>
          <w:sz w:val="32"/>
          <w:szCs w:val="32"/>
          <w:shd w:val="clear" w:color="auto" w:fill="FFFFFF"/>
        </w:rPr>
        <w:t>。</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四、其他需要说明的事项</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（一）财政拨款会议费、培训费和差旅费情况说明</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我校未产生相关支出。</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12.30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23.9%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年度秋季学期教师增加，积极参加培训。</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0.37</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1.19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76.3%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培训增加，差旅减少。</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（二）机关运行经费情况说明</w:t>
      </w:r>
    </w:p>
    <w:p w:rsidR="0046493D" w:rsidRDefault="007E45DB">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按照部门决算列报口径，我单位不在机关运行经费统计范围之内。</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（三）国有资产占用情况说明</w:t>
      </w:r>
    </w:p>
    <w:p w:rsidR="0046493D" w:rsidRDefault="007E45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（四）政府采购支出情况说明</w:t>
      </w:r>
    </w:p>
    <w:p w:rsidR="0046493D" w:rsidRDefault="007E45DB">
      <w:pPr>
        <w:pStyle w:val="a9"/>
        <w:widowControl w:val="0"/>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8.76</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8.76</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8.76</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8.76</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学校功能室建设电</w:t>
      </w:r>
      <w:r>
        <w:rPr>
          <w:rFonts w:ascii="方正仿宋_GBK" w:eastAsia="方正仿宋_GBK" w:hAnsi="方正仿宋_GBK" w:cs="方正仿宋_GBK"/>
          <w:sz w:val="32"/>
          <w:szCs w:val="32"/>
          <w:shd w:val="clear" w:color="auto" w:fill="FFFFFF"/>
        </w:rPr>
        <w:lastRenderedPageBreak/>
        <w:t>脑采购。</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五、</w:t>
      </w:r>
      <w:r>
        <w:rPr>
          <w:rStyle w:val="ab"/>
          <w:rFonts w:ascii="方正黑体_GBK" w:eastAsia="方正黑体_GBK" w:hAnsi="方正黑体_GBK" w:cs="方正黑体_GBK"/>
          <w:b w:val="0"/>
          <w:bCs/>
          <w:sz w:val="32"/>
          <w:szCs w:val="32"/>
          <w:shd w:val="clear" w:color="auto" w:fill="FFFFFF"/>
        </w:rPr>
        <w:t>2024</w:t>
      </w:r>
      <w:r>
        <w:rPr>
          <w:rStyle w:val="ab"/>
          <w:rFonts w:ascii="方正黑体_GBK" w:eastAsia="方正黑体_GBK" w:hAnsi="方正黑体_GBK" w:cs="方正黑体_GBK"/>
          <w:b w:val="0"/>
          <w:bCs/>
          <w:sz w:val="32"/>
          <w:szCs w:val="32"/>
          <w:shd w:val="clear" w:color="auto" w:fill="FFFFFF"/>
        </w:rPr>
        <w:t>年度预算绩效管理情况说明</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（一）单位自评情况</w:t>
      </w:r>
    </w:p>
    <w:p w:rsidR="0046493D" w:rsidRDefault="007E45DB">
      <w:pPr>
        <w:pStyle w:val="a9"/>
        <w:widowControl w:val="0"/>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根据预算绩效管理要求，我单位对</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1120.02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。项目支出绩效自评表（二级项目）详见附件。</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（二）单位绩效评价情况</w:t>
      </w:r>
    </w:p>
    <w:p w:rsidR="0046493D" w:rsidRDefault="007E45DB">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（三）财政绩效评价情况</w:t>
      </w:r>
    </w:p>
    <w:p w:rsidR="0046493D" w:rsidRDefault="007E45DB">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46493D" w:rsidRDefault="007E45DB">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w:t>
      </w:r>
      <w:r>
        <w:rPr>
          <w:rStyle w:val="ab"/>
          <w:rFonts w:ascii="方正黑体_GBK" w:eastAsia="方正黑体_GBK" w:hAnsi="方正黑体_GBK" w:cs="方正黑体_GBK" w:hint="eastAsia"/>
          <w:b w:val="0"/>
          <w:bCs/>
          <w:sz w:val="32"/>
          <w:szCs w:val="32"/>
          <w:shd w:val="clear" w:color="auto" w:fill="FFFFFF"/>
        </w:rPr>
        <w:t>六、专业名词解释</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w:t>
      </w:r>
      <w:r>
        <w:rPr>
          <w:rFonts w:ascii="方正仿宋_GBK" w:eastAsia="方正仿宋_GBK" w:hAnsi="方正仿宋_GBK" w:cs="方正仿宋_GBK" w:hint="eastAsia"/>
          <w:sz w:val="32"/>
          <w:szCs w:val="32"/>
          <w:shd w:val="clear" w:color="auto" w:fill="FFFFFF"/>
        </w:rPr>
        <w:lastRenderedPageBreak/>
        <w:t>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lastRenderedPageBreak/>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w:t>
      </w:r>
      <w:r>
        <w:rPr>
          <w:rFonts w:ascii="方正仿宋_GBK" w:eastAsia="方正仿宋_GBK" w:hAnsi="方正仿宋_GBK" w:cs="方正仿宋_GBK" w:hint="eastAsia"/>
          <w:sz w:val="32"/>
          <w:szCs w:val="32"/>
          <w:shd w:val="clear" w:color="auto" w:fill="FFFFFF"/>
        </w:rPr>
        <w:t>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w:t>
      </w:r>
      <w:r>
        <w:rPr>
          <w:rFonts w:ascii="方正仿宋_GBK" w:eastAsia="方正仿宋_GBK" w:hAnsi="方正仿宋_GBK" w:cs="方正仿宋_GBK" w:hint="eastAsia"/>
          <w:sz w:val="32"/>
          <w:szCs w:val="32"/>
          <w:shd w:val="clear" w:color="auto" w:fill="FFFFFF"/>
        </w:rPr>
        <w:t>专用材料及一般设备购置费、办公用房水电费、办公用房取暖费、办公用房物业管理费、公务用车运行维护费以及其他费用。</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w:t>
      </w:r>
      <w:r>
        <w:rPr>
          <w:rFonts w:ascii="方正仿宋_GBK" w:eastAsia="方正仿宋_GBK" w:hAnsi="方正仿宋_GBK" w:cs="方正仿宋_GBK" w:hint="eastAsia"/>
          <w:sz w:val="32"/>
          <w:szCs w:val="32"/>
          <w:shd w:val="clear" w:color="auto" w:fill="FFFFFF"/>
        </w:rPr>
        <w:lastRenderedPageBreak/>
        <w:t>战略性和应急储备支出）。</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46493D" w:rsidRDefault="007E45DB">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46493D" w:rsidRDefault="007E45DB">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七、决算公开联系方式及信息反馈渠道</w:t>
      </w:r>
    </w:p>
    <w:p w:rsidR="0046493D" w:rsidRDefault="007E45DB" w:rsidP="006E0B79">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黎鑫雅</w:t>
      </w:r>
      <w:r w:rsidR="006E0B79">
        <w:rPr>
          <w:rFonts w:ascii="方正仿宋_GBK" w:eastAsia="方正仿宋_GBK" w:hAnsi="方正仿宋_GBK" w:cs="方正仿宋_GBK" w:hint="eastAsia"/>
          <w:sz w:val="32"/>
          <w:szCs w:val="32"/>
          <w:shd w:val="clear" w:color="auto" w:fill="FFFFFF"/>
        </w:rPr>
        <w:t>，</w:t>
      </w:r>
      <w:bookmarkStart w:id="0" w:name="_GoBack"/>
      <w:bookmarkEnd w:id="0"/>
      <w:r>
        <w:rPr>
          <w:rFonts w:ascii="方正仿宋_GBK" w:eastAsia="方正仿宋_GBK" w:hAnsi="方正仿宋_GBK" w:cs="方正仿宋_GBK"/>
          <w:sz w:val="32"/>
          <w:szCs w:val="32"/>
          <w:shd w:val="clear" w:color="auto" w:fill="FFFFFF"/>
        </w:rPr>
        <w:t>023-</w:t>
      </w:r>
      <w:r>
        <w:rPr>
          <w:rFonts w:ascii="方正仿宋_GBK" w:eastAsia="方正仿宋_GBK" w:hAnsi="方正仿宋_GBK" w:cs="方正仿宋_GBK" w:hint="eastAsia"/>
          <w:sz w:val="32"/>
          <w:szCs w:val="32"/>
          <w:shd w:val="clear" w:color="auto" w:fill="FFFFFF"/>
        </w:rPr>
        <w:t>89198899</w:t>
      </w:r>
    </w:p>
    <w:p w:rsidR="0046493D" w:rsidRDefault="0046493D">
      <w:pPr>
        <w:pStyle w:val="1"/>
        <w:autoSpaceDE w:val="0"/>
        <w:spacing w:line="596" w:lineRule="exact"/>
        <w:ind w:firstLine="643"/>
        <w:jc w:val="both"/>
        <w:rPr>
          <w:rStyle w:val="ab"/>
          <w:rFonts w:ascii="方正仿宋_GBK" w:eastAsia="方正仿宋_GBK" w:hAnsi="方正仿宋_GBK" w:cs="方正仿宋_GBK"/>
          <w:sz w:val="32"/>
          <w:szCs w:val="32"/>
          <w:shd w:val="clear" w:color="auto" w:fill="FFFF00"/>
        </w:rPr>
      </w:pPr>
    </w:p>
    <w:p w:rsidR="0046493D" w:rsidRDefault="0046493D">
      <w:pPr>
        <w:pStyle w:val="1"/>
        <w:autoSpaceDE w:val="0"/>
        <w:spacing w:line="596" w:lineRule="exact"/>
        <w:ind w:firstLine="643"/>
        <w:jc w:val="both"/>
        <w:rPr>
          <w:rStyle w:val="ab"/>
          <w:rFonts w:ascii="方正仿宋_GBK" w:eastAsia="方正仿宋_GBK" w:hAnsi="方正仿宋_GBK" w:cs="方正仿宋_GBK"/>
          <w:sz w:val="32"/>
          <w:szCs w:val="32"/>
          <w:shd w:val="clear" w:color="auto" w:fill="FFFF00"/>
        </w:rPr>
        <w:sectPr w:rsidR="0046493D" w:rsidSect="006E0B79">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46493D">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46493D">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6493D">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rPr>
                <w:rFonts w:ascii="Arial" w:hAnsi="Arial" w:cs="Arial" w:hint="default"/>
                <w:color w:val="000000"/>
                <w:sz w:val="22"/>
                <w:szCs w:val="22"/>
              </w:rPr>
            </w:pPr>
            <w:r>
              <w:rPr>
                <w:rFonts w:cs="宋体"/>
                <w:sz w:val="20"/>
                <w:szCs w:val="20"/>
              </w:rPr>
              <w:t>单位：</w:t>
            </w:r>
            <w:r>
              <w:rPr>
                <w:sz w:val="20"/>
              </w:rPr>
              <w:t>四川外国语大学重庆科学城中学校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3,023.58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2,776.71</w:t>
            </w: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154.90</w:t>
            </w: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59.07</w:t>
            </w: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54.90</w:t>
            </w: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3,045.58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3,045.58</w:t>
            </w: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6493D">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3,045.58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6493D" w:rsidRDefault="007E45D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3,045.58</w:t>
            </w:r>
            <w:r>
              <w:rPr>
                <w:rFonts w:ascii="Times New Roman" w:hAnsi="Times New Roman"/>
                <w:color w:val="000000"/>
                <w:sz w:val="20"/>
              </w:rPr>
              <w:t xml:space="preserve"> </w:t>
            </w:r>
          </w:p>
        </w:tc>
      </w:tr>
    </w:tbl>
    <w:p w:rsidR="0046493D" w:rsidRDefault="0046493D">
      <w:pPr>
        <w:rPr>
          <w:rFonts w:cs="宋体" w:hint="default"/>
          <w:sz w:val="21"/>
          <w:szCs w:val="21"/>
        </w:rPr>
      </w:pPr>
    </w:p>
    <w:p w:rsidR="0046493D" w:rsidRDefault="007E45D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46493D">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6493D">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46493D" w:rsidRDefault="007E45DB">
            <w:pPr>
              <w:spacing w:line="280" w:lineRule="exact"/>
              <w:rPr>
                <w:rFonts w:cs="宋体" w:hint="default"/>
                <w:color w:val="000000"/>
                <w:sz w:val="20"/>
                <w:szCs w:val="20"/>
              </w:rPr>
            </w:pPr>
            <w:r>
              <w:rPr>
                <w:rFonts w:cs="宋体"/>
                <w:sz w:val="20"/>
                <w:szCs w:val="20"/>
              </w:rPr>
              <w:t>单位：</w:t>
            </w:r>
            <w:r>
              <w:rPr>
                <w:sz w:val="20"/>
              </w:rPr>
              <w:t>四川外国语大学重庆科学城中学校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6493D">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43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其他收入</w:t>
            </w:r>
          </w:p>
        </w:tc>
      </w:tr>
      <w:tr w:rsidR="0046493D">
        <w:trPr>
          <w:trHeight w:val="334"/>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8"/>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3,045.58</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3,023.58</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2,776.71</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2,754.71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2,776.71</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2,754.71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2050203</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初中教育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2,776.71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2,754.71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51.59</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38.72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38.72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54.90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54.90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6493D" w:rsidRDefault="007E45DB">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p w:rsidR="0046493D" w:rsidRDefault="007E45DB">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46493D">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6493D">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46493D" w:rsidRDefault="007E45D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四川外国语大学重庆科学城中学校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6493D">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对附属单位补助支出</w:t>
            </w:r>
          </w:p>
        </w:tc>
      </w:tr>
      <w:tr w:rsidR="0046493D">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6493D" w:rsidRDefault="0046493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3,045.58</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1,925.56</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1,120.02</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2,776.71</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1,656.69</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1,120.02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2,776.71</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1,656.69</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1,120.02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2050203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初中教育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2,776.71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1,656.69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1,120.02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103.31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51.59</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38.72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38.72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54.90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54.90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6493D" w:rsidRDefault="007E45DB">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6493D" w:rsidRDefault="007E45DB">
      <w:pPr>
        <w:rPr>
          <w:rFonts w:cs="宋体" w:hint="default"/>
          <w:sz w:val="21"/>
          <w:szCs w:val="21"/>
        </w:rPr>
      </w:pPr>
      <w:r>
        <w:rPr>
          <w:rFonts w:cs="宋体"/>
          <w:sz w:val="21"/>
          <w:szCs w:val="21"/>
        </w:rPr>
        <w:lastRenderedPageBreak/>
        <w:br w:type="page"/>
      </w:r>
    </w:p>
    <w:p w:rsidR="0046493D" w:rsidRDefault="0046493D">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46493D">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6493D">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46493D" w:rsidRDefault="007E45D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四川外国语大学重庆科学城中学校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6493D">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46493D">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6493D">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3,023.58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2,754.71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2,754.71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3,023.58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3,023.58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3,023.58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200" w:lineRule="exact"/>
              <w:rPr>
                <w:rFonts w:ascii="Times New Roman" w:hAnsi="Times New Roman" w:hint="default"/>
                <w:color w:val="000000"/>
                <w:sz w:val="18"/>
                <w:szCs w:val="18"/>
              </w:rPr>
            </w:pP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200" w:lineRule="exact"/>
              <w:jc w:val="right"/>
              <w:rPr>
                <w:rFonts w:ascii="Times New Roman" w:hAnsi="Times New Roman" w:hint="default"/>
                <w:color w:val="000000"/>
                <w:sz w:val="18"/>
                <w:szCs w:val="18"/>
              </w:rPr>
            </w:pPr>
          </w:p>
        </w:tc>
      </w:tr>
      <w:tr w:rsidR="0046493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3,023.58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3,023.58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3,023.58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6493D" w:rsidRDefault="007E45D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46493D">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6493D">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46493D" w:rsidRDefault="007E45D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四川外国语大学重庆科学城中学校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6493D">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本年支出</w:t>
            </w:r>
          </w:p>
        </w:tc>
      </w:tr>
      <w:tr w:rsidR="0046493D">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项目支出</w:t>
            </w:r>
          </w:p>
        </w:tc>
      </w:tr>
      <w:tr w:rsidR="0046493D">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3,023.58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1,903.56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1,120.02</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2,754.71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1,634.69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1,120.02</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2,754.71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1,634.69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1,120.02</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2050203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初中教育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2,754.71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1,634.69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1,120.02</w:t>
            </w:r>
            <w:r>
              <w:rPr>
                <w:rFonts w:ascii="Times New Roman" w:hAnsi="Times New Roman"/>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154.90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103.31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103.31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51.59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51.59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59.07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38.72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54.90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6493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54.90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54.90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6493D" w:rsidRDefault="007E45DB">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6493D" w:rsidRDefault="007E45DB">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46493D">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6493D">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46493D" w:rsidRDefault="007E45D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四川外国语大学重庆科学城中学校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6493D">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46493D" w:rsidRDefault="0046493D">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6493D">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6493D">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spacing w:line="192" w:lineRule="exact"/>
              <w:jc w:val="center"/>
              <w:rPr>
                <w:rFonts w:cs="宋体" w:hint="default"/>
                <w:b/>
                <w:color w:val="000000"/>
                <w:sz w:val="18"/>
                <w:szCs w:val="18"/>
              </w:rPr>
            </w:pP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1,519.26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6.04</w:t>
            </w: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290.68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6.04</w:t>
            </w: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921.19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103.31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69.22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38.08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54.90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72.98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101.92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jc w:val="right"/>
              <w:rPr>
                <w:rFonts w:ascii="Times New Roman" w:hAnsi="Times New Roman" w:hint="default"/>
                <w:color w:val="000000"/>
                <w:sz w:val="18"/>
                <w:szCs w:val="18"/>
              </w:rPr>
            </w:pPr>
          </w:p>
        </w:tc>
      </w:tr>
      <w:tr w:rsidR="0046493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jc w:val="right"/>
              <w:rPr>
                <w:rFonts w:ascii="Times New Roman" w:hAnsi="Times New Roman" w:hint="default"/>
                <w:color w:val="000000"/>
                <w:sz w:val="18"/>
                <w:szCs w:val="18"/>
              </w:rPr>
            </w:pPr>
          </w:p>
        </w:tc>
      </w:tr>
      <w:tr w:rsidR="0046493D">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46493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spacing w:line="192" w:lineRule="exact"/>
              <w:jc w:val="right"/>
              <w:rPr>
                <w:rFonts w:ascii="Times New Roman" w:hAnsi="Times New Roman" w:hint="default"/>
                <w:color w:val="000000"/>
                <w:sz w:val="18"/>
                <w:szCs w:val="18"/>
              </w:rPr>
            </w:pPr>
          </w:p>
        </w:tc>
      </w:tr>
      <w:tr w:rsidR="0046493D">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7E45D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1,520.40</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383.16</w:t>
            </w:r>
            <w:r>
              <w:rPr>
                <w:rFonts w:ascii="Times New Roman" w:hAnsi="Times New Roman"/>
                <w:color w:val="000000"/>
                <w:sz w:val="18"/>
              </w:rPr>
              <w:t xml:space="preserve"> </w:t>
            </w:r>
          </w:p>
        </w:tc>
      </w:tr>
    </w:tbl>
    <w:p w:rsidR="0046493D" w:rsidRDefault="007E45DB">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46493D">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6493D">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46493D" w:rsidRDefault="007E45D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四川外国语大学重庆科学城中学校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6493D">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年末结转和结余</w:t>
            </w:r>
          </w:p>
        </w:tc>
      </w:tr>
      <w:tr w:rsidR="0046493D">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6493D">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both"/>
              <w:textAlignment w:val="center"/>
              <w:rPr>
                <w:rFonts w:cs="宋体" w:hint="default"/>
                <w:color w:val="000000"/>
                <w:sz w:val="20"/>
                <w:szCs w:val="20"/>
              </w:rPr>
            </w:pP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6493D" w:rsidRDefault="007E45DB">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46493D" w:rsidRDefault="007E45DB">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46493D">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6493D">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46493D" w:rsidRDefault="007E45D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四川外国语大学重庆科学城中学校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6493D">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46493D" w:rsidRDefault="0046493D">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6493D">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6493D" w:rsidRDefault="007E45DB">
            <w:pPr>
              <w:jc w:val="center"/>
              <w:textAlignment w:val="bottom"/>
              <w:rPr>
                <w:rFonts w:cs="宋体" w:hint="default"/>
                <w:b/>
                <w:color w:val="000000"/>
                <w:sz w:val="20"/>
                <w:szCs w:val="20"/>
              </w:rPr>
            </w:pPr>
            <w:r>
              <w:rPr>
                <w:rFonts w:cs="宋体"/>
                <w:b/>
                <w:color w:val="000000"/>
                <w:sz w:val="20"/>
                <w:szCs w:val="20"/>
              </w:rPr>
              <w:t>本年支出</w:t>
            </w:r>
          </w:p>
        </w:tc>
      </w:tr>
      <w:tr w:rsidR="0046493D">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项目支出</w:t>
            </w:r>
          </w:p>
        </w:tc>
      </w:tr>
      <w:tr w:rsidR="0046493D">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493D" w:rsidRDefault="0046493D">
            <w:pPr>
              <w:jc w:val="center"/>
              <w:rPr>
                <w:rFonts w:cs="宋体" w:hint="default"/>
                <w:b/>
                <w:color w:val="000000"/>
                <w:sz w:val="20"/>
                <w:szCs w:val="20"/>
              </w:rPr>
            </w:pPr>
          </w:p>
        </w:tc>
      </w:tr>
      <w:tr w:rsidR="0046493D">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493D" w:rsidRDefault="007E45DB">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6493D">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46493D">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6493D" w:rsidRDefault="007E45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6493D" w:rsidRDefault="007E45DB">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6493D" w:rsidRDefault="007E45DB">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46493D">
        <w:trPr>
          <w:trHeight w:val="343"/>
        </w:trPr>
        <w:tc>
          <w:tcPr>
            <w:tcW w:w="14130" w:type="dxa"/>
            <w:gridSpan w:val="5"/>
            <w:shd w:val="clear" w:color="auto" w:fill="auto"/>
            <w:noWrap/>
            <w:tcMar>
              <w:top w:w="15" w:type="dxa"/>
              <w:left w:w="15" w:type="dxa"/>
              <w:right w:w="15" w:type="dxa"/>
            </w:tcMar>
            <w:vAlign w:val="bottom"/>
          </w:tcPr>
          <w:p w:rsidR="0046493D" w:rsidRDefault="007E45D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6493D">
        <w:trPr>
          <w:trHeight w:val="244"/>
        </w:trPr>
        <w:tc>
          <w:tcPr>
            <w:tcW w:w="3176" w:type="dxa"/>
            <w:shd w:val="clear" w:color="auto" w:fill="auto"/>
            <w:noWrap/>
            <w:tcMar>
              <w:top w:w="15" w:type="dxa"/>
              <w:left w:w="15" w:type="dxa"/>
              <w:right w:w="15" w:type="dxa"/>
            </w:tcMar>
            <w:vAlign w:val="bottom"/>
          </w:tcPr>
          <w:p w:rsidR="0046493D" w:rsidRDefault="0046493D">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46493D" w:rsidRDefault="0046493D">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46493D" w:rsidRDefault="0046493D">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46493D" w:rsidRDefault="0046493D">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6493D">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46493D" w:rsidRDefault="007E45DB">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四川外国语大学重庆科学城中学校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46493D" w:rsidRDefault="0046493D">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46493D" w:rsidRDefault="0046493D">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46493D" w:rsidRDefault="007E45D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6493D">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6493D">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8.76</w:t>
            </w: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8.76</w:t>
            </w: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8.76</w:t>
            </w:r>
            <w:r>
              <w:rPr>
                <w:rFonts w:ascii="Times New Roman" w:hAnsi="Times New Roman"/>
                <w:color w:val="000000"/>
                <w:sz w:val="18"/>
              </w:rPr>
              <w:t xml:space="preserve"> </w:t>
            </w:r>
          </w:p>
        </w:tc>
      </w:tr>
      <w:tr w:rsidR="0046493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8.76</w:t>
            </w:r>
            <w:r>
              <w:rPr>
                <w:rFonts w:ascii="Times New Roman" w:hAnsi="Times New Roman"/>
                <w:color w:val="000000"/>
                <w:sz w:val="18"/>
              </w:rPr>
              <w:t xml:space="preserve"> </w:t>
            </w:r>
          </w:p>
        </w:tc>
      </w:tr>
      <w:tr w:rsidR="0046493D">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46493D">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46493D">
            <w:pPr>
              <w:spacing w:line="280" w:lineRule="exact"/>
              <w:jc w:val="right"/>
              <w:rPr>
                <w:rFonts w:cs="宋体" w:hint="default"/>
                <w:color w:val="000000"/>
                <w:kern w:val="2"/>
                <w:sz w:val="16"/>
                <w:szCs w:val="16"/>
              </w:rPr>
            </w:pPr>
          </w:p>
        </w:tc>
      </w:tr>
      <w:tr w:rsidR="0046493D">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12.30</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46493D">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46493D">
            <w:pPr>
              <w:spacing w:line="280" w:lineRule="exact"/>
              <w:jc w:val="right"/>
              <w:rPr>
                <w:rFonts w:cs="宋体" w:hint="default"/>
                <w:color w:val="000000"/>
                <w:kern w:val="2"/>
                <w:sz w:val="16"/>
                <w:szCs w:val="16"/>
              </w:rPr>
            </w:pPr>
          </w:p>
        </w:tc>
      </w:tr>
      <w:tr w:rsidR="0046493D">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7E45D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7E45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0.37</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6493D" w:rsidRDefault="0046493D">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6493D" w:rsidRDefault="0046493D">
            <w:pPr>
              <w:spacing w:line="280" w:lineRule="exact"/>
              <w:jc w:val="right"/>
              <w:rPr>
                <w:rFonts w:cs="宋体" w:hint="default"/>
                <w:color w:val="000000"/>
                <w:sz w:val="16"/>
                <w:szCs w:val="16"/>
              </w:rPr>
            </w:pPr>
          </w:p>
        </w:tc>
      </w:tr>
    </w:tbl>
    <w:p w:rsidR="0046493D" w:rsidRDefault="007E45DB">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46493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5DB" w:rsidRDefault="007E45DB">
      <w:pPr>
        <w:rPr>
          <w:rFonts w:hint="default"/>
        </w:rPr>
      </w:pPr>
      <w:r>
        <w:separator/>
      </w:r>
    </w:p>
  </w:endnote>
  <w:endnote w:type="continuationSeparator" w:id="0">
    <w:p w:rsidR="007E45DB" w:rsidRDefault="007E45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781BADFD-570B-4D97-99DF-D60A81ED546F}"/>
  </w:font>
  <w:font w:name="方正黑体_GBK">
    <w:panose1 w:val="03000509000000000000"/>
    <w:charset w:val="86"/>
    <w:family w:val="script"/>
    <w:pitch w:val="fixed"/>
    <w:sig w:usb0="00000001" w:usb1="080E0000" w:usb2="00000010" w:usb3="00000000" w:csb0="00040000" w:csb1="00000000"/>
    <w:embedRegular r:id="rId2" w:subsetted="1" w:fontKey="{09A37157-20A3-4444-9FD7-5C6430DFDEE5}"/>
  </w:font>
  <w:font w:name="方正楷体_GBK">
    <w:panose1 w:val="03000509000000000000"/>
    <w:charset w:val="86"/>
    <w:family w:val="script"/>
    <w:pitch w:val="fixed"/>
    <w:sig w:usb0="00000001" w:usb1="080E0000" w:usb2="00000010" w:usb3="00000000" w:csb0="00040000" w:csb1="00000000"/>
    <w:embedRegular r:id="rId3" w:subsetted="1" w:fontKey="{E95B34C7-5D9C-4C7A-AA2B-C1B01F6E11D5}"/>
  </w:font>
  <w:font w:name="方正仿宋_GBK">
    <w:panose1 w:val="03000509000000000000"/>
    <w:charset w:val="86"/>
    <w:family w:val="script"/>
    <w:pitch w:val="fixed"/>
    <w:sig w:usb0="00000001" w:usb1="080E0000" w:usb2="00000010" w:usb3="00000000" w:csb0="00040000" w:csb1="00000000"/>
    <w:embedRegular r:id="rId4" w:subsetted="1" w:fontKey="{DC7E2BA6-D7F2-4665-B2C3-8E3DF6C38361}"/>
    <w:embedBold r:id="rId5" w:subsetted="1" w:fontKey="{594B60EA-DFD5-4323-958C-E054E35CF080}"/>
  </w:font>
  <w:font w:name="仿宋_GB2312">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embedBold r:id="rId6" w:subsetted="1" w:fontKey="{B8598708-B586-4F13-8229-E08D1D619C2B}"/>
  </w:font>
  <w:font w:name="黑体">
    <w:altName w:val="SimHei"/>
    <w:panose1 w:val="02010609060101010101"/>
    <w:charset w:val="86"/>
    <w:family w:val="modern"/>
    <w:pitch w:val="fixed"/>
    <w:sig w:usb0="800002BF" w:usb1="38CF7CFA" w:usb2="00000016" w:usb3="00000000" w:csb0="00040001" w:csb1="00000000"/>
    <w:embedBold r:id="rId7" w:subsetted="1" w:fontKey="{56203F1A-0CDF-4988-9401-D57C18FA0FB7}"/>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3D" w:rsidRDefault="007E45DB">
    <w:pPr>
      <w:pStyle w:val="a7"/>
      <w:rPr>
        <w:rFonts w:hint="default"/>
      </w:rPr>
    </w:pPr>
    <w:r>
      <w:rPr>
        <w:rFonts w:hint="default"/>
        <w:noProof/>
      </w:rPr>
      <mc:AlternateContent>
        <mc:Choice Requires="wps">
          <w:drawing>
            <wp:anchor distT="0" distB="0" distL="114300" distR="114300" simplePos="0" relativeHeight="251659264" behindDoc="0" locked="0" layoutInCell="1" allowOverlap="1" wp14:anchorId="7D598D7B" wp14:editId="6F9591C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6493D" w:rsidRDefault="007E45DB">
                          <w:pPr>
                            <w:pStyle w:val="a7"/>
                            <w:rPr>
                              <w:rFonts w:hint="default"/>
                            </w:rPr>
                          </w:pPr>
                          <w:r>
                            <w:fldChar w:fldCharType="begin"/>
                          </w:r>
                          <w:r>
                            <w:instrText xml:space="preserve"> PAGE  \* MERGEFORMAT </w:instrText>
                          </w:r>
                          <w:r>
                            <w:fldChar w:fldCharType="separate"/>
                          </w:r>
                          <w:r w:rsidR="006E0B79">
                            <w:rPr>
                              <w:rFonts w:hint="default"/>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6493D" w:rsidRDefault="007E45DB">
                    <w:pPr>
                      <w:pStyle w:val="a7"/>
                      <w:rPr>
                        <w:rFonts w:hint="default"/>
                      </w:rPr>
                    </w:pPr>
                    <w:r>
                      <w:fldChar w:fldCharType="begin"/>
                    </w:r>
                    <w:r>
                      <w:instrText xml:space="preserve"> PAGE  \* MERGEFORMAT </w:instrText>
                    </w:r>
                    <w:r>
                      <w:fldChar w:fldCharType="separate"/>
                    </w:r>
                    <w:r w:rsidR="006E0B79">
                      <w:rPr>
                        <w:rFonts w:hint="default"/>
                        <w:noProof/>
                      </w:rPr>
                      <w:t>- 11 -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3D" w:rsidRDefault="007E45DB">
    <w:pPr>
      <w:pStyle w:val="a7"/>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6493D" w:rsidRDefault="007E45DB">
                          <w:pPr>
                            <w:pStyle w:val="a7"/>
                            <w:rPr>
                              <w:rFonts w:hint="default"/>
                            </w:rPr>
                          </w:pPr>
                          <w:r>
                            <w:t xml:space="preserve"> </w:t>
                          </w:r>
                          <w:r>
                            <w:fldChar w:fldCharType="begin"/>
                          </w:r>
                          <w:r>
                            <w:instrText>PAGE   \* MERGEFORMAT</w:instrText>
                          </w:r>
                          <w:r>
                            <w:fldChar w:fldCharType="separate"/>
                          </w:r>
                          <w:r w:rsidR="006E0B79" w:rsidRPr="006E0B79">
                            <w:rPr>
                              <w:rFonts w:hint="default"/>
                              <w:noProof/>
                              <w:lang w:val="zh-CN"/>
                            </w:rPr>
                            <w:t>-</w:t>
                          </w:r>
                          <w:r w:rsidR="006E0B79">
                            <w:rPr>
                              <w:rFonts w:hint="default"/>
                              <w:noProof/>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46493D" w:rsidRDefault="007E45DB">
                    <w:pPr>
                      <w:pStyle w:val="a7"/>
                      <w:rPr>
                        <w:rFonts w:hint="default"/>
                      </w:rPr>
                    </w:pPr>
                    <w:r>
                      <w:t xml:space="preserve"> </w:t>
                    </w:r>
                    <w:r>
                      <w:fldChar w:fldCharType="begin"/>
                    </w:r>
                    <w:r>
                      <w:instrText>PAGE   \* MERGEFORMAT</w:instrText>
                    </w:r>
                    <w:r>
                      <w:fldChar w:fldCharType="separate"/>
                    </w:r>
                    <w:r w:rsidR="006E0B79" w:rsidRPr="006E0B79">
                      <w:rPr>
                        <w:rFonts w:hint="default"/>
                        <w:noProof/>
                        <w:lang w:val="zh-CN"/>
                      </w:rPr>
                      <w:t>-</w:t>
                    </w:r>
                    <w:r w:rsidR="006E0B79">
                      <w:rPr>
                        <w:rFonts w:hint="default"/>
                        <w:noProof/>
                      </w:rPr>
                      <w:t xml:space="preserve"> 22 -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6493D" w:rsidRDefault="007E45DB">
                          <w:pPr>
                            <w:pStyle w:val="a7"/>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46493D" w:rsidRDefault="007E45DB">
                    <w:pPr>
                      <w:pStyle w:val="a7"/>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5DB" w:rsidRDefault="007E45DB">
      <w:pPr>
        <w:rPr>
          <w:rFonts w:hint="default"/>
        </w:rPr>
      </w:pPr>
      <w:r>
        <w:separator/>
      </w:r>
    </w:p>
  </w:footnote>
  <w:footnote w:type="continuationSeparator" w:id="0">
    <w:p w:rsidR="007E45DB" w:rsidRDefault="007E45DB">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3D" w:rsidRDefault="0046493D">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493D"/>
    <w:rsid w:val="00466C9B"/>
    <w:rsid w:val="00486CFC"/>
    <w:rsid w:val="00491DDD"/>
    <w:rsid w:val="00550ABE"/>
    <w:rsid w:val="00620D80"/>
    <w:rsid w:val="00623A85"/>
    <w:rsid w:val="006E0B79"/>
    <w:rsid w:val="007237F3"/>
    <w:rsid w:val="00770383"/>
    <w:rsid w:val="007819D4"/>
    <w:rsid w:val="007B419D"/>
    <w:rsid w:val="007B7C4B"/>
    <w:rsid w:val="007D3D39"/>
    <w:rsid w:val="007E45DB"/>
    <w:rsid w:val="00984C6A"/>
    <w:rsid w:val="00994AF7"/>
    <w:rsid w:val="009B67B8"/>
    <w:rsid w:val="009C14C9"/>
    <w:rsid w:val="009D2B67"/>
    <w:rsid w:val="009E1452"/>
    <w:rsid w:val="00A566F9"/>
    <w:rsid w:val="00A656E2"/>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8B20ED"/>
    <w:rsid w:val="03B87EA0"/>
    <w:rsid w:val="03D34178"/>
    <w:rsid w:val="03E3214F"/>
    <w:rsid w:val="042F6877"/>
    <w:rsid w:val="044C50BA"/>
    <w:rsid w:val="045765F7"/>
    <w:rsid w:val="047F58AC"/>
    <w:rsid w:val="04D26214"/>
    <w:rsid w:val="05BC6D49"/>
    <w:rsid w:val="06194FF1"/>
    <w:rsid w:val="06A2550B"/>
    <w:rsid w:val="06F80EE2"/>
    <w:rsid w:val="07001CCA"/>
    <w:rsid w:val="072C26C1"/>
    <w:rsid w:val="075678DB"/>
    <w:rsid w:val="076F1C11"/>
    <w:rsid w:val="077B465F"/>
    <w:rsid w:val="079D7CC7"/>
    <w:rsid w:val="08051BCA"/>
    <w:rsid w:val="086C12F4"/>
    <w:rsid w:val="08705944"/>
    <w:rsid w:val="08BA052C"/>
    <w:rsid w:val="08DB07BA"/>
    <w:rsid w:val="09055F84"/>
    <w:rsid w:val="09436A8B"/>
    <w:rsid w:val="0969353F"/>
    <w:rsid w:val="098305D0"/>
    <w:rsid w:val="09B1218B"/>
    <w:rsid w:val="0A3317EA"/>
    <w:rsid w:val="0A5C4B69"/>
    <w:rsid w:val="0A86124A"/>
    <w:rsid w:val="0AAA0886"/>
    <w:rsid w:val="0AB54CC0"/>
    <w:rsid w:val="0B9335CE"/>
    <w:rsid w:val="0BF2311A"/>
    <w:rsid w:val="0C7927C4"/>
    <w:rsid w:val="0C9B098C"/>
    <w:rsid w:val="0D673E11"/>
    <w:rsid w:val="0DDA54E4"/>
    <w:rsid w:val="0E3A5F83"/>
    <w:rsid w:val="0E59165A"/>
    <w:rsid w:val="0E697DAA"/>
    <w:rsid w:val="0F836721"/>
    <w:rsid w:val="0FA25D96"/>
    <w:rsid w:val="0FCB1D73"/>
    <w:rsid w:val="107B59E5"/>
    <w:rsid w:val="10E03420"/>
    <w:rsid w:val="10EC0126"/>
    <w:rsid w:val="10F70B9A"/>
    <w:rsid w:val="111445C7"/>
    <w:rsid w:val="114278C6"/>
    <w:rsid w:val="1158083A"/>
    <w:rsid w:val="11643A4B"/>
    <w:rsid w:val="11ED0F98"/>
    <w:rsid w:val="11F03528"/>
    <w:rsid w:val="11F71FF4"/>
    <w:rsid w:val="11F739D7"/>
    <w:rsid w:val="120A62B8"/>
    <w:rsid w:val="1272401D"/>
    <w:rsid w:val="12C921C4"/>
    <w:rsid w:val="13871C70"/>
    <w:rsid w:val="13A71CB4"/>
    <w:rsid w:val="13AF1D43"/>
    <w:rsid w:val="13CE1647"/>
    <w:rsid w:val="13FD55AB"/>
    <w:rsid w:val="14200702"/>
    <w:rsid w:val="1429086F"/>
    <w:rsid w:val="14370EA1"/>
    <w:rsid w:val="15E16F83"/>
    <w:rsid w:val="163A6CEE"/>
    <w:rsid w:val="16E04B57"/>
    <w:rsid w:val="173708E3"/>
    <w:rsid w:val="17C374FC"/>
    <w:rsid w:val="182E4AB6"/>
    <w:rsid w:val="189079DC"/>
    <w:rsid w:val="189B0D0B"/>
    <w:rsid w:val="18B43F7C"/>
    <w:rsid w:val="191C433B"/>
    <w:rsid w:val="192D47D6"/>
    <w:rsid w:val="194A1770"/>
    <w:rsid w:val="19896DEE"/>
    <w:rsid w:val="19B906A4"/>
    <w:rsid w:val="1B6F15B6"/>
    <w:rsid w:val="1BAA2EDC"/>
    <w:rsid w:val="1C9364F5"/>
    <w:rsid w:val="1CA55E64"/>
    <w:rsid w:val="1CAD6CD1"/>
    <w:rsid w:val="1D014A01"/>
    <w:rsid w:val="1D022362"/>
    <w:rsid w:val="1D1B04B0"/>
    <w:rsid w:val="1D643231"/>
    <w:rsid w:val="1DA52501"/>
    <w:rsid w:val="1DBD6767"/>
    <w:rsid w:val="1DC52125"/>
    <w:rsid w:val="1DD26311"/>
    <w:rsid w:val="1E374ACB"/>
    <w:rsid w:val="1ECF0A66"/>
    <w:rsid w:val="1EF67CA4"/>
    <w:rsid w:val="1F020D3A"/>
    <w:rsid w:val="1F2C5189"/>
    <w:rsid w:val="1F4B0B02"/>
    <w:rsid w:val="1F9E4964"/>
    <w:rsid w:val="1FAA2CFC"/>
    <w:rsid w:val="1FBB35CD"/>
    <w:rsid w:val="1FCD26AF"/>
    <w:rsid w:val="20642787"/>
    <w:rsid w:val="20BC5F77"/>
    <w:rsid w:val="20C64B75"/>
    <w:rsid w:val="20EE40B4"/>
    <w:rsid w:val="21556F04"/>
    <w:rsid w:val="21593DB5"/>
    <w:rsid w:val="22403BD3"/>
    <w:rsid w:val="22AD3177"/>
    <w:rsid w:val="230069B1"/>
    <w:rsid w:val="235417B6"/>
    <w:rsid w:val="24B92327"/>
    <w:rsid w:val="24C14514"/>
    <w:rsid w:val="25206DD3"/>
    <w:rsid w:val="2533755C"/>
    <w:rsid w:val="25791755"/>
    <w:rsid w:val="26396DF4"/>
    <w:rsid w:val="26797B39"/>
    <w:rsid w:val="26C20C9B"/>
    <w:rsid w:val="27167136"/>
    <w:rsid w:val="271B442C"/>
    <w:rsid w:val="272A0E33"/>
    <w:rsid w:val="274C2B57"/>
    <w:rsid w:val="27754E1E"/>
    <w:rsid w:val="27B23302"/>
    <w:rsid w:val="28862BE9"/>
    <w:rsid w:val="28A23635"/>
    <w:rsid w:val="28EE36D0"/>
    <w:rsid w:val="29141A14"/>
    <w:rsid w:val="29310A5F"/>
    <w:rsid w:val="29A84392"/>
    <w:rsid w:val="29C37A35"/>
    <w:rsid w:val="2A076083"/>
    <w:rsid w:val="2A73162E"/>
    <w:rsid w:val="2AF47D7B"/>
    <w:rsid w:val="2B167953"/>
    <w:rsid w:val="2B200583"/>
    <w:rsid w:val="2B2729C0"/>
    <w:rsid w:val="2B8209DE"/>
    <w:rsid w:val="2B821C91"/>
    <w:rsid w:val="2BBC2BF1"/>
    <w:rsid w:val="2BF81A22"/>
    <w:rsid w:val="2C636760"/>
    <w:rsid w:val="2C6762A3"/>
    <w:rsid w:val="2D1B36F8"/>
    <w:rsid w:val="2DBD5517"/>
    <w:rsid w:val="2FCA4B37"/>
    <w:rsid w:val="2FE029D7"/>
    <w:rsid w:val="2FF06E00"/>
    <w:rsid w:val="30140F70"/>
    <w:rsid w:val="30586FEC"/>
    <w:rsid w:val="315F0B22"/>
    <w:rsid w:val="31A15828"/>
    <w:rsid w:val="31D84415"/>
    <w:rsid w:val="31F61FD0"/>
    <w:rsid w:val="32285F6F"/>
    <w:rsid w:val="32770556"/>
    <w:rsid w:val="329C0913"/>
    <w:rsid w:val="32AA0460"/>
    <w:rsid w:val="3337290D"/>
    <w:rsid w:val="333E1FCB"/>
    <w:rsid w:val="33610744"/>
    <w:rsid w:val="33E31118"/>
    <w:rsid w:val="33EF7674"/>
    <w:rsid w:val="342D7BC6"/>
    <w:rsid w:val="352930DB"/>
    <w:rsid w:val="353C625C"/>
    <w:rsid w:val="35573069"/>
    <w:rsid w:val="355F6038"/>
    <w:rsid w:val="358C217E"/>
    <w:rsid w:val="36716D34"/>
    <w:rsid w:val="367E2601"/>
    <w:rsid w:val="36C9128A"/>
    <w:rsid w:val="37841E99"/>
    <w:rsid w:val="37BF1123"/>
    <w:rsid w:val="383C3F15"/>
    <w:rsid w:val="38583A50"/>
    <w:rsid w:val="38AC5B4C"/>
    <w:rsid w:val="38BE4696"/>
    <w:rsid w:val="3939115E"/>
    <w:rsid w:val="39AF1547"/>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B974B5"/>
    <w:rsid w:val="3CFE14CF"/>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22711"/>
    <w:rsid w:val="4004000C"/>
    <w:rsid w:val="40332FFC"/>
    <w:rsid w:val="40760DD1"/>
    <w:rsid w:val="40BD5482"/>
    <w:rsid w:val="411B6CE5"/>
    <w:rsid w:val="412070D7"/>
    <w:rsid w:val="41314E40"/>
    <w:rsid w:val="41D907E5"/>
    <w:rsid w:val="41E0734B"/>
    <w:rsid w:val="426C1EA8"/>
    <w:rsid w:val="42736402"/>
    <w:rsid w:val="42E86A87"/>
    <w:rsid w:val="43307B09"/>
    <w:rsid w:val="439A3EB9"/>
    <w:rsid w:val="43BA7BB2"/>
    <w:rsid w:val="43BB152F"/>
    <w:rsid w:val="44C37687"/>
    <w:rsid w:val="45034368"/>
    <w:rsid w:val="455E114C"/>
    <w:rsid w:val="457A7FA8"/>
    <w:rsid w:val="45CB699A"/>
    <w:rsid w:val="46423C66"/>
    <w:rsid w:val="465B470D"/>
    <w:rsid w:val="469D6AD4"/>
    <w:rsid w:val="46FC3F95"/>
    <w:rsid w:val="471E6C84"/>
    <w:rsid w:val="4748792B"/>
    <w:rsid w:val="475D719D"/>
    <w:rsid w:val="47674801"/>
    <w:rsid w:val="48225EF7"/>
    <w:rsid w:val="488F422B"/>
    <w:rsid w:val="48E36915"/>
    <w:rsid w:val="48EB6572"/>
    <w:rsid w:val="49441160"/>
    <w:rsid w:val="495C4A24"/>
    <w:rsid w:val="497135DF"/>
    <w:rsid w:val="499D5A9C"/>
    <w:rsid w:val="49B76895"/>
    <w:rsid w:val="49F44C5D"/>
    <w:rsid w:val="4A263DF2"/>
    <w:rsid w:val="4A2F278B"/>
    <w:rsid w:val="4A6F6675"/>
    <w:rsid w:val="4B135857"/>
    <w:rsid w:val="4B7951CB"/>
    <w:rsid w:val="4B7C315C"/>
    <w:rsid w:val="4B853091"/>
    <w:rsid w:val="4C28087F"/>
    <w:rsid w:val="4D1F53CA"/>
    <w:rsid w:val="4D442807"/>
    <w:rsid w:val="4DAC4ACA"/>
    <w:rsid w:val="4DBE01D2"/>
    <w:rsid w:val="4ECC4B20"/>
    <w:rsid w:val="4ECD301C"/>
    <w:rsid w:val="4EFD467F"/>
    <w:rsid w:val="4F0C6BA3"/>
    <w:rsid w:val="4F186D58"/>
    <w:rsid w:val="4F4C0F2D"/>
    <w:rsid w:val="4FFE7F08"/>
    <w:rsid w:val="50075EB7"/>
    <w:rsid w:val="503D08CA"/>
    <w:rsid w:val="504B6EAA"/>
    <w:rsid w:val="50F06B6E"/>
    <w:rsid w:val="51064DCD"/>
    <w:rsid w:val="51BF195B"/>
    <w:rsid w:val="51D21804"/>
    <w:rsid w:val="52234D33"/>
    <w:rsid w:val="522F6E0C"/>
    <w:rsid w:val="52463BA1"/>
    <w:rsid w:val="52F163D4"/>
    <w:rsid w:val="531A2DB4"/>
    <w:rsid w:val="53C0244D"/>
    <w:rsid w:val="53DD4D4E"/>
    <w:rsid w:val="53E578CE"/>
    <w:rsid w:val="541330F0"/>
    <w:rsid w:val="54272666"/>
    <w:rsid w:val="543B029D"/>
    <w:rsid w:val="54861779"/>
    <w:rsid w:val="54CB040C"/>
    <w:rsid w:val="55084A4C"/>
    <w:rsid w:val="552256E1"/>
    <w:rsid w:val="554E5773"/>
    <w:rsid w:val="555829E0"/>
    <w:rsid w:val="555A3CBC"/>
    <w:rsid w:val="5582012B"/>
    <w:rsid w:val="558E4E05"/>
    <w:rsid w:val="55B72227"/>
    <w:rsid w:val="55BE2E85"/>
    <w:rsid w:val="56530F5D"/>
    <w:rsid w:val="566F53EF"/>
    <w:rsid w:val="567700D3"/>
    <w:rsid w:val="56842EC6"/>
    <w:rsid w:val="56FF7E9E"/>
    <w:rsid w:val="573C7F0C"/>
    <w:rsid w:val="575517B4"/>
    <w:rsid w:val="578867FC"/>
    <w:rsid w:val="580A3393"/>
    <w:rsid w:val="5842572D"/>
    <w:rsid w:val="591B452D"/>
    <w:rsid w:val="5998385D"/>
    <w:rsid w:val="5A3B59D6"/>
    <w:rsid w:val="5AD134D8"/>
    <w:rsid w:val="5BBA45CD"/>
    <w:rsid w:val="5BC43D9F"/>
    <w:rsid w:val="5BF41F67"/>
    <w:rsid w:val="5BF63ECC"/>
    <w:rsid w:val="5C263CE4"/>
    <w:rsid w:val="5C5D2777"/>
    <w:rsid w:val="5C602441"/>
    <w:rsid w:val="5CED61D0"/>
    <w:rsid w:val="5CF66BF3"/>
    <w:rsid w:val="5D290C69"/>
    <w:rsid w:val="5D4F088C"/>
    <w:rsid w:val="5D81321F"/>
    <w:rsid w:val="5DA80C2C"/>
    <w:rsid w:val="5DFB41EC"/>
    <w:rsid w:val="5E9A3080"/>
    <w:rsid w:val="5EDD2CF4"/>
    <w:rsid w:val="5F073EA5"/>
    <w:rsid w:val="5F280C80"/>
    <w:rsid w:val="5F2D4A41"/>
    <w:rsid w:val="5FCC2F12"/>
    <w:rsid w:val="60827A93"/>
    <w:rsid w:val="60C74F6C"/>
    <w:rsid w:val="61015958"/>
    <w:rsid w:val="61025A59"/>
    <w:rsid w:val="613D5BBC"/>
    <w:rsid w:val="61536C39"/>
    <w:rsid w:val="62944DD7"/>
    <w:rsid w:val="6319381F"/>
    <w:rsid w:val="63C25DC5"/>
    <w:rsid w:val="63C62057"/>
    <w:rsid w:val="64571EF5"/>
    <w:rsid w:val="64A0048E"/>
    <w:rsid w:val="64FB113D"/>
    <w:rsid w:val="651B1645"/>
    <w:rsid w:val="656152C6"/>
    <w:rsid w:val="6587477F"/>
    <w:rsid w:val="658C3A08"/>
    <w:rsid w:val="65C031CA"/>
    <w:rsid w:val="65CC748F"/>
    <w:rsid w:val="65CE6852"/>
    <w:rsid w:val="66267C04"/>
    <w:rsid w:val="663F505A"/>
    <w:rsid w:val="666C2D2F"/>
    <w:rsid w:val="66AF5D7C"/>
    <w:rsid w:val="66EE5541"/>
    <w:rsid w:val="67924660"/>
    <w:rsid w:val="67DF3BC2"/>
    <w:rsid w:val="68407834"/>
    <w:rsid w:val="6883293E"/>
    <w:rsid w:val="688412AD"/>
    <w:rsid w:val="68EB1B71"/>
    <w:rsid w:val="693E1F44"/>
    <w:rsid w:val="694B6507"/>
    <w:rsid w:val="696C0310"/>
    <w:rsid w:val="6A6C7940"/>
    <w:rsid w:val="6A9F1565"/>
    <w:rsid w:val="6AAD2300"/>
    <w:rsid w:val="6B474EF5"/>
    <w:rsid w:val="6BC938E5"/>
    <w:rsid w:val="6BDB409A"/>
    <w:rsid w:val="6C0A5AC5"/>
    <w:rsid w:val="6C560CAE"/>
    <w:rsid w:val="6C576495"/>
    <w:rsid w:val="6D903FF5"/>
    <w:rsid w:val="6DA955B8"/>
    <w:rsid w:val="6DDE5471"/>
    <w:rsid w:val="6DE346AB"/>
    <w:rsid w:val="6DE5391A"/>
    <w:rsid w:val="6EFD1324"/>
    <w:rsid w:val="6F5A53AC"/>
    <w:rsid w:val="6FAC003D"/>
    <w:rsid w:val="6FD926BF"/>
    <w:rsid w:val="6FE55E12"/>
    <w:rsid w:val="6FFB2E76"/>
    <w:rsid w:val="70237187"/>
    <w:rsid w:val="70795ECE"/>
    <w:rsid w:val="708F6F7F"/>
    <w:rsid w:val="70945187"/>
    <w:rsid w:val="70D94BD3"/>
    <w:rsid w:val="70F01FBD"/>
    <w:rsid w:val="71574775"/>
    <w:rsid w:val="71597391"/>
    <w:rsid w:val="71C34D91"/>
    <w:rsid w:val="720F7A61"/>
    <w:rsid w:val="72592960"/>
    <w:rsid w:val="72D466F0"/>
    <w:rsid w:val="72DB435C"/>
    <w:rsid w:val="72E2613A"/>
    <w:rsid w:val="72F771F4"/>
    <w:rsid w:val="73934AD2"/>
    <w:rsid w:val="73B12CD9"/>
    <w:rsid w:val="73D21AB1"/>
    <w:rsid w:val="746D0600"/>
    <w:rsid w:val="746D09E7"/>
    <w:rsid w:val="746F6492"/>
    <w:rsid w:val="750837F0"/>
    <w:rsid w:val="754758CF"/>
    <w:rsid w:val="75595ECD"/>
    <w:rsid w:val="758244B4"/>
    <w:rsid w:val="764F62AB"/>
    <w:rsid w:val="765C45EC"/>
    <w:rsid w:val="768A7619"/>
    <w:rsid w:val="76974B9D"/>
    <w:rsid w:val="76BD23AB"/>
    <w:rsid w:val="76D8100F"/>
    <w:rsid w:val="772E1EBA"/>
    <w:rsid w:val="77F6687E"/>
    <w:rsid w:val="781926BC"/>
    <w:rsid w:val="78251CF4"/>
    <w:rsid w:val="78E96CAF"/>
    <w:rsid w:val="796D60A4"/>
    <w:rsid w:val="79A031D5"/>
    <w:rsid w:val="79B47FDF"/>
    <w:rsid w:val="79BC461E"/>
    <w:rsid w:val="79E569A9"/>
    <w:rsid w:val="79F634D5"/>
    <w:rsid w:val="7A1525F7"/>
    <w:rsid w:val="7A4C20AC"/>
    <w:rsid w:val="7B420052"/>
    <w:rsid w:val="7B4E1915"/>
    <w:rsid w:val="7BD06A28"/>
    <w:rsid w:val="7C3A7C0B"/>
    <w:rsid w:val="7C3C4204"/>
    <w:rsid w:val="7C5248E4"/>
    <w:rsid w:val="7C566698"/>
    <w:rsid w:val="7C5866A3"/>
    <w:rsid w:val="7CAC2FCE"/>
    <w:rsid w:val="7CB52818"/>
    <w:rsid w:val="7D7406BB"/>
    <w:rsid w:val="7DE94331"/>
    <w:rsid w:val="7ED2591B"/>
    <w:rsid w:val="7EF04D1C"/>
    <w:rsid w:val="7F446A19"/>
    <w:rsid w:val="7F7452B9"/>
    <w:rsid w:val="7FD85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semiHidden/>
    <w:unhideWhenUsed/>
    <w:qFormat/>
    <w:pPr>
      <w:spacing w:after="1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semiHidden/>
    <w:unhideWhenUsed/>
    <w:qFormat/>
    <w:pPr>
      <w:spacing w:after="1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2062</Words>
  <Characters>11755</Characters>
  <Application>Microsoft Office Word</Application>
  <DocSecurity>0</DocSecurity>
  <Lines>97</Lines>
  <Paragraphs>27</Paragraphs>
  <ScaleCrop>false</ScaleCrop>
  <Company>Microsoft</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cp:lastPrinted>2025-10-13T08:01:00Z</cp:lastPrinted>
  <dcterms:created xsi:type="dcterms:W3CDTF">2024-07-11T02:00:00Z</dcterms:created>
  <dcterms:modified xsi:type="dcterms:W3CDTF">2025-11-03T07:35:00Z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0C555AFAC6C84B99ABA5B69A036C8684_13</vt:lpwstr>
  </property>
  <property fmtid="{D5CDD505-2E9C-101B-9397-08002B2CF9AE}" pid="4" name="KSOTemplateDocerSaveRecord">
    <vt:lpwstr>eyJoZGlkIjoiMGM3Yzg1ODk2NTY0YjEzMmVlNDUxMjRlOWNlYjJhODgiLCJ1c2VySWQiOiI5MTEwMjI5NzgifQ==</vt:lpwstr>
  </property>
</Properties>
</file>