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F29" w:rsidRDefault="00F4658F">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重庆科学城金凤实验学校</w:t>
      </w:r>
    </w:p>
    <w:p w:rsidR="00442F29" w:rsidRDefault="00F4658F">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442F29" w:rsidRDefault="00442F29">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shd w:val="clear" w:color="auto" w:fill="FFFFFF"/>
        </w:rPr>
      </w:pPr>
    </w:p>
    <w:p w:rsidR="00442F29" w:rsidRDefault="00F4658F">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方正黑体_GBK" w:cs="方正黑体_GBK" w:hint="default"/>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一、</w:t>
      </w:r>
      <w:bookmarkStart w:id="0" w:name="OLE_LINK1"/>
      <w:r>
        <w:rPr>
          <w:rStyle w:val="aa"/>
          <w:rFonts w:ascii="方正黑体_GBK" w:eastAsia="方正黑体_GBK" w:hAnsi="方正黑体_GBK" w:cs="方正黑体_GBK"/>
          <w:b w:val="0"/>
          <w:bCs/>
          <w:sz w:val="32"/>
          <w:szCs w:val="32"/>
          <w:shd w:val="clear" w:color="auto" w:fill="FFFFFF"/>
        </w:rPr>
        <w:t>单位基本</w:t>
      </w:r>
      <w:bookmarkEnd w:id="0"/>
      <w:r>
        <w:rPr>
          <w:rStyle w:val="aa"/>
          <w:rFonts w:ascii="方正黑体_GBK" w:eastAsia="方正黑体_GBK" w:hAnsi="方正黑体_GBK" w:cs="方正黑体_GBK"/>
          <w:b w:val="0"/>
          <w:bCs/>
          <w:sz w:val="32"/>
          <w:szCs w:val="32"/>
          <w:shd w:val="clear" w:color="auto" w:fill="FFFFFF"/>
        </w:rPr>
        <w:t>情况</w:t>
      </w:r>
    </w:p>
    <w:p w:rsidR="00442F29" w:rsidRDefault="00F4658F">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（一）职能职责</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bookmarkStart w:id="1" w:name="OLE_LINK21"/>
      <w:bookmarkStart w:id="2" w:name="OLE_LINK23"/>
      <w:bookmarkStart w:id="3" w:name="OLE_LINK22"/>
      <w:r>
        <w:rPr>
          <w:rFonts w:ascii="方正仿宋_GBK" w:eastAsia="方正仿宋_GBK" w:hAnsi="方正仿宋_GBK" w:cs="方正仿宋_GBK"/>
          <w:sz w:val="32"/>
          <w:szCs w:val="32"/>
          <w:shd w:val="clear" w:color="auto" w:fill="FFFFFF"/>
        </w:rPr>
        <w:t>实施普通中小学义务教育，促进学生全面发展。开展教育教学工作；开展学校德育工作；学校体育、卫生、艺术工作；负责学校行政管理工作；开展对外交流工作；维护校园安全；按政策规定开展学前教育。</w:t>
      </w:r>
      <w:bookmarkEnd w:id="1"/>
      <w:bookmarkEnd w:id="2"/>
      <w:bookmarkEnd w:id="3"/>
    </w:p>
    <w:p w:rsidR="00442F29" w:rsidRDefault="00F4658F">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（二）机构设置</w:t>
      </w:r>
    </w:p>
    <w:p w:rsidR="00442F29" w:rsidRDefault="00F4658F">
      <w:pPr>
        <w:pStyle w:val="a8"/>
        <w:widowControl w:val="0"/>
        <w:shd w:val="clear" w:color="auto" w:fill="FFFFFF"/>
        <w:spacing w:beforeAutospacing="0" w:afterAutospacing="0" w:line="600" w:lineRule="exact"/>
        <w:ind w:firstLineChars="200" w:firstLine="640"/>
        <w:rPr>
          <w:rFonts w:ascii="方正仿宋_GBK" w:eastAsia="方正仿宋_GBK" w:hAnsi="方正仿宋_GBK" w:cs="方正仿宋_GBK" w:hint="default"/>
          <w:sz w:val="32"/>
          <w:szCs w:val="32"/>
        </w:rPr>
      </w:pPr>
      <w:r>
        <w:rPr>
          <w:rFonts w:ascii="方正仿宋_GBK" w:eastAsia="方正仿宋_GBK" w:hAnsi="Times New Roman"/>
          <w:sz w:val="32"/>
          <w:szCs w:val="32"/>
          <w:shd w:val="clear" w:color="auto" w:fill="FFFFFF"/>
          <w:lang w:bidi="ar"/>
        </w:rPr>
        <w:t>我单位是独立核算的全额拨款事业单位，内设党政服务中心、教师发展中心、学生发展中心、后勤服务中心、</w:t>
      </w:r>
      <w:proofErr w:type="gramStart"/>
      <w:r>
        <w:rPr>
          <w:rFonts w:ascii="方正仿宋_GBK" w:eastAsia="方正仿宋_GBK" w:hAnsi="Times New Roman"/>
          <w:sz w:val="32"/>
          <w:szCs w:val="32"/>
          <w:shd w:val="clear" w:color="auto" w:fill="FFFFFF"/>
          <w:lang w:bidi="ar"/>
        </w:rPr>
        <w:t>科创技</w:t>
      </w:r>
      <w:proofErr w:type="gramEnd"/>
      <w:r>
        <w:rPr>
          <w:rFonts w:ascii="方正仿宋_GBK" w:eastAsia="方正仿宋_GBK" w:hAnsi="Times New Roman"/>
          <w:sz w:val="32"/>
          <w:szCs w:val="32"/>
          <w:shd w:val="clear" w:color="auto" w:fill="FFFFFF"/>
          <w:lang w:bidi="ar"/>
        </w:rPr>
        <w:t>装中心、财务室。</w:t>
      </w:r>
    </w:p>
    <w:p w:rsidR="00442F29" w:rsidRDefault="00F4658F">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二、单位决算收支情况说明</w:t>
      </w:r>
    </w:p>
    <w:p w:rsidR="00442F29" w:rsidRDefault="00F4658F">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（一）收入支出决算总体情况说明</w:t>
      </w:r>
    </w:p>
    <w:p w:rsidR="00442F29" w:rsidRDefault="00F4658F">
      <w:pPr>
        <w:pStyle w:val="a8"/>
        <w:widowControl w:val="0"/>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方正仿宋_GBK" w:eastAsia="方正仿宋_GBK" w:hAnsi="方正仿宋_GBK" w:cs="方正仿宋_GBK"/>
          <w:sz w:val="32"/>
          <w:szCs w:val="32"/>
          <w:shd w:val="clear" w:color="auto" w:fill="FFFFFF"/>
        </w:rPr>
        <w:t>2198.9</w:t>
      </w:r>
      <w:r>
        <w:rPr>
          <w:rFonts w:ascii="方正仿宋_GBK" w:eastAsia="方正仿宋_GBK" w:hAnsi="方正仿宋_GBK" w:cs="方正仿宋_GBK"/>
          <w:sz w:val="32"/>
          <w:szCs w:val="32"/>
          <w:shd w:val="clear" w:color="auto" w:fill="FFFFFF"/>
        </w:rPr>
        <w:t>万元。收、支与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303.1</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16%</w:t>
      </w:r>
      <w:r>
        <w:rPr>
          <w:rFonts w:ascii="方正仿宋_GBK" w:eastAsia="方正仿宋_GBK" w:hAnsi="方正仿宋_GBK" w:cs="方正仿宋_GBK"/>
          <w:sz w:val="32"/>
          <w:szCs w:val="32"/>
          <w:shd w:val="clear" w:color="auto" w:fill="FFFFFF"/>
        </w:rPr>
        <w:t>，主要原因是新进了教师，教师们的社保进行了补缴，进行了多媒体教学设备采购，进行了心理咨询</w:t>
      </w:r>
      <w:proofErr w:type="gramStart"/>
      <w:r>
        <w:rPr>
          <w:rFonts w:ascii="方正仿宋_GBK" w:eastAsia="方正仿宋_GBK" w:hAnsi="方正仿宋_GBK" w:cs="方正仿宋_GBK"/>
          <w:sz w:val="32"/>
          <w:szCs w:val="32"/>
          <w:shd w:val="clear" w:color="auto" w:fill="FFFFFF"/>
        </w:rPr>
        <w:t>室改造</w:t>
      </w:r>
      <w:proofErr w:type="gramEnd"/>
      <w:r>
        <w:rPr>
          <w:rFonts w:ascii="方正仿宋_GBK" w:eastAsia="方正仿宋_GBK" w:hAnsi="方正仿宋_GBK" w:cs="方正仿宋_GBK"/>
          <w:sz w:val="32"/>
          <w:szCs w:val="32"/>
          <w:shd w:val="clear" w:color="auto" w:fill="FFFFFF"/>
        </w:rPr>
        <w:t>等。</w:t>
      </w:r>
    </w:p>
    <w:p w:rsidR="00442F29" w:rsidRDefault="00F4658F">
      <w:pPr>
        <w:pStyle w:val="a8"/>
        <w:widowControl w:val="0"/>
        <w:shd w:val="clear" w:color="auto" w:fill="FFFFFF"/>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方正仿宋_GBK" w:eastAsia="方正仿宋_GBK" w:hAnsi="方正仿宋_GBK" w:cs="方正仿宋_GBK"/>
          <w:sz w:val="32"/>
          <w:szCs w:val="32"/>
          <w:shd w:val="clear" w:color="auto" w:fill="FFFFFF"/>
        </w:rPr>
        <w:t>1.</w:t>
      </w:r>
      <w:r>
        <w:rPr>
          <w:rStyle w:val="aa"/>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bCs/>
          <w:sz w:val="32"/>
          <w:szCs w:val="32"/>
          <w:shd w:val="clear" w:color="auto" w:fill="FFFFFF"/>
        </w:rPr>
        <w:t>2024</w:t>
      </w:r>
      <w:r>
        <w:rPr>
          <w:rFonts w:ascii="方正仿宋_GBK" w:eastAsia="方正仿宋_GBK" w:hAnsi="方正仿宋_GBK" w:cs="方正仿宋_GBK"/>
          <w:bCs/>
          <w:sz w:val="32"/>
          <w:szCs w:val="32"/>
          <w:shd w:val="clear" w:color="auto" w:fill="FFFFFF"/>
        </w:rPr>
        <w:t>年</w:t>
      </w:r>
      <w:r>
        <w:rPr>
          <w:rFonts w:ascii="方正仿宋_GBK" w:eastAsia="方正仿宋_GBK" w:hAnsi="方正仿宋_GBK" w:cs="方正仿宋_GBK"/>
          <w:sz w:val="32"/>
          <w:szCs w:val="32"/>
          <w:shd w:val="clear" w:color="auto" w:fill="FFFFFF"/>
        </w:rPr>
        <w:t>度收入合计</w:t>
      </w:r>
      <w:r>
        <w:rPr>
          <w:rFonts w:ascii="方正仿宋_GBK" w:eastAsia="方正仿宋_GBK" w:hAnsi="方正仿宋_GBK" w:cs="方正仿宋_GBK"/>
          <w:sz w:val="32"/>
          <w:szCs w:val="32"/>
          <w:shd w:val="clear" w:color="auto" w:fill="FFFFFF"/>
        </w:rPr>
        <w:t>2198.9</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w:t>
      </w:r>
      <w:r>
        <w:rPr>
          <w:rFonts w:ascii="方正仿宋_GBK" w:eastAsia="方正仿宋_GBK" w:hAnsi="方正仿宋_GBK" w:cs="方正仿宋_GBK"/>
          <w:sz w:val="32"/>
          <w:szCs w:val="32"/>
          <w:shd w:val="clear" w:color="auto" w:fill="FFFFFF"/>
        </w:rPr>
        <w:lastRenderedPageBreak/>
        <w:t>相比，增加</w:t>
      </w:r>
      <w:r>
        <w:rPr>
          <w:rFonts w:ascii="方正仿宋_GBK" w:eastAsia="方正仿宋_GBK" w:hAnsi="方正仿宋_GBK" w:cs="方正仿宋_GBK"/>
          <w:sz w:val="32"/>
          <w:szCs w:val="32"/>
          <w:shd w:val="clear" w:color="auto" w:fill="FFFFFF"/>
        </w:rPr>
        <w:t>303.1</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16%</w:t>
      </w:r>
      <w:r>
        <w:rPr>
          <w:rFonts w:ascii="方正仿宋_GBK" w:eastAsia="方正仿宋_GBK" w:hAnsi="方正仿宋_GBK" w:cs="方正仿宋_GBK"/>
          <w:sz w:val="32"/>
          <w:szCs w:val="32"/>
          <w:shd w:val="clear" w:color="auto" w:fill="FFFFFF"/>
        </w:rPr>
        <w:t>，主要原因是新进了教师，教师们的社保进行了补缴，进行了多媒体教学设备采购，进行了心理咨询</w:t>
      </w:r>
      <w:proofErr w:type="gramStart"/>
      <w:r>
        <w:rPr>
          <w:rFonts w:ascii="方正仿宋_GBK" w:eastAsia="方正仿宋_GBK" w:hAnsi="方正仿宋_GBK" w:cs="方正仿宋_GBK"/>
          <w:sz w:val="32"/>
          <w:szCs w:val="32"/>
          <w:shd w:val="clear" w:color="auto" w:fill="FFFFFF"/>
        </w:rPr>
        <w:t>室改造</w:t>
      </w:r>
      <w:proofErr w:type="gramEnd"/>
      <w:r>
        <w:rPr>
          <w:rFonts w:ascii="方正仿宋_GBK" w:eastAsia="方正仿宋_GBK" w:hAnsi="方正仿宋_GBK" w:cs="方正仿宋_GBK"/>
          <w:sz w:val="32"/>
          <w:szCs w:val="32"/>
          <w:shd w:val="clear" w:color="auto" w:fill="FFFFFF"/>
        </w:rPr>
        <w:t>等。其中：财政拨款收入</w:t>
      </w:r>
      <w:r>
        <w:rPr>
          <w:rFonts w:ascii="方正仿宋_GBK" w:eastAsia="方正仿宋_GBK" w:hAnsi="方正仿宋_GBK" w:cs="方正仿宋_GBK"/>
          <w:sz w:val="32"/>
          <w:szCs w:val="32"/>
          <w:shd w:val="clear" w:color="auto" w:fill="FFFFFF"/>
        </w:rPr>
        <w:t>2179.91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99.1%</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shd w:val="clear" w:color="auto" w:fill="FFFFFF"/>
        </w:rPr>
        <w:t>18.99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0.9%</w:t>
      </w:r>
      <w:r>
        <w:rPr>
          <w:rFonts w:ascii="方正仿宋_GBK" w:eastAsia="方正仿宋_GBK" w:hAnsi="方正仿宋_GBK" w:cs="方正仿宋_GBK"/>
          <w:sz w:val="32"/>
          <w:szCs w:val="32"/>
          <w:shd w:val="clear" w:color="auto" w:fill="FFFFFF"/>
        </w:rPr>
        <w:t>；经营收入</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。此外，使用非财政拨款结余（含专用结余）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442F29" w:rsidRDefault="00F4658F">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方正仿宋_GBK" w:eastAsia="方正仿宋_GBK" w:hAnsi="方正仿宋_GBK" w:cs="方正仿宋_GBK"/>
          <w:sz w:val="32"/>
          <w:szCs w:val="32"/>
          <w:shd w:val="clear" w:color="auto" w:fill="FFFFFF"/>
        </w:rPr>
        <w:t>2.</w:t>
      </w:r>
      <w:r>
        <w:rPr>
          <w:rStyle w:val="aa"/>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bCs/>
          <w:sz w:val="32"/>
          <w:szCs w:val="32"/>
          <w:shd w:val="clear" w:color="auto" w:fill="FFFFFF"/>
        </w:rPr>
        <w:t>2024</w:t>
      </w:r>
      <w:r>
        <w:rPr>
          <w:rFonts w:ascii="方正仿宋_GBK" w:eastAsia="方正仿宋_GBK" w:hAnsi="方正仿宋_GBK" w:cs="方正仿宋_GBK"/>
          <w:bCs/>
          <w:sz w:val="32"/>
          <w:szCs w:val="32"/>
          <w:shd w:val="clear" w:color="auto" w:fill="FFFFFF"/>
        </w:rPr>
        <w:t>年度支出合计</w:t>
      </w:r>
      <w:r>
        <w:rPr>
          <w:rFonts w:ascii="方正仿宋_GBK" w:eastAsia="方正仿宋_GBK" w:hAnsi="方正仿宋_GBK" w:cs="方正仿宋_GBK"/>
          <w:bCs/>
          <w:sz w:val="32"/>
          <w:szCs w:val="32"/>
          <w:shd w:val="clear" w:color="auto" w:fill="FFFFFF"/>
        </w:rPr>
        <w:t>2198.9</w:t>
      </w:r>
      <w:r>
        <w:rPr>
          <w:rFonts w:ascii="方正仿宋_GBK" w:eastAsia="方正仿宋_GBK" w:hAnsi="方正仿宋_GBK" w:cs="方正仿宋_GBK"/>
          <w:bCs/>
          <w:sz w:val="32"/>
          <w:szCs w:val="32"/>
          <w:shd w:val="clear" w:color="auto" w:fill="FFFFFF"/>
        </w:rPr>
        <w:t>万元，与</w:t>
      </w:r>
      <w:r>
        <w:rPr>
          <w:rFonts w:ascii="方正仿宋_GBK" w:eastAsia="方正仿宋_GBK" w:hAnsi="方正仿宋_GBK" w:cs="方正仿宋_GBK"/>
          <w:bCs/>
          <w:sz w:val="32"/>
          <w:szCs w:val="32"/>
          <w:shd w:val="clear" w:color="auto" w:fill="FFFFFF"/>
        </w:rPr>
        <w:t>2023</w:t>
      </w:r>
      <w:r>
        <w:rPr>
          <w:rFonts w:ascii="方正仿宋_GBK" w:eastAsia="方正仿宋_GBK" w:hAnsi="方正仿宋_GBK" w:cs="方正仿宋_GBK"/>
          <w:bCs/>
          <w:sz w:val="32"/>
          <w:szCs w:val="32"/>
          <w:shd w:val="clear" w:color="auto" w:fill="FFFFFF"/>
        </w:rPr>
        <w:t>年度相比，增加</w:t>
      </w:r>
      <w:r>
        <w:rPr>
          <w:rFonts w:ascii="方正仿宋_GBK" w:eastAsia="方正仿宋_GBK" w:hAnsi="方正仿宋_GBK" w:cs="方正仿宋_GBK"/>
          <w:bCs/>
          <w:sz w:val="32"/>
          <w:szCs w:val="32"/>
          <w:shd w:val="clear" w:color="auto" w:fill="FFFFFF"/>
        </w:rPr>
        <w:t>30</w:t>
      </w:r>
      <w:r>
        <w:rPr>
          <w:rFonts w:ascii="方正仿宋_GBK" w:eastAsia="方正仿宋_GBK" w:hAnsi="方正仿宋_GBK" w:cs="方正仿宋_GBK"/>
          <w:sz w:val="32"/>
          <w:szCs w:val="32"/>
          <w:shd w:val="clear" w:color="auto" w:fill="FFFFFF"/>
        </w:rPr>
        <w:t>3.1</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16%</w:t>
      </w:r>
      <w:r>
        <w:rPr>
          <w:rFonts w:ascii="方正仿宋_GBK" w:eastAsia="方正仿宋_GBK" w:hAnsi="方正仿宋_GBK" w:cs="方正仿宋_GBK"/>
          <w:sz w:val="32"/>
          <w:szCs w:val="32"/>
          <w:shd w:val="clear" w:color="auto" w:fill="FFFFFF"/>
        </w:rPr>
        <w:t>，主要原因是。其中：基本支出</w:t>
      </w:r>
      <w:r>
        <w:rPr>
          <w:rFonts w:ascii="方正仿宋_GBK" w:eastAsia="方正仿宋_GBK" w:hAnsi="方正仿宋_GBK" w:cs="方正仿宋_GBK"/>
          <w:sz w:val="32"/>
          <w:szCs w:val="32"/>
          <w:shd w:val="clear" w:color="auto" w:fill="FFFFFF"/>
        </w:rPr>
        <w:t>1989.99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90.5%</w:t>
      </w:r>
      <w:r>
        <w:rPr>
          <w:rFonts w:ascii="方正仿宋_GBK" w:eastAsia="方正仿宋_GBK" w:hAnsi="方正仿宋_GBK" w:cs="方正仿宋_GBK"/>
          <w:sz w:val="32"/>
          <w:szCs w:val="32"/>
          <w:shd w:val="clear" w:color="auto" w:fill="FFFFFF"/>
        </w:rPr>
        <w:t>；项目支出</w:t>
      </w:r>
      <w:r>
        <w:rPr>
          <w:rFonts w:ascii="方正仿宋_GBK" w:eastAsia="方正仿宋_GBK" w:hAnsi="方正仿宋_GBK" w:cs="方正仿宋_GBK"/>
          <w:sz w:val="32"/>
          <w:szCs w:val="32"/>
          <w:shd w:val="clear" w:color="auto" w:fill="FFFFFF"/>
        </w:rPr>
        <w:t>208.9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9.5%</w:t>
      </w:r>
      <w:r>
        <w:rPr>
          <w:rFonts w:ascii="方正仿宋_GBK" w:eastAsia="方正仿宋_GBK" w:hAnsi="方正仿宋_GBK" w:cs="方正仿宋_GBK"/>
          <w:sz w:val="32"/>
          <w:szCs w:val="32"/>
          <w:shd w:val="clear" w:color="auto" w:fill="FFFFFF"/>
        </w:rPr>
        <w:t>；经营支出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。此外，结余分配</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442F29" w:rsidRDefault="00F4658F">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3.</w:t>
      </w:r>
      <w:r>
        <w:rPr>
          <w:rStyle w:val="aa"/>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年度相比，无增减，主要原因是两年都无结余结转。</w:t>
      </w:r>
    </w:p>
    <w:p w:rsidR="00442F29" w:rsidRDefault="00F4658F">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（二）财政拨款收入支出决算总体情况说明</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方正仿宋_GBK" w:eastAsia="方正仿宋_GBK" w:hAnsi="方正仿宋_GBK" w:cs="方正仿宋_GBK"/>
          <w:sz w:val="32"/>
          <w:szCs w:val="32"/>
          <w:shd w:val="clear" w:color="auto" w:fill="FFFFFF"/>
        </w:rPr>
        <w:t>2179.91</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年度相比，财政拨款收、支总计各增加</w:t>
      </w:r>
      <w:r>
        <w:rPr>
          <w:rFonts w:ascii="方正仿宋_GBK" w:eastAsia="方正仿宋_GBK" w:hAnsi="方正仿宋_GBK" w:cs="方正仿宋_GBK"/>
          <w:sz w:val="32"/>
          <w:szCs w:val="32"/>
          <w:shd w:val="clear" w:color="auto" w:fill="FFFFFF"/>
        </w:rPr>
        <w:t>284.11</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15%</w:t>
      </w:r>
      <w:r>
        <w:rPr>
          <w:rFonts w:ascii="方正仿宋_GBK" w:eastAsia="方正仿宋_GBK" w:hAnsi="方正仿宋_GBK" w:cs="方正仿宋_GBK"/>
          <w:sz w:val="32"/>
          <w:szCs w:val="32"/>
          <w:shd w:val="clear" w:color="auto" w:fill="FFFFFF"/>
        </w:rPr>
        <w:t>。主要原因是新进了教师，教师们的社保进行了补缴，进行了多媒体教学设备采购，进行了心理咨询</w:t>
      </w:r>
      <w:proofErr w:type="gramStart"/>
      <w:r>
        <w:rPr>
          <w:rFonts w:ascii="方正仿宋_GBK" w:eastAsia="方正仿宋_GBK" w:hAnsi="方正仿宋_GBK" w:cs="方正仿宋_GBK"/>
          <w:sz w:val="32"/>
          <w:szCs w:val="32"/>
          <w:shd w:val="clear" w:color="auto" w:fill="FFFFFF"/>
        </w:rPr>
        <w:t>室改造</w:t>
      </w:r>
      <w:proofErr w:type="gramEnd"/>
      <w:r>
        <w:rPr>
          <w:rFonts w:ascii="方正仿宋_GBK" w:eastAsia="方正仿宋_GBK" w:hAnsi="方正仿宋_GBK" w:cs="方正仿宋_GBK"/>
          <w:sz w:val="32"/>
          <w:szCs w:val="32"/>
          <w:shd w:val="clear" w:color="auto" w:fill="FFFFFF"/>
        </w:rPr>
        <w:t>等。</w:t>
      </w:r>
    </w:p>
    <w:p w:rsidR="00442F29" w:rsidRDefault="00F4658F">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（三）一般公共预算</w:t>
      </w:r>
      <w:r>
        <w:rPr>
          <w:rFonts w:ascii="方正楷体_GBK" w:eastAsia="方正楷体_GBK" w:hAnsi="方正楷体_GBK" w:cs="方正楷体_GBK" w:hint="eastAsia"/>
          <w:sz w:val="32"/>
          <w:szCs w:val="32"/>
          <w:shd w:val="clear" w:color="auto" w:fill="FFFFFF"/>
        </w:rPr>
        <w:t>财政拨款收入支出决算情况说明</w:t>
      </w:r>
    </w:p>
    <w:p w:rsidR="00442F29" w:rsidRDefault="00F4658F">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bCs/>
          <w:sz w:val="32"/>
          <w:szCs w:val="32"/>
          <w:shd w:val="clear" w:color="auto" w:fill="FFFFFF"/>
        </w:rPr>
        <w:t>1.</w:t>
      </w:r>
      <w:r>
        <w:rPr>
          <w:rStyle w:val="aa"/>
          <w:rFonts w:ascii="方正仿宋_GBK" w:eastAsia="方正仿宋_GBK" w:hAnsi="方正仿宋_GBK" w:cs="方正仿宋_GBK"/>
          <w:bCs/>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方正仿宋_GBK" w:eastAsia="方正仿宋_GBK" w:hAnsi="方正仿宋_GBK" w:cs="方正仿宋_GBK"/>
          <w:sz w:val="32"/>
          <w:szCs w:val="32"/>
          <w:shd w:val="clear" w:color="auto" w:fill="FFFFFF"/>
        </w:rPr>
        <w:t>2179.91</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284.11</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15%</w:t>
      </w:r>
      <w:r>
        <w:rPr>
          <w:rFonts w:ascii="方正仿宋_GBK" w:eastAsia="方正仿宋_GBK" w:hAnsi="方正仿宋_GBK" w:cs="方正仿宋_GBK"/>
          <w:sz w:val="32"/>
          <w:szCs w:val="32"/>
          <w:shd w:val="clear" w:color="auto" w:fill="FFFFFF"/>
        </w:rPr>
        <w:t>。主要原因是新进了教师，教师们的社保进行了补缴，进行了多媒体教学</w:t>
      </w:r>
      <w:r>
        <w:rPr>
          <w:rFonts w:ascii="方正仿宋_GBK" w:eastAsia="方正仿宋_GBK" w:hAnsi="方正仿宋_GBK" w:cs="方正仿宋_GBK"/>
          <w:sz w:val="32"/>
          <w:szCs w:val="32"/>
          <w:shd w:val="clear" w:color="auto" w:fill="FFFFFF"/>
        </w:rPr>
        <w:lastRenderedPageBreak/>
        <w:t>设备采购，进行了心理咨询</w:t>
      </w:r>
      <w:proofErr w:type="gramStart"/>
      <w:r>
        <w:rPr>
          <w:rFonts w:ascii="方正仿宋_GBK" w:eastAsia="方正仿宋_GBK" w:hAnsi="方正仿宋_GBK" w:cs="方正仿宋_GBK"/>
          <w:sz w:val="32"/>
          <w:szCs w:val="32"/>
          <w:shd w:val="clear" w:color="auto" w:fill="FFFFFF"/>
        </w:rPr>
        <w:t>室改造</w:t>
      </w:r>
      <w:proofErr w:type="gramEnd"/>
      <w:r>
        <w:rPr>
          <w:rFonts w:ascii="方正仿宋_GBK" w:eastAsia="方正仿宋_GBK" w:hAnsi="方正仿宋_GBK" w:cs="方正仿宋_GBK"/>
          <w:sz w:val="32"/>
          <w:szCs w:val="32"/>
          <w:shd w:val="clear" w:color="auto" w:fill="FFFFFF"/>
        </w:rPr>
        <w:t>等。较年初预算数增加</w:t>
      </w:r>
      <w:r>
        <w:rPr>
          <w:rFonts w:ascii="方正仿宋_GBK" w:eastAsia="方正仿宋_GBK" w:hAnsi="方正仿宋_GBK" w:cs="方正仿宋_GBK"/>
          <w:sz w:val="32"/>
          <w:szCs w:val="32"/>
          <w:shd w:val="clear" w:color="auto" w:fill="FFFFFF"/>
        </w:rPr>
        <w:t>993.66</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83.8%</w:t>
      </w:r>
      <w:r>
        <w:rPr>
          <w:rFonts w:ascii="方正仿宋_GBK" w:eastAsia="方正仿宋_GBK" w:hAnsi="方正仿宋_GBK" w:cs="方正仿宋_GBK"/>
          <w:sz w:val="32"/>
          <w:szCs w:val="32"/>
          <w:shd w:val="clear" w:color="auto" w:fill="FFFFFF"/>
        </w:rPr>
        <w:t>。主要原因是新进了教师，进行了多媒体教学设备采购，进行了心理咨询</w:t>
      </w:r>
      <w:proofErr w:type="gramStart"/>
      <w:r>
        <w:rPr>
          <w:rFonts w:ascii="方正仿宋_GBK" w:eastAsia="方正仿宋_GBK" w:hAnsi="方正仿宋_GBK" w:cs="方正仿宋_GBK"/>
          <w:sz w:val="32"/>
          <w:szCs w:val="32"/>
          <w:shd w:val="clear" w:color="auto" w:fill="FFFFFF"/>
        </w:rPr>
        <w:t>室改造</w:t>
      </w:r>
      <w:proofErr w:type="gramEnd"/>
      <w:r>
        <w:rPr>
          <w:rFonts w:ascii="方正仿宋_GBK" w:eastAsia="方正仿宋_GBK" w:hAnsi="方正仿宋_GBK" w:cs="方正仿宋_GBK"/>
          <w:sz w:val="32"/>
          <w:szCs w:val="32"/>
          <w:shd w:val="clear" w:color="auto" w:fill="FFFFFF"/>
        </w:rPr>
        <w:t>等。此外，年初财政拨款结转和结余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442F29" w:rsidRDefault="00F4658F">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方正仿宋_GBK" w:eastAsia="方正仿宋_GBK" w:hAnsi="方正仿宋_GBK" w:cs="方正仿宋_GBK"/>
          <w:sz w:val="32"/>
          <w:szCs w:val="32"/>
          <w:shd w:val="clear" w:color="auto" w:fill="FFFFFF"/>
        </w:rPr>
        <w:t>2.</w:t>
      </w:r>
      <w:r>
        <w:rPr>
          <w:rStyle w:val="aa"/>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方正仿宋_GBK" w:eastAsia="方正仿宋_GBK" w:hAnsi="方正仿宋_GBK" w:cs="方正仿宋_GBK"/>
          <w:sz w:val="32"/>
          <w:szCs w:val="32"/>
          <w:shd w:val="clear" w:color="auto" w:fill="FFFFFF"/>
        </w:rPr>
        <w:t>2179.91</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284.11</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15%</w:t>
      </w:r>
      <w:r>
        <w:rPr>
          <w:rFonts w:ascii="方正仿宋_GBK" w:eastAsia="方正仿宋_GBK" w:hAnsi="方正仿宋_GBK" w:cs="方正仿宋_GBK"/>
          <w:sz w:val="32"/>
          <w:szCs w:val="32"/>
          <w:shd w:val="clear" w:color="auto" w:fill="FFFFFF"/>
        </w:rPr>
        <w:t>。主要原因是新进了教师，教师们的社保进行了补缴，进行了多媒体教学设备采购，进行了心理咨询</w:t>
      </w:r>
      <w:proofErr w:type="gramStart"/>
      <w:r>
        <w:rPr>
          <w:rFonts w:ascii="方正仿宋_GBK" w:eastAsia="方正仿宋_GBK" w:hAnsi="方正仿宋_GBK" w:cs="方正仿宋_GBK"/>
          <w:sz w:val="32"/>
          <w:szCs w:val="32"/>
          <w:shd w:val="clear" w:color="auto" w:fill="FFFFFF"/>
        </w:rPr>
        <w:t>室改造</w:t>
      </w:r>
      <w:proofErr w:type="gramEnd"/>
      <w:r>
        <w:rPr>
          <w:rFonts w:ascii="方正仿宋_GBK" w:eastAsia="方正仿宋_GBK" w:hAnsi="方正仿宋_GBK" w:cs="方正仿宋_GBK"/>
          <w:sz w:val="32"/>
          <w:szCs w:val="32"/>
          <w:shd w:val="clear" w:color="auto" w:fill="FFFFFF"/>
        </w:rPr>
        <w:t>等。较年初预算数增加</w:t>
      </w:r>
      <w:r>
        <w:rPr>
          <w:rFonts w:ascii="方正仿宋_GBK" w:eastAsia="方正仿宋_GBK" w:hAnsi="方正仿宋_GBK" w:cs="方正仿宋_GBK"/>
          <w:sz w:val="32"/>
          <w:szCs w:val="32"/>
          <w:shd w:val="clear" w:color="auto" w:fill="FFFFFF"/>
        </w:rPr>
        <w:t>993.66</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83.8%</w:t>
      </w:r>
      <w:r>
        <w:rPr>
          <w:rFonts w:ascii="方正仿宋_GBK" w:eastAsia="方正仿宋_GBK" w:hAnsi="方正仿宋_GBK" w:cs="方正仿宋_GBK"/>
          <w:sz w:val="32"/>
          <w:szCs w:val="32"/>
          <w:shd w:val="clear" w:color="auto" w:fill="FFFFFF"/>
        </w:rPr>
        <w:t>。主要原因是年中获得上级补助资金预算。</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）教育支出</w:t>
      </w:r>
      <w:r>
        <w:rPr>
          <w:rFonts w:ascii="方正仿宋_GBK" w:eastAsia="方正仿宋_GBK" w:hAnsi="方正仿宋_GBK" w:cs="方正仿宋_GBK"/>
          <w:sz w:val="32"/>
          <w:szCs w:val="32"/>
          <w:shd w:val="clear" w:color="auto" w:fill="FFFFFF"/>
        </w:rPr>
        <w:t>1788.96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82.1%</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925.86</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107.3%</w:t>
      </w:r>
      <w:r>
        <w:rPr>
          <w:rFonts w:ascii="方正仿宋_GBK" w:eastAsia="方正仿宋_GBK" w:hAnsi="方正仿宋_GBK" w:cs="方正仿宋_GBK"/>
          <w:sz w:val="32"/>
          <w:szCs w:val="32"/>
          <w:shd w:val="clear" w:color="auto" w:fill="FFFFFF"/>
        </w:rPr>
        <w:t>，主要原因是年中获得上级补助资金预算。</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方正仿宋_GBK" w:eastAsia="方正仿宋_GBK" w:hAnsi="方正仿宋_GBK" w:cs="方正仿宋_GBK"/>
          <w:sz w:val="32"/>
          <w:szCs w:val="32"/>
          <w:shd w:val="clear" w:color="auto" w:fill="FFFFFF"/>
        </w:rPr>
        <w:t>265.13</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，占</w:t>
      </w:r>
      <w:r>
        <w:rPr>
          <w:rFonts w:ascii="方正仿宋_GBK" w:eastAsia="方正仿宋_GBK" w:hAnsi="方正仿宋_GBK" w:cs="方正仿宋_GBK"/>
          <w:sz w:val="32"/>
          <w:szCs w:val="32"/>
          <w:shd w:val="clear" w:color="auto" w:fill="FFFFFF"/>
        </w:rPr>
        <w:t>12.2%</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62.5</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30.8%</w:t>
      </w:r>
      <w:r>
        <w:rPr>
          <w:rFonts w:ascii="方正仿宋_GBK" w:eastAsia="方正仿宋_GBK" w:hAnsi="方正仿宋_GBK" w:cs="方正仿宋_GBK"/>
          <w:sz w:val="32"/>
          <w:szCs w:val="32"/>
          <w:shd w:val="clear" w:color="auto" w:fill="FFFFFF"/>
        </w:rPr>
        <w:t>，主要原因是教师们的养老保险和职业年金等社保进行了补缴。</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shd w:val="clear" w:color="auto" w:fill="FFFFFF"/>
        </w:rPr>
        <w:t>64.87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1.46</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2.3%</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月新增教师。</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方正仿宋_GBK" w:eastAsia="方正仿宋_GBK" w:hAnsi="方正仿宋_GBK" w:cs="方正仿宋_GBK"/>
          <w:sz w:val="32"/>
          <w:szCs w:val="32"/>
          <w:shd w:val="clear" w:color="auto" w:fill="FFFFFF"/>
        </w:rPr>
        <w:t>60.95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2.8%</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3.84</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6.7%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月新增教师。</w:t>
      </w:r>
    </w:p>
    <w:p w:rsidR="00442F29" w:rsidRDefault="00F4658F">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方正仿宋_GBK" w:eastAsia="方正仿宋_GBK" w:hAnsi="方正仿宋_GBK" w:cs="方正仿宋_GBK"/>
          <w:sz w:val="32"/>
          <w:szCs w:val="32"/>
          <w:shd w:val="clear" w:color="auto" w:fill="FFFFFF"/>
        </w:rPr>
        <w:t>3.</w:t>
      </w:r>
      <w:r>
        <w:rPr>
          <w:rStyle w:val="aa"/>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w:t>
      </w:r>
      <w:r>
        <w:rPr>
          <w:rFonts w:ascii="方正仿宋_GBK" w:eastAsia="方正仿宋_GBK" w:hAnsi="方正仿宋_GBK" w:cs="方正仿宋_GBK"/>
          <w:sz w:val="32"/>
          <w:szCs w:val="32"/>
          <w:shd w:val="clear" w:color="auto" w:fill="FFFFFF"/>
        </w:rPr>
        <w:lastRenderedPageBreak/>
        <w:t>和结余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年度相比，无增减，主要原因是两年都无结余结转。</w:t>
      </w:r>
    </w:p>
    <w:p w:rsidR="00442F29" w:rsidRDefault="00F4658F">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（四）一般公共预算财政拨款基本支出决</w:t>
      </w:r>
      <w:r>
        <w:rPr>
          <w:rFonts w:ascii="方正楷体_GBK" w:eastAsia="方正楷体_GBK" w:hAnsi="方正楷体_GBK" w:cs="方正楷体_GBK" w:hint="eastAsia"/>
          <w:sz w:val="32"/>
          <w:szCs w:val="32"/>
          <w:shd w:val="clear" w:color="auto" w:fill="FFFFFF"/>
        </w:rPr>
        <w:t>算情况说明</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方正仿宋_GBK" w:eastAsia="方正仿宋_GBK" w:hAnsi="方正仿宋_GBK" w:cs="方正仿宋_GBK"/>
          <w:sz w:val="32"/>
          <w:szCs w:val="32"/>
          <w:shd w:val="clear" w:color="auto" w:fill="FFFFFF"/>
        </w:rPr>
        <w:t>1971.01</w:t>
      </w:r>
      <w:r>
        <w:rPr>
          <w:rFonts w:ascii="方正仿宋_GBK" w:eastAsia="方正仿宋_GBK" w:hAnsi="方正仿宋_GBK" w:cs="方正仿宋_GBK"/>
          <w:sz w:val="32"/>
          <w:szCs w:val="32"/>
          <w:shd w:val="clear" w:color="auto" w:fill="FFFFFF"/>
        </w:rPr>
        <w:t>万元。其中：</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方正仿宋_GBK" w:eastAsia="方正仿宋_GBK" w:hAnsi="方正仿宋_GBK" w:cs="方正仿宋_GBK"/>
          <w:sz w:val="32"/>
          <w:szCs w:val="32"/>
          <w:shd w:val="clear" w:color="auto" w:fill="FFFFFF"/>
        </w:rPr>
        <w:t>1732.21</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270.08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18.5%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月新增教师，补缴了养老保险和职业年金等社保。人员经费用途主要包括</w:t>
      </w:r>
      <w:r>
        <w:rPr>
          <w:rFonts w:ascii="方正仿宋_GBK" w:eastAsia="方正仿宋_GBK" w:hAnsi="方正仿宋_GBK" w:cs="方正仿宋_GBK"/>
          <w:sz w:val="32"/>
          <w:szCs w:val="32"/>
          <w:shd w:val="clear" w:color="auto" w:fill="FFFFFF"/>
          <w:lang w:bidi="ar"/>
        </w:rPr>
        <w:t>教师基本工资、津贴补贴、社会保障缴费、住房公积金等。</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shd w:val="clear" w:color="auto" w:fill="FFFFFF"/>
        </w:rPr>
        <w:t>238.8</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8.04</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3.5%</w:t>
      </w:r>
      <w:r w:rsidR="00467C34">
        <w:rPr>
          <w:rFonts w:ascii="方正仿宋_GBK" w:eastAsia="方正仿宋_GBK" w:hAnsi="方正仿宋_GBK" w:cs="方正仿宋_GBK"/>
          <w:sz w:val="32"/>
          <w:szCs w:val="32"/>
          <w:shd w:val="clear" w:color="auto" w:fill="FFFFFF"/>
        </w:rPr>
        <w:t>，主要原因是减少了</w:t>
      </w:r>
      <w:r>
        <w:rPr>
          <w:rFonts w:ascii="方正仿宋_GBK" w:eastAsia="方正仿宋_GBK" w:hAnsi="方正仿宋_GBK" w:cs="方正仿宋_GBK"/>
          <w:sz w:val="32"/>
          <w:szCs w:val="32"/>
          <w:shd w:val="clear" w:color="auto" w:fill="FFFFFF"/>
        </w:rPr>
        <w:t>维修等项目，进行了多媒体教学设备采购，进行了心理咨询</w:t>
      </w:r>
      <w:proofErr w:type="gramStart"/>
      <w:r>
        <w:rPr>
          <w:rFonts w:ascii="方正仿宋_GBK" w:eastAsia="方正仿宋_GBK" w:hAnsi="方正仿宋_GBK" w:cs="方正仿宋_GBK"/>
          <w:sz w:val="32"/>
          <w:szCs w:val="32"/>
          <w:shd w:val="clear" w:color="auto" w:fill="FFFFFF"/>
        </w:rPr>
        <w:t>室改造</w:t>
      </w:r>
      <w:proofErr w:type="gramEnd"/>
      <w:r>
        <w:rPr>
          <w:rFonts w:ascii="方正仿宋_GBK" w:eastAsia="方正仿宋_GBK" w:hAnsi="方正仿宋_GBK" w:cs="方正仿宋_GBK"/>
          <w:sz w:val="32"/>
          <w:szCs w:val="32"/>
          <w:shd w:val="clear" w:color="auto" w:fill="FFFFFF"/>
        </w:rPr>
        <w:t>等。公用经费用途主要包括</w:t>
      </w:r>
      <w:bookmarkStart w:id="4" w:name="OLE_LINK33"/>
      <w:r>
        <w:rPr>
          <w:rFonts w:ascii="方正仿宋_GBK" w:eastAsia="方正仿宋_GBK" w:hAnsi="方正仿宋_GBK" w:cs="方正仿宋_GBK"/>
          <w:sz w:val="32"/>
          <w:szCs w:val="32"/>
          <w:shd w:val="clear" w:color="auto" w:fill="FFFFFF"/>
          <w:lang w:bidi="ar"/>
        </w:rPr>
        <w:t>办公费、印刷费、水电费、邮电费、差旅费、培训费、劳务费等</w:t>
      </w:r>
      <w:bookmarkEnd w:id="4"/>
      <w:r>
        <w:rPr>
          <w:rFonts w:ascii="方正仿宋_GBK" w:eastAsia="方正仿宋_GBK" w:hAnsi="方正仿宋_GBK" w:cs="方正仿宋_GBK"/>
          <w:sz w:val="32"/>
          <w:szCs w:val="32"/>
          <w:shd w:val="clear" w:color="auto" w:fill="FFFFFF"/>
          <w:lang w:bidi="ar"/>
        </w:rPr>
        <w:t>。</w:t>
      </w:r>
    </w:p>
    <w:p w:rsidR="00442F29" w:rsidRDefault="00F4658F">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（五）政府性基金预算收支决算情况说明</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年度无政府性基金预算财政拨款收支。</w:t>
      </w:r>
    </w:p>
    <w:p w:rsidR="00442F29" w:rsidRDefault="00F4658F">
      <w:pPr>
        <w:pStyle w:val="1"/>
        <w:widowControl w:val="0"/>
        <w:spacing w:line="600" w:lineRule="exact"/>
        <w:ind w:firstLine="640"/>
        <w:rPr>
          <w:rFonts w:ascii="方正楷体_GBK" w:eastAsia="方正楷体_GBK" w:hAnsi="方正楷体_GBK" w:cs="方正楷体_GBK"/>
          <w:b/>
          <w:bCs/>
          <w:sz w:val="32"/>
          <w:szCs w:val="32"/>
          <w:shd w:val="clear" w:color="auto" w:fill="FFFFFF"/>
        </w:rPr>
      </w:pPr>
      <w:r>
        <w:rPr>
          <w:rFonts w:ascii="方正楷体_GBK" w:eastAsia="方正楷体_GBK" w:hAnsi="方正楷体_GBK" w:cs="方正楷体_GBK" w:hint="eastAsia"/>
          <w:sz w:val="32"/>
          <w:szCs w:val="32"/>
          <w:shd w:val="clear" w:color="auto" w:fill="FFFFFF"/>
        </w:rPr>
        <w:t>（六）国有资本经营预算财政拨款支出决算情况说明</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年度无国有资产经营预算财政拨款收支。</w:t>
      </w:r>
    </w:p>
    <w:p w:rsidR="00442F29" w:rsidRDefault="00F4658F">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三、财政拨款“三公”经费情况说明</w:t>
      </w:r>
    </w:p>
    <w:p w:rsidR="00442F29" w:rsidRDefault="00F4658F">
      <w:pPr>
        <w:pStyle w:val="a8"/>
        <w:widowControl w:val="0"/>
        <w:shd w:val="clear" w:color="auto" w:fill="FFFFFF"/>
        <w:spacing w:before="0" w:beforeAutospacing="0" w:after="0" w:afterAutospacing="0"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我单位未使用财政资金保障“三公”经费。</w:t>
      </w:r>
    </w:p>
    <w:p w:rsidR="00442F29" w:rsidRDefault="00F4658F">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（一）“三公”经费支出总体情况说明</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三公</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经费支出共计</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w:t>
      </w:r>
      <w:r>
        <w:rPr>
          <w:rFonts w:ascii="方正仿宋_GBK" w:eastAsia="方正仿宋_GBK" w:hAnsi="方正仿宋_GBK" w:cs="方正仿宋_GBK"/>
          <w:sz w:val="32"/>
          <w:szCs w:val="32"/>
          <w:shd w:val="clear" w:color="auto" w:fill="FFFFFF"/>
        </w:rPr>
        <w:lastRenderedPageBreak/>
        <w:t>金保障“三公”经费。</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年度和</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年度均无</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三公</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经费预算</w:t>
      </w:r>
      <w:r>
        <w:rPr>
          <w:rFonts w:ascii="方正仿宋_GBK" w:eastAsia="方正仿宋_GBK" w:hAnsi="方正仿宋_GBK" w:cs="方正仿宋_GBK" w:hint="default"/>
          <w:sz w:val="32"/>
          <w:szCs w:val="32"/>
          <w:shd w:val="clear" w:color="auto" w:fill="FFFFFF"/>
        </w:rPr>
        <w:t>。</w:t>
      </w:r>
    </w:p>
    <w:p w:rsidR="00442F29" w:rsidRDefault="00F4658F">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（二）“三公”经费分项支出情况</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年度本单位因公出国（境）费用</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公务用车购置费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公务用车运行维护费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w:t>
      </w:r>
      <w:r>
        <w:rPr>
          <w:rFonts w:ascii="方正仿宋_GBK" w:eastAsia="方正仿宋_GBK" w:hAnsi="方正仿宋_GBK" w:cs="方正仿宋_GBK"/>
          <w:sz w:val="32"/>
          <w:szCs w:val="32"/>
          <w:shd w:val="clear" w:color="auto" w:fill="FFFFFF"/>
        </w:rPr>
        <w:t>位属于全额拨款事业单位，未使用财政资金保障“三公”经费。</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公务接待费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442F29" w:rsidRDefault="00F4658F">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（三）“三公”经费实物量情况</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442F29" w:rsidRDefault="00F4658F">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lastRenderedPageBreak/>
        <w:t>四、其他需要说明的事项</w:t>
      </w:r>
    </w:p>
    <w:p w:rsidR="00442F29" w:rsidRDefault="00F4658F">
      <w:pPr>
        <w:pStyle w:val="a8"/>
        <w:widowControl w:val="0"/>
        <w:shd w:val="clear" w:color="auto" w:fill="FFFFFF"/>
        <w:spacing w:before="0" w:beforeAutospacing="0" w:after="0" w:afterAutospacing="0" w:line="600" w:lineRule="exact"/>
        <w:ind w:firstLineChars="200" w:firstLine="640"/>
        <w:jc w:val="both"/>
        <w:rPr>
          <w:rFonts w:ascii="楷体" w:eastAsia="楷体" w:hAnsi="楷体" w:cs="楷体" w:hint="default"/>
          <w:bCs/>
          <w:sz w:val="32"/>
          <w:szCs w:val="32"/>
          <w:shd w:val="clear" w:color="auto" w:fill="FFFFFF"/>
        </w:rPr>
      </w:pPr>
      <w:r>
        <w:rPr>
          <w:rFonts w:ascii="方正楷体_GBK" w:eastAsia="方正楷体_GBK" w:hAnsi="方正楷体_GBK" w:cs="方正楷体_GBK"/>
          <w:bCs/>
          <w:sz w:val="32"/>
          <w:szCs w:val="32"/>
          <w:shd w:val="clear" w:color="auto" w:fill="FFFFFF"/>
        </w:rPr>
        <w:t>（一）财政拨款会议费、培训费和差旅费情况说明</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rPr>
      </w:pP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shd w:val="clear" w:color="auto" w:fill="FFFFFF"/>
        </w:rPr>
        <w:t>7.4</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年度相比，减少</w:t>
      </w:r>
      <w:r>
        <w:rPr>
          <w:rFonts w:ascii="方正仿宋_GBK" w:eastAsia="方正仿宋_GBK" w:hAnsi="方正仿宋_GBK" w:cs="方正仿宋_GBK"/>
          <w:sz w:val="32"/>
          <w:szCs w:val="32"/>
          <w:shd w:val="clear" w:color="auto" w:fill="FFFFFF"/>
        </w:rPr>
        <w:t>1.12</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13.2%</w:t>
      </w:r>
      <w:r>
        <w:rPr>
          <w:rFonts w:ascii="方正仿宋_GBK" w:eastAsia="方正仿宋_GBK" w:hAnsi="方正仿宋_GBK" w:cs="方正仿宋_GBK"/>
          <w:sz w:val="32"/>
          <w:szCs w:val="32"/>
          <w:shd w:val="clear" w:color="auto" w:fill="FFFFFF"/>
        </w:rPr>
        <w:t>，主要原因是本年度培训次数有所减少。本年度差旅费支出</w:t>
      </w:r>
      <w:r>
        <w:rPr>
          <w:rFonts w:ascii="方正仿宋_GBK" w:eastAsia="方正仿宋_GBK" w:hAnsi="方正仿宋_GBK" w:cs="方正仿宋_GBK"/>
          <w:sz w:val="32"/>
          <w:szCs w:val="32"/>
          <w:shd w:val="clear" w:color="auto" w:fill="FFFFFF"/>
        </w:rPr>
        <w:t>3.02</w:t>
      </w:r>
      <w:r>
        <w:rPr>
          <w:rFonts w:ascii="方正仿宋_GBK" w:eastAsia="方正仿宋_GBK" w:hAnsi="方正仿宋_GBK" w:cs="方正仿宋_GBK"/>
          <w:sz w:val="32"/>
          <w:szCs w:val="32"/>
        </w:rPr>
        <w:t>万元，</w:t>
      </w:r>
      <w:r>
        <w:rPr>
          <w:rFonts w:ascii="方正仿宋_GBK" w:eastAsia="方正仿宋_GBK" w:hAnsi="方正仿宋_GBK" w:cs="方正仿宋_GBK"/>
          <w:sz w:val="32"/>
          <w:szCs w:val="32"/>
          <w:shd w:val="clear" w:color="auto" w:fill="FFFFFF"/>
        </w:rPr>
        <w:t>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年度相比，减少</w:t>
      </w:r>
      <w:r>
        <w:rPr>
          <w:rFonts w:ascii="方正仿宋_GBK" w:eastAsia="方正仿宋_GBK" w:hAnsi="方正仿宋_GBK" w:cs="方正仿宋_GBK"/>
          <w:sz w:val="32"/>
          <w:szCs w:val="32"/>
          <w:shd w:val="clear" w:color="auto" w:fill="FFFFFF"/>
        </w:rPr>
        <w:t>2.71</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47.3%</w:t>
      </w:r>
      <w:r>
        <w:rPr>
          <w:rFonts w:ascii="方正仿宋_GBK" w:eastAsia="方正仿宋_GBK" w:hAnsi="方正仿宋_GBK" w:cs="方正仿宋_GBK"/>
          <w:sz w:val="32"/>
          <w:szCs w:val="32"/>
          <w:shd w:val="clear" w:color="auto" w:fill="FFFFFF"/>
        </w:rPr>
        <w:t>，主要原因是本年度出差次数有所减少。</w:t>
      </w:r>
    </w:p>
    <w:p w:rsidR="00442F29" w:rsidRDefault="00F4658F">
      <w:pPr>
        <w:pStyle w:val="1"/>
        <w:widowControl w:val="0"/>
        <w:spacing w:line="600" w:lineRule="exact"/>
        <w:ind w:firstLine="640"/>
        <w:rPr>
          <w:rFonts w:ascii="楷体" w:eastAsia="楷体" w:hAnsi="楷体" w:cs="楷体"/>
          <w:sz w:val="32"/>
          <w:szCs w:val="32"/>
          <w:shd w:val="clear" w:color="auto" w:fill="FFFFFF"/>
        </w:rPr>
      </w:pPr>
      <w:r>
        <w:rPr>
          <w:rFonts w:ascii="方正楷体_GBK" w:eastAsia="方正楷体_GBK" w:hAnsi="方正楷体_GBK" w:cs="方正楷体_GBK" w:hint="eastAsia"/>
          <w:sz w:val="32"/>
          <w:szCs w:val="32"/>
          <w:shd w:val="clear" w:color="auto" w:fill="FFFFFF"/>
        </w:rPr>
        <w:t>（二）机关运行经费情况说明</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sz w:val="32"/>
          <w:szCs w:val="32"/>
          <w:shd w:val="clear" w:color="auto" w:fill="FFFFFF"/>
        </w:rPr>
        <w:t>按照部门决算列报口径，我单位不在机关运行经费统计范围之内。</w:t>
      </w:r>
    </w:p>
    <w:p w:rsidR="00442F29" w:rsidRDefault="00F4658F">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（三）国有资产占用情况说明</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我单位无国有资产占用情况。</w:t>
      </w:r>
    </w:p>
    <w:p w:rsidR="00442F29" w:rsidRDefault="00F4658F">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（四）政府采购支出情况说明</w:t>
      </w:r>
    </w:p>
    <w:p w:rsidR="00442F29" w:rsidRDefault="00F4658F">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年度我单位未发生政府采购事项，无相关经费支出。</w:t>
      </w:r>
    </w:p>
    <w:p w:rsidR="00442F29" w:rsidRDefault="00F4658F">
      <w:pPr>
        <w:pStyle w:val="a8"/>
        <w:widowControl w:val="0"/>
        <w:snapToGrid w:val="0"/>
        <w:spacing w:before="0" w:beforeAutospacing="0" w:after="0" w:afterAutospacing="0" w:line="600" w:lineRule="exact"/>
        <w:ind w:firstLineChars="200" w:firstLine="640"/>
        <w:jc w:val="both"/>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五、</w:t>
      </w:r>
      <w:r>
        <w:rPr>
          <w:rStyle w:val="aa"/>
          <w:rFonts w:ascii="方正黑体_GBK" w:eastAsia="方正黑体_GBK" w:hAnsi="方正黑体_GBK" w:cs="方正黑体_GBK"/>
          <w:b w:val="0"/>
          <w:bCs/>
          <w:sz w:val="32"/>
          <w:szCs w:val="32"/>
          <w:shd w:val="clear" w:color="auto" w:fill="FFFFFF"/>
        </w:rPr>
        <w:t>2024</w:t>
      </w:r>
      <w:r>
        <w:rPr>
          <w:rStyle w:val="aa"/>
          <w:rFonts w:ascii="方正黑体_GBK" w:eastAsia="方正黑体_GBK" w:hAnsi="方正黑体_GBK" w:cs="方正黑体_GBK"/>
          <w:b w:val="0"/>
          <w:bCs/>
          <w:sz w:val="32"/>
          <w:szCs w:val="32"/>
          <w:shd w:val="clear" w:color="auto" w:fill="FFFFFF"/>
        </w:rPr>
        <w:t>年度预算绩效管理情况说明</w:t>
      </w:r>
    </w:p>
    <w:p w:rsidR="00442F29" w:rsidRDefault="00F4658F">
      <w:pPr>
        <w:pStyle w:val="Char0"/>
        <w:widowControl w:val="0"/>
        <w:spacing w:before="0" w:beforeAutospacing="0" w:after="0" w:afterAutospacing="0" w:line="600" w:lineRule="exact"/>
        <w:ind w:firstLineChars="200" w:firstLine="640"/>
        <w:rPr>
          <w:rFonts w:ascii="方正楷体_GBK" w:eastAsia="方正楷体_GBK" w:hAnsi="方正楷体_GBK" w:cs="方正楷体_GBK"/>
          <w:b/>
          <w:bCs/>
          <w:sz w:val="32"/>
          <w:szCs w:val="32"/>
          <w:shd w:val="clear" w:color="auto" w:fill="FFFFFF"/>
        </w:rPr>
      </w:pPr>
      <w:r>
        <w:rPr>
          <w:rFonts w:ascii="方正楷体_GBK" w:eastAsia="方正楷体_GBK" w:hAnsi="方正楷体_GBK" w:cs="方正楷体_GBK" w:hint="eastAsia"/>
          <w:sz w:val="32"/>
          <w:szCs w:val="32"/>
          <w:shd w:val="clear" w:color="auto" w:fill="FFFFFF"/>
        </w:rPr>
        <w:t>（一）单位自评情况</w:t>
      </w:r>
    </w:p>
    <w:p w:rsidR="00442F29" w:rsidRDefault="00F4658F">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w:t>
      </w:r>
      <w:r>
        <w:rPr>
          <w:rFonts w:ascii="方正仿宋_GBK" w:eastAsia="方正仿宋_GBK" w:hAnsi="方正仿宋_GBK" w:cs="方正仿宋_GBK" w:hint="eastAsia"/>
          <w:sz w:val="32"/>
          <w:szCs w:val="32"/>
          <w:shd w:val="clear" w:color="auto" w:fill="FFFFFF"/>
        </w:rPr>
        <w:t>6</w:t>
      </w:r>
      <w:r>
        <w:rPr>
          <w:rFonts w:ascii="方正仿宋_GBK" w:eastAsia="方正仿宋_GBK" w:hAnsi="方正仿宋_GBK" w:cs="方正仿宋_GBK" w:hint="eastAsia"/>
          <w:sz w:val="32"/>
          <w:szCs w:val="32"/>
          <w:shd w:val="clear" w:color="auto" w:fill="FFFFFF"/>
        </w:rPr>
        <w:t>个二级项目开展了绩效自评，涉及财政拨款项目支出资金</w:t>
      </w:r>
      <w:r>
        <w:rPr>
          <w:rFonts w:ascii="方正仿宋_GBK" w:eastAsia="方正仿宋_GBK" w:hAnsi="方正仿宋_GBK" w:cs="方正仿宋_GBK" w:hint="eastAsia"/>
          <w:sz w:val="32"/>
          <w:szCs w:val="32"/>
          <w:shd w:val="clear" w:color="auto" w:fill="FFFFFF"/>
        </w:rPr>
        <w:t>208.9</w:t>
      </w:r>
      <w:r>
        <w:rPr>
          <w:rFonts w:ascii="方正仿宋_GBK" w:eastAsia="方正仿宋_GBK" w:hAnsi="方正仿宋_GBK" w:cs="方正仿宋_GBK" w:hint="eastAsia"/>
          <w:sz w:val="32"/>
          <w:szCs w:val="32"/>
          <w:shd w:val="clear" w:color="auto" w:fill="FFFFFF"/>
        </w:rPr>
        <w:t>万元。项目支出绩效自评表（二级项目）详见附表。</w:t>
      </w:r>
    </w:p>
    <w:p w:rsidR="00442F29" w:rsidRDefault="00F4658F">
      <w:pPr>
        <w:pStyle w:val="Char0"/>
        <w:widowControl w:val="0"/>
        <w:spacing w:before="0" w:beforeAutospacing="0" w:after="0" w:afterAutospacing="0" w:line="600" w:lineRule="exact"/>
        <w:ind w:firstLineChars="200"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（二）单位绩效评价情况</w:t>
      </w:r>
    </w:p>
    <w:p w:rsidR="00442F29" w:rsidRDefault="00F4658F">
      <w:pPr>
        <w:pStyle w:val="10"/>
        <w:widowControl w:val="0"/>
        <w:tabs>
          <w:tab w:val="center" w:pos="4153"/>
          <w:tab w:val="left" w:pos="7275"/>
        </w:tabs>
        <w:spacing w:line="600"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我</w:t>
      </w:r>
      <w:r>
        <w:rPr>
          <w:rFonts w:eastAsia="方正仿宋_GBK"/>
          <w:bCs/>
          <w:sz w:val="32"/>
          <w:szCs w:val="32"/>
        </w:rPr>
        <w:t>单位</w:t>
      </w:r>
      <w:r>
        <w:rPr>
          <w:rFonts w:ascii="Times New Roman" w:eastAsia="方正仿宋_GBK" w:hAnsi="Times New Roman" w:hint="default"/>
          <w:bCs/>
          <w:sz w:val="32"/>
          <w:szCs w:val="32"/>
        </w:rPr>
        <w:t>未组织开展绩效评价。</w:t>
      </w:r>
    </w:p>
    <w:p w:rsidR="00442F29" w:rsidRDefault="00F4658F">
      <w:pPr>
        <w:pStyle w:val="10"/>
        <w:widowControl w:val="0"/>
        <w:spacing w:line="600" w:lineRule="exact"/>
        <w:ind w:firstLine="640"/>
        <w:rPr>
          <w:rFonts w:ascii="方正仿宋_GBK" w:eastAsia="方正仿宋_GBK" w:hAnsi="方正仿宋_GBK" w:cs="方正仿宋_GBK" w:hint="default"/>
          <w:sz w:val="32"/>
          <w:szCs w:val="32"/>
          <w:shd w:val="clear" w:color="auto" w:fill="FFFFFF"/>
        </w:rPr>
      </w:pPr>
      <w:r>
        <w:rPr>
          <w:rFonts w:ascii="方正楷体_GBK" w:eastAsia="方正楷体_GBK" w:hAnsi="方正楷体_GBK" w:cs="方正楷体_GBK"/>
          <w:sz w:val="32"/>
          <w:szCs w:val="32"/>
          <w:shd w:val="clear" w:color="auto" w:fill="FFFFFF"/>
          <w:lang w:bidi="ar"/>
        </w:rPr>
        <w:t>（三）财政绩效评价情况</w:t>
      </w:r>
    </w:p>
    <w:p w:rsidR="00442F29" w:rsidRDefault="00F4658F">
      <w:pPr>
        <w:pStyle w:val="10"/>
        <w:widowControl w:val="0"/>
        <w:tabs>
          <w:tab w:val="center" w:pos="4153"/>
          <w:tab w:val="left" w:pos="7275"/>
        </w:tabs>
        <w:spacing w:line="600"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lastRenderedPageBreak/>
        <w:t>区财政局未委托第三方对我</w:t>
      </w:r>
      <w:r>
        <w:rPr>
          <w:rFonts w:eastAsia="方正仿宋_GBK"/>
          <w:bCs/>
          <w:sz w:val="32"/>
          <w:szCs w:val="32"/>
        </w:rPr>
        <w:t>单位</w:t>
      </w:r>
      <w:r>
        <w:rPr>
          <w:rFonts w:ascii="Times New Roman" w:eastAsia="方正仿宋_GBK" w:hAnsi="Times New Roman" w:hint="default"/>
          <w:bCs/>
          <w:sz w:val="32"/>
          <w:szCs w:val="32"/>
        </w:rPr>
        <w:t>开展绩效评价。</w:t>
      </w:r>
    </w:p>
    <w:p w:rsidR="00442F29" w:rsidRDefault="00F4658F">
      <w:pPr>
        <w:pStyle w:val="Char0"/>
        <w:widowControl w:val="0"/>
        <w:spacing w:before="0" w:beforeAutospacing="0" w:after="0" w:afterAutospacing="0" w:line="600" w:lineRule="exact"/>
        <w:rPr>
          <w:rFonts w:ascii="方正黑体_GBK" w:eastAsia="方正黑体_GBK" w:hAnsi="方正黑体_GBK" w:cs="方正黑体_GBK"/>
          <w:bCs/>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a"/>
          <w:rFonts w:ascii="黑体" w:eastAsia="黑体" w:hAnsi="黑体" w:cs="黑体" w:hint="eastAsia"/>
          <w:b w:val="0"/>
          <w:bCs/>
          <w:sz w:val="32"/>
          <w:szCs w:val="32"/>
          <w:shd w:val="clear" w:color="auto" w:fill="FFFFFF"/>
        </w:rPr>
        <w:t xml:space="preserve"> </w:t>
      </w:r>
      <w:r>
        <w:rPr>
          <w:rStyle w:val="aa"/>
          <w:rFonts w:ascii="方正黑体_GBK" w:eastAsia="方正黑体_GBK" w:hAnsi="方正黑体_GBK" w:cs="方正黑体_GBK" w:hint="eastAsia"/>
          <w:b w:val="0"/>
          <w:bCs/>
          <w:sz w:val="32"/>
          <w:szCs w:val="32"/>
          <w:shd w:val="clear" w:color="auto" w:fill="FFFFFF"/>
        </w:rPr>
        <w:t>六、专业名词解释</w:t>
      </w:r>
    </w:p>
    <w:p w:rsidR="00442F29" w:rsidRDefault="00F4658F">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方正楷体_GBK" w:cs="方正楷体_GBK" w:hint="eastAsia"/>
          <w:b w:val="0"/>
          <w:bCs/>
          <w:sz w:val="32"/>
          <w:szCs w:val="32"/>
          <w:shd w:val="clear" w:color="auto" w:fill="FFFFFF"/>
        </w:rPr>
        <w:t>（一）财政拨款收入：</w:t>
      </w:r>
      <w:r>
        <w:rPr>
          <w:rFonts w:ascii="方正仿宋_GBK" w:eastAsia="方正仿宋_GBK" w:hAnsi="方正仿宋_GBK" w:cs="方正仿宋_GBK" w:hint="eastAsia"/>
          <w:bCs/>
          <w:sz w:val="32"/>
          <w:szCs w:val="32"/>
          <w:shd w:val="clear" w:color="auto" w:fill="FFFFFF"/>
        </w:rPr>
        <w:t>指本年度从本级财政部门取得的财政拨款，包括一般公共预算财政拨款和政府性基金预算财政拨款。</w:t>
      </w:r>
    </w:p>
    <w:p w:rsidR="00442F29" w:rsidRDefault="00F4658F">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方正楷体_GBK" w:cs="方正楷体_GBK" w:hint="eastAsia"/>
          <w:b w:val="0"/>
          <w:bCs/>
          <w:sz w:val="32"/>
          <w:szCs w:val="32"/>
          <w:shd w:val="clear" w:color="auto" w:fill="FFFFFF"/>
        </w:rPr>
        <w:t>（二）事业收入：</w:t>
      </w:r>
      <w:r>
        <w:rPr>
          <w:rFonts w:ascii="方正仿宋_GBK" w:eastAsia="方正仿宋_GBK" w:hAnsi="方正仿宋_GBK" w:cs="方正仿宋_GBK" w:hint="eastAsia"/>
          <w:bCs/>
          <w:sz w:val="32"/>
          <w:szCs w:val="32"/>
          <w:shd w:val="clear" w:color="auto" w:fill="FFFFFF"/>
        </w:rPr>
        <w:t>指事业单位开展专业业务活动及其辅助活动取得的现金流入；事业单位收到的财政专户实际核拨的教育收费等资金在此反映。</w:t>
      </w:r>
    </w:p>
    <w:p w:rsidR="00442F29" w:rsidRDefault="00F4658F">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方正楷体_GBK" w:cs="方正楷体_GBK" w:hint="eastAsia"/>
          <w:b w:val="0"/>
          <w:bCs/>
          <w:sz w:val="32"/>
          <w:szCs w:val="32"/>
          <w:shd w:val="clear" w:color="auto" w:fill="FFFFFF"/>
        </w:rPr>
        <w:t>（三）经营收入：</w:t>
      </w:r>
      <w:r>
        <w:rPr>
          <w:rFonts w:ascii="方正仿宋_GBK" w:eastAsia="方正仿宋_GBK" w:hAnsi="方正仿宋_GBK" w:cs="方正仿宋_GBK" w:hint="eastAsia"/>
          <w:bCs/>
          <w:sz w:val="32"/>
          <w:szCs w:val="32"/>
          <w:shd w:val="clear" w:color="auto" w:fill="FFFFFF"/>
        </w:rPr>
        <w:t>指事业单位在专业业务活动及其辅助活动之外开展非独立核算经营活动取得的现金流入。</w:t>
      </w:r>
    </w:p>
    <w:p w:rsidR="00442F29" w:rsidRDefault="00F4658F">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方正楷体_GBK" w:cs="方正楷体_GBK" w:hint="eastAsia"/>
          <w:b w:val="0"/>
          <w:bCs/>
          <w:sz w:val="32"/>
          <w:szCs w:val="32"/>
          <w:shd w:val="clear" w:color="auto" w:fill="FFFFFF"/>
        </w:rPr>
        <w:t>（四）其他收入：</w:t>
      </w:r>
      <w:r>
        <w:rPr>
          <w:rFonts w:ascii="方正仿宋_GBK" w:eastAsia="方正仿宋_GBK" w:hAnsi="方正仿宋_GBK" w:cs="方正仿宋_GBK" w:hint="eastAsia"/>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w:t>
      </w:r>
      <w:r>
        <w:rPr>
          <w:rFonts w:ascii="方正仿宋_GBK" w:eastAsia="方正仿宋_GBK" w:hAnsi="方正仿宋_GBK" w:cs="方正仿宋_GBK" w:hint="eastAsia"/>
          <w:bCs/>
          <w:sz w:val="32"/>
          <w:szCs w:val="32"/>
          <w:shd w:val="clear" w:color="auto" w:fill="FFFFFF"/>
        </w:rPr>
        <w:t>本级财政部门取得的经费，以及行政单位收到的财政专户管理资金反映在本项内。</w:t>
      </w:r>
    </w:p>
    <w:p w:rsidR="00442F29" w:rsidRDefault="00F4658F">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方正楷体_GBK" w:cs="方正楷体_GBK" w:hint="eastAsia"/>
          <w:b w:val="0"/>
          <w:bCs/>
          <w:sz w:val="32"/>
          <w:szCs w:val="32"/>
          <w:shd w:val="clear" w:color="auto" w:fill="FFFFFF"/>
        </w:rPr>
        <w:t>（五）使用非财政拨款结余（含专用结余）：</w:t>
      </w:r>
      <w:r>
        <w:rPr>
          <w:rFonts w:ascii="方正仿宋_GBK" w:eastAsia="方正仿宋_GBK" w:hAnsi="方正仿宋_GBK" w:cs="方正仿宋_GBK" w:hint="eastAsia"/>
          <w:bCs/>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442F29" w:rsidRDefault="00F4658F">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方正楷体_GBK" w:cs="方正楷体_GBK" w:hint="eastAsia"/>
          <w:b w:val="0"/>
          <w:bCs/>
          <w:sz w:val="32"/>
          <w:szCs w:val="32"/>
          <w:shd w:val="clear" w:color="auto" w:fill="FFFFFF"/>
        </w:rPr>
        <w:t>（六）年初结转和结余：</w:t>
      </w:r>
      <w:r>
        <w:rPr>
          <w:rFonts w:ascii="方正仿宋_GBK" w:eastAsia="方正仿宋_GBK" w:hAnsi="方正仿宋_GBK" w:cs="方正仿宋_GBK" w:hint="eastAsia"/>
          <w:bCs/>
          <w:sz w:val="32"/>
          <w:szCs w:val="32"/>
          <w:shd w:val="clear" w:color="auto" w:fill="FFFFFF"/>
        </w:rPr>
        <w:t>指单位上年结转本年使用的基本支</w:t>
      </w:r>
      <w:r>
        <w:rPr>
          <w:rFonts w:ascii="方正仿宋_GBK" w:eastAsia="方正仿宋_GBK" w:hAnsi="方正仿宋_GBK" w:cs="方正仿宋_GBK" w:hint="eastAsia"/>
          <w:bCs/>
          <w:sz w:val="32"/>
          <w:szCs w:val="32"/>
          <w:shd w:val="clear" w:color="auto" w:fill="FFFFFF"/>
        </w:rPr>
        <w:lastRenderedPageBreak/>
        <w:t>出结转、项目支出结转和结余、经营结余。</w:t>
      </w:r>
    </w:p>
    <w:p w:rsidR="00442F29" w:rsidRDefault="00F4658F">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方正楷体_GBK" w:cs="方正楷体_GBK" w:hint="eastAsia"/>
          <w:b w:val="0"/>
          <w:bCs/>
          <w:sz w:val="32"/>
          <w:szCs w:val="32"/>
          <w:shd w:val="clear" w:color="auto" w:fill="FFFFFF"/>
        </w:rPr>
        <w:t>（七）结余分配：</w:t>
      </w:r>
      <w:r>
        <w:rPr>
          <w:rFonts w:ascii="方正仿宋_GBK" w:eastAsia="方正仿宋_GBK" w:hAnsi="方正仿宋_GBK" w:cs="方正仿宋_GBK" w:hint="eastAsia"/>
          <w:bCs/>
          <w:sz w:val="32"/>
          <w:szCs w:val="32"/>
          <w:shd w:val="clear" w:color="auto" w:fill="FFFFFF"/>
        </w:rPr>
        <w:t>指单位按照国家有关规定，缴纳所得税、提取专用基金、转入非财政拨款结余等当年结余的分配情况。</w:t>
      </w:r>
    </w:p>
    <w:p w:rsidR="00442F29" w:rsidRDefault="00F4658F">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方正楷体_GBK" w:cs="方正楷体_GBK" w:hint="eastAsia"/>
          <w:b w:val="0"/>
          <w:bCs/>
          <w:sz w:val="32"/>
          <w:szCs w:val="32"/>
          <w:shd w:val="clear" w:color="auto" w:fill="FFFFFF"/>
        </w:rPr>
        <w:t>（八）年末结转和结余：</w:t>
      </w:r>
      <w:r>
        <w:rPr>
          <w:rFonts w:ascii="方正仿宋_GBK" w:eastAsia="方正仿宋_GBK" w:hAnsi="方正仿宋_GBK" w:cs="方正仿宋_GBK" w:hint="eastAsia"/>
          <w:bCs/>
          <w:sz w:val="32"/>
          <w:szCs w:val="32"/>
          <w:shd w:val="clear" w:color="auto" w:fill="FFFFFF"/>
        </w:rPr>
        <w:t>指单位结转下年的基本支出结转、项目支出结转和结余、经营结余。</w:t>
      </w:r>
    </w:p>
    <w:p w:rsidR="00442F29" w:rsidRDefault="00F4658F">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方正楷体_GBK" w:cs="方正楷体_GBK" w:hint="eastAsia"/>
          <w:b w:val="0"/>
          <w:bCs/>
          <w:sz w:val="32"/>
          <w:szCs w:val="32"/>
          <w:shd w:val="clear" w:color="auto" w:fill="FFFFFF"/>
        </w:rPr>
        <w:t>（九）基本支出：</w:t>
      </w:r>
      <w:r>
        <w:rPr>
          <w:rFonts w:ascii="方正仿宋_GBK" w:eastAsia="方正仿宋_GBK" w:hAnsi="方正仿宋_GBK" w:cs="方正仿宋_GBK" w:hint="eastAsia"/>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442F29" w:rsidRDefault="00F4658F">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方正楷体_GBK" w:cs="方正楷体_GBK" w:hint="eastAsia"/>
          <w:b w:val="0"/>
          <w:bCs/>
          <w:sz w:val="32"/>
          <w:szCs w:val="32"/>
          <w:shd w:val="clear" w:color="auto" w:fill="FFFFFF"/>
        </w:rPr>
        <w:t>（十）项目支出：</w:t>
      </w:r>
      <w:r>
        <w:rPr>
          <w:rFonts w:ascii="方正仿宋_GBK" w:eastAsia="方正仿宋_GBK" w:hAnsi="方正仿宋_GBK" w:cs="方正仿宋_GBK" w:hint="eastAsia"/>
          <w:bCs/>
          <w:sz w:val="32"/>
          <w:szCs w:val="32"/>
          <w:shd w:val="clear" w:color="auto" w:fill="FFFFFF"/>
        </w:rPr>
        <w:t>指在基本支出之外为完成特定行政任务和事业发展目标所发生的支出。</w:t>
      </w:r>
    </w:p>
    <w:p w:rsidR="00442F29" w:rsidRDefault="00F4658F">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方正楷体_GBK" w:cs="方正楷体_GBK" w:hint="eastAsia"/>
          <w:b w:val="0"/>
          <w:bCs/>
          <w:sz w:val="32"/>
          <w:szCs w:val="32"/>
          <w:shd w:val="clear" w:color="auto" w:fill="FFFFFF"/>
        </w:rPr>
        <w:t>（十一）经营支出：</w:t>
      </w:r>
      <w:r>
        <w:rPr>
          <w:rFonts w:ascii="方正仿宋_GBK" w:eastAsia="方正仿宋_GBK" w:hAnsi="方正仿宋_GBK" w:cs="方正仿宋_GBK" w:hint="eastAsia"/>
          <w:bCs/>
          <w:sz w:val="32"/>
          <w:szCs w:val="32"/>
          <w:shd w:val="clear" w:color="auto" w:fill="FFFFFF"/>
        </w:rPr>
        <w:t>指事业单位在专业业务活动及其辅助活动之外开展非独立核算经营活动发生的支出。</w:t>
      </w:r>
    </w:p>
    <w:p w:rsidR="00442F29" w:rsidRDefault="00F4658F">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方正楷体_GBK" w:cs="方正楷体_GBK" w:hint="eastAsia"/>
          <w:b w:val="0"/>
          <w:bCs/>
          <w:sz w:val="32"/>
          <w:szCs w:val="32"/>
          <w:shd w:val="clear" w:color="auto" w:fill="FFFFFF"/>
        </w:rPr>
        <w:t>（十二）“三公”经费：</w:t>
      </w:r>
      <w:r>
        <w:rPr>
          <w:rFonts w:ascii="方正仿宋_GBK" w:eastAsia="方正仿宋_GBK" w:hAnsi="方正仿宋_GBK" w:cs="方正仿宋_GBK" w:hint="eastAsia"/>
          <w:bCs/>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bCs/>
          <w:sz w:val="32"/>
          <w:szCs w:val="32"/>
          <w:shd w:val="clear" w:color="auto" w:fill="FFFFFF"/>
        </w:rPr>
        <w:t>费反映</w:t>
      </w:r>
      <w:proofErr w:type="gramEnd"/>
      <w:r>
        <w:rPr>
          <w:rFonts w:ascii="方正仿宋_GBK" w:eastAsia="方正仿宋_GBK" w:hAnsi="方正仿宋_GBK" w:cs="方正仿宋_GBK" w:hint="eastAsia"/>
          <w:bCs/>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bCs/>
          <w:sz w:val="32"/>
          <w:szCs w:val="32"/>
          <w:shd w:val="clear" w:color="auto" w:fill="FFFFFF"/>
        </w:rPr>
        <w:t>费反映</w:t>
      </w:r>
      <w:proofErr w:type="gramEnd"/>
      <w:r>
        <w:rPr>
          <w:rFonts w:ascii="方正仿宋_GBK" w:eastAsia="方正仿宋_GBK" w:hAnsi="方正仿宋_GBK" w:cs="方正仿宋_GBK" w:hint="eastAsia"/>
          <w:bCs/>
          <w:sz w:val="32"/>
          <w:szCs w:val="32"/>
          <w:shd w:val="clear" w:color="auto" w:fill="FFFFFF"/>
        </w:rPr>
        <w:t>单位公务用车购置支出（</w:t>
      </w:r>
      <w:proofErr w:type="gramStart"/>
      <w:r>
        <w:rPr>
          <w:rFonts w:ascii="方正仿宋_GBK" w:eastAsia="方正仿宋_GBK" w:hAnsi="方正仿宋_GBK" w:cs="方正仿宋_GBK" w:hint="eastAsia"/>
          <w:bCs/>
          <w:sz w:val="32"/>
          <w:szCs w:val="32"/>
          <w:shd w:val="clear" w:color="auto" w:fill="FFFFFF"/>
        </w:rPr>
        <w:t>含车辆</w:t>
      </w:r>
      <w:proofErr w:type="gramEnd"/>
      <w:r>
        <w:rPr>
          <w:rFonts w:ascii="方正仿宋_GBK" w:eastAsia="方正仿宋_GBK" w:hAnsi="方正仿宋_GBK" w:cs="方正仿宋_GBK" w:hint="eastAsia"/>
          <w:bCs/>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bCs/>
          <w:sz w:val="32"/>
          <w:szCs w:val="32"/>
          <w:shd w:val="clear" w:color="auto" w:fill="FFFFFF"/>
        </w:rPr>
        <w:t>费</w:t>
      </w:r>
      <w:r>
        <w:rPr>
          <w:rFonts w:ascii="方正仿宋_GBK" w:eastAsia="方正仿宋_GBK" w:hAnsi="方正仿宋_GBK" w:cs="方正仿宋_GBK" w:hint="eastAsia"/>
          <w:bCs/>
          <w:sz w:val="32"/>
          <w:szCs w:val="32"/>
          <w:shd w:val="clear" w:color="auto" w:fill="FFFFFF"/>
        </w:rPr>
        <w:lastRenderedPageBreak/>
        <w:t>反映</w:t>
      </w:r>
      <w:proofErr w:type="gramEnd"/>
      <w:r>
        <w:rPr>
          <w:rFonts w:ascii="方正仿宋_GBK" w:eastAsia="方正仿宋_GBK" w:hAnsi="方正仿宋_GBK" w:cs="方正仿宋_GBK" w:hint="eastAsia"/>
          <w:bCs/>
          <w:sz w:val="32"/>
          <w:szCs w:val="32"/>
          <w:shd w:val="clear" w:color="auto" w:fill="FFFFFF"/>
        </w:rPr>
        <w:t>单位按规定开支的各类公务接待（含外宾接待）支出。</w:t>
      </w:r>
    </w:p>
    <w:p w:rsidR="00442F29" w:rsidRDefault="00F4658F">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方正楷体_GBK" w:cs="方正楷体_GBK" w:hint="eastAsia"/>
          <w:b w:val="0"/>
          <w:bCs/>
          <w:sz w:val="32"/>
          <w:szCs w:val="32"/>
          <w:shd w:val="clear" w:color="auto" w:fill="FFFFFF"/>
        </w:rPr>
        <w:t>（十三）机关运行经费：</w:t>
      </w:r>
      <w:r>
        <w:rPr>
          <w:rFonts w:ascii="方正仿宋_GBK" w:eastAsia="方正仿宋_GBK" w:hAnsi="方正仿宋_GBK" w:cs="方正仿宋_GBK" w:hint="eastAsia"/>
          <w:bCs/>
          <w:sz w:val="32"/>
          <w:szCs w:val="32"/>
          <w:shd w:val="clear" w:color="auto" w:fill="FFFFFF"/>
        </w:rPr>
        <w:t>为保障行政单位（含参照公务员法管理的事业单位）运行用于购买货物和服务等</w:t>
      </w:r>
      <w:r>
        <w:rPr>
          <w:rFonts w:ascii="方正仿宋_GBK" w:eastAsia="方正仿宋_GBK" w:hAnsi="方正仿宋_GBK" w:cs="方正仿宋_GBK" w:hint="eastAsia"/>
          <w:bCs/>
          <w:sz w:val="32"/>
          <w:szCs w:val="32"/>
          <w:shd w:val="clear" w:color="auto" w:fill="FFFFFF"/>
        </w:rPr>
        <w:t>的各项公用经费，包括办公及印刷费、邮电费、差旅费、会议费、福利费、日常维护费、专用材料及一般设备购置费、办公用房水电费、办公用房取暖费、办公用房物业管理费、公务用车运行维护费以及其他费用。</w:t>
      </w:r>
    </w:p>
    <w:p w:rsidR="00442F29" w:rsidRDefault="00F4658F">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方正楷体_GBK" w:cs="方正楷体_GBK" w:hint="eastAsia"/>
          <w:b w:val="0"/>
          <w:bCs/>
          <w:sz w:val="32"/>
          <w:szCs w:val="32"/>
          <w:shd w:val="clear" w:color="auto" w:fill="FFFFFF"/>
        </w:rPr>
        <w:t>（十四）工资福利支出（支出经济分类科目类级）：</w:t>
      </w:r>
      <w:r>
        <w:rPr>
          <w:rFonts w:ascii="方正仿宋_GBK" w:eastAsia="方正仿宋_GBK" w:hAnsi="方正仿宋_GBK" w:cs="方正仿宋_GBK" w:hint="eastAsia"/>
          <w:bCs/>
          <w:sz w:val="32"/>
          <w:szCs w:val="32"/>
          <w:shd w:val="clear" w:color="auto" w:fill="FFFFFF"/>
        </w:rPr>
        <w:t>反映单位开支的在职职工和编制</w:t>
      </w:r>
      <w:proofErr w:type="gramStart"/>
      <w:r>
        <w:rPr>
          <w:rFonts w:ascii="方正仿宋_GBK" w:eastAsia="方正仿宋_GBK" w:hAnsi="方正仿宋_GBK" w:cs="方正仿宋_GBK" w:hint="eastAsia"/>
          <w:bCs/>
          <w:sz w:val="32"/>
          <w:szCs w:val="32"/>
          <w:shd w:val="clear" w:color="auto" w:fill="FFFFFF"/>
        </w:rPr>
        <w:t>外长期</w:t>
      </w:r>
      <w:proofErr w:type="gramEnd"/>
      <w:r>
        <w:rPr>
          <w:rFonts w:ascii="方正仿宋_GBK" w:eastAsia="方正仿宋_GBK" w:hAnsi="方正仿宋_GBK" w:cs="方正仿宋_GBK" w:hint="eastAsia"/>
          <w:bCs/>
          <w:sz w:val="32"/>
          <w:szCs w:val="32"/>
          <w:shd w:val="clear" w:color="auto" w:fill="FFFFFF"/>
        </w:rPr>
        <w:t>聘用人员的各类劳动报酬，以及为上述人员缴纳的各项社会保险费等。</w:t>
      </w:r>
    </w:p>
    <w:p w:rsidR="00442F29" w:rsidRDefault="00F4658F">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方正楷体_GBK" w:cs="方正楷体_GBK" w:hint="eastAsia"/>
          <w:b w:val="0"/>
          <w:bCs/>
          <w:sz w:val="32"/>
          <w:szCs w:val="32"/>
          <w:shd w:val="clear" w:color="auto" w:fill="FFFFFF"/>
        </w:rPr>
        <w:t>（十五）商品和服务支出（支出经济分类科目类级）：</w:t>
      </w:r>
      <w:r>
        <w:rPr>
          <w:rFonts w:ascii="方正仿宋_GBK" w:eastAsia="方正仿宋_GBK" w:hAnsi="方正仿宋_GBK" w:cs="方正仿宋_GBK" w:hint="eastAsia"/>
          <w:bCs/>
          <w:sz w:val="32"/>
          <w:szCs w:val="32"/>
          <w:shd w:val="clear" w:color="auto" w:fill="FFFFFF"/>
        </w:rPr>
        <w:t>反映单位购买商品和服务的支出（不包括用于购置固定资产的支出、战略性和应急储备支出）。</w:t>
      </w:r>
    </w:p>
    <w:p w:rsidR="00442F29" w:rsidRDefault="00F4658F">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方正楷体_GBK" w:cs="方正楷体_GBK" w:hint="eastAsia"/>
          <w:b w:val="0"/>
          <w:bCs/>
          <w:sz w:val="32"/>
          <w:szCs w:val="32"/>
          <w:shd w:val="clear" w:color="auto" w:fill="FFFFFF"/>
        </w:rPr>
        <w:t>（十六）对个人和家庭的补助（支出经济分类科目</w:t>
      </w:r>
      <w:r>
        <w:rPr>
          <w:rStyle w:val="aa"/>
          <w:rFonts w:ascii="方正楷体_GBK" w:eastAsia="方正楷体_GBK" w:hAnsi="方正楷体_GBK" w:cs="方正楷体_GBK" w:hint="eastAsia"/>
          <w:b w:val="0"/>
          <w:bCs/>
          <w:sz w:val="32"/>
          <w:szCs w:val="32"/>
          <w:shd w:val="clear" w:color="auto" w:fill="FFFFFF"/>
        </w:rPr>
        <w:t>类级）：</w:t>
      </w:r>
      <w:r>
        <w:rPr>
          <w:rFonts w:ascii="方正仿宋_GBK" w:eastAsia="方正仿宋_GBK" w:hAnsi="方正仿宋_GBK" w:cs="方正仿宋_GBK" w:hint="eastAsia"/>
          <w:bCs/>
          <w:sz w:val="32"/>
          <w:szCs w:val="32"/>
          <w:shd w:val="clear" w:color="auto" w:fill="FFFFFF"/>
        </w:rPr>
        <w:t>反映用于对个人和家庭的补助支出。</w:t>
      </w:r>
    </w:p>
    <w:p w:rsidR="00442F29" w:rsidRDefault="00F4658F">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方正楷体_GBK" w:cs="方正楷体_GBK" w:hint="eastAsia"/>
          <w:b w:val="0"/>
          <w:bCs/>
          <w:sz w:val="32"/>
          <w:szCs w:val="32"/>
          <w:shd w:val="clear" w:color="auto" w:fill="FFFFFF"/>
        </w:rPr>
        <w:t>（十七）其他资本性支出（支出经济分类科目类级）：</w:t>
      </w:r>
      <w:r>
        <w:rPr>
          <w:rFonts w:ascii="方正仿宋_GBK" w:eastAsia="方正仿宋_GBK" w:hAnsi="方正仿宋_GBK" w:cs="方正仿宋_GBK" w:hint="eastAsia"/>
          <w:bCs/>
          <w:sz w:val="32"/>
          <w:szCs w:val="32"/>
          <w:shd w:val="clear" w:color="auto" w:fill="FFFFFF"/>
        </w:rPr>
        <w:t>反映</w:t>
      </w:r>
      <w:proofErr w:type="gramStart"/>
      <w:r>
        <w:rPr>
          <w:rFonts w:ascii="方正仿宋_GBK" w:eastAsia="方正仿宋_GBK" w:hAnsi="方正仿宋_GBK" w:cs="方正仿宋_GBK" w:hint="eastAsia"/>
          <w:bCs/>
          <w:sz w:val="32"/>
          <w:szCs w:val="32"/>
          <w:shd w:val="clear" w:color="auto" w:fill="FFFFFF"/>
        </w:rPr>
        <w:t>非各级</w:t>
      </w:r>
      <w:proofErr w:type="gramEnd"/>
      <w:r>
        <w:rPr>
          <w:rFonts w:ascii="方正仿宋_GBK" w:eastAsia="方正仿宋_GBK" w:hAnsi="方正仿宋_GBK" w:cs="方正仿宋_GBK" w:hint="eastAsia"/>
          <w:bCs/>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442F29" w:rsidRDefault="00F4658F">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黑体_GBK" w:eastAsia="方正黑体_GBK" w:hAnsi="方正黑体_GBK" w:cs="方正黑体_GBK" w:hint="eastAsia"/>
          <w:b w:val="0"/>
          <w:bCs/>
          <w:sz w:val="32"/>
          <w:szCs w:val="32"/>
          <w:shd w:val="clear" w:color="auto" w:fill="FFFFFF"/>
        </w:rPr>
        <w:t>七、决算公开联系方式及信息反馈渠道</w:t>
      </w:r>
    </w:p>
    <w:p w:rsidR="00442F29" w:rsidRDefault="00F4658F" w:rsidP="00467C34">
      <w:pPr>
        <w:pStyle w:val="Char0"/>
        <w:widowControl w:val="0"/>
        <w:spacing w:before="0" w:beforeAutospacing="0" w:after="0" w:afterAutospacing="0" w:line="600" w:lineRule="exact"/>
        <w:rPr>
          <w:rStyle w:val="aa"/>
          <w:rFonts w:ascii="方正仿宋_GBK" w:eastAsia="方正仿宋_GBK" w:hAnsi="方正仿宋_GBK" w:cs="方正仿宋_GBK"/>
          <w:b w:val="0"/>
          <w:bCs/>
          <w:sz w:val="32"/>
          <w:szCs w:val="32"/>
          <w:shd w:val="clear" w:color="auto" w:fill="FFFF00"/>
        </w:rPr>
        <w:sectPr w:rsidR="00442F29" w:rsidSect="00467C34">
          <w:footerReference w:type="default" r:id="rId8"/>
          <w:pgSz w:w="11915" w:h="16840"/>
          <w:pgMar w:top="2098" w:right="1531" w:bottom="1985" w:left="1531" w:header="851" w:footer="992" w:gutter="0"/>
          <w:pgNumType w:fmt="numberInDash"/>
          <w:cols w:space="720"/>
          <w:docGrid w:type="lines" w:linePitch="326"/>
        </w:sectPr>
      </w:pPr>
      <w:r>
        <w:rPr>
          <w:rFonts w:ascii="方正仿宋_GBK" w:eastAsia="方正仿宋_GBK" w:hAnsi="方正仿宋_GBK" w:cs="方正仿宋_GBK" w:hint="eastAsia"/>
          <w:bCs/>
          <w:sz w:val="32"/>
          <w:szCs w:val="32"/>
          <w:shd w:val="clear" w:color="auto" w:fill="FFFFFF"/>
        </w:rPr>
        <w:t>本单位决算公开信息反馈和联系方式：</w:t>
      </w:r>
      <w:r>
        <w:rPr>
          <w:rFonts w:ascii="方正仿宋_GBK" w:eastAsia="方正仿宋_GBK" w:hAnsi="方正仿宋_GBK" w:cs="方正仿宋_GBK" w:hint="eastAsia"/>
          <w:bCs/>
          <w:sz w:val="32"/>
          <w:szCs w:val="32"/>
          <w:shd w:val="clear" w:color="auto" w:fill="FFFFFF"/>
        </w:rPr>
        <w:t>黄霞</w:t>
      </w:r>
      <w:r w:rsidR="00467C34">
        <w:rPr>
          <w:rFonts w:ascii="方正仿宋_GBK" w:eastAsia="方正仿宋_GBK" w:hAnsi="方正仿宋_GBK" w:cs="方正仿宋_GBK" w:hint="eastAsia"/>
          <w:bCs/>
          <w:sz w:val="32"/>
          <w:szCs w:val="32"/>
          <w:shd w:val="clear" w:color="auto" w:fill="FFFFFF"/>
        </w:rPr>
        <w:t>，</w:t>
      </w:r>
      <w:bookmarkStart w:id="5" w:name="_GoBack"/>
      <w:bookmarkEnd w:id="5"/>
      <w:r>
        <w:rPr>
          <w:rFonts w:ascii="方正仿宋_GBK" w:eastAsia="方正仿宋_GBK" w:hAnsi="方正仿宋_GBK" w:cs="方正仿宋_GBK" w:hint="eastAsia"/>
          <w:bCs/>
          <w:sz w:val="32"/>
          <w:szCs w:val="32"/>
          <w:shd w:val="clear" w:color="auto" w:fill="FFFFFF"/>
        </w:rPr>
        <w:t>023-65742367</w:t>
      </w:r>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442F29">
        <w:trPr>
          <w:trHeight w:val="232"/>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rsidR="00442F29" w:rsidRDefault="00F4658F">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442F29">
        <w:trPr>
          <w:trHeight w:val="232"/>
        </w:trPr>
        <w:tc>
          <w:tcPr>
            <w:tcW w:w="4294" w:type="dxa"/>
            <w:tcBorders>
              <w:top w:val="nil"/>
              <w:left w:val="nil"/>
              <w:bottom w:val="nil"/>
              <w:right w:val="nil"/>
            </w:tcBorders>
            <w:shd w:val="clear" w:color="auto" w:fill="auto"/>
            <w:noWrap/>
            <w:tcMar>
              <w:top w:w="15" w:type="dxa"/>
              <w:left w:w="15" w:type="dxa"/>
              <w:right w:w="15" w:type="dxa"/>
            </w:tcMar>
            <w:vAlign w:val="bottom"/>
          </w:tcPr>
          <w:p w:rsidR="00442F29" w:rsidRDefault="00442F29">
            <w:pPr>
              <w:spacing w:line="200" w:lineRule="exact"/>
              <w:rPr>
                <w:rFonts w:ascii="Arial" w:hAnsi="Arial" w:cs="Arial" w:hint="default"/>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rsidR="00442F29" w:rsidRDefault="00442F29">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rsidR="00442F29" w:rsidRDefault="00442F29">
            <w:pPr>
              <w:spacing w:line="200" w:lineRule="exact"/>
              <w:rPr>
                <w:rFonts w:ascii="Arial" w:hAnsi="Arial" w:cs="Arial" w:hint="default"/>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442F29" w:rsidRDefault="00F4658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442F29">
        <w:trPr>
          <w:trHeight w:val="232"/>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rsidR="00442F29" w:rsidRDefault="00F4658F">
            <w:pPr>
              <w:spacing w:line="280" w:lineRule="exact"/>
              <w:rPr>
                <w:rFonts w:ascii="Arial" w:hAnsi="Arial" w:cs="Arial" w:hint="default"/>
                <w:color w:val="000000"/>
                <w:sz w:val="22"/>
                <w:szCs w:val="22"/>
              </w:rPr>
            </w:pPr>
            <w:r>
              <w:rPr>
                <w:rFonts w:cs="宋体"/>
                <w:sz w:val="20"/>
                <w:szCs w:val="20"/>
              </w:rPr>
              <w:t>单位：</w:t>
            </w:r>
            <w:r>
              <w:rPr>
                <w:sz w:val="20"/>
              </w:rPr>
              <w:t>重庆科学城金凤实验学校</w:t>
            </w:r>
          </w:p>
        </w:tc>
        <w:tc>
          <w:tcPr>
            <w:tcW w:w="4044" w:type="dxa"/>
            <w:tcBorders>
              <w:top w:val="nil"/>
              <w:left w:val="nil"/>
              <w:bottom w:val="nil"/>
              <w:right w:val="nil"/>
            </w:tcBorders>
            <w:shd w:val="clear" w:color="auto" w:fill="auto"/>
            <w:noWrap/>
            <w:tcMar>
              <w:top w:w="15" w:type="dxa"/>
              <w:left w:w="15" w:type="dxa"/>
              <w:right w:w="15" w:type="dxa"/>
            </w:tcMar>
            <w:vAlign w:val="bottom"/>
          </w:tcPr>
          <w:p w:rsidR="00442F29" w:rsidRDefault="00442F29">
            <w:pPr>
              <w:spacing w:line="200" w:lineRule="exact"/>
              <w:rPr>
                <w:rFonts w:ascii="Arial" w:hAnsi="Arial" w:cs="Arial" w:hint="default"/>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442F29" w:rsidRDefault="00F4658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42F29">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2,179.91</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18.99</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1,807.95</w:t>
            </w: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265.13</w:t>
            </w: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64.87</w:t>
            </w: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90"/>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60.95</w:t>
            </w: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2,198.90</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2,198.90</w:t>
            </w: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42F29">
        <w:trPr>
          <w:trHeight w:val="25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2,198.90</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442F29" w:rsidRDefault="00F4658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2,198.90</w:t>
            </w:r>
            <w:r>
              <w:rPr>
                <w:rFonts w:ascii="Times New Roman" w:hAnsi="Times New Roman"/>
                <w:color w:val="000000"/>
                <w:sz w:val="20"/>
              </w:rPr>
              <w:t xml:space="preserve"> </w:t>
            </w:r>
          </w:p>
        </w:tc>
      </w:tr>
    </w:tbl>
    <w:p w:rsidR="00442F29" w:rsidRDefault="00442F29">
      <w:pPr>
        <w:rPr>
          <w:rFonts w:cs="宋体" w:hint="default"/>
          <w:sz w:val="21"/>
          <w:szCs w:val="21"/>
        </w:rPr>
      </w:pPr>
    </w:p>
    <w:p w:rsidR="00442F29" w:rsidRDefault="00F4658F">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p>
    <w:tbl>
      <w:tblPr>
        <w:tblW w:w="14840" w:type="dxa"/>
        <w:tblLayout w:type="fixed"/>
        <w:tblCellMar>
          <w:left w:w="0" w:type="dxa"/>
          <w:right w:w="0" w:type="dxa"/>
        </w:tblCellMar>
        <w:tblLook w:val="04A0" w:firstRow="1" w:lastRow="0" w:firstColumn="1" w:lastColumn="0" w:noHBand="0" w:noVBand="1"/>
      </w:tblPr>
      <w:tblGrid>
        <w:gridCol w:w="1362"/>
        <w:gridCol w:w="3286"/>
        <w:gridCol w:w="1022"/>
        <w:gridCol w:w="1383"/>
        <w:gridCol w:w="1374"/>
        <w:gridCol w:w="1196"/>
        <w:gridCol w:w="1394"/>
        <w:gridCol w:w="1233"/>
        <w:gridCol w:w="1286"/>
        <w:gridCol w:w="1304"/>
      </w:tblGrid>
      <w:tr w:rsidR="00442F29">
        <w:trPr>
          <w:trHeight w:val="648"/>
        </w:trPr>
        <w:tc>
          <w:tcPr>
            <w:tcW w:w="14840" w:type="dxa"/>
            <w:gridSpan w:val="10"/>
            <w:tcBorders>
              <w:top w:val="nil"/>
              <w:left w:val="nil"/>
              <w:bottom w:val="nil"/>
              <w:right w:val="nil"/>
            </w:tcBorders>
            <w:shd w:val="clear" w:color="auto" w:fill="auto"/>
            <w:noWrap/>
            <w:tcMar>
              <w:top w:w="15" w:type="dxa"/>
              <w:left w:w="15" w:type="dxa"/>
              <w:right w:w="15" w:type="dxa"/>
            </w:tcMar>
            <w:vAlign w:val="bottom"/>
          </w:tcPr>
          <w:p w:rsidR="00442F29" w:rsidRDefault="00F4658F">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442F29">
        <w:trPr>
          <w:trHeight w:val="332"/>
        </w:trPr>
        <w:tc>
          <w:tcPr>
            <w:tcW w:w="5670" w:type="dxa"/>
            <w:gridSpan w:val="3"/>
            <w:vMerge w:val="restart"/>
            <w:tcBorders>
              <w:top w:val="nil"/>
              <w:left w:val="nil"/>
              <w:right w:val="nil"/>
            </w:tcBorders>
            <w:shd w:val="clear" w:color="auto" w:fill="auto"/>
            <w:noWrap/>
            <w:tcMar>
              <w:top w:w="15" w:type="dxa"/>
              <w:left w:w="15" w:type="dxa"/>
              <w:right w:w="15" w:type="dxa"/>
            </w:tcMar>
            <w:vAlign w:val="bottom"/>
          </w:tcPr>
          <w:p w:rsidR="00442F29" w:rsidRDefault="00F4658F">
            <w:pPr>
              <w:spacing w:line="280" w:lineRule="exact"/>
              <w:rPr>
                <w:rFonts w:cs="宋体" w:hint="default"/>
                <w:color w:val="000000"/>
                <w:sz w:val="20"/>
                <w:szCs w:val="20"/>
              </w:rPr>
            </w:pPr>
            <w:r>
              <w:rPr>
                <w:rFonts w:cs="宋体"/>
                <w:sz w:val="20"/>
                <w:szCs w:val="20"/>
              </w:rPr>
              <w:t>单位：</w:t>
            </w:r>
            <w:r>
              <w:rPr>
                <w:sz w:val="20"/>
              </w:rPr>
              <w:t>重庆科学城金凤实验学校</w:t>
            </w:r>
          </w:p>
        </w:tc>
        <w:tc>
          <w:tcPr>
            <w:tcW w:w="1383"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374"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196"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394"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286"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304" w:type="dxa"/>
            <w:tcBorders>
              <w:top w:val="nil"/>
              <w:left w:val="nil"/>
              <w:bottom w:val="nil"/>
              <w:right w:val="nil"/>
            </w:tcBorders>
            <w:shd w:val="clear" w:color="auto" w:fill="auto"/>
            <w:noWrap/>
            <w:tcMar>
              <w:top w:w="15" w:type="dxa"/>
              <w:left w:w="15" w:type="dxa"/>
              <w:right w:w="15" w:type="dxa"/>
            </w:tcMar>
            <w:vAlign w:val="bottom"/>
          </w:tcPr>
          <w:p w:rsidR="00442F29" w:rsidRDefault="00F4658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442F29">
        <w:trPr>
          <w:trHeight w:val="212"/>
        </w:trPr>
        <w:tc>
          <w:tcPr>
            <w:tcW w:w="5670" w:type="dxa"/>
            <w:gridSpan w:val="3"/>
            <w:vMerge/>
            <w:tcBorders>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374"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196"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394"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286"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304" w:type="dxa"/>
            <w:tcBorders>
              <w:top w:val="nil"/>
              <w:left w:val="nil"/>
              <w:bottom w:val="nil"/>
              <w:right w:val="nil"/>
            </w:tcBorders>
            <w:shd w:val="clear" w:color="auto" w:fill="auto"/>
            <w:noWrap/>
            <w:tcMar>
              <w:top w:w="15" w:type="dxa"/>
              <w:left w:w="15" w:type="dxa"/>
              <w:right w:w="15" w:type="dxa"/>
            </w:tcMar>
            <w:vAlign w:val="bottom"/>
          </w:tcPr>
          <w:p w:rsidR="00442F29" w:rsidRDefault="00F4658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42F29">
        <w:trPr>
          <w:trHeight w:val="341"/>
        </w:trPr>
        <w:tc>
          <w:tcPr>
            <w:tcW w:w="4648"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442F29" w:rsidRDefault="00F4658F">
            <w:pPr>
              <w:jc w:val="center"/>
              <w:textAlignment w:val="bottom"/>
              <w:rPr>
                <w:rFonts w:cs="宋体" w:hint="default"/>
                <w:b/>
                <w:color w:val="000000"/>
                <w:sz w:val="20"/>
                <w:szCs w:val="20"/>
              </w:rPr>
            </w:pPr>
            <w:r>
              <w:rPr>
                <w:rFonts w:cs="宋体"/>
                <w:b/>
                <w:color w:val="000000"/>
                <w:sz w:val="20"/>
                <w:szCs w:val="20"/>
              </w:rPr>
              <w:t>项目</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本年收入合计</w:t>
            </w:r>
          </w:p>
        </w:tc>
        <w:tc>
          <w:tcPr>
            <w:tcW w:w="138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财政拨款收入</w:t>
            </w:r>
          </w:p>
        </w:tc>
        <w:tc>
          <w:tcPr>
            <w:tcW w:w="137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上级补助收入</w:t>
            </w:r>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F4658F">
            <w:pPr>
              <w:jc w:val="center"/>
              <w:textAlignment w:val="bottom"/>
              <w:rPr>
                <w:rFonts w:cs="宋体" w:hint="default"/>
                <w:b/>
                <w:color w:val="000000"/>
                <w:sz w:val="20"/>
                <w:szCs w:val="20"/>
              </w:rPr>
            </w:pPr>
            <w:r>
              <w:rPr>
                <w:rFonts w:cs="宋体"/>
                <w:b/>
                <w:color w:val="000000"/>
                <w:sz w:val="20"/>
                <w:szCs w:val="20"/>
              </w:rPr>
              <w:t>事业收入</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经营收入</w:t>
            </w: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附属单位上缴收入</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其他收入</w:t>
            </w:r>
          </w:p>
        </w:tc>
      </w:tr>
      <w:tr w:rsidR="00442F29">
        <w:trPr>
          <w:trHeight w:val="328"/>
        </w:trPr>
        <w:tc>
          <w:tcPr>
            <w:tcW w:w="1362"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功能分类科目编码</w:t>
            </w:r>
          </w:p>
        </w:tc>
        <w:tc>
          <w:tcPr>
            <w:tcW w:w="3286"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37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小计</w:t>
            </w:r>
          </w:p>
        </w:tc>
        <w:tc>
          <w:tcPr>
            <w:tcW w:w="13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其中：教育收费</w:t>
            </w: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r>
      <w:tr w:rsidR="00442F29">
        <w:trPr>
          <w:trHeight w:val="328"/>
        </w:trPr>
        <w:tc>
          <w:tcPr>
            <w:tcW w:w="136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jc w:val="center"/>
              <w:rPr>
                <w:rFonts w:cs="宋体" w:hint="default"/>
                <w:b/>
                <w:color w:val="000000"/>
                <w:sz w:val="20"/>
                <w:szCs w:val="20"/>
              </w:rPr>
            </w:pPr>
          </w:p>
        </w:tc>
        <w:tc>
          <w:tcPr>
            <w:tcW w:w="3286"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442F29" w:rsidRDefault="00442F29">
            <w:pPr>
              <w:jc w:val="center"/>
              <w:rPr>
                <w:rFonts w:cs="宋体" w:hint="default"/>
                <w:b/>
                <w:color w:val="000000"/>
                <w:sz w:val="20"/>
                <w:szCs w:val="20"/>
              </w:rPr>
            </w:pPr>
          </w:p>
        </w:tc>
        <w:tc>
          <w:tcPr>
            <w:tcW w:w="10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37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3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r>
      <w:tr w:rsidR="00442F29">
        <w:trPr>
          <w:trHeight w:val="328"/>
        </w:trPr>
        <w:tc>
          <w:tcPr>
            <w:tcW w:w="136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jc w:val="center"/>
              <w:rPr>
                <w:rFonts w:cs="宋体" w:hint="default"/>
                <w:b/>
                <w:color w:val="000000"/>
                <w:sz w:val="20"/>
                <w:szCs w:val="20"/>
              </w:rPr>
            </w:pPr>
          </w:p>
        </w:tc>
        <w:tc>
          <w:tcPr>
            <w:tcW w:w="3286"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442F29" w:rsidRDefault="00442F29">
            <w:pPr>
              <w:jc w:val="center"/>
              <w:rPr>
                <w:rFonts w:cs="宋体" w:hint="default"/>
                <w:b/>
                <w:color w:val="000000"/>
                <w:sz w:val="20"/>
                <w:szCs w:val="20"/>
              </w:rPr>
            </w:pPr>
          </w:p>
        </w:tc>
        <w:tc>
          <w:tcPr>
            <w:tcW w:w="10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37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3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r>
      <w:tr w:rsidR="00442F29">
        <w:trPr>
          <w:trHeight w:val="326"/>
        </w:trPr>
        <w:tc>
          <w:tcPr>
            <w:tcW w:w="136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jc w:val="center"/>
              <w:rPr>
                <w:rFonts w:cs="宋体" w:hint="default"/>
                <w:b/>
                <w:color w:val="000000"/>
                <w:sz w:val="20"/>
                <w:szCs w:val="20"/>
              </w:rPr>
            </w:pPr>
          </w:p>
        </w:tc>
        <w:tc>
          <w:tcPr>
            <w:tcW w:w="3286"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442F29" w:rsidRDefault="00442F29">
            <w:pPr>
              <w:jc w:val="center"/>
              <w:rPr>
                <w:rFonts w:cs="宋体" w:hint="default"/>
                <w:b/>
                <w:color w:val="000000"/>
                <w:sz w:val="20"/>
                <w:szCs w:val="20"/>
              </w:rPr>
            </w:pPr>
          </w:p>
        </w:tc>
        <w:tc>
          <w:tcPr>
            <w:tcW w:w="10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37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3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r>
      <w:tr w:rsidR="00442F29">
        <w:trPr>
          <w:trHeight w:val="191"/>
        </w:trPr>
        <w:tc>
          <w:tcPr>
            <w:tcW w:w="464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合计</w:t>
            </w:r>
          </w:p>
        </w:tc>
        <w:tc>
          <w:tcPr>
            <w:tcW w:w="10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2,198.90</w:t>
            </w:r>
            <w:r>
              <w:rPr>
                <w:rFonts w:ascii="Times New Roman" w:hAnsi="Times New Roman"/>
                <w:b/>
                <w:color w:val="000000"/>
                <w:sz w:val="20"/>
              </w:rPr>
              <w:t xml:space="preserve"> </w:t>
            </w:r>
          </w:p>
        </w:tc>
        <w:tc>
          <w:tcPr>
            <w:tcW w:w="13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2,179.91</w:t>
            </w:r>
            <w:r>
              <w:rPr>
                <w:rFonts w:ascii="Times New Roman" w:hAnsi="Times New Roman"/>
                <w:b/>
                <w:color w:val="000000"/>
                <w:sz w:val="20"/>
              </w:rPr>
              <w:t xml:space="preserve"> </w:t>
            </w:r>
          </w:p>
        </w:tc>
        <w:tc>
          <w:tcPr>
            <w:tcW w:w="13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18.99</w:t>
            </w:r>
            <w:r>
              <w:rPr>
                <w:rFonts w:ascii="Times New Roman" w:hAnsi="Times New Roman"/>
                <w:b/>
                <w:color w:val="000000"/>
                <w:sz w:val="20"/>
              </w:rPr>
              <w:t xml:space="preserve"> </w:t>
            </w:r>
          </w:p>
        </w:tc>
        <w:tc>
          <w:tcPr>
            <w:tcW w:w="13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42F29">
        <w:trPr>
          <w:trHeight w:val="251"/>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205</w:t>
            </w:r>
          </w:p>
        </w:tc>
        <w:tc>
          <w:tcPr>
            <w:tcW w:w="32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教育支出</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1,807.95</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1,788.96</w:t>
            </w:r>
            <w:r>
              <w:rPr>
                <w:rFonts w:ascii="Times New Roman" w:hAnsi="Times New Roman"/>
                <w:b/>
                <w:color w:val="000000"/>
                <w:sz w:val="20"/>
              </w:rPr>
              <w:t xml:space="preserve"> </w:t>
            </w: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18.99</w:t>
            </w:r>
            <w:r>
              <w:rPr>
                <w:rFonts w:ascii="Times New Roman" w:hAnsi="Times New Roman"/>
                <w:b/>
                <w:color w:val="000000"/>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281"/>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20502</w:t>
            </w:r>
          </w:p>
        </w:tc>
        <w:tc>
          <w:tcPr>
            <w:tcW w:w="32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普通教育</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1,807.95</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1,788.96</w:t>
            </w:r>
            <w:r>
              <w:rPr>
                <w:rFonts w:ascii="Times New Roman" w:hAnsi="Times New Roman"/>
                <w:b/>
                <w:color w:val="000000"/>
                <w:sz w:val="20"/>
              </w:rPr>
              <w:t xml:space="preserve"> </w:t>
            </w: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18.99</w:t>
            </w:r>
            <w:r>
              <w:rPr>
                <w:rFonts w:ascii="Times New Roman" w:hAnsi="Times New Roman"/>
                <w:b/>
                <w:color w:val="000000"/>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266"/>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2050201</w:t>
            </w:r>
          </w:p>
        </w:tc>
        <w:tc>
          <w:tcPr>
            <w:tcW w:w="32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学前教育</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42F29">
        <w:trPr>
          <w:trHeight w:val="281"/>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2050202</w:t>
            </w:r>
          </w:p>
        </w:tc>
        <w:tc>
          <w:tcPr>
            <w:tcW w:w="32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小学教育</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54.46</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54.46</w:t>
            </w:r>
            <w:r>
              <w:rPr>
                <w:rFonts w:ascii="Times New Roman" w:hAnsi="Times New Roman"/>
                <w:color w:val="000000"/>
                <w:sz w:val="20"/>
              </w:rPr>
              <w:t xml:space="preserve"> </w:t>
            </w: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42F29">
        <w:trPr>
          <w:trHeight w:val="251"/>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2050203</w:t>
            </w:r>
          </w:p>
        </w:tc>
        <w:tc>
          <w:tcPr>
            <w:tcW w:w="32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初中教育</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1,752.04</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1,733.06</w:t>
            </w:r>
            <w:r>
              <w:rPr>
                <w:rFonts w:ascii="Times New Roman" w:hAnsi="Times New Roman"/>
                <w:color w:val="000000"/>
                <w:sz w:val="20"/>
              </w:rPr>
              <w:t xml:space="preserve"> </w:t>
            </w: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18.99</w:t>
            </w:r>
            <w:r>
              <w:rPr>
                <w:rFonts w:ascii="Times New Roman" w:hAnsi="Times New Roman"/>
                <w:color w:val="000000"/>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42F29">
        <w:trPr>
          <w:trHeight w:val="281"/>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208</w:t>
            </w:r>
          </w:p>
        </w:tc>
        <w:tc>
          <w:tcPr>
            <w:tcW w:w="32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社会保障和就业支出</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265.13</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265.13</w:t>
            </w:r>
            <w:r>
              <w:rPr>
                <w:rFonts w:ascii="Times New Roman" w:hAnsi="Times New Roman"/>
                <w:b/>
                <w:color w:val="000000"/>
                <w:sz w:val="20"/>
              </w:rPr>
              <w:t xml:space="preserve"> </w:t>
            </w: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251"/>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20805</w:t>
            </w:r>
          </w:p>
        </w:tc>
        <w:tc>
          <w:tcPr>
            <w:tcW w:w="32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行政事业单位养老支出</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265.13</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265.13</w:t>
            </w:r>
            <w:r>
              <w:rPr>
                <w:rFonts w:ascii="Times New Roman" w:hAnsi="Times New Roman"/>
                <w:b/>
                <w:color w:val="000000"/>
                <w:sz w:val="20"/>
              </w:rPr>
              <w:t xml:space="preserve"> </w:t>
            </w: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311"/>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2080505</w:t>
            </w:r>
          </w:p>
        </w:tc>
        <w:tc>
          <w:tcPr>
            <w:tcW w:w="32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机关事业单位基本养老保险缴费支出</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119.72</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119.72</w:t>
            </w:r>
            <w:r>
              <w:rPr>
                <w:rFonts w:ascii="Times New Roman" w:hAnsi="Times New Roman"/>
                <w:color w:val="000000"/>
                <w:sz w:val="20"/>
              </w:rPr>
              <w:t xml:space="preserve"> </w:t>
            </w: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42F29">
        <w:trPr>
          <w:trHeight w:val="343"/>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2080506</w:t>
            </w:r>
          </w:p>
        </w:tc>
        <w:tc>
          <w:tcPr>
            <w:tcW w:w="32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机关事业单位职业年金缴费支出</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60.11</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60.11</w:t>
            </w:r>
            <w:r>
              <w:rPr>
                <w:rFonts w:ascii="Times New Roman" w:hAnsi="Times New Roman"/>
                <w:color w:val="000000"/>
                <w:sz w:val="20"/>
              </w:rPr>
              <w:t xml:space="preserve"> </w:t>
            </w: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42F29">
        <w:trPr>
          <w:trHeight w:val="311"/>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2080599</w:t>
            </w:r>
          </w:p>
        </w:tc>
        <w:tc>
          <w:tcPr>
            <w:tcW w:w="32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其他行政事业单位养老支出</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85.30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85.30</w:t>
            </w:r>
            <w:r>
              <w:rPr>
                <w:rFonts w:ascii="Times New Roman" w:hAnsi="Times New Roman"/>
                <w:color w:val="000000"/>
                <w:sz w:val="20"/>
              </w:rPr>
              <w:t xml:space="preserve"> </w:t>
            </w: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42F29">
        <w:trPr>
          <w:trHeight w:val="251"/>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210</w:t>
            </w:r>
          </w:p>
        </w:tc>
        <w:tc>
          <w:tcPr>
            <w:tcW w:w="32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卫生健康支出</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64.87</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64.87</w:t>
            </w:r>
            <w:r>
              <w:rPr>
                <w:rFonts w:ascii="Times New Roman" w:hAnsi="Times New Roman"/>
                <w:b/>
                <w:color w:val="000000"/>
                <w:sz w:val="20"/>
              </w:rPr>
              <w:t xml:space="preserve"> </w:t>
            </w: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341"/>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21011</w:t>
            </w:r>
          </w:p>
        </w:tc>
        <w:tc>
          <w:tcPr>
            <w:tcW w:w="32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行政事业单位医疗</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64.87</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64.87</w:t>
            </w:r>
            <w:r>
              <w:rPr>
                <w:rFonts w:ascii="Times New Roman" w:hAnsi="Times New Roman"/>
                <w:b/>
                <w:color w:val="000000"/>
                <w:sz w:val="20"/>
              </w:rPr>
              <w:t xml:space="preserve"> </w:t>
            </w: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341"/>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2101102</w:t>
            </w:r>
          </w:p>
        </w:tc>
        <w:tc>
          <w:tcPr>
            <w:tcW w:w="32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事业单位医疗</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41.70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41.70</w:t>
            </w:r>
            <w:r>
              <w:rPr>
                <w:rFonts w:ascii="Times New Roman" w:hAnsi="Times New Roman"/>
                <w:color w:val="000000"/>
                <w:sz w:val="20"/>
              </w:rPr>
              <w:t xml:space="preserve"> </w:t>
            </w: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42F29">
        <w:trPr>
          <w:trHeight w:val="341"/>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2101199</w:t>
            </w:r>
          </w:p>
        </w:tc>
        <w:tc>
          <w:tcPr>
            <w:tcW w:w="32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其他行政事业单位医疗支出</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23.17</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23.17</w:t>
            </w:r>
            <w:r>
              <w:rPr>
                <w:rFonts w:ascii="Times New Roman" w:hAnsi="Times New Roman"/>
                <w:color w:val="000000"/>
                <w:sz w:val="20"/>
              </w:rPr>
              <w:t xml:space="preserve"> </w:t>
            </w: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42F29">
        <w:trPr>
          <w:trHeight w:val="341"/>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221</w:t>
            </w:r>
          </w:p>
        </w:tc>
        <w:tc>
          <w:tcPr>
            <w:tcW w:w="32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住房保障支出</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60.95</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60.95</w:t>
            </w:r>
            <w:r>
              <w:rPr>
                <w:rFonts w:ascii="Times New Roman" w:hAnsi="Times New Roman"/>
                <w:b/>
                <w:color w:val="000000"/>
                <w:sz w:val="20"/>
              </w:rPr>
              <w:t xml:space="preserve"> </w:t>
            </w: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341"/>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22102</w:t>
            </w:r>
          </w:p>
        </w:tc>
        <w:tc>
          <w:tcPr>
            <w:tcW w:w="32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住房改革支出</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60.95</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60.95</w:t>
            </w:r>
            <w:r>
              <w:rPr>
                <w:rFonts w:ascii="Times New Roman" w:hAnsi="Times New Roman"/>
                <w:b/>
                <w:color w:val="000000"/>
                <w:sz w:val="20"/>
              </w:rPr>
              <w:t xml:space="preserve"> </w:t>
            </w: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36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2210201</w:t>
            </w:r>
          </w:p>
        </w:tc>
        <w:tc>
          <w:tcPr>
            <w:tcW w:w="32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住房公积金</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60.95</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60.95</w:t>
            </w:r>
            <w:r>
              <w:rPr>
                <w:rFonts w:ascii="Times New Roman" w:hAnsi="Times New Roman"/>
                <w:color w:val="000000"/>
                <w:sz w:val="20"/>
              </w:rPr>
              <w:t xml:space="preserve"> </w:t>
            </w:r>
          </w:p>
        </w:tc>
        <w:tc>
          <w:tcPr>
            <w:tcW w:w="13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42F29" w:rsidRDefault="00F4658F">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p>
    <w:tbl>
      <w:tblPr>
        <w:tblW w:w="14860" w:type="dxa"/>
        <w:tblLayout w:type="fixed"/>
        <w:tblCellMar>
          <w:left w:w="0" w:type="dxa"/>
          <w:right w:w="0" w:type="dxa"/>
        </w:tblCellMar>
        <w:tblLook w:val="04A0" w:firstRow="1" w:lastRow="0" w:firstColumn="1" w:lastColumn="0" w:noHBand="0" w:noVBand="1"/>
      </w:tblPr>
      <w:tblGrid>
        <w:gridCol w:w="1248"/>
        <w:gridCol w:w="3494"/>
        <w:gridCol w:w="1785"/>
        <w:gridCol w:w="1707"/>
        <w:gridCol w:w="1570"/>
        <w:gridCol w:w="1508"/>
        <w:gridCol w:w="1639"/>
        <w:gridCol w:w="1909"/>
      </w:tblGrid>
      <w:tr w:rsidR="00442F29">
        <w:trPr>
          <w:trHeight w:val="619"/>
        </w:trPr>
        <w:tc>
          <w:tcPr>
            <w:tcW w:w="14860" w:type="dxa"/>
            <w:gridSpan w:val="8"/>
            <w:tcBorders>
              <w:top w:val="nil"/>
              <w:left w:val="nil"/>
              <w:bottom w:val="nil"/>
              <w:right w:val="nil"/>
            </w:tcBorders>
            <w:shd w:val="clear" w:color="auto" w:fill="auto"/>
            <w:noWrap/>
            <w:tcMar>
              <w:top w:w="15" w:type="dxa"/>
              <w:left w:w="15" w:type="dxa"/>
              <w:right w:w="15" w:type="dxa"/>
            </w:tcMar>
            <w:vAlign w:val="bottom"/>
          </w:tcPr>
          <w:p w:rsidR="00442F29" w:rsidRDefault="00F4658F">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442F29">
        <w:trPr>
          <w:trHeight w:val="317"/>
        </w:trPr>
        <w:tc>
          <w:tcPr>
            <w:tcW w:w="6527" w:type="dxa"/>
            <w:gridSpan w:val="3"/>
            <w:vMerge w:val="restart"/>
            <w:tcBorders>
              <w:top w:val="nil"/>
              <w:left w:val="nil"/>
              <w:right w:val="nil"/>
            </w:tcBorders>
            <w:shd w:val="clear" w:color="auto" w:fill="auto"/>
            <w:noWrap/>
            <w:tcMar>
              <w:top w:w="15" w:type="dxa"/>
              <w:left w:w="15" w:type="dxa"/>
              <w:right w:w="15" w:type="dxa"/>
            </w:tcMar>
            <w:vAlign w:val="bottom"/>
          </w:tcPr>
          <w:p w:rsidR="00442F29" w:rsidRDefault="00F4658F">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重庆科学城金凤实验学校</w:t>
            </w:r>
            <w:r>
              <w:rPr>
                <w:color w:val="000000"/>
                <w:sz w:val="20"/>
              </w:rPr>
              <w:t xml:space="preserve"> </w:t>
            </w:r>
          </w:p>
        </w:tc>
        <w:tc>
          <w:tcPr>
            <w:tcW w:w="1707"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570"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639"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909" w:type="dxa"/>
            <w:tcBorders>
              <w:top w:val="nil"/>
              <w:left w:val="nil"/>
              <w:bottom w:val="nil"/>
              <w:right w:val="nil"/>
            </w:tcBorders>
            <w:shd w:val="clear" w:color="auto" w:fill="auto"/>
            <w:noWrap/>
            <w:tcMar>
              <w:top w:w="15" w:type="dxa"/>
              <w:left w:w="15" w:type="dxa"/>
              <w:right w:w="15" w:type="dxa"/>
            </w:tcMar>
            <w:vAlign w:val="bottom"/>
          </w:tcPr>
          <w:p w:rsidR="00442F29" w:rsidRDefault="00F4658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442F29">
        <w:trPr>
          <w:trHeight w:val="317"/>
        </w:trPr>
        <w:tc>
          <w:tcPr>
            <w:tcW w:w="6527" w:type="dxa"/>
            <w:gridSpan w:val="3"/>
            <w:vMerge/>
            <w:tcBorders>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570"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639"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909" w:type="dxa"/>
            <w:tcBorders>
              <w:top w:val="nil"/>
              <w:left w:val="nil"/>
              <w:bottom w:val="nil"/>
              <w:right w:val="nil"/>
            </w:tcBorders>
            <w:shd w:val="clear" w:color="auto" w:fill="auto"/>
            <w:noWrap/>
            <w:tcMar>
              <w:top w:w="15" w:type="dxa"/>
              <w:left w:w="15" w:type="dxa"/>
              <w:right w:w="15" w:type="dxa"/>
            </w:tcMar>
            <w:vAlign w:val="bottom"/>
          </w:tcPr>
          <w:p w:rsidR="00442F29" w:rsidRDefault="00F4658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42F29">
        <w:trPr>
          <w:trHeight w:val="354"/>
        </w:trPr>
        <w:tc>
          <w:tcPr>
            <w:tcW w:w="474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F4658F">
            <w:pPr>
              <w:jc w:val="center"/>
              <w:textAlignment w:val="bottom"/>
              <w:rPr>
                <w:rFonts w:cs="宋体" w:hint="default"/>
                <w:b/>
                <w:color w:val="000000"/>
                <w:sz w:val="20"/>
                <w:szCs w:val="20"/>
              </w:rPr>
            </w:pPr>
            <w:r>
              <w:rPr>
                <w:rFonts w:cs="宋体"/>
                <w:b/>
                <w:color w:val="000000"/>
                <w:sz w:val="20"/>
                <w:szCs w:val="20"/>
              </w:rPr>
              <w:t>项目</w:t>
            </w:r>
          </w:p>
        </w:tc>
        <w:tc>
          <w:tcPr>
            <w:tcW w:w="17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本年支出合计</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基本支出</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项目支出</w:t>
            </w:r>
          </w:p>
        </w:tc>
        <w:tc>
          <w:tcPr>
            <w:tcW w:w="150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上缴上级支出</w:t>
            </w:r>
          </w:p>
        </w:tc>
        <w:tc>
          <w:tcPr>
            <w:tcW w:w="16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经营支出</w:t>
            </w:r>
          </w:p>
        </w:tc>
        <w:tc>
          <w:tcPr>
            <w:tcW w:w="19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对附属单位补助支出</w:t>
            </w:r>
          </w:p>
        </w:tc>
      </w:tr>
      <w:tr w:rsidR="00442F29">
        <w:trPr>
          <w:trHeight w:val="336"/>
        </w:trPr>
        <w:tc>
          <w:tcPr>
            <w:tcW w:w="1248"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功能分类科目编码</w:t>
            </w:r>
          </w:p>
        </w:tc>
        <w:tc>
          <w:tcPr>
            <w:tcW w:w="3494"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7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6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9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r>
      <w:tr w:rsidR="00442F29">
        <w:trPr>
          <w:trHeight w:val="336"/>
        </w:trPr>
        <w:tc>
          <w:tcPr>
            <w:tcW w:w="1248"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jc w:val="center"/>
              <w:rPr>
                <w:rFonts w:cs="宋体" w:hint="default"/>
                <w:b/>
                <w:color w:val="000000"/>
                <w:sz w:val="20"/>
                <w:szCs w:val="20"/>
              </w:rPr>
            </w:pPr>
          </w:p>
        </w:tc>
        <w:tc>
          <w:tcPr>
            <w:tcW w:w="349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442F29" w:rsidRDefault="00442F29">
            <w:pPr>
              <w:jc w:val="center"/>
              <w:rPr>
                <w:rFonts w:cs="宋体" w:hint="default"/>
                <w:b/>
                <w:color w:val="000000"/>
                <w:sz w:val="20"/>
                <w:szCs w:val="20"/>
              </w:rPr>
            </w:pPr>
          </w:p>
        </w:tc>
        <w:tc>
          <w:tcPr>
            <w:tcW w:w="17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6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9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r>
      <w:tr w:rsidR="00442F29">
        <w:trPr>
          <w:trHeight w:val="336"/>
        </w:trPr>
        <w:tc>
          <w:tcPr>
            <w:tcW w:w="1248"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jc w:val="center"/>
              <w:rPr>
                <w:rFonts w:cs="宋体" w:hint="default"/>
                <w:b/>
                <w:color w:val="000000"/>
                <w:sz w:val="20"/>
                <w:szCs w:val="20"/>
              </w:rPr>
            </w:pPr>
          </w:p>
        </w:tc>
        <w:tc>
          <w:tcPr>
            <w:tcW w:w="349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442F29" w:rsidRDefault="00442F29">
            <w:pPr>
              <w:jc w:val="center"/>
              <w:rPr>
                <w:rFonts w:cs="宋体" w:hint="default"/>
                <w:b/>
                <w:color w:val="000000"/>
                <w:sz w:val="20"/>
                <w:szCs w:val="20"/>
              </w:rPr>
            </w:pPr>
          </w:p>
        </w:tc>
        <w:tc>
          <w:tcPr>
            <w:tcW w:w="17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6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9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r>
      <w:tr w:rsidR="00442F29">
        <w:trPr>
          <w:trHeight w:val="326"/>
        </w:trPr>
        <w:tc>
          <w:tcPr>
            <w:tcW w:w="1248"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jc w:val="center"/>
              <w:rPr>
                <w:rFonts w:cs="宋体" w:hint="default"/>
                <w:b/>
                <w:color w:val="000000"/>
                <w:sz w:val="20"/>
                <w:szCs w:val="20"/>
              </w:rPr>
            </w:pPr>
          </w:p>
        </w:tc>
        <w:tc>
          <w:tcPr>
            <w:tcW w:w="349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442F29" w:rsidRDefault="00442F29">
            <w:pPr>
              <w:jc w:val="center"/>
              <w:rPr>
                <w:rFonts w:cs="宋体" w:hint="default"/>
                <w:b/>
                <w:color w:val="000000"/>
                <w:sz w:val="20"/>
                <w:szCs w:val="20"/>
              </w:rPr>
            </w:pPr>
          </w:p>
        </w:tc>
        <w:tc>
          <w:tcPr>
            <w:tcW w:w="17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6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9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r>
      <w:tr w:rsidR="00442F29">
        <w:trPr>
          <w:trHeight w:val="189"/>
        </w:trPr>
        <w:tc>
          <w:tcPr>
            <w:tcW w:w="474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合计</w:t>
            </w:r>
          </w:p>
        </w:tc>
        <w:tc>
          <w:tcPr>
            <w:tcW w:w="17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2,198.90</w:t>
            </w:r>
            <w:r>
              <w:rPr>
                <w:rFonts w:ascii="Times New Roman" w:hAnsi="Times New Roman"/>
                <w:b/>
                <w:color w:val="000000"/>
                <w:sz w:val="20"/>
              </w:rPr>
              <w:t xml:space="preserve"> </w:t>
            </w:r>
          </w:p>
        </w:tc>
        <w:tc>
          <w:tcPr>
            <w:tcW w:w="17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1,989.99</w:t>
            </w:r>
            <w:r>
              <w:rPr>
                <w:rFonts w:ascii="Times New Roman" w:hAnsi="Times New Roman"/>
                <w:b/>
                <w:color w:val="000000"/>
                <w:sz w:val="20"/>
              </w:rPr>
              <w:t xml:space="preserve"> </w:t>
            </w:r>
          </w:p>
        </w:tc>
        <w:tc>
          <w:tcPr>
            <w:tcW w:w="15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208.90</w:t>
            </w:r>
            <w:r>
              <w:rPr>
                <w:rFonts w:ascii="Times New Roman" w:hAnsi="Times New Roman"/>
                <w:b/>
                <w:color w:val="000000"/>
                <w:sz w:val="20"/>
              </w:rPr>
              <w:t xml:space="preserve"> </w:t>
            </w:r>
          </w:p>
        </w:tc>
        <w:tc>
          <w:tcPr>
            <w:tcW w:w="15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42F29">
        <w:trPr>
          <w:trHeight w:val="234"/>
        </w:trPr>
        <w:tc>
          <w:tcPr>
            <w:tcW w:w="12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205</w:t>
            </w:r>
          </w:p>
        </w:tc>
        <w:tc>
          <w:tcPr>
            <w:tcW w:w="34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教育支出</w:t>
            </w:r>
          </w:p>
        </w:tc>
        <w:tc>
          <w:tcPr>
            <w:tcW w:w="17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1,807.95</w:t>
            </w:r>
            <w:r>
              <w:rPr>
                <w:rFonts w:ascii="Times New Roman" w:hAnsi="Times New Roman"/>
                <w:b/>
                <w:color w:val="000000"/>
                <w:sz w:val="20"/>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1,599.04</w:t>
            </w:r>
            <w:r>
              <w:rPr>
                <w:rFonts w:ascii="Times New Roman" w:hAnsi="Times New Roman"/>
                <w:b/>
                <w:color w:val="000000"/>
                <w:sz w:val="20"/>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208.90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279"/>
        </w:trPr>
        <w:tc>
          <w:tcPr>
            <w:tcW w:w="12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20502</w:t>
            </w:r>
          </w:p>
        </w:tc>
        <w:tc>
          <w:tcPr>
            <w:tcW w:w="34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普通教育</w:t>
            </w:r>
          </w:p>
        </w:tc>
        <w:tc>
          <w:tcPr>
            <w:tcW w:w="17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1,807.95</w:t>
            </w:r>
            <w:r>
              <w:rPr>
                <w:rFonts w:ascii="Times New Roman" w:hAnsi="Times New Roman"/>
                <w:b/>
                <w:color w:val="000000"/>
                <w:sz w:val="20"/>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1,599.04</w:t>
            </w:r>
            <w:r>
              <w:rPr>
                <w:rFonts w:ascii="Times New Roman" w:hAnsi="Times New Roman"/>
                <w:b/>
                <w:color w:val="000000"/>
                <w:sz w:val="20"/>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208.90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369"/>
        </w:trPr>
        <w:tc>
          <w:tcPr>
            <w:tcW w:w="12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2050201</w:t>
            </w:r>
          </w:p>
        </w:tc>
        <w:tc>
          <w:tcPr>
            <w:tcW w:w="34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学前教育</w:t>
            </w:r>
          </w:p>
        </w:tc>
        <w:tc>
          <w:tcPr>
            <w:tcW w:w="17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0.47</w:t>
            </w:r>
            <w:r>
              <w:rPr>
                <w:rFonts w:ascii="Times New Roman" w:hAnsi="Times New Roman"/>
                <w:color w:val="000000"/>
                <w:sz w:val="20"/>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0.98</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42F29">
        <w:trPr>
          <w:trHeight w:val="369"/>
        </w:trPr>
        <w:tc>
          <w:tcPr>
            <w:tcW w:w="12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2050202</w:t>
            </w:r>
          </w:p>
        </w:tc>
        <w:tc>
          <w:tcPr>
            <w:tcW w:w="34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小学教育</w:t>
            </w:r>
          </w:p>
        </w:tc>
        <w:tc>
          <w:tcPr>
            <w:tcW w:w="17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54.46</w:t>
            </w:r>
            <w:r>
              <w:rPr>
                <w:rFonts w:ascii="Times New Roman" w:hAnsi="Times New Roman"/>
                <w:color w:val="000000"/>
                <w:sz w:val="20"/>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25.42</w:t>
            </w:r>
            <w:r>
              <w:rPr>
                <w:rFonts w:ascii="Times New Roman" w:hAnsi="Times New Roman"/>
                <w:color w:val="000000"/>
                <w:sz w:val="20"/>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29.03</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42F29">
        <w:trPr>
          <w:trHeight w:val="249"/>
        </w:trPr>
        <w:tc>
          <w:tcPr>
            <w:tcW w:w="12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2050203</w:t>
            </w:r>
          </w:p>
        </w:tc>
        <w:tc>
          <w:tcPr>
            <w:tcW w:w="34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初中教育</w:t>
            </w:r>
          </w:p>
        </w:tc>
        <w:tc>
          <w:tcPr>
            <w:tcW w:w="17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1,752.04</w:t>
            </w:r>
            <w:r>
              <w:rPr>
                <w:rFonts w:ascii="Times New Roman" w:hAnsi="Times New Roman"/>
                <w:color w:val="000000"/>
                <w:sz w:val="20"/>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1,573.15</w:t>
            </w:r>
            <w:r>
              <w:rPr>
                <w:rFonts w:ascii="Times New Roman" w:hAnsi="Times New Roman"/>
                <w:color w:val="000000"/>
                <w:sz w:val="20"/>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178.90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42F29">
        <w:trPr>
          <w:trHeight w:val="204"/>
        </w:trPr>
        <w:tc>
          <w:tcPr>
            <w:tcW w:w="12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208</w:t>
            </w:r>
          </w:p>
        </w:tc>
        <w:tc>
          <w:tcPr>
            <w:tcW w:w="34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社会保障和就业支出</w:t>
            </w:r>
          </w:p>
        </w:tc>
        <w:tc>
          <w:tcPr>
            <w:tcW w:w="17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265.13</w:t>
            </w:r>
            <w:r>
              <w:rPr>
                <w:rFonts w:ascii="Times New Roman" w:hAnsi="Times New Roman"/>
                <w:b/>
                <w:color w:val="000000"/>
                <w:sz w:val="20"/>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265.13</w:t>
            </w:r>
            <w:r>
              <w:rPr>
                <w:rFonts w:ascii="Times New Roman" w:hAnsi="Times New Roman"/>
                <w:b/>
                <w:color w:val="000000"/>
                <w:sz w:val="20"/>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294"/>
        </w:trPr>
        <w:tc>
          <w:tcPr>
            <w:tcW w:w="12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20805</w:t>
            </w:r>
          </w:p>
        </w:tc>
        <w:tc>
          <w:tcPr>
            <w:tcW w:w="34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行政事业单位养老支出</w:t>
            </w:r>
          </w:p>
        </w:tc>
        <w:tc>
          <w:tcPr>
            <w:tcW w:w="17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265.13</w:t>
            </w:r>
            <w:r>
              <w:rPr>
                <w:rFonts w:ascii="Times New Roman" w:hAnsi="Times New Roman"/>
                <w:b/>
                <w:color w:val="000000"/>
                <w:sz w:val="20"/>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265.13</w:t>
            </w:r>
            <w:r>
              <w:rPr>
                <w:rFonts w:ascii="Times New Roman" w:hAnsi="Times New Roman"/>
                <w:b/>
                <w:color w:val="000000"/>
                <w:sz w:val="20"/>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369"/>
        </w:trPr>
        <w:tc>
          <w:tcPr>
            <w:tcW w:w="12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2080505</w:t>
            </w:r>
          </w:p>
        </w:tc>
        <w:tc>
          <w:tcPr>
            <w:tcW w:w="34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机关事业单位基本养老保险缴费支出</w:t>
            </w:r>
          </w:p>
        </w:tc>
        <w:tc>
          <w:tcPr>
            <w:tcW w:w="17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119.72</w:t>
            </w:r>
            <w:r>
              <w:rPr>
                <w:rFonts w:ascii="Times New Roman" w:hAnsi="Times New Roman"/>
                <w:color w:val="000000"/>
                <w:sz w:val="20"/>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119.72</w:t>
            </w:r>
            <w:r>
              <w:rPr>
                <w:rFonts w:ascii="Times New Roman" w:hAnsi="Times New Roman"/>
                <w:color w:val="000000"/>
                <w:sz w:val="20"/>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42F29">
        <w:trPr>
          <w:trHeight w:val="369"/>
        </w:trPr>
        <w:tc>
          <w:tcPr>
            <w:tcW w:w="12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2080506</w:t>
            </w:r>
          </w:p>
        </w:tc>
        <w:tc>
          <w:tcPr>
            <w:tcW w:w="34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机关事业单位职业年金缴费支出</w:t>
            </w:r>
          </w:p>
        </w:tc>
        <w:tc>
          <w:tcPr>
            <w:tcW w:w="17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60.11</w:t>
            </w:r>
            <w:r>
              <w:rPr>
                <w:rFonts w:ascii="Times New Roman" w:hAnsi="Times New Roman"/>
                <w:color w:val="000000"/>
                <w:sz w:val="20"/>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60.11</w:t>
            </w:r>
            <w:r>
              <w:rPr>
                <w:rFonts w:ascii="Times New Roman" w:hAnsi="Times New Roman"/>
                <w:color w:val="000000"/>
                <w:sz w:val="20"/>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42F29">
        <w:trPr>
          <w:trHeight w:val="369"/>
        </w:trPr>
        <w:tc>
          <w:tcPr>
            <w:tcW w:w="12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2080599</w:t>
            </w:r>
          </w:p>
        </w:tc>
        <w:tc>
          <w:tcPr>
            <w:tcW w:w="34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其他行政事业单位养老支出</w:t>
            </w:r>
          </w:p>
        </w:tc>
        <w:tc>
          <w:tcPr>
            <w:tcW w:w="17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85.30</w:t>
            </w:r>
            <w:r>
              <w:rPr>
                <w:rFonts w:ascii="Times New Roman" w:hAnsi="Times New Roman"/>
                <w:color w:val="000000"/>
                <w:sz w:val="20"/>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85.30</w:t>
            </w:r>
            <w:r>
              <w:rPr>
                <w:rFonts w:ascii="Times New Roman" w:hAnsi="Times New Roman"/>
                <w:color w:val="000000"/>
                <w:sz w:val="20"/>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42F29">
        <w:trPr>
          <w:trHeight w:val="369"/>
        </w:trPr>
        <w:tc>
          <w:tcPr>
            <w:tcW w:w="12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210</w:t>
            </w:r>
          </w:p>
        </w:tc>
        <w:tc>
          <w:tcPr>
            <w:tcW w:w="34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卫生健康支出</w:t>
            </w:r>
          </w:p>
        </w:tc>
        <w:tc>
          <w:tcPr>
            <w:tcW w:w="17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64.87</w:t>
            </w:r>
            <w:r>
              <w:rPr>
                <w:rFonts w:ascii="Times New Roman" w:hAnsi="Times New Roman"/>
                <w:b/>
                <w:color w:val="000000"/>
                <w:sz w:val="20"/>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64.87</w:t>
            </w:r>
            <w:r>
              <w:rPr>
                <w:rFonts w:ascii="Times New Roman" w:hAnsi="Times New Roman"/>
                <w:b/>
                <w:color w:val="000000"/>
                <w:sz w:val="20"/>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369"/>
        </w:trPr>
        <w:tc>
          <w:tcPr>
            <w:tcW w:w="12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21011</w:t>
            </w:r>
          </w:p>
        </w:tc>
        <w:tc>
          <w:tcPr>
            <w:tcW w:w="34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行政事业单位医疗</w:t>
            </w:r>
          </w:p>
        </w:tc>
        <w:tc>
          <w:tcPr>
            <w:tcW w:w="17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64.87</w:t>
            </w:r>
            <w:r>
              <w:rPr>
                <w:rFonts w:ascii="Times New Roman" w:hAnsi="Times New Roman"/>
                <w:b/>
                <w:color w:val="000000"/>
                <w:sz w:val="20"/>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64.87</w:t>
            </w:r>
            <w:r>
              <w:rPr>
                <w:rFonts w:ascii="Times New Roman" w:hAnsi="Times New Roman"/>
                <w:b/>
                <w:color w:val="000000"/>
                <w:sz w:val="20"/>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369"/>
        </w:trPr>
        <w:tc>
          <w:tcPr>
            <w:tcW w:w="12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2101102</w:t>
            </w:r>
          </w:p>
        </w:tc>
        <w:tc>
          <w:tcPr>
            <w:tcW w:w="34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事业单位医疗</w:t>
            </w:r>
          </w:p>
        </w:tc>
        <w:tc>
          <w:tcPr>
            <w:tcW w:w="17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41.70</w:t>
            </w:r>
            <w:r>
              <w:rPr>
                <w:rFonts w:ascii="Times New Roman" w:hAnsi="Times New Roman"/>
                <w:color w:val="000000"/>
                <w:sz w:val="20"/>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41.70</w:t>
            </w:r>
            <w:r>
              <w:rPr>
                <w:rFonts w:ascii="Times New Roman" w:hAnsi="Times New Roman"/>
                <w:color w:val="000000"/>
                <w:sz w:val="20"/>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42F29">
        <w:trPr>
          <w:trHeight w:val="369"/>
        </w:trPr>
        <w:tc>
          <w:tcPr>
            <w:tcW w:w="12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2101199</w:t>
            </w:r>
          </w:p>
        </w:tc>
        <w:tc>
          <w:tcPr>
            <w:tcW w:w="34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其他行政事业单位医疗支出</w:t>
            </w:r>
          </w:p>
        </w:tc>
        <w:tc>
          <w:tcPr>
            <w:tcW w:w="17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23.17</w:t>
            </w:r>
            <w:r>
              <w:rPr>
                <w:rFonts w:ascii="Times New Roman" w:hAnsi="Times New Roman"/>
                <w:color w:val="000000"/>
                <w:sz w:val="20"/>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23.17</w:t>
            </w:r>
            <w:r>
              <w:rPr>
                <w:rFonts w:ascii="Times New Roman" w:hAnsi="Times New Roman"/>
                <w:color w:val="000000"/>
                <w:sz w:val="20"/>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42F29">
        <w:trPr>
          <w:trHeight w:val="369"/>
        </w:trPr>
        <w:tc>
          <w:tcPr>
            <w:tcW w:w="12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221</w:t>
            </w:r>
          </w:p>
        </w:tc>
        <w:tc>
          <w:tcPr>
            <w:tcW w:w="34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住房保障支出</w:t>
            </w:r>
          </w:p>
        </w:tc>
        <w:tc>
          <w:tcPr>
            <w:tcW w:w="17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60.95</w:t>
            </w:r>
            <w:r>
              <w:rPr>
                <w:rFonts w:ascii="Times New Roman" w:hAnsi="Times New Roman"/>
                <w:b/>
                <w:color w:val="000000"/>
                <w:sz w:val="20"/>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60.95</w:t>
            </w:r>
            <w:r>
              <w:rPr>
                <w:rFonts w:ascii="Times New Roman" w:hAnsi="Times New Roman"/>
                <w:b/>
                <w:color w:val="000000"/>
                <w:sz w:val="20"/>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369"/>
        </w:trPr>
        <w:tc>
          <w:tcPr>
            <w:tcW w:w="12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22102</w:t>
            </w:r>
          </w:p>
        </w:tc>
        <w:tc>
          <w:tcPr>
            <w:tcW w:w="34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住房改革支出</w:t>
            </w:r>
          </w:p>
        </w:tc>
        <w:tc>
          <w:tcPr>
            <w:tcW w:w="17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60.95</w:t>
            </w:r>
            <w:r>
              <w:rPr>
                <w:rFonts w:ascii="Times New Roman" w:hAnsi="Times New Roman"/>
                <w:b/>
                <w:color w:val="000000"/>
                <w:sz w:val="20"/>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60.95</w:t>
            </w:r>
            <w:r>
              <w:rPr>
                <w:rFonts w:ascii="Times New Roman" w:hAnsi="Times New Roman"/>
                <w:b/>
                <w:color w:val="000000"/>
                <w:sz w:val="20"/>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402"/>
        </w:trPr>
        <w:tc>
          <w:tcPr>
            <w:tcW w:w="12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2210201</w:t>
            </w:r>
          </w:p>
        </w:tc>
        <w:tc>
          <w:tcPr>
            <w:tcW w:w="34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住房公积金</w:t>
            </w:r>
          </w:p>
        </w:tc>
        <w:tc>
          <w:tcPr>
            <w:tcW w:w="17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60.95</w:t>
            </w:r>
            <w:r>
              <w:rPr>
                <w:rFonts w:ascii="Times New Roman" w:hAnsi="Times New Roman"/>
                <w:color w:val="000000"/>
                <w:sz w:val="20"/>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60.95</w:t>
            </w:r>
            <w:r>
              <w:rPr>
                <w:rFonts w:ascii="Times New Roman" w:hAnsi="Times New Roman"/>
                <w:color w:val="000000"/>
                <w:sz w:val="20"/>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42F29" w:rsidRDefault="00F4658F">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p>
    <w:tbl>
      <w:tblPr>
        <w:tblpPr w:leftFromText="180" w:rightFromText="180" w:vertAnchor="text" w:horzAnchor="page" w:tblpX="1005" w:tblpY="-408"/>
        <w:tblOverlap w:val="never"/>
        <w:tblW w:w="14675" w:type="dxa"/>
        <w:tblLayout w:type="fixed"/>
        <w:tblCellMar>
          <w:left w:w="0" w:type="dxa"/>
          <w:right w:w="0" w:type="dxa"/>
        </w:tblCellMar>
        <w:tblLook w:val="04A0" w:firstRow="1" w:lastRow="0" w:firstColumn="1" w:lastColumn="0" w:noHBand="0" w:noVBand="1"/>
      </w:tblPr>
      <w:tblGrid>
        <w:gridCol w:w="2964"/>
        <w:gridCol w:w="1520"/>
        <w:gridCol w:w="3179"/>
        <w:gridCol w:w="1693"/>
        <w:gridCol w:w="1693"/>
        <w:gridCol w:w="1694"/>
        <w:gridCol w:w="1932"/>
      </w:tblGrid>
      <w:tr w:rsidR="00442F29">
        <w:trPr>
          <w:trHeight w:val="90"/>
        </w:trPr>
        <w:tc>
          <w:tcPr>
            <w:tcW w:w="14675" w:type="dxa"/>
            <w:gridSpan w:val="7"/>
            <w:tcBorders>
              <w:top w:val="nil"/>
              <w:left w:val="nil"/>
              <w:bottom w:val="nil"/>
              <w:right w:val="nil"/>
            </w:tcBorders>
            <w:shd w:val="clear" w:color="auto" w:fill="auto"/>
            <w:noWrap/>
            <w:tcMar>
              <w:top w:w="15" w:type="dxa"/>
              <w:left w:w="15" w:type="dxa"/>
              <w:right w:w="15" w:type="dxa"/>
            </w:tcMar>
            <w:vAlign w:val="bottom"/>
          </w:tcPr>
          <w:p w:rsidR="00442F29" w:rsidRDefault="00F4658F">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442F29">
        <w:trPr>
          <w:trHeight w:val="90"/>
        </w:trPr>
        <w:tc>
          <w:tcPr>
            <w:tcW w:w="7663" w:type="dxa"/>
            <w:gridSpan w:val="3"/>
            <w:vMerge w:val="restart"/>
            <w:tcBorders>
              <w:top w:val="nil"/>
              <w:left w:val="nil"/>
              <w:right w:val="nil"/>
            </w:tcBorders>
            <w:shd w:val="clear" w:color="auto" w:fill="auto"/>
            <w:noWrap/>
            <w:tcMar>
              <w:top w:w="15" w:type="dxa"/>
              <w:left w:w="15" w:type="dxa"/>
              <w:right w:w="15" w:type="dxa"/>
            </w:tcMar>
            <w:vAlign w:val="bottom"/>
          </w:tcPr>
          <w:p w:rsidR="00442F29" w:rsidRDefault="00F4658F">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重庆科学城金凤实验学校</w:t>
            </w:r>
          </w:p>
        </w:tc>
        <w:tc>
          <w:tcPr>
            <w:tcW w:w="1693" w:type="dxa"/>
            <w:tcBorders>
              <w:top w:val="nil"/>
              <w:left w:val="nil"/>
              <w:bottom w:val="nil"/>
              <w:right w:val="nil"/>
            </w:tcBorders>
            <w:shd w:val="clear" w:color="auto" w:fill="auto"/>
            <w:noWrap/>
            <w:tcMar>
              <w:top w:w="15" w:type="dxa"/>
              <w:left w:w="15" w:type="dxa"/>
              <w:right w:w="15" w:type="dxa"/>
            </w:tcMar>
            <w:vAlign w:val="bottom"/>
          </w:tcPr>
          <w:p w:rsidR="00442F29" w:rsidRDefault="00442F29">
            <w:pPr>
              <w:spacing w:line="200" w:lineRule="exact"/>
              <w:rPr>
                <w:rFonts w:cs="宋体" w:hint="default"/>
                <w:color w:val="000000"/>
                <w:sz w:val="18"/>
                <w:szCs w:val="18"/>
              </w:rPr>
            </w:pPr>
          </w:p>
        </w:tc>
        <w:tc>
          <w:tcPr>
            <w:tcW w:w="1693" w:type="dxa"/>
            <w:tcBorders>
              <w:top w:val="nil"/>
              <w:left w:val="nil"/>
              <w:bottom w:val="nil"/>
              <w:right w:val="nil"/>
            </w:tcBorders>
            <w:shd w:val="clear" w:color="auto" w:fill="auto"/>
            <w:noWrap/>
            <w:tcMar>
              <w:top w:w="15" w:type="dxa"/>
              <w:left w:w="15" w:type="dxa"/>
              <w:right w:w="15" w:type="dxa"/>
            </w:tcMar>
            <w:vAlign w:val="bottom"/>
          </w:tcPr>
          <w:p w:rsidR="00442F29" w:rsidRDefault="00442F29">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442F29" w:rsidRDefault="00442F29">
            <w:pPr>
              <w:spacing w:line="200" w:lineRule="exact"/>
              <w:rPr>
                <w:rFonts w:cs="宋体" w:hint="default"/>
                <w:color w:val="000000"/>
                <w:sz w:val="18"/>
                <w:szCs w:val="18"/>
              </w:rPr>
            </w:pPr>
          </w:p>
        </w:tc>
        <w:tc>
          <w:tcPr>
            <w:tcW w:w="1932" w:type="dxa"/>
            <w:tcBorders>
              <w:top w:val="nil"/>
              <w:left w:val="nil"/>
              <w:bottom w:val="nil"/>
              <w:right w:val="nil"/>
            </w:tcBorders>
            <w:shd w:val="clear" w:color="auto" w:fill="auto"/>
            <w:noWrap/>
            <w:tcMar>
              <w:top w:w="15" w:type="dxa"/>
              <w:left w:w="15" w:type="dxa"/>
              <w:right w:w="15" w:type="dxa"/>
            </w:tcMar>
            <w:vAlign w:val="bottom"/>
          </w:tcPr>
          <w:p w:rsidR="00442F29" w:rsidRDefault="00F4658F">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442F29">
        <w:trPr>
          <w:trHeight w:val="90"/>
        </w:trPr>
        <w:tc>
          <w:tcPr>
            <w:tcW w:w="7663" w:type="dxa"/>
            <w:gridSpan w:val="3"/>
            <w:vMerge/>
            <w:tcBorders>
              <w:left w:val="nil"/>
              <w:bottom w:val="nil"/>
              <w:right w:val="nil"/>
            </w:tcBorders>
            <w:shd w:val="clear" w:color="auto" w:fill="auto"/>
            <w:noWrap/>
            <w:tcMar>
              <w:top w:w="15" w:type="dxa"/>
              <w:left w:w="15" w:type="dxa"/>
              <w:right w:w="15" w:type="dxa"/>
            </w:tcMar>
            <w:vAlign w:val="bottom"/>
          </w:tcPr>
          <w:p w:rsidR="00442F29" w:rsidRDefault="00442F29">
            <w:pPr>
              <w:spacing w:line="200" w:lineRule="exact"/>
              <w:rPr>
                <w:rFonts w:cs="宋体" w:hint="default"/>
                <w:color w:val="000000"/>
                <w:sz w:val="18"/>
                <w:szCs w:val="18"/>
              </w:rPr>
            </w:pPr>
          </w:p>
        </w:tc>
        <w:tc>
          <w:tcPr>
            <w:tcW w:w="1693" w:type="dxa"/>
            <w:tcBorders>
              <w:top w:val="nil"/>
              <w:left w:val="nil"/>
              <w:bottom w:val="nil"/>
              <w:right w:val="nil"/>
            </w:tcBorders>
            <w:shd w:val="clear" w:color="auto" w:fill="auto"/>
            <w:noWrap/>
            <w:tcMar>
              <w:top w:w="15" w:type="dxa"/>
              <w:left w:w="15" w:type="dxa"/>
              <w:right w:w="15" w:type="dxa"/>
            </w:tcMar>
            <w:vAlign w:val="bottom"/>
          </w:tcPr>
          <w:p w:rsidR="00442F29" w:rsidRDefault="00442F29">
            <w:pPr>
              <w:spacing w:line="200" w:lineRule="exact"/>
              <w:rPr>
                <w:rFonts w:cs="宋体" w:hint="default"/>
                <w:color w:val="000000"/>
                <w:sz w:val="18"/>
                <w:szCs w:val="18"/>
              </w:rPr>
            </w:pPr>
          </w:p>
        </w:tc>
        <w:tc>
          <w:tcPr>
            <w:tcW w:w="1693" w:type="dxa"/>
            <w:tcBorders>
              <w:top w:val="nil"/>
              <w:left w:val="nil"/>
              <w:bottom w:val="nil"/>
              <w:right w:val="nil"/>
            </w:tcBorders>
            <w:shd w:val="clear" w:color="auto" w:fill="auto"/>
            <w:noWrap/>
            <w:tcMar>
              <w:top w:w="15" w:type="dxa"/>
              <w:left w:w="15" w:type="dxa"/>
              <w:right w:w="15" w:type="dxa"/>
            </w:tcMar>
            <w:vAlign w:val="bottom"/>
          </w:tcPr>
          <w:p w:rsidR="00442F29" w:rsidRDefault="00442F29">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442F29" w:rsidRDefault="00442F29">
            <w:pPr>
              <w:spacing w:line="200" w:lineRule="exact"/>
              <w:rPr>
                <w:rFonts w:cs="宋体" w:hint="default"/>
                <w:color w:val="000000"/>
                <w:sz w:val="18"/>
                <w:szCs w:val="18"/>
              </w:rPr>
            </w:pPr>
          </w:p>
        </w:tc>
        <w:tc>
          <w:tcPr>
            <w:tcW w:w="1932" w:type="dxa"/>
            <w:tcBorders>
              <w:top w:val="nil"/>
              <w:left w:val="nil"/>
              <w:bottom w:val="nil"/>
              <w:right w:val="nil"/>
            </w:tcBorders>
            <w:shd w:val="clear" w:color="auto" w:fill="auto"/>
            <w:noWrap/>
            <w:tcMar>
              <w:top w:w="15" w:type="dxa"/>
              <w:left w:w="15" w:type="dxa"/>
              <w:right w:w="15" w:type="dxa"/>
            </w:tcMar>
            <w:vAlign w:val="bottom"/>
          </w:tcPr>
          <w:p w:rsidR="00442F29" w:rsidRDefault="00F4658F">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42F29">
        <w:trPr>
          <w:trHeight w:val="90"/>
        </w:trPr>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101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442F29">
        <w:trPr>
          <w:trHeight w:val="90"/>
        </w:trPr>
        <w:tc>
          <w:tcPr>
            <w:tcW w:w="296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442F29">
        <w:trPr>
          <w:trHeight w:val="90"/>
        </w:trPr>
        <w:tc>
          <w:tcPr>
            <w:tcW w:w="296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spacing w:line="200" w:lineRule="exact"/>
              <w:jc w:val="center"/>
              <w:rPr>
                <w:rFonts w:cs="宋体" w:hint="default"/>
                <w:b/>
                <w:color w:val="000000"/>
                <w:sz w:val="18"/>
                <w:szCs w:val="18"/>
              </w:rPr>
            </w:pPr>
          </w:p>
        </w:tc>
        <w:tc>
          <w:tcPr>
            <w:tcW w:w="15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spacing w:line="200" w:lineRule="exact"/>
              <w:jc w:val="center"/>
              <w:rPr>
                <w:rFonts w:cs="宋体" w:hint="default"/>
                <w:b/>
                <w:color w:val="000000"/>
                <w:sz w:val="18"/>
                <w:szCs w:val="18"/>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2,179.91</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1,788.96</w:t>
            </w: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1,788.96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265.13</w:t>
            </w: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265.13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64.87</w:t>
            </w: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64.87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60.95</w:t>
            </w: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60.95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2,179.91</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2,179.91</w:t>
            </w: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2,179.91</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spacing w:line="200" w:lineRule="exact"/>
              <w:rPr>
                <w:rFonts w:cs="宋体" w:hint="default"/>
                <w:color w:val="000000"/>
                <w:sz w:val="18"/>
                <w:szCs w:val="18"/>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spacing w:line="200" w:lineRule="exact"/>
              <w:rPr>
                <w:rFonts w:ascii="Times New Roman" w:hAnsi="Times New Roman" w:hint="default"/>
                <w:color w:val="000000"/>
                <w:sz w:val="18"/>
                <w:szCs w:val="18"/>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spacing w:line="200" w:lineRule="exact"/>
              <w:rPr>
                <w:rFonts w:ascii="Times New Roman" w:hAnsi="Times New Roman" w:hint="default"/>
                <w:color w:val="000000"/>
                <w:sz w:val="18"/>
                <w:szCs w:val="18"/>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spacing w:line="200" w:lineRule="exact"/>
              <w:rPr>
                <w:rFonts w:ascii="Times New Roman" w:hAnsi="Times New Roman" w:hint="default"/>
                <w:color w:val="000000"/>
                <w:sz w:val="18"/>
                <w:szCs w:val="18"/>
              </w:rPr>
            </w:pP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center"/>
              <w:rPr>
                <w:rFonts w:cs="宋体" w:hint="default"/>
                <w:b/>
                <w:color w:val="000000"/>
                <w:sz w:val="18"/>
                <w:szCs w:val="18"/>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center"/>
              <w:rPr>
                <w:rFonts w:cs="宋体" w:hint="default"/>
                <w:b/>
                <w:color w:val="000000"/>
                <w:sz w:val="18"/>
                <w:szCs w:val="18"/>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200" w:lineRule="exact"/>
              <w:jc w:val="right"/>
              <w:rPr>
                <w:rFonts w:ascii="Times New Roman" w:hAnsi="Times New Roman" w:hint="default"/>
                <w:color w:val="000000"/>
                <w:sz w:val="18"/>
                <w:szCs w:val="18"/>
              </w:rPr>
            </w:pPr>
          </w:p>
        </w:tc>
      </w:tr>
      <w:tr w:rsidR="00442F29">
        <w:trPr>
          <w:trHeight w:val="90"/>
        </w:trPr>
        <w:tc>
          <w:tcPr>
            <w:tcW w:w="29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2,179.91</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2,179.91</w:t>
            </w:r>
            <w:r>
              <w:rPr>
                <w:rFonts w:ascii="Times New Roman" w:hAnsi="Times New Roman"/>
                <w:color w:val="000000"/>
                <w:sz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2,179.91</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442F29" w:rsidRDefault="00442F29">
      <w:pPr>
        <w:rPr>
          <w:rFonts w:cs="宋体" w:hint="default"/>
          <w:sz w:val="21"/>
          <w:szCs w:val="21"/>
        </w:rPr>
      </w:pPr>
    </w:p>
    <w:p w:rsidR="00442F29" w:rsidRDefault="00F4658F">
      <w:pPr>
        <w:spacing w:line="240" w:lineRule="exact"/>
        <w:ind w:firstLineChars="200" w:firstLine="400"/>
        <w:rPr>
          <w:rFonts w:cs="宋体" w:hint="default"/>
          <w:sz w:val="20"/>
          <w:szCs w:val="20"/>
        </w:rPr>
      </w:pPr>
      <w:r>
        <w:rPr>
          <w:rFonts w:cs="宋体"/>
          <w:sz w:val="20"/>
          <w:szCs w:val="20"/>
        </w:rPr>
        <w:t xml:space="preserve">       </w:t>
      </w: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442F29">
      <w:pPr>
        <w:spacing w:line="240" w:lineRule="exact"/>
        <w:ind w:firstLineChars="200" w:firstLine="400"/>
        <w:rPr>
          <w:rFonts w:cs="宋体" w:hint="default"/>
          <w:sz w:val="20"/>
          <w:szCs w:val="20"/>
        </w:rPr>
      </w:pPr>
    </w:p>
    <w:p w:rsidR="00442F29" w:rsidRDefault="00F4658F">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442F29">
        <w:trPr>
          <w:trHeight w:val="510"/>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442F29" w:rsidRDefault="00F4658F">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442F29">
        <w:trPr>
          <w:trHeight w:val="255"/>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rsidR="00442F29" w:rsidRDefault="00F4658F">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重庆科学城金凤实验学校</w:t>
            </w:r>
          </w:p>
        </w:tc>
        <w:tc>
          <w:tcPr>
            <w:tcW w:w="3297"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442F29" w:rsidRDefault="00F4658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442F29">
        <w:trPr>
          <w:trHeight w:val="285"/>
        </w:trPr>
        <w:tc>
          <w:tcPr>
            <w:tcW w:w="8685" w:type="dxa"/>
            <w:gridSpan w:val="3"/>
            <w:vMerge/>
            <w:tcBorders>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442F29" w:rsidRDefault="00F4658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42F29">
        <w:trPr>
          <w:trHeight w:val="308"/>
        </w:trPr>
        <w:tc>
          <w:tcPr>
            <w:tcW w:w="537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项目</w:t>
            </w:r>
          </w:p>
        </w:tc>
        <w:tc>
          <w:tcPr>
            <w:tcW w:w="9943"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本年支出</w:t>
            </w:r>
          </w:p>
        </w:tc>
      </w:tr>
      <w:tr w:rsidR="00442F29">
        <w:trPr>
          <w:trHeight w:val="326"/>
        </w:trPr>
        <w:tc>
          <w:tcPr>
            <w:tcW w:w="130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基本支出</w:t>
            </w:r>
          </w:p>
        </w:tc>
        <w:tc>
          <w:tcPr>
            <w:tcW w:w="33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项目支出</w:t>
            </w:r>
          </w:p>
        </w:tc>
      </w:tr>
      <w:tr w:rsidR="00442F29">
        <w:trPr>
          <w:trHeight w:val="326"/>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r>
      <w:tr w:rsidR="00442F29">
        <w:trPr>
          <w:trHeight w:val="615"/>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r>
      <w:tr w:rsidR="00442F29">
        <w:trPr>
          <w:trHeight w:val="308"/>
        </w:trPr>
        <w:tc>
          <w:tcPr>
            <w:tcW w:w="5379"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2,179.91</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1,971.01</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208.90</w:t>
            </w:r>
            <w:r>
              <w:rPr>
                <w:rFonts w:ascii="Times New Roman" w:hAnsi="Times New Roman"/>
                <w:b/>
                <w:color w:val="000000"/>
                <w:sz w:val="20"/>
              </w:rPr>
              <w:t xml:space="preserve"> </w:t>
            </w:r>
          </w:p>
        </w:tc>
      </w:tr>
      <w:tr w:rsidR="00442F29">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教育支出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1,788.96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1,580.06</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208.90</w:t>
            </w:r>
            <w:r>
              <w:rPr>
                <w:rFonts w:ascii="Times New Roman" w:hAnsi="Times New Roman"/>
                <w:b/>
                <w:color w:val="000000"/>
                <w:sz w:val="20"/>
              </w:rPr>
              <w:t xml:space="preserve"> </w:t>
            </w:r>
          </w:p>
        </w:tc>
      </w:tr>
      <w:tr w:rsidR="00442F29">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20502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普通教育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1,788.96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1,580.06</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208.90</w:t>
            </w:r>
            <w:r>
              <w:rPr>
                <w:rFonts w:ascii="Times New Roman" w:hAnsi="Times New Roman"/>
                <w:b/>
                <w:color w:val="000000"/>
                <w:sz w:val="20"/>
              </w:rPr>
              <w:t xml:space="preserve"> </w:t>
            </w:r>
          </w:p>
        </w:tc>
      </w:tr>
      <w:tr w:rsidR="00442F29">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2050201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学前教育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0.47</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0.98</w:t>
            </w:r>
            <w:r>
              <w:rPr>
                <w:rFonts w:ascii="Times New Roman" w:hAnsi="Times New Roman"/>
                <w:color w:val="000000"/>
                <w:sz w:val="20"/>
              </w:rPr>
              <w:t xml:space="preserve"> </w:t>
            </w:r>
          </w:p>
        </w:tc>
      </w:tr>
      <w:tr w:rsidR="00442F29">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2050202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小学教育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54.46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25.42</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29.03</w:t>
            </w:r>
            <w:r>
              <w:rPr>
                <w:rFonts w:ascii="Times New Roman" w:hAnsi="Times New Roman"/>
                <w:color w:val="000000"/>
                <w:sz w:val="20"/>
              </w:rPr>
              <w:t xml:space="preserve"> </w:t>
            </w:r>
          </w:p>
        </w:tc>
      </w:tr>
      <w:tr w:rsidR="00442F29">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2050203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初中教育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1,733.06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1,554.16</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178.90</w:t>
            </w:r>
            <w:r>
              <w:rPr>
                <w:rFonts w:ascii="Times New Roman" w:hAnsi="Times New Roman"/>
                <w:color w:val="000000"/>
                <w:sz w:val="20"/>
              </w:rPr>
              <w:t xml:space="preserve"> </w:t>
            </w:r>
          </w:p>
        </w:tc>
      </w:tr>
      <w:tr w:rsidR="00442F29">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265.13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265.13</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20805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265.13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265.13</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2080505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119.72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119.72</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42F29">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2080506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60.11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60.11</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42F29">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2080599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其他行政事业单位养老支出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85.30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85.30</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42F29">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64.87</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64.87</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21011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64.87</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64.87</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2101102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41.70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41.70</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42F29">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2101199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其他行政事业单位医疗支出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23.17</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23.17</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42F29">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221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60.95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60.95</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22102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60.95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60.95</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42F29">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2210201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60.95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60.95</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42F29" w:rsidRDefault="00F4658F">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442F29" w:rsidRDefault="00F4658F">
      <w:pPr>
        <w:ind w:firstLineChars="300" w:firstLine="630"/>
        <w:rPr>
          <w:rFonts w:cs="宋体" w:hint="default"/>
          <w:sz w:val="21"/>
          <w:szCs w:val="21"/>
        </w:rPr>
      </w:pPr>
      <w:r>
        <w:rPr>
          <w:rFonts w:cs="宋体"/>
          <w:sz w:val="21"/>
          <w:szCs w:val="21"/>
        </w:rPr>
        <w:lastRenderedPageBreak/>
        <w:br w:type="page"/>
      </w:r>
    </w:p>
    <w:tbl>
      <w:tblPr>
        <w:tblW w:w="15304" w:type="dxa"/>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442F29">
        <w:trPr>
          <w:trHeight w:val="90"/>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rsidR="00442F29" w:rsidRDefault="00F4658F">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442F29">
        <w:trPr>
          <w:trHeight w:val="334"/>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rsidR="00442F29" w:rsidRDefault="00F4658F">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重庆科学城金凤实验学校</w:t>
            </w:r>
          </w:p>
        </w:tc>
        <w:tc>
          <w:tcPr>
            <w:tcW w:w="1417" w:type="dxa"/>
            <w:tcBorders>
              <w:top w:val="nil"/>
              <w:left w:val="nil"/>
              <w:bottom w:val="nil"/>
              <w:right w:val="nil"/>
            </w:tcBorders>
            <w:shd w:val="clear" w:color="auto" w:fill="auto"/>
            <w:noWrap/>
            <w:tcMar>
              <w:top w:w="15" w:type="dxa"/>
              <w:left w:w="15" w:type="dxa"/>
              <w:right w:w="15" w:type="dxa"/>
            </w:tcMar>
            <w:vAlign w:val="bottom"/>
          </w:tcPr>
          <w:p w:rsidR="00442F29" w:rsidRDefault="00442F29">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442F29" w:rsidRDefault="00442F29">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442F29" w:rsidRDefault="00442F29">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442F29" w:rsidRDefault="00F4658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442F29">
        <w:trPr>
          <w:trHeight w:val="520"/>
        </w:trPr>
        <w:tc>
          <w:tcPr>
            <w:tcW w:w="8056" w:type="dxa"/>
            <w:gridSpan w:val="5"/>
            <w:vMerge/>
            <w:tcBorders>
              <w:left w:val="nil"/>
              <w:bottom w:val="nil"/>
              <w:right w:val="nil"/>
            </w:tcBorders>
            <w:shd w:val="clear" w:color="auto" w:fill="auto"/>
            <w:noWrap/>
            <w:tcMar>
              <w:top w:w="15" w:type="dxa"/>
              <w:left w:w="15" w:type="dxa"/>
              <w:right w:w="15" w:type="dxa"/>
            </w:tcMar>
            <w:vAlign w:val="bottom"/>
          </w:tcPr>
          <w:p w:rsidR="00442F29" w:rsidRDefault="00442F29">
            <w:pPr>
              <w:spacing w:line="200" w:lineRule="exact"/>
              <w:rPr>
                <w:rFonts w:cs="宋体" w:hint="default"/>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rsidR="00442F29" w:rsidRDefault="00442F29">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442F29" w:rsidRDefault="00442F29">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442F29" w:rsidRDefault="00442F29">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442F29" w:rsidRDefault="00F4658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42F29">
        <w:trPr>
          <w:trHeight w:val="90"/>
        </w:trPr>
        <w:tc>
          <w:tcPr>
            <w:tcW w:w="515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10152"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442F29">
        <w:trPr>
          <w:trHeight w:val="312"/>
        </w:trPr>
        <w:tc>
          <w:tcPr>
            <w:tcW w:w="80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5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442F29">
        <w:trPr>
          <w:trHeight w:val="312"/>
        </w:trPr>
        <w:tc>
          <w:tcPr>
            <w:tcW w:w="80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spacing w:line="192" w:lineRule="exact"/>
              <w:jc w:val="center"/>
              <w:rPr>
                <w:rFonts w:cs="宋体" w:hint="default"/>
                <w:b/>
                <w:color w:val="000000"/>
                <w:sz w:val="18"/>
                <w:szCs w:val="18"/>
              </w:rPr>
            </w:pPr>
          </w:p>
        </w:tc>
        <w:tc>
          <w:tcPr>
            <w:tcW w:w="281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spacing w:line="192" w:lineRule="exact"/>
              <w:jc w:val="center"/>
              <w:rPr>
                <w:rFonts w:cs="宋体" w:hint="default"/>
                <w:b/>
                <w:color w:val="000000"/>
                <w:sz w:val="18"/>
                <w:szCs w:val="18"/>
              </w:rPr>
            </w:pPr>
          </w:p>
        </w:tc>
        <w:tc>
          <w:tcPr>
            <w:tcW w:w="15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spacing w:line="192" w:lineRule="exact"/>
              <w:jc w:val="center"/>
              <w:rPr>
                <w:rFonts w:cs="宋体" w:hint="default"/>
                <w:b/>
                <w:color w:val="000000"/>
                <w:sz w:val="18"/>
                <w:szCs w:val="18"/>
              </w:rPr>
            </w:pPr>
          </w:p>
        </w:tc>
        <w:tc>
          <w:tcPr>
            <w:tcW w:w="20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spacing w:line="192" w:lineRule="exact"/>
              <w:jc w:val="center"/>
              <w:rPr>
                <w:rFonts w:cs="宋体" w:hint="default"/>
                <w:b/>
                <w:color w:val="000000"/>
                <w:sz w:val="18"/>
                <w:szCs w:val="18"/>
              </w:rPr>
            </w:pPr>
          </w:p>
        </w:tc>
        <w:tc>
          <w:tcPr>
            <w:tcW w:w="14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spacing w:line="192" w:lineRule="exact"/>
              <w:jc w:val="center"/>
              <w:rPr>
                <w:rFonts w:cs="宋体" w:hint="default"/>
                <w:b/>
                <w:color w:val="000000"/>
                <w:sz w:val="18"/>
                <w:szCs w:val="18"/>
              </w:rPr>
            </w:pPr>
          </w:p>
        </w:tc>
        <w:tc>
          <w:tcPr>
            <w:tcW w:w="346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spacing w:line="192" w:lineRule="exact"/>
              <w:jc w:val="center"/>
              <w:rPr>
                <w:rFonts w:cs="宋体" w:hint="default"/>
                <w:b/>
                <w:color w:val="000000"/>
                <w:sz w:val="18"/>
                <w:szCs w:val="18"/>
              </w:rPr>
            </w:pPr>
          </w:p>
        </w:tc>
        <w:tc>
          <w:tcPr>
            <w:tcW w:w="14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spacing w:line="192" w:lineRule="exact"/>
              <w:jc w:val="center"/>
              <w:rPr>
                <w:rFonts w:cs="宋体" w:hint="default"/>
                <w:b/>
                <w:color w:val="000000"/>
                <w:sz w:val="18"/>
                <w:szCs w:val="18"/>
              </w:rPr>
            </w:pP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b/>
                <w:bCs/>
                <w:color w:val="000000"/>
                <w:sz w:val="18"/>
                <w:szCs w:val="18"/>
              </w:rPr>
            </w:pPr>
            <w:r>
              <w:rPr>
                <w:rFonts w:cs="宋体"/>
                <w:b/>
                <w:bCs/>
                <w:color w:val="000000"/>
                <w:sz w:val="18"/>
                <w:szCs w:val="18"/>
              </w:rPr>
              <w:t>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1,646.00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b/>
                <w:bCs/>
                <w:color w:val="000000"/>
                <w:sz w:val="18"/>
                <w:szCs w:val="18"/>
              </w:rPr>
            </w:pPr>
            <w:r>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235.16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b/>
                <w:bCs/>
                <w:color w:val="000000"/>
                <w:sz w:val="18"/>
                <w:szCs w:val="18"/>
              </w:rPr>
            </w:pPr>
            <w:r>
              <w:rPr>
                <w:rFonts w:cs="宋体"/>
                <w:b/>
                <w:bCs/>
                <w:color w:val="000000"/>
                <w:sz w:val="18"/>
                <w:szCs w:val="18"/>
              </w:rPr>
              <w:t>310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3.64</w:t>
            </w: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30101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282.96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38.38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31001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30102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36.38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12.78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31002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3.64</w:t>
            </w: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30103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31003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30106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31005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30107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1,017.11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31006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30108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119.72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31007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30109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60.11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31008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30110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41.70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31009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30111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19.80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31010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30112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11.25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31011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30113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60.95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31012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30114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15.81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27.21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31013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30199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31019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b/>
                <w:bCs/>
                <w:color w:val="000000"/>
                <w:sz w:val="18"/>
                <w:szCs w:val="18"/>
              </w:rPr>
            </w:pPr>
            <w:r>
              <w:rPr>
                <w:rFonts w:cs="宋体"/>
                <w:b/>
                <w:bCs/>
                <w:color w:val="000000"/>
                <w:sz w:val="18"/>
                <w:szCs w:val="18"/>
              </w:rPr>
              <w:t>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86.21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31021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31022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30302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31099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15.46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b/>
                <w:bCs/>
                <w:color w:val="000000"/>
                <w:sz w:val="18"/>
                <w:szCs w:val="18"/>
              </w:rPr>
            </w:pPr>
            <w:r>
              <w:rPr>
                <w:rFonts w:cs="宋体"/>
                <w:b/>
                <w:bCs/>
                <w:color w:val="000000"/>
                <w:sz w:val="18"/>
                <w:szCs w:val="18"/>
              </w:rPr>
              <w:t>312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30304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31201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30305</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80.61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31203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30306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28.86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31204</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30307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31205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30308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31206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30309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14.79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31299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30310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b/>
                <w:bCs/>
                <w:color w:val="000000"/>
                <w:sz w:val="18"/>
                <w:szCs w:val="18"/>
              </w:rPr>
            </w:pPr>
            <w:r>
              <w:rPr>
                <w:rFonts w:cs="宋体"/>
                <w:b/>
                <w:bCs/>
                <w:color w:val="000000"/>
                <w:sz w:val="18"/>
                <w:szCs w:val="18"/>
              </w:rPr>
              <w:t>399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30311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39907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30399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39908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30.24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39909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b/>
                <w:bCs/>
                <w:color w:val="000000"/>
                <w:sz w:val="18"/>
                <w:szCs w:val="18"/>
              </w:rPr>
            </w:pPr>
            <w:r>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39910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39999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192" w:lineRule="exact"/>
              <w:jc w:val="right"/>
              <w:rPr>
                <w:rFonts w:ascii="Times New Roman" w:hAnsi="Times New Roman" w:hint="default"/>
                <w:color w:val="000000"/>
                <w:sz w:val="18"/>
                <w:szCs w:val="18"/>
              </w:rPr>
            </w:pPr>
          </w:p>
        </w:tc>
      </w:tr>
      <w:tr w:rsidR="00442F29">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192" w:lineRule="exact"/>
              <w:jc w:val="right"/>
              <w:rPr>
                <w:rFonts w:ascii="Times New Roman" w:hAnsi="Times New Roman" w:hint="default"/>
                <w:color w:val="000000"/>
                <w:sz w:val="18"/>
                <w:szCs w:val="18"/>
              </w:rPr>
            </w:pPr>
          </w:p>
        </w:tc>
      </w:tr>
      <w:tr w:rsidR="00442F29">
        <w:trPr>
          <w:trHeight w:val="155"/>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442F29">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spacing w:line="192" w:lineRule="exact"/>
              <w:jc w:val="right"/>
              <w:rPr>
                <w:rFonts w:ascii="Times New Roman" w:hAnsi="Times New Roman" w:hint="default"/>
                <w:color w:val="000000"/>
                <w:sz w:val="18"/>
                <w:szCs w:val="18"/>
              </w:rPr>
            </w:pPr>
          </w:p>
        </w:tc>
      </w:tr>
      <w:tr w:rsidR="00442F29">
        <w:trPr>
          <w:trHeight w:val="310"/>
        </w:trPr>
        <w:tc>
          <w:tcPr>
            <w:tcW w:w="361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15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F4658F">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1,732.21</w:t>
            </w:r>
            <w:r>
              <w:rPr>
                <w:rFonts w:ascii="Times New Roman" w:hAnsi="Times New Roman"/>
                <w:color w:val="000000"/>
                <w:sz w:val="18"/>
              </w:rPr>
              <w:t xml:space="preserve"> </w:t>
            </w:r>
          </w:p>
        </w:tc>
        <w:tc>
          <w:tcPr>
            <w:tcW w:w="865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1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238.80</w:t>
            </w:r>
            <w:r>
              <w:rPr>
                <w:rFonts w:ascii="Times New Roman" w:hAnsi="Times New Roman"/>
                <w:color w:val="000000"/>
                <w:sz w:val="18"/>
              </w:rPr>
              <w:t xml:space="preserve"> </w:t>
            </w:r>
          </w:p>
        </w:tc>
      </w:tr>
    </w:tbl>
    <w:p w:rsidR="00442F29" w:rsidRDefault="00F4658F">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442F29">
        <w:trPr>
          <w:trHeight w:val="64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442F29" w:rsidRDefault="00F4658F">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442F29">
        <w:trPr>
          <w:trHeight w:val="329"/>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rsidR="00442F29" w:rsidRDefault="00F4658F">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重庆科学城金凤实验学校</w:t>
            </w:r>
          </w:p>
        </w:tc>
        <w:tc>
          <w:tcPr>
            <w:tcW w:w="1701"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442F29" w:rsidRDefault="00F4658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442F29">
        <w:trPr>
          <w:trHeight w:val="329"/>
        </w:trPr>
        <w:tc>
          <w:tcPr>
            <w:tcW w:w="6615" w:type="dxa"/>
            <w:gridSpan w:val="3"/>
            <w:vMerge/>
            <w:tcBorders>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442F29" w:rsidRDefault="00F4658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42F29">
        <w:trPr>
          <w:trHeight w:val="339"/>
        </w:trPr>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年末结转和结余</w:t>
            </w:r>
          </w:p>
        </w:tc>
      </w:tr>
      <w:tr w:rsidR="00442F29">
        <w:trPr>
          <w:trHeight w:val="335"/>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功能分类科目编码</w:t>
            </w:r>
          </w:p>
        </w:tc>
        <w:tc>
          <w:tcPr>
            <w:tcW w:w="35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r>
      <w:tr w:rsidR="00442F29">
        <w:trPr>
          <w:trHeight w:val="33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r>
      <w:tr w:rsidR="00442F29">
        <w:trPr>
          <w:trHeight w:val="64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r>
      <w:tr w:rsidR="00442F29">
        <w:trPr>
          <w:trHeight w:val="339"/>
        </w:trPr>
        <w:tc>
          <w:tcPr>
            <w:tcW w:w="491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42F29">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jc w:val="both"/>
              <w:textAlignment w:val="center"/>
              <w:rPr>
                <w:rFonts w:cs="宋体" w:hint="default"/>
                <w:color w:val="000000"/>
                <w:sz w:val="20"/>
                <w:szCs w:val="20"/>
              </w:rPr>
            </w:pP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jc w:val="both"/>
              <w:textAlignment w:val="center"/>
              <w:rPr>
                <w:rFonts w:cs="宋体" w:hint="default"/>
                <w:color w:val="000000"/>
                <w:sz w:val="20"/>
                <w:szCs w:val="20"/>
              </w:rPr>
            </w:pP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42F29" w:rsidRDefault="00F4658F">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442F29" w:rsidRDefault="00F4658F">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442F29">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442F29" w:rsidRDefault="00F4658F">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442F29">
        <w:trPr>
          <w:trHeight w:val="332"/>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rsidR="00442F29" w:rsidRDefault="00F4658F">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重庆科学城金凤实验学校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442F29" w:rsidRDefault="00F4658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442F29">
        <w:trPr>
          <w:trHeight w:val="332"/>
        </w:trPr>
        <w:tc>
          <w:tcPr>
            <w:tcW w:w="8182" w:type="dxa"/>
            <w:gridSpan w:val="3"/>
            <w:vMerge/>
            <w:tcBorders>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442F29" w:rsidRDefault="00442F29">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442F29" w:rsidRDefault="00F4658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42F29">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F4658F">
            <w:pPr>
              <w:jc w:val="center"/>
              <w:textAlignment w:val="bottom"/>
              <w:rPr>
                <w:rFonts w:cs="宋体" w:hint="default"/>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42F29" w:rsidRDefault="00F4658F">
            <w:pPr>
              <w:jc w:val="center"/>
              <w:textAlignment w:val="bottom"/>
              <w:rPr>
                <w:rFonts w:cs="宋体" w:hint="default"/>
                <w:b/>
                <w:color w:val="000000"/>
                <w:sz w:val="20"/>
                <w:szCs w:val="20"/>
              </w:rPr>
            </w:pPr>
            <w:r>
              <w:rPr>
                <w:rFonts w:cs="宋体"/>
                <w:b/>
                <w:color w:val="000000"/>
                <w:sz w:val="20"/>
                <w:szCs w:val="20"/>
              </w:rPr>
              <w:t>本年支出</w:t>
            </w:r>
          </w:p>
        </w:tc>
      </w:tr>
      <w:tr w:rsidR="00442F29">
        <w:trPr>
          <w:trHeight w:val="339"/>
        </w:trPr>
        <w:tc>
          <w:tcPr>
            <w:tcW w:w="129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项目支出</w:t>
            </w:r>
          </w:p>
        </w:tc>
      </w:tr>
      <w:tr w:rsidR="00442F29">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r>
      <w:tr w:rsidR="00442F29">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r>
      <w:tr w:rsidR="00442F29">
        <w:trPr>
          <w:trHeight w:val="326"/>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42F29" w:rsidRDefault="00442F29">
            <w:pPr>
              <w:jc w:val="center"/>
              <w:rPr>
                <w:rFonts w:cs="宋体" w:hint="default"/>
                <w:b/>
                <w:color w:val="000000"/>
                <w:sz w:val="20"/>
                <w:szCs w:val="20"/>
              </w:rPr>
            </w:pPr>
          </w:p>
        </w:tc>
      </w:tr>
      <w:tr w:rsidR="00442F29">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F29" w:rsidRDefault="00F4658F">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42F29">
        <w:trPr>
          <w:trHeight w:val="488"/>
        </w:trPr>
        <w:tc>
          <w:tcPr>
            <w:tcW w:w="129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textAlignment w:val="center"/>
              <w:rPr>
                <w:rFonts w:cs="宋体" w:hint="default"/>
                <w:color w:val="000000"/>
                <w:sz w:val="20"/>
                <w:szCs w:val="20"/>
              </w:rPr>
            </w:pPr>
          </w:p>
        </w:tc>
        <w:tc>
          <w:tcPr>
            <w:tcW w:w="36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442F29">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42F29" w:rsidRDefault="00F4658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442F29" w:rsidRDefault="00F4658F">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442F29" w:rsidRDefault="00F4658F">
      <w:pPr>
        <w:rPr>
          <w:rFonts w:cs="宋体" w:hint="default"/>
          <w:sz w:val="21"/>
          <w:szCs w:val="21"/>
        </w:rPr>
      </w:pPr>
      <w:r>
        <w:rPr>
          <w:rFonts w:cs="宋体" w:hint="default"/>
          <w:sz w:val="21"/>
          <w:szCs w:val="21"/>
        </w:rPr>
        <w:br w:type="page"/>
      </w:r>
    </w:p>
    <w:tbl>
      <w:tblPr>
        <w:tblW w:w="14130" w:type="dxa"/>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442F29">
        <w:trPr>
          <w:trHeight w:val="343"/>
        </w:trPr>
        <w:tc>
          <w:tcPr>
            <w:tcW w:w="14130" w:type="dxa"/>
            <w:gridSpan w:val="5"/>
            <w:shd w:val="clear" w:color="auto" w:fill="auto"/>
            <w:noWrap/>
            <w:tcMar>
              <w:top w:w="15" w:type="dxa"/>
              <w:left w:w="15" w:type="dxa"/>
              <w:right w:w="15" w:type="dxa"/>
            </w:tcMar>
            <w:vAlign w:val="bottom"/>
          </w:tcPr>
          <w:p w:rsidR="00442F29" w:rsidRDefault="00F4658F">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442F29">
        <w:trPr>
          <w:trHeight w:val="244"/>
        </w:trPr>
        <w:tc>
          <w:tcPr>
            <w:tcW w:w="3176" w:type="dxa"/>
            <w:shd w:val="clear" w:color="auto" w:fill="auto"/>
            <w:noWrap/>
            <w:tcMar>
              <w:top w:w="15" w:type="dxa"/>
              <w:left w:w="15" w:type="dxa"/>
              <w:right w:w="15" w:type="dxa"/>
            </w:tcMar>
            <w:vAlign w:val="bottom"/>
          </w:tcPr>
          <w:p w:rsidR="00442F29" w:rsidRDefault="00442F29">
            <w:pPr>
              <w:spacing w:line="280" w:lineRule="exact"/>
              <w:rPr>
                <w:rFonts w:cs="宋体" w:hint="default"/>
                <w:color w:val="000000"/>
                <w:kern w:val="2"/>
                <w:sz w:val="20"/>
                <w:szCs w:val="20"/>
              </w:rPr>
            </w:pPr>
          </w:p>
        </w:tc>
        <w:tc>
          <w:tcPr>
            <w:tcW w:w="2416" w:type="dxa"/>
            <w:shd w:val="clear" w:color="auto" w:fill="auto"/>
            <w:noWrap/>
            <w:tcMar>
              <w:top w:w="15" w:type="dxa"/>
              <w:left w:w="15" w:type="dxa"/>
              <w:right w:w="15" w:type="dxa"/>
            </w:tcMar>
            <w:vAlign w:val="bottom"/>
          </w:tcPr>
          <w:p w:rsidR="00442F29" w:rsidRDefault="00442F29">
            <w:pPr>
              <w:spacing w:line="280" w:lineRule="exact"/>
              <w:jc w:val="center"/>
              <w:rPr>
                <w:rFonts w:cs="宋体" w:hint="default"/>
                <w:color w:val="000000"/>
                <w:kern w:val="2"/>
                <w:sz w:val="20"/>
                <w:szCs w:val="20"/>
              </w:rPr>
            </w:pPr>
          </w:p>
        </w:tc>
        <w:tc>
          <w:tcPr>
            <w:tcW w:w="2374" w:type="dxa"/>
            <w:shd w:val="clear" w:color="auto" w:fill="auto"/>
            <w:noWrap/>
            <w:tcMar>
              <w:top w:w="15" w:type="dxa"/>
              <w:left w:w="15" w:type="dxa"/>
              <w:right w:w="15" w:type="dxa"/>
            </w:tcMar>
            <w:vAlign w:val="bottom"/>
          </w:tcPr>
          <w:p w:rsidR="00442F29" w:rsidRDefault="00442F29">
            <w:pPr>
              <w:spacing w:line="280" w:lineRule="exact"/>
              <w:jc w:val="right"/>
              <w:rPr>
                <w:rFonts w:cs="宋体" w:hint="default"/>
                <w:color w:val="000000"/>
                <w:kern w:val="2"/>
                <w:sz w:val="20"/>
                <w:szCs w:val="20"/>
              </w:rPr>
            </w:pPr>
          </w:p>
        </w:tc>
        <w:tc>
          <w:tcPr>
            <w:tcW w:w="3671" w:type="dxa"/>
            <w:shd w:val="clear" w:color="auto" w:fill="auto"/>
            <w:noWrap/>
            <w:tcMar>
              <w:top w:w="15" w:type="dxa"/>
              <w:left w:w="15" w:type="dxa"/>
              <w:right w:w="15" w:type="dxa"/>
            </w:tcMar>
            <w:vAlign w:val="bottom"/>
          </w:tcPr>
          <w:p w:rsidR="00442F29" w:rsidRDefault="00442F29">
            <w:pPr>
              <w:spacing w:line="280" w:lineRule="exact"/>
              <w:rPr>
                <w:rFonts w:cs="宋体" w:hint="default"/>
                <w:color w:val="000000"/>
                <w:kern w:val="2"/>
                <w:sz w:val="20"/>
                <w:szCs w:val="20"/>
              </w:rPr>
            </w:pPr>
          </w:p>
        </w:tc>
        <w:tc>
          <w:tcPr>
            <w:tcW w:w="2493" w:type="dxa"/>
            <w:shd w:val="clear" w:color="auto" w:fill="auto"/>
            <w:noWrap/>
            <w:tcMar>
              <w:top w:w="15" w:type="dxa"/>
              <w:left w:w="15" w:type="dxa"/>
              <w:right w:w="15" w:type="dxa"/>
            </w:tcMar>
            <w:vAlign w:val="bottom"/>
          </w:tcPr>
          <w:p w:rsidR="00442F29" w:rsidRDefault="00F4658F">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442F29">
        <w:trPr>
          <w:trHeight w:val="244"/>
        </w:trPr>
        <w:tc>
          <w:tcPr>
            <w:tcW w:w="5592"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442F29" w:rsidRDefault="00F4658F">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重庆科学城金凤实验学校</w:t>
            </w:r>
          </w:p>
        </w:tc>
        <w:tc>
          <w:tcPr>
            <w:tcW w:w="2374" w:type="dxa"/>
            <w:tcBorders>
              <w:top w:val="nil"/>
              <w:left w:val="nil"/>
              <w:bottom w:val="single" w:sz="4" w:space="0" w:color="auto"/>
              <w:right w:val="nil"/>
            </w:tcBorders>
            <w:shd w:val="clear" w:color="auto" w:fill="auto"/>
            <w:noWrap/>
            <w:tcMar>
              <w:top w:w="15" w:type="dxa"/>
              <w:left w:w="15" w:type="dxa"/>
              <w:right w:w="15" w:type="dxa"/>
            </w:tcMar>
            <w:vAlign w:val="bottom"/>
          </w:tcPr>
          <w:p w:rsidR="00442F29" w:rsidRDefault="00442F29">
            <w:pPr>
              <w:spacing w:line="280" w:lineRule="exact"/>
              <w:jc w:val="right"/>
              <w:rPr>
                <w:rFonts w:cs="宋体" w:hint="default"/>
                <w:color w:val="000000"/>
                <w:kern w:val="2"/>
                <w:sz w:val="20"/>
                <w:szCs w:val="20"/>
              </w:rPr>
            </w:pPr>
          </w:p>
        </w:tc>
        <w:tc>
          <w:tcPr>
            <w:tcW w:w="3671" w:type="dxa"/>
            <w:tcBorders>
              <w:top w:val="nil"/>
              <w:left w:val="nil"/>
              <w:bottom w:val="single" w:sz="4" w:space="0" w:color="auto"/>
              <w:right w:val="nil"/>
            </w:tcBorders>
            <w:shd w:val="clear" w:color="auto" w:fill="auto"/>
            <w:noWrap/>
            <w:tcMar>
              <w:top w:w="15" w:type="dxa"/>
              <w:left w:w="15" w:type="dxa"/>
              <w:right w:w="15" w:type="dxa"/>
            </w:tcMar>
            <w:vAlign w:val="bottom"/>
          </w:tcPr>
          <w:p w:rsidR="00442F29" w:rsidRDefault="00442F29">
            <w:pPr>
              <w:spacing w:line="280" w:lineRule="exact"/>
              <w:rPr>
                <w:rFonts w:cs="宋体" w:hint="default"/>
                <w:color w:val="000000"/>
                <w:kern w:val="2"/>
                <w:sz w:val="20"/>
                <w:szCs w:val="20"/>
              </w:rPr>
            </w:pPr>
          </w:p>
        </w:tc>
        <w:tc>
          <w:tcPr>
            <w:tcW w:w="2493" w:type="dxa"/>
            <w:tcBorders>
              <w:top w:val="nil"/>
              <w:left w:val="nil"/>
              <w:bottom w:val="single" w:sz="4" w:space="0" w:color="auto"/>
              <w:right w:val="nil"/>
            </w:tcBorders>
            <w:shd w:val="clear" w:color="auto" w:fill="auto"/>
            <w:noWrap/>
            <w:tcMar>
              <w:top w:w="15" w:type="dxa"/>
              <w:left w:w="15" w:type="dxa"/>
              <w:right w:w="15" w:type="dxa"/>
            </w:tcMar>
            <w:vAlign w:val="bottom"/>
          </w:tcPr>
          <w:p w:rsidR="00442F29" w:rsidRDefault="00F4658F">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442F29">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442F29">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42F29">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42F29">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42F29">
        <w:trPr>
          <w:trHeight w:val="286"/>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442F29">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442F29">
            <w:pPr>
              <w:spacing w:line="280" w:lineRule="exact"/>
              <w:jc w:val="right"/>
              <w:rPr>
                <w:rFonts w:cs="宋体" w:hint="default"/>
                <w:color w:val="000000"/>
                <w:kern w:val="2"/>
                <w:sz w:val="16"/>
                <w:szCs w:val="16"/>
              </w:rPr>
            </w:pPr>
          </w:p>
        </w:tc>
      </w:tr>
      <w:tr w:rsidR="00442F29">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7.40</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442F29">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442F29">
            <w:pPr>
              <w:spacing w:line="280" w:lineRule="exact"/>
              <w:jc w:val="right"/>
              <w:rPr>
                <w:rFonts w:cs="宋体" w:hint="default"/>
                <w:color w:val="000000"/>
                <w:kern w:val="2"/>
                <w:sz w:val="16"/>
                <w:szCs w:val="16"/>
              </w:rPr>
            </w:pPr>
          </w:p>
        </w:tc>
      </w:tr>
      <w:tr w:rsidR="00442F29">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F4658F">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F4658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3.02</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42F29" w:rsidRDefault="00442F29">
            <w:pPr>
              <w:spacing w:line="280" w:lineRule="exact"/>
              <w:rPr>
                <w:rFonts w:cs="宋体" w:hint="default"/>
                <w:color w:val="000000"/>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42F29" w:rsidRDefault="00442F29">
            <w:pPr>
              <w:spacing w:line="280" w:lineRule="exact"/>
              <w:jc w:val="right"/>
              <w:rPr>
                <w:rFonts w:cs="宋体" w:hint="default"/>
                <w:color w:val="000000"/>
                <w:sz w:val="16"/>
                <w:szCs w:val="16"/>
              </w:rPr>
            </w:pPr>
          </w:p>
        </w:tc>
      </w:tr>
    </w:tbl>
    <w:p w:rsidR="00442F29" w:rsidRDefault="00F4658F">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442F29">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58F" w:rsidRDefault="00F4658F">
      <w:pPr>
        <w:rPr>
          <w:rFonts w:hint="default"/>
        </w:rPr>
      </w:pPr>
      <w:r>
        <w:separator/>
      </w:r>
    </w:p>
  </w:endnote>
  <w:endnote w:type="continuationSeparator" w:id="0">
    <w:p w:rsidR="00F4658F" w:rsidRDefault="00F4658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F29" w:rsidRDefault="00F4658F">
    <w:pPr>
      <w:pStyle w:val="a6"/>
      <w:rPr>
        <w:rFonts w:hint="default"/>
      </w:rPr>
    </w:pPr>
    <w:r>
      <w:rPr>
        <w:rFonts w:hint="default"/>
        <w:noProof/>
      </w:rPr>
      <mc:AlternateContent>
        <mc:Choice Requires="wps">
          <w:drawing>
            <wp:anchor distT="0" distB="0" distL="114300" distR="114300" simplePos="0" relativeHeight="251659264" behindDoc="0" locked="0" layoutInCell="1" allowOverlap="1" wp14:anchorId="6A909F54" wp14:editId="493D4C9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42F29" w:rsidRDefault="00F4658F">
                          <w:pPr>
                            <w:pStyle w:val="a6"/>
                            <w:rPr>
                              <w:rFonts w:hint="default"/>
                            </w:rPr>
                          </w:pPr>
                          <w:r>
                            <w:fldChar w:fldCharType="begin"/>
                          </w:r>
                          <w:r>
                            <w:instrText xml:space="preserve"> PAGE  \* MERGEFORMAT </w:instrText>
                          </w:r>
                          <w:r>
                            <w:fldChar w:fldCharType="separate"/>
                          </w:r>
                          <w:r w:rsidR="00467C34">
                            <w:rPr>
                              <w:rFonts w:hint="default"/>
                              <w:noProof/>
                            </w:rP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442F29" w:rsidRDefault="00F4658F">
                    <w:pPr>
                      <w:pStyle w:val="a6"/>
                      <w:rPr>
                        <w:rFonts w:hint="default"/>
                      </w:rPr>
                    </w:pPr>
                    <w:r>
                      <w:fldChar w:fldCharType="begin"/>
                    </w:r>
                    <w:r>
                      <w:instrText xml:space="preserve"> PAGE  \* MERGEFORMAT </w:instrText>
                    </w:r>
                    <w:r>
                      <w:fldChar w:fldCharType="separate"/>
                    </w:r>
                    <w:r w:rsidR="00467C34">
                      <w:rPr>
                        <w:rFonts w:hint="default"/>
                        <w:noProof/>
                      </w:rPr>
                      <w:t>- 9 -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F29" w:rsidRDefault="00F4658F">
    <w:pPr>
      <w:pStyle w:val="a6"/>
      <w:jc w:val="both"/>
      <w:rPr>
        <w:rFonts w:hint="default"/>
      </w:rPr>
    </w:pP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42F29" w:rsidRDefault="00F4658F">
                          <w:pPr>
                            <w:pStyle w:val="a6"/>
                            <w:rPr>
                              <w:rFonts w:hint="default"/>
                            </w:rPr>
                          </w:pPr>
                          <w:r>
                            <w:t xml:space="preserve"> </w:t>
                          </w:r>
                          <w:r>
                            <w:fldChar w:fldCharType="begin"/>
                          </w:r>
                          <w:r>
                            <w:instrText>PAGE   \* MERGEFORMAT</w:instrText>
                          </w:r>
                          <w:r>
                            <w:fldChar w:fldCharType="separate"/>
                          </w:r>
                          <w:r w:rsidR="00467C34" w:rsidRPr="00467C34">
                            <w:rPr>
                              <w:rFonts w:hint="default"/>
                              <w:noProof/>
                              <w:lang w:val="zh-CN"/>
                            </w:rPr>
                            <w:t>-</w:t>
                          </w:r>
                          <w:r w:rsidR="00467C34">
                            <w:rPr>
                              <w:rFonts w:hint="default"/>
                              <w:noProof/>
                            </w:rPr>
                            <w:t xml:space="preserve"> 10 -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442F29" w:rsidRDefault="00F4658F">
                    <w:pPr>
                      <w:pStyle w:val="a6"/>
                      <w:rPr>
                        <w:rFonts w:hint="default"/>
                      </w:rPr>
                    </w:pPr>
                    <w:r>
                      <w:t xml:space="preserve"> </w:t>
                    </w:r>
                    <w:r>
                      <w:fldChar w:fldCharType="begin"/>
                    </w:r>
                    <w:r>
                      <w:instrText>PAGE   \* MERGEFORMAT</w:instrText>
                    </w:r>
                    <w:r>
                      <w:fldChar w:fldCharType="separate"/>
                    </w:r>
                    <w:r w:rsidR="00467C34" w:rsidRPr="00467C34">
                      <w:rPr>
                        <w:rFonts w:hint="default"/>
                        <w:noProof/>
                        <w:lang w:val="zh-CN"/>
                      </w:rPr>
                      <w:t>-</w:t>
                    </w:r>
                    <w:r w:rsidR="00467C34">
                      <w:rPr>
                        <w:rFonts w:hint="default"/>
                        <w:noProof/>
                      </w:rPr>
                      <w:t xml:space="preserve"> 10 -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442F29" w:rsidRDefault="00F4658F">
                          <w:pPr>
                            <w:pStyle w:val="a6"/>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442F29" w:rsidRDefault="00F4658F">
                    <w:pPr>
                      <w:pStyle w:val="a6"/>
                      <w:jc w:val="both"/>
                      <w:rPr>
                        <w:rFonts w:cs="宋体" w:hint="default"/>
                      </w:rPr>
                    </w:pPr>
                    <w:r>
                      <w:rPr>
                        <w:rFonts w:cs="宋体"/>
                      </w:rPr>
                      <w:t>—</w:t>
                    </w:r>
                    <w:r>
                      <w:rPr>
                        <w:rFonts w:cs="宋体"/>
                      </w:rPr>
                      <w:t xml:space="preserve"> 27.1 </w:t>
                    </w:r>
                    <w:r>
                      <w:rPr>
                        <w:rFonts w:cs="宋体"/>
                      </w:rPr>
                      <w:t>—</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58F" w:rsidRDefault="00F4658F">
      <w:pPr>
        <w:rPr>
          <w:rFonts w:hint="default"/>
        </w:rPr>
      </w:pPr>
      <w:r>
        <w:separator/>
      </w:r>
    </w:p>
  </w:footnote>
  <w:footnote w:type="continuationSeparator" w:id="0">
    <w:p w:rsidR="00F4658F" w:rsidRDefault="00F4658F">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F29" w:rsidRDefault="00442F29">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2F29"/>
    <w:rsid w:val="0044504F"/>
    <w:rsid w:val="00466C9B"/>
    <w:rsid w:val="00467C34"/>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154B7"/>
    <w:rsid w:val="00C20C3E"/>
    <w:rsid w:val="00C3529F"/>
    <w:rsid w:val="00C5163E"/>
    <w:rsid w:val="00CF2ACF"/>
    <w:rsid w:val="00D03AAF"/>
    <w:rsid w:val="00DD0539"/>
    <w:rsid w:val="00E07662"/>
    <w:rsid w:val="00E368E9"/>
    <w:rsid w:val="00EE1E33"/>
    <w:rsid w:val="00F4658F"/>
    <w:rsid w:val="00F73F90"/>
    <w:rsid w:val="00FB4B3B"/>
    <w:rsid w:val="01474EBF"/>
    <w:rsid w:val="01F3521E"/>
    <w:rsid w:val="022477E4"/>
    <w:rsid w:val="027450C7"/>
    <w:rsid w:val="03086AA8"/>
    <w:rsid w:val="03604CF4"/>
    <w:rsid w:val="03B360A9"/>
    <w:rsid w:val="03B82458"/>
    <w:rsid w:val="03B87EA0"/>
    <w:rsid w:val="03E3214F"/>
    <w:rsid w:val="044C50BA"/>
    <w:rsid w:val="0471666D"/>
    <w:rsid w:val="05BC6D49"/>
    <w:rsid w:val="06194FF1"/>
    <w:rsid w:val="066E4664"/>
    <w:rsid w:val="06766837"/>
    <w:rsid w:val="06A2550B"/>
    <w:rsid w:val="06F80EE2"/>
    <w:rsid w:val="07001CCA"/>
    <w:rsid w:val="075678DB"/>
    <w:rsid w:val="077B465F"/>
    <w:rsid w:val="079D7CC7"/>
    <w:rsid w:val="08051BCA"/>
    <w:rsid w:val="086C12F4"/>
    <w:rsid w:val="08705944"/>
    <w:rsid w:val="08A342BE"/>
    <w:rsid w:val="08B46AC1"/>
    <w:rsid w:val="08BA052C"/>
    <w:rsid w:val="08BC1B1A"/>
    <w:rsid w:val="08DB07BA"/>
    <w:rsid w:val="09055F84"/>
    <w:rsid w:val="0969353F"/>
    <w:rsid w:val="098305D0"/>
    <w:rsid w:val="09B1218B"/>
    <w:rsid w:val="0A3317EA"/>
    <w:rsid w:val="0A5C4B69"/>
    <w:rsid w:val="0A756EBA"/>
    <w:rsid w:val="0A86124A"/>
    <w:rsid w:val="0AB54CC0"/>
    <w:rsid w:val="0B9335CE"/>
    <w:rsid w:val="0BF2311A"/>
    <w:rsid w:val="0C7927C4"/>
    <w:rsid w:val="0C9B098C"/>
    <w:rsid w:val="0D673E11"/>
    <w:rsid w:val="0DDA54E4"/>
    <w:rsid w:val="0DE25951"/>
    <w:rsid w:val="0E1704E7"/>
    <w:rsid w:val="0E3A5F83"/>
    <w:rsid w:val="0F836721"/>
    <w:rsid w:val="0FA25D96"/>
    <w:rsid w:val="100C7A5F"/>
    <w:rsid w:val="107B59E5"/>
    <w:rsid w:val="10EC0126"/>
    <w:rsid w:val="10F70B9A"/>
    <w:rsid w:val="111445C7"/>
    <w:rsid w:val="114278C6"/>
    <w:rsid w:val="1158083A"/>
    <w:rsid w:val="11643A4B"/>
    <w:rsid w:val="11ED0F98"/>
    <w:rsid w:val="11F03528"/>
    <w:rsid w:val="125F2D3A"/>
    <w:rsid w:val="12C921C4"/>
    <w:rsid w:val="13034D1B"/>
    <w:rsid w:val="13871C70"/>
    <w:rsid w:val="139D77BB"/>
    <w:rsid w:val="13A71CB4"/>
    <w:rsid w:val="13AF1D43"/>
    <w:rsid w:val="13CE1647"/>
    <w:rsid w:val="13FD55AB"/>
    <w:rsid w:val="14200702"/>
    <w:rsid w:val="1429086F"/>
    <w:rsid w:val="14370EA1"/>
    <w:rsid w:val="146B50E8"/>
    <w:rsid w:val="148B616D"/>
    <w:rsid w:val="159D0351"/>
    <w:rsid w:val="15E16F83"/>
    <w:rsid w:val="163A6CEE"/>
    <w:rsid w:val="164C7040"/>
    <w:rsid w:val="173708E3"/>
    <w:rsid w:val="17C374FC"/>
    <w:rsid w:val="182E4AB6"/>
    <w:rsid w:val="189079DC"/>
    <w:rsid w:val="189B0D0B"/>
    <w:rsid w:val="18B43F7C"/>
    <w:rsid w:val="191C433B"/>
    <w:rsid w:val="194A1770"/>
    <w:rsid w:val="198C5D05"/>
    <w:rsid w:val="19B906A4"/>
    <w:rsid w:val="1B6F15B6"/>
    <w:rsid w:val="1BAA2EDC"/>
    <w:rsid w:val="1CA55E64"/>
    <w:rsid w:val="1CDE34E0"/>
    <w:rsid w:val="1D014A01"/>
    <w:rsid w:val="1D022362"/>
    <w:rsid w:val="1D0709DA"/>
    <w:rsid w:val="1D1B04B0"/>
    <w:rsid w:val="1DA52501"/>
    <w:rsid w:val="1DBD6767"/>
    <w:rsid w:val="1DC52125"/>
    <w:rsid w:val="1DD26311"/>
    <w:rsid w:val="1E0866E3"/>
    <w:rsid w:val="1E374ACB"/>
    <w:rsid w:val="1ECF0A66"/>
    <w:rsid w:val="1EF67CA4"/>
    <w:rsid w:val="1F020D3A"/>
    <w:rsid w:val="1F2C5189"/>
    <w:rsid w:val="1F4B0B02"/>
    <w:rsid w:val="1FBB35CD"/>
    <w:rsid w:val="1FCD26AF"/>
    <w:rsid w:val="20113AFF"/>
    <w:rsid w:val="20642787"/>
    <w:rsid w:val="21556F04"/>
    <w:rsid w:val="21E325B3"/>
    <w:rsid w:val="22403BD3"/>
    <w:rsid w:val="22482736"/>
    <w:rsid w:val="22AD3177"/>
    <w:rsid w:val="235417B6"/>
    <w:rsid w:val="248B3A62"/>
    <w:rsid w:val="24B92327"/>
    <w:rsid w:val="24C14514"/>
    <w:rsid w:val="252C2672"/>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BD5517"/>
    <w:rsid w:val="2DE47F8D"/>
    <w:rsid w:val="2F1C72B3"/>
    <w:rsid w:val="2FCA4B37"/>
    <w:rsid w:val="2FE029D7"/>
    <w:rsid w:val="2FF06E00"/>
    <w:rsid w:val="30586FEC"/>
    <w:rsid w:val="30F879E7"/>
    <w:rsid w:val="315F0B22"/>
    <w:rsid w:val="31A15828"/>
    <w:rsid w:val="31D84415"/>
    <w:rsid w:val="32285F6F"/>
    <w:rsid w:val="32770556"/>
    <w:rsid w:val="329C0913"/>
    <w:rsid w:val="32AA0460"/>
    <w:rsid w:val="3337290D"/>
    <w:rsid w:val="33DF63BD"/>
    <w:rsid w:val="33E31118"/>
    <w:rsid w:val="33EF7674"/>
    <w:rsid w:val="342D7BC6"/>
    <w:rsid w:val="34D77F6C"/>
    <w:rsid w:val="352930DB"/>
    <w:rsid w:val="35573069"/>
    <w:rsid w:val="355F6038"/>
    <w:rsid w:val="358C217E"/>
    <w:rsid w:val="362E05F8"/>
    <w:rsid w:val="3661746A"/>
    <w:rsid w:val="36C9128A"/>
    <w:rsid w:val="36E72122"/>
    <w:rsid w:val="37841E99"/>
    <w:rsid w:val="378E0F6A"/>
    <w:rsid w:val="379B1602"/>
    <w:rsid w:val="37B23FF0"/>
    <w:rsid w:val="37BF1123"/>
    <w:rsid w:val="37EB4503"/>
    <w:rsid w:val="383C3F15"/>
    <w:rsid w:val="38BE4696"/>
    <w:rsid w:val="39155063"/>
    <w:rsid w:val="3939115E"/>
    <w:rsid w:val="39B82A39"/>
    <w:rsid w:val="39C42CA8"/>
    <w:rsid w:val="39DC4FD6"/>
    <w:rsid w:val="39F03D7A"/>
    <w:rsid w:val="39F33306"/>
    <w:rsid w:val="3A2C1C67"/>
    <w:rsid w:val="3A6A77C9"/>
    <w:rsid w:val="3A8667BD"/>
    <w:rsid w:val="3AA07045"/>
    <w:rsid w:val="3ADD7F09"/>
    <w:rsid w:val="3B1705E5"/>
    <w:rsid w:val="3B18334B"/>
    <w:rsid w:val="3B36794F"/>
    <w:rsid w:val="3B6F6EE0"/>
    <w:rsid w:val="3C566AD6"/>
    <w:rsid w:val="3C594871"/>
    <w:rsid w:val="3C6A5B02"/>
    <w:rsid w:val="3D083B3A"/>
    <w:rsid w:val="3D234952"/>
    <w:rsid w:val="3D2757A1"/>
    <w:rsid w:val="3D3D4FC4"/>
    <w:rsid w:val="3DD76303"/>
    <w:rsid w:val="3DDF3AB1"/>
    <w:rsid w:val="3E1D0952"/>
    <w:rsid w:val="3E42660A"/>
    <w:rsid w:val="3E7555B1"/>
    <w:rsid w:val="3E787ED9"/>
    <w:rsid w:val="3F032E93"/>
    <w:rsid w:val="3F0527E5"/>
    <w:rsid w:val="3F4C52C6"/>
    <w:rsid w:val="3F694D83"/>
    <w:rsid w:val="3F885DCC"/>
    <w:rsid w:val="3F954ED3"/>
    <w:rsid w:val="3FBB6B20"/>
    <w:rsid w:val="3FCD675E"/>
    <w:rsid w:val="4004000C"/>
    <w:rsid w:val="40760DD1"/>
    <w:rsid w:val="40BD5482"/>
    <w:rsid w:val="40DB1358"/>
    <w:rsid w:val="411B6CE5"/>
    <w:rsid w:val="412070D7"/>
    <w:rsid w:val="41251A79"/>
    <w:rsid w:val="41314E40"/>
    <w:rsid w:val="41E0734B"/>
    <w:rsid w:val="426C1EA8"/>
    <w:rsid w:val="42736402"/>
    <w:rsid w:val="42E86A87"/>
    <w:rsid w:val="43307B09"/>
    <w:rsid w:val="439A3EB9"/>
    <w:rsid w:val="43A01E09"/>
    <w:rsid w:val="43BA7BB2"/>
    <w:rsid w:val="43BB152F"/>
    <w:rsid w:val="44A25DA0"/>
    <w:rsid w:val="44C37687"/>
    <w:rsid w:val="45CB699A"/>
    <w:rsid w:val="45E02FF4"/>
    <w:rsid w:val="46423C66"/>
    <w:rsid w:val="465B470D"/>
    <w:rsid w:val="469D6AD4"/>
    <w:rsid w:val="471E6C84"/>
    <w:rsid w:val="4748792B"/>
    <w:rsid w:val="475D719D"/>
    <w:rsid w:val="47674801"/>
    <w:rsid w:val="47F70466"/>
    <w:rsid w:val="48225EF7"/>
    <w:rsid w:val="488F422B"/>
    <w:rsid w:val="48E36915"/>
    <w:rsid w:val="48EB6572"/>
    <w:rsid w:val="495C4A24"/>
    <w:rsid w:val="497135DF"/>
    <w:rsid w:val="49F44C5D"/>
    <w:rsid w:val="4A263DF2"/>
    <w:rsid w:val="4A2F278B"/>
    <w:rsid w:val="4A6F6675"/>
    <w:rsid w:val="4B135857"/>
    <w:rsid w:val="4B7951CB"/>
    <w:rsid w:val="4B7C315C"/>
    <w:rsid w:val="4BC30D8B"/>
    <w:rsid w:val="4C74099D"/>
    <w:rsid w:val="4D071D84"/>
    <w:rsid w:val="4D1F53CA"/>
    <w:rsid w:val="4D302A8C"/>
    <w:rsid w:val="4DAC4ACA"/>
    <w:rsid w:val="4DBE01D2"/>
    <w:rsid w:val="4DD82376"/>
    <w:rsid w:val="4EFD467F"/>
    <w:rsid w:val="4F0C6BA3"/>
    <w:rsid w:val="4F186D58"/>
    <w:rsid w:val="4F4C0F2D"/>
    <w:rsid w:val="4FC22CD7"/>
    <w:rsid w:val="4FF8748C"/>
    <w:rsid w:val="4FFE7F08"/>
    <w:rsid w:val="504B6EAA"/>
    <w:rsid w:val="50A00044"/>
    <w:rsid w:val="50F06B6E"/>
    <w:rsid w:val="51064DCD"/>
    <w:rsid w:val="51D21804"/>
    <w:rsid w:val="52234D33"/>
    <w:rsid w:val="522F6E0C"/>
    <w:rsid w:val="52463BA1"/>
    <w:rsid w:val="52F163D4"/>
    <w:rsid w:val="531A2DB4"/>
    <w:rsid w:val="536D75F9"/>
    <w:rsid w:val="53C0244D"/>
    <w:rsid w:val="53DD4D4E"/>
    <w:rsid w:val="53E578CE"/>
    <w:rsid w:val="541330F0"/>
    <w:rsid w:val="54272666"/>
    <w:rsid w:val="543B029D"/>
    <w:rsid w:val="5483686E"/>
    <w:rsid w:val="54861779"/>
    <w:rsid w:val="55084A4C"/>
    <w:rsid w:val="552256E1"/>
    <w:rsid w:val="554E5773"/>
    <w:rsid w:val="555829E0"/>
    <w:rsid w:val="555A3CBC"/>
    <w:rsid w:val="5582012B"/>
    <w:rsid w:val="558E4E05"/>
    <w:rsid w:val="55BE2E85"/>
    <w:rsid w:val="56530F5D"/>
    <w:rsid w:val="566F2165"/>
    <w:rsid w:val="567700D3"/>
    <w:rsid w:val="56FF7E9E"/>
    <w:rsid w:val="578867FC"/>
    <w:rsid w:val="57B853DC"/>
    <w:rsid w:val="580A3393"/>
    <w:rsid w:val="5842572D"/>
    <w:rsid w:val="593E2F8B"/>
    <w:rsid w:val="5A3B59D6"/>
    <w:rsid w:val="5AD134D8"/>
    <w:rsid w:val="5B077957"/>
    <w:rsid w:val="5BF41F67"/>
    <w:rsid w:val="5C263CE4"/>
    <w:rsid w:val="5C5415C8"/>
    <w:rsid w:val="5C5D2777"/>
    <w:rsid w:val="5CED61D0"/>
    <w:rsid w:val="5CF66BF3"/>
    <w:rsid w:val="5D290C69"/>
    <w:rsid w:val="5D81321F"/>
    <w:rsid w:val="5DA80C2C"/>
    <w:rsid w:val="5ECA23C7"/>
    <w:rsid w:val="5F074480"/>
    <w:rsid w:val="5F2D4A41"/>
    <w:rsid w:val="601E5C3F"/>
    <w:rsid w:val="60C74F6C"/>
    <w:rsid w:val="61015958"/>
    <w:rsid w:val="61025A59"/>
    <w:rsid w:val="613D5BBC"/>
    <w:rsid w:val="61536C39"/>
    <w:rsid w:val="616109D2"/>
    <w:rsid w:val="62944DD7"/>
    <w:rsid w:val="630B6786"/>
    <w:rsid w:val="6319381F"/>
    <w:rsid w:val="63BD4A7A"/>
    <w:rsid w:val="63C25DC5"/>
    <w:rsid w:val="63C62057"/>
    <w:rsid w:val="64571EF5"/>
    <w:rsid w:val="648B0344"/>
    <w:rsid w:val="64FB113D"/>
    <w:rsid w:val="651346D9"/>
    <w:rsid w:val="656152C6"/>
    <w:rsid w:val="6587477F"/>
    <w:rsid w:val="658C3A08"/>
    <w:rsid w:val="65C031CA"/>
    <w:rsid w:val="65CE6852"/>
    <w:rsid w:val="65DA589E"/>
    <w:rsid w:val="65DD1055"/>
    <w:rsid w:val="66267C04"/>
    <w:rsid w:val="663F505A"/>
    <w:rsid w:val="666C2D2F"/>
    <w:rsid w:val="66AF5D7C"/>
    <w:rsid w:val="66EE5541"/>
    <w:rsid w:val="67924660"/>
    <w:rsid w:val="67DF3BC2"/>
    <w:rsid w:val="683A7679"/>
    <w:rsid w:val="68407834"/>
    <w:rsid w:val="68495BE5"/>
    <w:rsid w:val="6883293E"/>
    <w:rsid w:val="688412AD"/>
    <w:rsid w:val="68EB1B71"/>
    <w:rsid w:val="696C0310"/>
    <w:rsid w:val="69F525FF"/>
    <w:rsid w:val="6A580DBC"/>
    <w:rsid w:val="6A607942"/>
    <w:rsid w:val="6A6C7940"/>
    <w:rsid w:val="6A9F1565"/>
    <w:rsid w:val="6AAD2300"/>
    <w:rsid w:val="6AEF704E"/>
    <w:rsid w:val="6B2B3DFF"/>
    <w:rsid w:val="6B474EF5"/>
    <w:rsid w:val="6BC938E5"/>
    <w:rsid w:val="6C0A5AC5"/>
    <w:rsid w:val="6C560CAE"/>
    <w:rsid w:val="6C576495"/>
    <w:rsid w:val="6CC21BD1"/>
    <w:rsid w:val="6CC65EBC"/>
    <w:rsid w:val="6D903FF5"/>
    <w:rsid w:val="6DA955B8"/>
    <w:rsid w:val="6DE346AB"/>
    <w:rsid w:val="6DE5391A"/>
    <w:rsid w:val="6EFD1324"/>
    <w:rsid w:val="6F304F0E"/>
    <w:rsid w:val="6F5A53AC"/>
    <w:rsid w:val="6FAC003D"/>
    <w:rsid w:val="6FD926BF"/>
    <w:rsid w:val="6FE55E12"/>
    <w:rsid w:val="6FFB2E76"/>
    <w:rsid w:val="70237187"/>
    <w:rsid w:val="708F6F7F"/>
    <w:rsid w:val="70D94BD3"/>
    <w:rsid w:val="71207C78"/>
    <w:rsid w:val="71574775"/>
    <w:rsid w:val="71C34D91"/>
    <w:rsid w:val="71D92BF1"/>
    <w:rsid w:val="72D466F0"/>
    <w:rsid w:val="72DB435C"/>
    <w:rsid w:val="72E2613A"/>
    <w:rsid w:val="72F771F4"/>
    <w:rsid w:val="73011A24"/>
    <w:rsid w:val="73934AD2"/>
    <w:rsid w:val="73B12CD9"/>
    <w:rsid w:val="746F6492"/>
    <w:rsid w:val="75075435"/>
    <w:rsid w:val="750837F0"/>
    <w:rsid w:val="754758CF"/>
    <w:rsid w:val="75595ECD"/>
    <w:rsid w:val="764F62AB"/>
    <w:rsid w:val="765C45EC"/>
    <w:rsid w:val="768A7619"/>
    <w:rsid w:val="76974B9D"/>
    <w:rsid w:val="76BD23AB"/>
    <w:rsid w:val="76C469D9"/>
    <w:rsid w:val="772E1EBA"/>
    <w:rsid w:val="77F6687E"/>
    <w:rsid w:val="781926BC"/>
    <w:rsid w:val="78352643"/>
    <w:rsid w:val="78FA543E"/>
    <w:rsid w:val="796D60A4"/>
    <w:rsid w:val="79837A6F"/>
    <w:rsid w:val="79A031D5"/>
    <w:rsid w:val="79B47FDF"/>
    <w:rsid w:val="79E569A9"/>
    <w:rsid w:val="79F64FD0"/>
    <w:rsid w:val="7A1525F7"/>
    <w:rsid w:val="7B420052"/>
    <w:rsid w:val="7B4E086F"/>
    <w:rsid w:val="7BD06A28"/>
    <w:rsid w:val="7C3A7C0B"/>
    <w:rsid w:val="7C5248E4"/>
    <w:rsid w:val="7C566698"/>
    <w:rsid w:val="7C5866A3"/>
    <w:rsid w:val="7C9A6B5E"/>
    <w:rsid w:val="7CE556F7"/>
    <w:rsid w:val="7D0311EC"/>
    <w:rsid w:val="7D7406BB"/>
    <w:rsid w:val="7D9209CE"/>
    <w:rsid w:val="7DE94331"/>
    <w:rsid w:val="7F446A19"/>
    <w:rsid w:val="7F7452B9"/>
    <w:rsid w:val="7FAF0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2002</Words>
  <Characters>11415</Characters>
  <Application>Microsoft Office Word</Application>
  <DocSecurity>0</DocSecurity>
  <Lines>95</Lines>
  <Paragraphs>26</Paragraphs>
  <ScaleCrop>false</ScaleCrop>
  <Company>Microsoft</Company>
  <LinksUpToDate>false</LinksUpToDate>
  <CharactersWithSpaces>13391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24</cp:revision>
  <dcterms:created xsi:type="dcterms:W3CDTF">2024-07-11T02:00:00Z</dcterms:created>
  <dcterms:modified xsi:type="dcterms:W3CDTF">2025-11-03T06:42:00Z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CC9E504AF2DF46499278CD6DE21E6BBC</vt:lpwstr>
  </property>
  <property fmtid="{D5CDD505-2E9C-101B-9397-08002B2CF9AE}" pid="4" name="KSOTemplateDocerSaveRecord">
    <vt:lpwstr>eyJoZGlkIjoiY2QzMjcwMjQ0YjVjZTk1Njg5YmEzNTg4ODllMDRjYTgiLCJ1c2VySWQiOiI0MTMyNzYyNzYifQ==</vt:lpwstr>
  </property>
</Properties>
</file>