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6CB" w:rsidRDefault="00BF74ED">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重庆科学城南开景阳小学校</w:t>
      </w:r>
    </w:p>
    <w:p w:rsidR="000116CB" w:rsidRDefault="00BF74ED">
      <w:pPr>
        <w:pStyle w:val="a8"/>
        <w:spacing w:before="0" w:beforeAutospacing="0" w:after="0" w:afterAutospacing="0" w:line="596" w:lineRule="exact"/>
        <w:jc w:val="center"/>
        <w:rPr>
          <w:rFonts w:ascii="方正小标宋_GBK" w:eastAsia="方正小标宋_GBK" w:hAnsi="方正小标宋_GBK" w:cs="方正小标宋_GBK" w:hint="default"/>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0116CB" w:rsidRDefault="000116CB">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p>
    <w:p w:rsidR="000116CB" w:rsidRDefault="00BF74ED">
      <w:pPr>
        <w:pStyle w:val="a8"/>
        <w:shd w:val="clear" w:color="auto" w:fill="FFFFFF"/>
        <w:spacing w:before="0" w:beforeAutospacing="0" w:after="0" w:afterAutospacing="0" w:line="596"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一、单位基本情况</w:t>
      </w:r>
    </w:p>
    <w:p w:rsidR="000116CB" w:rsidRDefault="00BF74ED">
      <w:pPr>
        <w:pStyle w:val="a8"/>
        <w:shd w:val="clear" w:color="auto" w:fill="FFFFFF"/>
        <w:spacing w:before="0" w:beforeAutospacing="0" w:after="0" w:afterAutospacing="0" w:line="596" w:lineRule="exact"/>
        <w:ind w:firstLineChars="200" w:firstLine="640"/>
        <w:rPr>
          <w:rFonts w:ascii="方正楷体_GBK" w:eastAsia="方正楷体_GBK" w:hAnsi="方正楷体_GBK" w:cs="方正楷体_GBK" w:hint="default"/>
          <w:bCs/>
          <w:sz w:val="32"/>
          <w:szCs w:val="32"/>
        </w:rPr>
      </w:pPr>
      <w:r>
        <w:rPr>
          <w:rStyle w:val="aa"/>
          <w:rFonts w:ascii="方正楷体_GBK" w:eastAsia="方正楷体_GBK" w:hAnsi="方正楷体_GBK" w:cs="方正楷体_GBK"/>
          <w:b w:val="0"/>
          <w:bCs/>
          <w:sz w:val="32"/>
          <w:szCs w:val="32"/>
          <w:shd w:val="clear" w:color="auto" w:fill="FFFFFF"/>
        </w:rPr>
        <w:t>（一）职能职责</w:t>
      </w:r>
    </w:p>
    <w:p w:rsidR="000116CB" w:rsidRDefault="00BF74ED">
      <w:pPr>
        <w:pStyle w:val="a8"/>
        <w:shd w:val="clear" w:color="auto" w:fill="FFFFFF"/>
        <w:spacing w:before="0" w:beforeAutospacing="0" w:after="0" w:afterAutospacing="0" w:line="596" w:lineRule="exact"/>
        <w:ind w:firstLineChars="200" w:firstLine="640"/>
        <w:rPr>
          <w:rFonts w:ascii="方正仿宋_GBK" w:eastAsia="方正仿宋_GBK" w:hAnsi="方正仿宋_GBK" w:cs="方正仿宋_GBK" w:hint="default"/>
          <w:color w:val="FF0000"/>
          <w:sz w:val="32"/>
          <w:szCs w:val="32"/>
          <w:shd w:val="clear" w:color="auto" w:fill="FFFFFF"/>
        </w:rPr>
      </w:pPr>
      <w:r>
        <w:rPr>
          <w:rFonts w:ascii="方正仿宋_GBK" w:eastAsia="方正仿宋_GBK" w:hAnsi="方正仿宋_GBK" w:cs="方正仿宋_GBK"/>
          <w:sz w:val="32"/>
          <w:szCs w:val="32"/>
          <w:shd w:val="clear" w:color="auto" w:fill="FFFFFF"/>
        </w:rPr>
        <w:t>实施小学学历（义务）教育，为学生提供相关社会服务。</w:t>
      </w:r>
    </w:p>
    <w:p w:rsidR="000116CB" w:rsidRDefault="00BF74ED">
      <w:pPr>
        <w:pStyle w:val="a8"/>
        <w:shd w:val="clear" w:color="auto" w:fill="FFFFFF"/>
        <w:spacing w:before="0" w:beforeAutospacing="0" w:after="0" w:afterAutospacing="0" w:line="596"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（二）机构设置</w:t>
      </w:r>
    </w:p>
    <w:p w:rsidR="000116CB" w:rsidRDefault="00BF74ED">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本部门为全额拨款事业单位，内设机构</w:t>
      </w:r>
      <w:r>
        <w:rPr>
          <w:rFonts w:ascii="方正仿宋_GBK" w:eastAsia="方正仿宋_GBK" w:hAnsi="方正仿宋_GBK" w:cs="方正仿宋_GBK"/>
          <w:sz w:val="32"/>
          <w:szCs w:val="32"/>
          <w:shd w:val="clear" w:color="auto" w:fill="FFFFFF"/>
        </w:rPr>
        <w:t>6</w:t>
      </w:r>
      <w:r>
        <w:rPr>
          <w:rFonts w:ascii="方正仿宋_GBK" w:eastAsia="方正仿宋_GBK" w:hAnsi="方正仿宋_GBK" w:cs="方正仿宋_GBK"/>
          <w:sz w:val="32"/>
          <w:szCs w:val="32"/>
          <w:shd w:val="clear" w:color="auto" w:fill="FFFFFF"/>
        </w:rPr>
        <w:t>个，分别是党政</w:t>
      </w:r>
      <w:r>
        <w:rPr>
          <w:rFonts w:ascii="方正仿宋_GBK" w:eastAsia="方正仿宋_GBK" w:hAnsi="方正仿宋_GBK" w:cs="方正仿宋_GBK"/>
          <w:sz w:val="32"/>
          <w:szCs w:val="32"/>
          <w:shd w:val="clear" w:color="auto" w:fill="FFFFFF"/>
        </w:rPr>
        <w:t>及事务中心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教学管理中心</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信息科研中心</w:t>
      </w:r>
      <w:r>
        <w:rPr>
          <w:rFonts w:ascii="方正仿宋_GBK" w:eastAsia="方正仿宋_GBK" w:hAnsi="方正仿宋_GBK" w:cs="方正仿宋_GBK"/>
          <w:sz w:val="32"/>
          <w:szCs w:val="32"/>
          <w:shd w:val="clear" w:color="auto" w:fill="FFFFFF"/>
        </w:rPr>
        <w:t>、学生发展中心、后勤服务中心、工会。</w:t>
      </w:r>
    </w:p>
    <w:p w:rsidR="000116CB" w:rsidRDefault="00BF74ED">
      <w:pPr>
        <w:pStyle w:val="a8"/>
        <w:shd w:val="clear" w:color="auto" w:fill="FFFFFF"/>
        <w:spacing w:before="0" w:beforeAutospacing="0" w:after="0" w:afterAutospacing="0" w:line="596"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二、单位决算收支情况说明</w:t>
      </w:r>
    </w:p>
    <w:p w:rsidR="000116CB" w:rsidRDefault="00BF74ED">
      <w:pPr>
        <w:pStyle w:val="a8"/>
        <w:shd w:val="clear" w:color="auto" w:fill="FFFFFF"/>
        <w:spacing w:before="0" w:beforeAutospacing="0" w:after="0" w:afterAutospacing="0" w:line="596"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（一）收入支出决算总体情况说明</w:t>
      </w:r>
    </w:p>
    <w:p w:rsidR="000116CB" w:rsidRDefault="00BF74ED">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年度收、支总计均为</w:t>
      </w:r>
      <w:r>
        <w:rPr>
          <w:rFonts w:ascii="方正仿宋_GBK" w:eastAsia="方正仿宋_GBK" w:hAnsi="方正仿宋_GBK" w:cs="方正仿宋_GBK" w:hint="default"/>
          <w:sz w:val="32"/>
          <w:szCs w:val="32"/>
          <w:shd w:val="clear" w:color="auto" w:fill="FFFFFF"/>
        </w:rPr>
        <w:t>2857.17</w:t>
      </w:r>
      <w:r>
        <w:rPr>
          <w:rFonts w:ascii="方正仿宋_GBK" w:eastAsia="方正仿宋_GBK" w:hAnsi="方正仿宋_GBK" w:cs="方正仿宋_GBK" w:hint="default"/>
          <w:sz w:val="32"/>
          <w:szCs w:val="32"/>
          <w:shd w:val="clear" w:color="auto" w:fill="FFFFFF"/>
        </w:rPr>
        <w:t>万元。收、支与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382.38</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15.5%</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今年学校老师人数增加，相应工资、社保等较去年增加。</w:t>
      </w:r>
    </w:p>
    <w:p w:rsidR="000116CB" w:rsidRDefault="00BF74ED">
      <w:pPr>
        <w:pStyle w:val="a8"/>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年度收入合计</w:t>
      </w:r>
      <w:r>
        <w:rPr>
          <w:rFonts w:ascii="方正仿宋_GBK" w:eastAsia="方正仿宋_GBK" w:hAnsi="方正仿宋_GBK" w:cs="方正仿宋_GBK" w:hint="default"/>
          <w:sz w:val="32"/>
          <w:szCs w:val="32"/>
          <w:shd w:val="clear" w:color="auto" w:fill="FFFFFF"/>
        </w:rPr>
        <w:t>2857.17</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382.38</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15.5%</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今年学校老师增加较多。</w:t>
      </w:r>
      <w:r>
        <w:rPr>
          <w:rFonts w:ascii="方正仿宋_GBK" w:eastAsia="方正仿宋_GBK" w:hAnsi="方正仿宋_GBK" w:cs="方正仿宋_GBK" w:hint="default"/>
          <w:sz w:val="32"/>
          <w:szCs w:val="32"/>
          <w:shd w:val="clear" w:color="auto" w:fill="FFFFFF"/>
        </w:rPr>
        <w:t>其中：财政拨款收入</w:t>
      </w:r>
      <w:r>
        <w:rPr>
          <w:rFonts w:ascii="方正仿宋_GBK" w:eastAsia="方正仿宋_GBK" w:hAnsi="方正仿宋_GBK" w:cs="方正仿宋_GBK" w:hint="default"/>
          <w:sz w:val="32"/>
          <w:szCs w:val="32"/>
          <w:shd w:val="clear" w:color="auto" w:fill="FFFFFF"/>
        </w:rPr>
        <w:t>2857.17</w:t>
      </w:r>
      <w:r>
        <w:rPr>
          <w:rFonts w:ascii="方正仿宋_GBK" w:eastAsia="方正仿宋_GBK" w:hAnsi="方正仿宋_GBK" w:cs="方正仿宋_GBK" w:hint="default"/>
          <w:sz w:val="32"/>
          <w:szCs w:val="32"/>
          <w:shd w:val="clear" w:color="auto" w:fill="FFFFFF"/>
        </w:rPr>
        <w:t>万元，占</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hint="default"/>
          <w:sz w:val="32"/>
          <w:szCs w:val="32"/>
          <w:shd w:val="clear" w:color="auto" w:fill="FFFFFF"/>
        </w:rPr>
        <w:t>；事业收入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万元，经营收入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万元，其他收入</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万元。此外，使用非财政拨款结余（含专用结余）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万元，年初结转和结余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p>
    <w:p w:rsidR="000116CB" w:rsidRDefault="00BF74E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sz w:val="32"/>
          <w:szCs w:val="32"/>
          <w:shd w:val="clear" w:color="auto" w:fill="FFFFFF"/>
        </w:rPr>
        <w:lastRenderedPageBreak/>
        <w:t>2.</w:t>
      </w:r>
      <w:r>
        <w:rPr>
          <w:rStyle w:val="aa"/>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年度支出合计</w:t>
      </w:r>
      <w:r>
        <w:rPr>
          <w:rFonts w:ascii="方正仿宋_GBK" w:eastAsia="方正仿宋_GBK" w:hAnsi="方正仿宋_GBK" w:cs="方正仿宋_GBK" w:hint="default"/>
          <w:sz w:val="32"/>
          <w:szCs w:val="32"/>
          <w:shd w:val="clear" w:color="auto" w:fill="FFFFFF"/>
        </w:rPr>
        <w:t>2857.17</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382.38</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15.5%</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今年</w:t>
      </w:r>
      <w:r>
        <w:rPr>
          <w:rFonts w:ascii="方正仿宋_GBK" w:eastAsia="方正仿宋_GBK" w:hAnsi="方正仿宋_GBK" w:cs="方正仿宋_GBK"/>
          <w:sz w:val="32"/>
          <w:szCs w:val="32"/>
          <w:shd w:val="clear" w:color="auto" w:fill="FFFFFF"/>
        </w:rPr>
        <w:t>学校老师增加，相应工资、社保等较去年增加。</w:t>
      </w:r>
      <w:r>
        <w:rPr>
          <w:rFonts w:ascii="方正仿宋_GBK" w:eastAsia="方正仿宋_GBK" w:hAnsi="方正仿宋_GBK" w:cs="方正仿宋_GBK"/>
          <w:sz w:val="32"/>
          <w:szCs w:val="32"/>
          <w:shd w:val="clear" w:color="auto" w:fill="FFFFFF"/>
        </w:rPr>
        <w:t>其中：基本支</w:t>
      </w:r>
      <w:r>
        <w:rPr>
          <w:rFonts w:ascii="方正仿宋_GBK" w:eastAsia="方正仿宋_GBK" w:hAnsi="方正仿宋_GBK" w:cs="方正仿宋_GBK" w:hint="default"/>
          <w:sz w:val="32"/>
          <w:szCs w:val="32"/>
          <w:shd w:val="clear" w:color="auto" w:fill="FFFFFF"/>
        </w:rPr>
        <w:t>出</w:t>
      </w:r>
      <w:r>
        <w:rPr>
          <w:rFonts w:ascii="方正仿宋_GBK" w:eastAsia="方正仿宋_GBK" w:hAnsi="方正仿宋_GBK" w:cs="方正仿宋_GBK" w:hint="default"/>
          <w:sz w:val="32"/>
          <w:szCs w:val="32"/>
          <w:shd w:val="clear" w:color="auto" w:fill="FFFFFF"/>
        </w:rPr>
        <w:t>2558.70</w:t>
      </w:r>
      <w:r>
        <w:rPr>
          <w:rFonts w:ascii="方正仿宋_GBK" w:eastAsia="方正仿宋_GBK" w:hAnsi="方正仿宋_GBK" w:cs="方正仿宋_GBK" w:hint="default"/>
          <w:sz w:val="32"/>
          <w:szCs w:val="32"/>
          <w:shd w:val="clear" w:color="auto" w:fill="FFFFFF"/>
        </w:rPr>
        <w:t>万元，占</w:t>
      </w:r>
      <w:r>
        <w:rPr>
          <w:rFonts w:ascii="方正仿宋_GBK" w:eastAsia="方正仿宋_GBK" w:hAnsi="方正仿宋_GBK" w:cs="方正仿宋_GBK" w:hint="default"/>
          <w:sz w:val="32"/>
          <w:szCs w:val="32"/>
          <w:shd w:val="clear" w:color="auto" w:fill="FFFFFF"/>
        </w:rPr>
        <w:t>89.6%</w:t>
      </w:r>
      <w:r>
        <w:rPr>
          <w:rFonts w:ascii="方正仿宋_GBK" w:eastAsia="方正仿宋_GBK" w:hAnsi="方正仿宋_GBK" w:cs="方正仿宋_GBK" w:hint="default"/>
          <w:sz w:val="32"/>
          <w:szCs w:val="32"/>
          <w:shd w:val="clear" w:color="auto" w:fill="FFFFFF"/>
        </w:rPr>
        <w:t>；项目支出</w:t>
      </w:r>
      <w:r>
        <w:rPr>
          <w:rFonts w:ascii="方正仿宋_GBK" w:eastAsia="方正仿宋_GBK" w:hAnsi="方正仿宋_GBK" w:cs="方正仿宋_GBK" w:hint="default"/>
          <w:sz w:val="32"/>
          <w:szCs w:val="32"/>
          <w:shd w:val="clear" w:color="auto" w:fill="FFFFFF"/>
        </w:rPr>
        <w:t>298.47</w:t>
      </w:r>
      <w:r>
        <w:rPr>
          <w:rFonts w:ascii="方正仿宋_GBK" w:eastAsia="方正仿宋_GBK" w:hAnsi="方正仿宋_GBK" w:cs="方正仿宋_GBK" w:hint="default"/>
          <w:sz w:val="32"/>
          <w:szCs w:val="32"/>
          <w:shd w:val="clear" w:color="auto" w:fill="FFFFFF"/>
        </w:rPr>
        <w:t>万元，占</w:t>
      </w:r>
      <w:r>
        <w:rPr>
          <w:rFonts w:ascii="方正仿宋_GBK" w:eastAsia="方正仿宋_GBK" w:hAnsi="方正仿宋_GBK" w:cs="方正仿宋_GBK" w:hint="default"/>
          <w:sz w:val="32"/>
          <w:szCs w:val="32"/>
          <w:shd w:val="clear" w:color="auto" w:fill="FFFFFF"/>
        </w:rPr>
        <w:t>10.5%</w:t>
      </w:r>
      <w:r>
        <w:rPr>
          <w:rFonts w:ascii="方正仿宋_GBK" w:eastAsia="方正仿宋_GBK" w:hAnsi="方正仿宋_GBK" w:cs="方正仿宋_GBK" w:hint="default"/>
          <w:sz w:val="32"/>
          <w:szCs w:val="32"/>
          <w:shd w:val="clear" w:color="auto" w:fill="FFFFFF"/>
        </w:rPr>
        <w:t>；经营支出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万元。此外，结余分配</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p>
    <w:p w:rsidR="000116CB" w:rsidRDefault="00BF74E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方正仿宋_GBK" w:eastAsia="方正仿宋_GBK" w:hAnsi="方正仿宋_GBK" w:cs="方正仿宋_GBK"/>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年度年末结转和结余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年度相比，无增减，主要原因是</w:t>
      </w:r>
      <w:r>
        <w:rPr>
          <w:rFonts w:ascii="方正仿宋_GBK" w:eastAsia="方正仿宋_GBK" w:hAnsi="方正仿宋_GBK" w:cs="方正仿宋_GBK"/>
          <w:sz w:val="32"/>
          <w:szCs w:val="32"/>
          <w:shd w:val="clear" w:color="auto" w:fill="FFFFFF"/>
        </w:rPr>
        <w:t>学校</w:t>
      </w:r>
      <w:r>
        <w:rPr>
          <w:rFonts w:ascii="方正仿宋_GBK" w:eastAsia="方正仿宋_GBK" w:hAnsi="方正仿宋_GBK" w:cs="方正仿宋_GBK"/>
          <w:sz w:val="32"/>
          <w:szCs w:val="32"/>
          <w:shd w:val="clear" w:color="auto" w:fill="FFFFFF"/>
        </w:rPr>
        <w:t>年初预算与实际需求高度匹配，年末所有款项均已支付完毕，无剩余资金形成结转或结余，实现专款专用、收支平衡。</w:t>
      </w:r>
    </w:p>
    <w:p w:rsidR="000116CB" w:rsidRDefault="00BF74ED" w:rsidP="000205FF">
      <w:pPr>
        <w:pStyle w:val="1"/>
        <w:autoSpaceDE w:val="0"/>
        <w:spacing w:line="596"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（二）财政拨款收入支出决算总体情况说明</w:t>
      </w:r>
    </w:p>
    <w:p w:rsidR="000116CB" w:rsidRDefault="00BF74ED" w:rsidP="000205FF">
      <w:pPr>
        <w:pStyle w:val="1"/>
        <w:autoSpaceDE w:val="0"/>
        <w:spacing w:line="596"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方正仿宋_GBK" w:eastAsia="方正仿宋_GBK" w:hAnsi="方正仿宋_GBK" w:cs="方正仿宋_GBK"/>
          <w:sz w:val="32"/>
          <w:szCs w:val="32"/>
          <w:shd w:val="clear" w:color="auto" w:fill="FFFFFF"/>
        </w:rPr>
        <w:t>2857.17</w:t>
      </w:r>
      <w:r>
        <w:rPr>
          <w:rFonts w:ascii="方正仿宋_GBK" w:eastAsia="方正仿宋_GBK" w:hAnsi="方正仿宋_GBK" w:cs="方正仿宋_GBK"/>
          <w:sz w:val="32"/>
          <w:szCs w:val="32"/>
          <w:shd w:val="clear" w:color="auto" w:fill="FFFFFF"/>
        </w:rPr>
        <w:t>万元。与</w:t>
      </w:r>
      <w:r>
        <w:rPr>
          <w:rFonts w:ascii="方正仿宋_GBK" w:eastAsia="方正仿宋_GBK" w:hAnsi="方正仿宋_GBK" w:cs="方正仿宋_GBK"/>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sz w:val="32"/>
          <w:szCs w:val="32"/>
          <w:shd w:val="clear" w:color="auto" w:fill="FFFFFF"/>
        </w:rPr>
        <w:t>财政</w:t>
      </w:r>
      <w:r>
        <w:rPr>
          <w:rFonts w:ascii="方正仿宋_GBK" w:eastAsia="方正仿宋_GBK" w:hAnsi="方正仿宋_GBK" w:cs="方正仿宋_GBK"/>
          <w:sz w:val="32"/>
          <w:szCs w:val="32"/>
          <w:shd w:val="clear" w:color="auto" w:fill="FFFFFF"/>
        </w:rPr>
        <w:t>拨款收、支总计各增加</w:t>
      </w:r>
      <w:r>
        <w:rPr>
          <w:rFonts w:ascii="方正仿宋_GBK" w:eastAsia="方正仿宋_GBK" w:hAnsi="方正仿宋_GBK" w:cs="方正仿宋_GBK"/>
          <w:sz w:val="32"/>
          <w:szCs w:val="32"/>
          <w:shd w:val="clear" w:color="auto" w:fill="FFFFFF"/>
        </w:rPr>
        <w:t>382.38</w:t>
      </w:r>
      <w:r>
        <w:rPr>
          <w:rFonts w:ascii="方正仿宋_GBK" w:eastAsia="方正仿宋_GBK" w:hAnsi="方正仿宋_GBK" w:cs="方正仿宋_GBK"/>
          <w:sz w:val="32"/>
          <w:szCs w:val="32"/>
          <w:shd w:val="clear" w:color="auto" w:fill="FFFFFF"/>
        </w:rPr>
        <w:t>万元，增长</w:t>
      </w:r>
      <w:r>
        <w:rPr>
          <w:rFonts w:ascii="方正仿宋_GBK" w:eastAsia="方正仿宋_GBK" w:hAnsi="方正仿宋_GBK" w:cs="方正仿宋_GBK"/>
          <w:sz w:val="32"/>
          <w:szCs w:val="32"/>
          <w:shd w:val="clear" w:color="auto" w:fill="FFFFFF"/>
        </w:rPr>
        <w:t>15.5%</w:t>
      </w:r>
      <w:r>
        <w:rPr>
          <w:rFonts w:ascii="方正仿宋_GBK" w:eastAsia="方正仿宋_GBK" w:hAnsi="方正仿宋_GBK" w:cs="方正仿宋_GBK" w:hint="eastAsia"/>
          <w:sz w:val="32"/>
          <w:szCs w:val="32"/>
          <w:shd w:val="clear" w:color="auto" w:fill="FFFFFF"/>
        </w:rPr>
        <w:t>。主要原因是今年学校老师增加，相应工资、社保等较去年增加。</w:t>
      </w:r>
    </w:p>
    <w:p w:rsidR="000116CB" w:rsidRDefault="00BF74ED">
      <w:pPr>
        <w:pStyle w:val="a8"/>
        <w:shd w:val="clear" w:color="auto" w:fill="FFFFFF"/>
        <w:spacing w:before="0" w:beforeAutospacing="0" w:after="0" w:afterAutospacing="0" w:line="596"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（三）一般公共预算财政拨款收入支出决算情况说明</w:t>
      </w:r>
    </w:p>
    <w:p w:rsidR="000116CB" w:rsidRDefault="00BF74E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收入情况。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年度一般公共预算财政拨款收入</w:t>
      </w:r>
      <w:r>
        <w:rPr>
          <w:rFonts w:ascii="方正仿宋_GBK" w:eastAsia="方正仿宋_GBK" w:hAnsi="方正仿宋_GBK" w:cs="方正仿宋_GBK" w:hint="default"/>
          <w:sz w:val="32"/>
          <w:szCs w:val="32"/>
          <w:shd w:val="clear" w:color="auto" w:fill="FFFFFF"/>
        </w:rPr>
        <w:t>2857.17</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382.38</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15.5%</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今年学校</w:t>
      </w:r>
      <w:r>
        <w:rPr>
          <w:rFonts w:ascii="方正仿宋_GBK" w:eastAsia="方正仿宋_GBK" w:hAnsi="方正仿宋_GBK" w:cs="方正仿宋_GBK"/>
          <w:sz w:val="32"/>
          <w:szCs w:val="32"/>
          <w:shd w:val="clear" w:color="auto" w:fill="FFFFFF"/>
        </w:rPr>
        <w:t>老师增加，相应工资、社保等较去年增加。</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1385.16</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94.1%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r>
        <w:rPr>
          <w:rFonts w:ascii="方正仿宋_GBK" w:eastAsia="方正仿宋_GBK" w:hAnsi="方正仿宋_GBK" w:cs="方正仿宋_GBK"/>
          <w:sz w:val="32"/>
          <w:szCs w:val="32"/>
          <w:shd w:val="clear" w:color="auto" w:fill="FFFFFF"/>
        </w:rPr>
        <w:t>此外，年初财政拨款结转和结余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0116CB" w:rsidRDefault="00BF74E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支出情况。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年度一般公共预算财政拨款支出</w:t>
      </w:r>
      <w:r>
        <w:rPr>
          <w:rFonts w:ascii="方正仿宋_GBK" w:eastAsia="方正仿宋_GBK" w:hAnsi="方正仿宋_GBK" w:cs="方正仿宋_GBK" w:hint="default"/>
          <w:sz w:val="32"/>
          <w:szCs w:val="32"/>
          <w:shd w:val="clear" w:color="auto" w:fill="FFFFFF"/>
        </w:rPr>
        <w:t>2857.17</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382.38</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15.5%</w:t>
      </w:r>
      <w:r>
        <w:rPr>
          <w:rFonts w:ascii="方正仿宋_GBK" w:eastAsia="方正仿宋_GBK" w:hAnsi="方正仿宋_GBK" w:cs="方正仿宋_GBK" w:hint="default"/>
          <w:sz w:val="32"/>
          <w:szCs w:val="32"/>
          <w:shd w:val="clear" w:color="auto" w:fill="FFFFFF"/>
        </w:rPr>
        <w:t>。主要</w:t>
      </w:r>
      <w:r>
        <w:rPr>
          <w:rFonts w:ascii="方正仿宋_GBK" w:eastAsia="方正仿宋_GBK" w:hAnsi="方正仿宋_GBK" w:cs="方正仿宋_GBK" w:hint="default"/>
          <w:sz w:val="32"/>
          <w:szCs w:val="32"/>
          <w:shd w:val="clear" w:color="auto" w:fill="FFFFFF"/>
        </w:rPr>
        <w:lastRenderedPageBreak/>
        <w:t>原因是</w:t>
      </w:r>
      <w:r>
        <w:rPr>
          <w:rFonts w:ascii="方正仿宋_GBK" w:eastAsia="方正仿宋_GBK" w:hAnsi="方正仿宋_GBK" w:cs="方正仿宋_GBK"/>
          <w:sz w:val="32"/>
          <w:szCs w:val="32"/>
          <w:shd w:val="clear" w:color="auto" w:fill="FFFFFF"/>
        </w:rPr>
        <w:t>今年学校</w:t>
      </w:r>
      <w:r>
        <w:rPr>
          <w:rFonts w:ascii="方正仿宋_GBK" w:eastAsia="方正仿宋_GBK" w:hAnsi="方正仿宋_GBK" w:cs="方正仿宋_GBK"/>
          <w:sz w:val="32"/>
          <w:szCs w:val="32"/>
          <w:shd w:val="clear" w:color="auto" w:fill="FFFFFF"/>
        </w:rPr>
        <w:t>老师增加，相应工资、</w:t>
      </w:r>
      <w:r>
        <w:rPr>
          <w:rFonts w:ascii="方正仿宋_GBK" w:eastAsia="方正仿宋_GBK" w:hAnsi="方正仿宋_GBK" w:cs="方正仿宋_GBK"/>
          <w:sz w:val="32"/>
          <w:szCs w:val="32"/>
          <w:shd w:val="clear" w:color="auto" w:fill="FFFFFF"/>
        </w:rPr>
        <w:t>社会保障和就业支出等较去年增加</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1385.16</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94.1%</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一般公共预算财政拨款支出主要用途如下：</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1</w:t>
      </w:r>
      <w:r>
        <w:rPr>
          <w:rFonts w:ascii="方正仿宋_GBK" w:eastAsia="方正仿宋_GBK" w:hAnsi="方正仿宋_GBK" w:cs="方正仿宋_GBK" w:hint="default"/>
          <w:sz w:val="32"/>
          <w:szCs w:val="32"/>
          <w:shd w:val="clear" w:color="auto" w:fill="FFFFFF"/>
        </w:rPr>
        <w:t>）教育支出</w:t>
      </w:r>
      <w:r>
        <w:rPr>
          <w:rFonts w:ascii="方正仿宋_GBK" w:eastAsia="方正仿宋_GBK" w:hAnsi="方正仿宋_GBK" w:cs="方正仿宋_GBK" w:hint="default"/>
          <w:sz w:val="32"/>
          <w:szCs w:val="32"/>
          <w:shd w:val="clear" w:color="auto" w:fill="FFFFFF"/>
        </w:rPr>
        <w:t>2500.58</w:t>
      </w:r>
      <w:r>
        <w:rPr>
          <w:rFonts w:ascii="方正仿宋_GBK" w:eastAsia="方正仿宋_GBK" w:hAnsi="方正仿宋_GBK" w:cs="方正仿宋_GBK" w:hint="default"/>
          <w:sz w:val="32"/>
          <w:szCs w:val="32"/>
          <w:shd w:val="clear" w:color="auto" w:fill="FFFFFF"/>
        </w:rPr>
        <w:t>万元，占</w:t>
      </w:r>
      <w:r>
        <w:rPr>
          <w:rFonts w:ascii="方正仿宋_GBK" w:eastAsia="方正仿宋_GBK" w:hAnsi="方正仿宋_GBK" w:cs="方正仿宋_GBK" w:hint="default"/>
          <w:sz w:val="32"/>
          <w:szCs w:val="32"/>
          <w:shd w:val="clear" w:color="auto" w:fill="FFFFFF"/>
        </w:rPr>
        <w:t>87.5%</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1313.56</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110.7%</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年中获得上级补助资金预算。</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2</w:t>
      </w:r>
      <w:r>
        <w:rPr>
          <w:rFonts w:ascii="方正仿宋_GBK" w:eastAsia="方正仿宋_GBK" w:hAnsi="方正仿宋_GBK" w:cs="方正仿宋_GBK" w:hint="default"/>
          <w:sz w:val="32"/>
          <w:szCs w:val="32"/>
          <w:shd w:val="clear" w:color="auto" w:fill="FFFFFF"/>
        </w:rPr>
        <w:t>）社会保障和就业支出</w:t>
      </w:r>
      <w:r>
        <w:rPr>
          <w:rFonts w:ascii="方正仿宋_GBK" w:eastAsia="方正仿宋_GBK" w:hAnsi="方正仿宋_GBK" w:cs="方正仿宋_GBK" w:hint="default"/>
          <w:sz w:val="32"/>
          <w:szCs w:val="32"/>
          <w:shd w:val="clear" w:color="auto" w:fill="FFFFFF"/>
        </w:rPr>
        <w:t>204.05</w:t>
      </w:r>
      <w:r>
        <w:rPr>
          <w:rFonts w:ascii="方正仿宋_GBK" w:eastAsia="方正仿宋_GBK" w:hAnsi="方正仿宋_GBK" w:cs="方正仿宋_GBK" w:hint="default"/>
          <w:sz w:val="32"/>
          <w:szCs w:val="32"/>
          <w:shd w:val="clear" w:color="auto" w:fill="FFFFFF"/>
        </w:rPr>
        <w:t>万元，占</w:t>
      </w:r>
      <w:r>
        <w:rPr>
          <w:rFonts w:ascii="方正仿宋_GBK" w:eastAsia="方正仿宋_GBK" w:hAnsi="方正仿宋_GBK" w:cs="方正仿宋_GBK" w:hint="default"/>
          <w:sz w:val="32"/>
          <w:szCs w:val="32"/>
          <w:shd w:val="clear" w:color="auto" w:fill="FFFFFF"/>
        </w:rPr>
        <w:t>7.1%</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67.17</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4</w:t>
      </w:r>
      <w:r>
        <w:rPr>
          <w:rFonts w:ascii="方正仿宋_GBK" w:eastAsia="方正仿宋_GBK" w:hAnsi="方正仿宋_GBK" w:cs="方正仿宋_GBK" w:hint="default"/>
          <w:sz w:val="32"/>
          <w:szCs w:val="32"/>
          <w:shd w:val="clear" w:color="auto" w:fill="FFFFFF"/>
        </w:rPr>
        <w:t>9.1%</w:t>
      </w:r>
      <w:r>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年学校老师增加，相应社会保障和就业支出等较去年增加。</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3</w:t>
      </w:r>
      <w:r>
        <w:rPr>
          <w:rFonts w:ascii="方正仿宋_GBK" w:eastAsia="方正仿宋_GBK" w:hAnsi="方正仿宋_GBK" w:cs="方正仿宋_GBK" w:hint="default"/>
          <w:sz w:val="32"/>
          <w:szCs w:val="32"/>
          <w:shd w:val="clear" w:color="auto" w:fill="FFFFFF"/>
        </w:rPr>
        <w:t>）卫生健康支出</w:t>
      </w:r>
      <w:r>
        <w:rPr>
          <w:rFonts w:ascii="方正仿宋_GBK" w:eastAsia="方正仿宋_GBK" w:hAnsi="方正仿宋_GBK" w:cs="方正仿宋_GBK" w:hint="default"/>
          <w:sz w:val="32"/>
          <w:szCs w:val="32"/>
          <w:shd w:val="clear" w:color="auto" w:fill="FFFFFF"/>
        </w:rPr>
        <w:t>81.32</w:t>
      </w:r>
      <w:r>
        <w:rPr>
          <w:rFonts w:ascii="方正仿宋_GBK" w:eastAsia="方正仿宋_GBK" w:hAnsi="方正仿宋_GBK" w:cs="方正仿宋_GBK" w:hint="default"/>
          <w:sz w:val="32"/>
          <w:szCs w:val="32"/>
          <w:shd w:val="clear" w:color="auto" w:fill="FFFFFF"/>
        </w:rPr>
        <w:t>万元，占</w:t>
      </w:r>
      <w:r>
        <w:rPr>
          <w:rFonts w:ascii="方正仿宋_GBK" w:eastAsia="方正仿宋_GBK" w:hAnsi="方正仿宋_GBK" w:cs="方正仿宋_GBK" w:hint="default"/>
          <w:sz w:val="32"/>
          <w:szCs w:val="32"/>
          <w:shd w:val="clear" w:color="auto" w:fill="FFFFFF"/>
        </w:rPr>
        <w:t>2.9%</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1.66</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2.1%</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年学校老师增加，相应卫生健康支出等较去年增加。</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4</w:t>
      </w:r>
      <w:r>
        <w:rPr>
          <w:rFonts w:ascii="方正仿宋_GBK" w:eastAsia="方正仿宋_GBK" w:hAnsi="方正仿宋_GBK" w:cs="方正仿宋_GBK" w:hint="default"/>
          <w:sz w:val="32"/>
          <w:szCs w:val="32"/>
          <w:shd w:val="clear" w:color="auto" w:fill="FFFFFF"/>
        </w:rPr>
        <w:t>）住房保障支出</w:t>
      </w:r>
      <w:r>
        <w:rPr>
          <w:rFonts w:ascii="方正仿宋_GBK" w:eastAsia="方正仿宋_GBK" w:hAnsi="方正仿宋_GBK" w:cs="方正仿宋_GBK" w:hint="default"/>
          <w:sz w:val="32"/>
          <w:szCs w:val="32"/>
          <w:shd w:val="clear" w:color="auto" w:fill="FFFFFF"/>
        </w:rPr>
        <w:t>71.22</w:t>
      </w:r>
      <w:r>
        <w:rPr>
          <w:rFonts w:ascii="方正仿宋_GBK" w:eastAsia="方正仿宋_GBK" w:hAnsi="方正仿宋_GBK" w:cs="方正仿宋_GBK" w:hint="default"/>
          <w:sz w:val="32"/>
          <w:szCs w:val="32"/>
          <w:shd w:val="clear" w:color="auto" w:fill="FFFFFF"/>
        </w:rPr>
        <w:t>万元，占</w:t>
      </w:r>
      <w:r>
        <w:rPr>
          <w:rFonts w:ascii="方正仿宋_GBK" w:eastAsia="方正仿宋_GBK" w:hAnsi="方正仿宋_GBK" w:cs="方正仿宋_GBK" w:hint="default"/>
          <w:sz w:val="32"/>
          <w:szCs w:val="32"/>
          <w:shd w:val="clear" w:color="auto" w:fill="FFFFFF"/>
        </w:rPr>
        <w:t>2.5%</w:t>
      </w:r>
      <w:r>
        <w:rPr>
          <w:rFonts w:ascii="方正仿宋_GBK" w:eastAsia="方正仿宋_GBK" w:hAnsi="方正仿宋_GBK" w:cs="方正仿宋_GBK" w:hint="default"/>
          <w:sz w:val="32"/>
          <w:szCs w:val="32"/>
          <w:shd w:val="clear" w:color="auto" w:fill="FFFFFF"/>
        </w:rPr>
        <w:t>，较年初预算数增加</w:t>
      </w:r>
      <w:r>
        <w:rPr>
          <w:rFonts w:ascii="方正仿宋_GBK" w:eastAsia="方正仿宋_GBK" w:hAnsi="方正仿宋_GBK" w:cs="方正仿宋_GBK" w:hint="default"/>
          <w:sz w:val="32"/>
          <w:szCs w:val="32"/>
          <w:shd w:val="clear" w:color="auto" w:fill="FFFFFF"/>
        </w:rPr>
        <w:t>2.78</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4.1%</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年学校老师增加，相应住房保障支出等较去年增加。</w:t>
      </w:r>
    </w:p>
    <w:p w:rsidR="000116CB" w:rsidRDefault="00BF74ED">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方正仿宋_GBK" w:eastAsia="方正仿宋_GBK" w:hAnsi="方正仿宋_GBK" w:cs="方正仿宋_GBK"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w:t>
      </w:r>
      <w:r>
        <w:rPr>
          <w:rStyle w:val="aa"/>
          <w:rFonts w:ascii="方正仿宋_GBK" w:eastAsia="方正仿宋_GBK" w:hAnsi="方正仿宋_GBK" w:cs="方正仿宋_GBK"/>
          <w:sz w:val="32"/>
          <w:szCs w:val="32"/>
          <w:shd w:val="clear" w:color="auto" w:fill="FFFFFF"/>
        </w:rPr>
        <w:t>结转结余情况。</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年度年末一般公共预算财政拨款结转和结余</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年度相比，无增减，主要原因是</w:t>
      </w:r>
      <w:r>
        <w:rPr>
          <w:rFonts w:ascii="方正仿宋_GBK" w:eastAsia="方正仿宋_GBK" w:hAnsi="方正仿宋_GBK" w:cs="方正仿宋_GBK"/>
          <w:sz w:val="32"/>
          <w:szCs w:val="32"/>
          <w:shd w:val="clear" w:color="auto" w:fill="FFFFFF"/>
        </w:rPr>
        <w:t>学校年初预算与实际需求高度匹配，年末所有款项均已支付完毕，无剩余资金形成结转或结余，实现专款专用、收支平衡。</w:t>
      </w:r>
    </w:p>
    <w:p w:rsidR="000116CB" w:rsidRDefault="00BF74ED">
      <w:pPr>
        <w:pStyle w:val="a8"/>
        <w:shd w:val="clear" w:color="auto" w:fill="FFFFFF"/>
        <w:spacing w:before="0" w:beforeAutospacing="0" w:after="0" w:afterAutospacing="0" w:line="596"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（四）一般公共预算财政拨款基本支出决算情况说明</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2024</w:t>
      </w:r>
      <w:r>
        <w:rPr>
          <w:rFonts w:ascii="方正仿宋_GBK" w:eastAsia="方正仿宋_GBK" w:hAnsi="方正仿宋_GBK" w:cs="方正仿宋_GBK" w:hint="default"/>
          <w:sz w:val="32"/>
          <w:szCs w:val="32"/>
          <w:shd w:val="clear" w:color="auto" w:fill="FFFFFF"/>
        </w:rPr>
        <w:t>年度一般公共财政拨款基本支出</w:t>
      </w:r>
      <w:r>
        <w:rPr>
          <w:rFonts w:ascii="方正仿宋_GBK" w:eastAsia="方正仿宋_GBK" w:hAnsi="方正仿宋_GBK" w:cs="方正仿宋_GBK" w:hint="default"/>
          <w:sz w:val="32"/>
          <w:szCs w:val="32"/>
          <w:shd w:val="clear" w:color="auto" w:fill="FFFFFF"/>
        </w:rPr>
        <w:t>2558.7</w:t>
      </w:r>
      <w:r>
        <w:rPr>
          <w:rFonts w:ascii="方正仿宋_GBK" w:eastAsia="方正仿宋_GBK" w:hAnsi="方正仿宋_GBK" w:cs="方正仿宋_GBK" w:hint="default"/>
          <w:sz w:val="32"/>
          <w:szCs w:val="32"/>
          <w:shd w:val="clear" w:color="auto" w:fill="FFFFFF"/>
        </w:rPr>
        <w:t>万元。其中：</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人员经费</w:t>
      </w:r>
      <w:r>
        <w:rPr>
          <w:rFonts w:ascii="方正仿宋_GBK" w:eastAsia="方正仿宋_GBK" w:hAnsi="方正仿宋_GBK" w:cs="方正仿宋_GBK" w:hint="default"/>
          <w:sz w:val="32"/>
          <w:szCs w:val="32"/>
          <w:shd w:val="clear" w:color="auto" w:fill="FFFFFF"/>
        </w:rPr>
        <w:t>2125.47</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399.56</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23.2%</w:t>
      </w:r>
      <w:r>
        <w:rPr>
          <w:rFonts w:ascii="方正仿宋_GBK" w:eastAsia="方正仿宋_GBK" w:hAnsi="方正仿宋_GBK" w:cs="方正仿宋_GBK" w:hint="default"/>
          <w:sz w:val="32"/>
          <w:szCs w:val="32"/>
          <w:shd w:val="clear" w:color="auto" w:fill="FFFFFF"/>
        </w:rPr>
        <w:t>，主要原因是本年教师增加，相应工资、社保等较去年增加</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hint="default"/>
          <w:sz w:val="32"/>
          <w:szCs w:val="32"/>
          <w:shd w:val="clear" w:color="auto" w:fill="FFFFFF"/>
        </w:rPr>
        <w:t>因此人员经费有所上升。人员经费用途主要包括教师工资、平时绩效、</w:t>
      </w:r>
      <w:r>
        <w:rPr>
          <w:rFonts w:ascii="方正仿宋_GBK" w:eastAsia="方正仿宋_GBK" w:hAnsi="方正仿宋_GBK" w:cs="方正仿宋_GBK" w:hint="default"/>
          <w:sz w:val="32"/>
          <w:szCs w:val="32"/>
          <w:shd w:val="clear" w:color="auto" w:fill="FFFFFF"/>
        </w:rPr>
        <w:t>超额绩效、学生资助等。</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公用经费</w:t>
      </w:r>
      <w:r>
        <w:rPr>
          <w:rFonts w:ascii="方正仿宋_GBK" w:eastAsia="方正仿宋_GBK" w:hAnsi="方正仿宋_GBK" w:cs="方正仿宋_GBK" w:hint="default"/>
          <w:sz w:val="32"/>
          <w:szCs w:val="32"/>
          <w:shd w:val="clear" w:color="auto" w:fill="FFFFFF"/>
        </w:rPr>
        <w:t>433.23</w:t>
      </w:r>
      <w:r>
        <w:rPr>
          <w:rFonts w:ascii="方正仿宋_GBK" w:eastAsia="方正仿宋_GBK" w:hAnsi="方正仿宋_GBK" w:cs="方正仿宋_GBK" w:hint="default"/>
          <w:sz w:val="32"/>
          <w:szCs w:val="32"/>
          <w:shd w:val="clear" w:color="auto" w:fill="FFFFFF"/>
        </w:rPr>
        <w:t>万元，</w:t>
      </w:r>
      <w:r>
        <w:rPr>
          <w:rFonts w:ascii="方正仿宋_GBK" w:eastAsia="方正仿宋_GBK" w:hAnsi="方正仿宋_GBK" w:cs="方正仿宋_GBK" w:hint="default"/>
          <w:sz w:val="32"/>
          <w:szCs w:val="32"/>
          <w:shd w:val="clear" w:color="auto" w:fill="FFFFFF"/>
        </w:rPr>
        <w:t>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年度相比，增加</w:t>
      </w:r>
      <w:r>
        <w:rPr>
          <w:rFonts w:ascii="方正仿宋_GBK" w:eastAsia="方正仿宋_GBK" w:hAnsi="方正仿宋_GBK" w:cs="方正仿宋_GBK" w:hint="default"/>
          <w:sz w:val="32"/>
          <w:szCs w:val="32"/>
          <w:shd w:val="clear" w:color="auto" w:fill="FFFFFF"/>
        </w:rPr>
        <w:t>44.3</w:t>
      </w:r>
      <w:r>
        <w:rPr>
          <w:rFonts w:ascii="方正仿宋_GBK" w:eastAsia="方正仿宋_GBK" w:hAnsi="方正仿宋_GBK" w:cs="方正仿宋_GBK" w:hint="default"/>
          <w:sz w:val="32"/>
          <w:szCs w:val="32"/>
          <w:shd w:val="clear" w:color="auto" w:fill="FFFFFF"/>
        </w:rPr>
        <w:t>万元，增长</w:t>
      </w:r>
      <w:r>
        <w:rPr>
          <w:rFonts w:ascii="方正仿宋_GBK" w:eastAsia="方正仿宋_GBK" w:hAnsi="方正仿宋_GBK" w:cs="方正仿宋_GBK" w:hint="default"/>
          <w:sz w:val="32"/>
          <w:szCs w:val="32"/>
          <w:shd w:val="clear" w:color="auto" w:fill="FFFFFF"/>
        </w:rPr>
        <w:t>11.4%</w:t>
      </w:r>
      <w:r>
        <w:rPr>
          <w:rFonts w:ascii="方正仿宋_GBK" w:eastAsia="方正仿宋_GBK" w:hAnsi="方正仿宋_GBK" w:cs="方正仿宋_GBK"/>
          <w:sz w:val="32"/>
          <w:szCs w:val="32"/>
          <w:shd w:val="clear" w:color="auto" w:fill="FFFFFF"/>
        </w:rPr>
        <w:t>，主要原因是本年学生人数增加，</w:t>
      </w:r>
      <w:r>
        <w:rPr>
          <w:rFonts w:ascii="方正仿宋_GBK" w:eastAsia="方正仿宋_GBK" w:hAnsi="方正仿宋_GBK" w:cs="方正仿宋_GBK" w:hint="default"/>
          <w:sz w:val="32"/>
          <w:szCs w:val="32"/>
          <w:shd w:val="clear" w:color="auto" w:fill="FFFFFF"/>
        </w:rPr>
        <w:t>因此公用经费拨款相应</w:t>
      </w:r>
      <w:r>
        <w:rPr>
          <w:rFonts w:ascii="方正仿宋_GBK" w:eastAsia="方正仿宋_GBK" w:hAnsi="方正仿宋_GBK" w:cs="方正仿宋_GBK"/>
          <w:sz w:val="32"/>
          <w:szCs w:val="32"/>
          <w:shd w:val="clear" w:color="auto" w:fill="FFFFFF"/>
        </w:rPr>
        <w:t>增加</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公用经费用途主要包括</w:t>
      </w:r>
      <w:r>
        <w:rPr>
          <w:rFonts w:ascii="方正仿宋_GBK" w:eastAsia="方正仿宋_GBK" w:hAnsi="方正仿宋_GBK" w:cs="方正仿宋_GBK" w:hint="default"/>
          <w:sz w:val="32"/>
          <w:szCs w:val="32"/>
          <w:shd w:val="clear" w:color="auto" w:fill="FFFFFF"/>
        </w:rPr>
        <w:t>办公费、印刷费、水费、电费、劳务费、培训费、委托业务费等。</w:t>
      </w:r>
    </w:p>
    <w:p w:rsidR="000116CB" w:rsidRDefault="00BF74ED" w:rsidP="000205FF">
      <w:pPr>
        <w:pStyle w:val="1"/>
        <w:numPr>
          <w:ilvl w:val="0"/>
          <w:numId w:val="1"/>
        </w:numPr>
        <w:autoSpaceDE w:val="0"/>
        <w:spacing w:line="596"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政府性基金预算收支决算情况说明</w:t>
      </w:r>
    </w:p>
    <w:p w:rsidR="000116CB" w:rsidRDefault="00BF74ED">
      <w:pPr>
        <w:pStyle w:val="1"/>
        <w:autoSpaceDE w:val="0"/>
        <w:spacing w:line="596" w:lineRule="exact"/>
        <w:ind w:firstLine="640"/>
        <w:rPr>
          <w:rFonts w:ascii="楷体" w:eastAsia="楷体" w:hAnsi="楷体" w:cs="楷体"/>
          <w:b/>
          <w:bCs/>
          <w:sz w:val="32"/>
          <w:szCs w:val="32"/>
          <w:shd w:val="clear" w:color="auto" w:fill="FFFFFF"/>
        </w:rPr>
      </w:pPr>
      <w:r>
        <w:rPr>
          <w:rFonts w:ascii="方正仿宋_GBK" w:eastAsia="方正仿宋_GBK" w:hAnsi="方正仿宋_GBK" w:cs="方正仿宋_GBK" w:hint="eastAsia"/>
          <w:sz w:val="32"/>
          <w:szCs w:val="32"/>
          <w:shd w:val="clear" w:color="auto" w:fill="FFFFFF"/>
        </w:rPr>
        <w:t>本单位</w:t>
      </w: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hint="eastAsia"/>
          <w:sz w:val="32"/>
          <w:szCs w:val="32"/>
          <w:shd w:val="clear" w:color="auto" w:fill="FFFFFF"/>
        </w:rPr>
        <w:t>年度无政府性基金预算财政拨款收支。</w:t>
      </w:r>
    </w:p>
    <w:p w:rsidR="000116CB" w:rsidRDefault="00BF74ED">
      <w:pPr>
        <w:pStyle w:val="1"/>
        <w:numPr>
          <w:ilvl w:val="0"/>
          <w:numId w:val="1"/>
        </w:numPr>
        <w:autoSpaceDE w:val="0"/>
        <w:spacing w:line="596"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国有资本经营预算财政拨款支出决算情况说明</w:t>
      </w:r>
    </w:p>
    <w:p w:rsidR="000116CB" w:rsidRDefault="00BF74ED" w:rsidP="000205FF">
      <w:pPr>
        <w:pStyle w:val="1"/>
        <w:autoSpaceDE w:val="0"/>
        <w:spacing w:line="596"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w:t>
      </w:r>
      <w:r>
        <w:rPr>
          <w:rFonts w:ascii="方正仿宋_GBK" w:eastAsia="方正仿宋_GBK" w:hAnsi="方正仿宋_GBK" w:cs="方正仿宋_GBK" w:hint="eastAsia"/>
          <w:sz w:val="32"/>
          <w:szCs w:val="32"/>
          <w:shd w:val="clear" w:color="auto" w:fill="FFFFFF"/>
        </w:rPr>
        <w:t>2024</w:t>
      </w:r>
      <w:r>
        <w:rPr>
          <w:rFonts w:ascii="方正仿宋_GBK" w:eastAsia="方正仿宋_GBK" w:hAnsi="方正仿宋_GBK" w:cs="方正仿宋_GBK" w:hint="eastAsia"/>
          <w:sz w:val="32"/>
          <w:szCs w:val="32"/>
          <w:shd w:val="clear" w:color="auto" w:fill="FFFFFF"/>
        </w:rPr>
        <w:t>年度无国有资本经营预算拨款支出。</w:t>
      </w:r>
    </w:p>
    <w:p w:rsidR="000116CB" w:rsidRDefault="00BF74ED">
      <w:pPr>
        <w:pStyle w:val="a8"/>
        <w:shd w:val="clear" w:color="auto" w:fill="FFFFFF"/>
        <w:spacing w:before="0" w:beforeAutospacing="0" w:after="0" w:afterAutospacing="0" w:line="596"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三、财政拨款“三公”经费情况说明</w:t>
      </w:r>
    </w:p>
    <w:p w:rsidR="000116CB" w:rsidRDefault="00BF74ED" w:rsidP="000205FF">
      <w:pPr>
        <w:pStyle w:val="1"/>
        <w:autoSpaceDE w:val="0"/>
        <w:spacing w:line="596"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（一）“三公”经费支出总体情况说明</w:t>
      </w:r>
    </w:p>
    <w:p w:rsidR="000116CB" w:rsidRDefault="00BF74ED" w:rsidP="000205FF">
      <w:pPr>
        <w:pStyle w:val="1"/>
        <w:autoSpaceDE w:val="0"/>
        <w:spacing w:line="596"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2024</w:t>
      </w:r>
      <w:r>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三公</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经费支出</w:t>
      </w:r>
      <w:r>
        <w:rPr>
          <w:rFonts w:ascii="方正仿宋_GBK" w:eastAsia="方正仿宋_GBK" w:hAnsi="方正仿宋_GBK" w:cs="方正仿宋_GBK" w:hint="eastAsia"/>
          <w:sz w:val="32"/>
          <w:szCs w:val="32"/>
          <w:shd w:val="clear" w:color="auto" w:fill="FFFFFF"/>
        </w:rPr>
        <w:t>共计</w:t>
      </w:r>
      <w:r>
        <w:rPr>
          <w:rFonts w:ascii="方正仿宋_GBK" w:eastAsia="方正仿宋_GBK" w:hAnsi="方正仿宋_GBK" w:cs="方正仿宋_GBK" w:hint="eastAsia"/>
          <w:sz w:val="32"/>
          <w:szCs w:val="32"/>
          <w:shd w:val="clear" w:color="auto" w:fill="FFFFFF"/>
        </w:rPr>
        <w:t>0</w:t>
      </w:r>
      <w:r>
        <w:rPr>
          <w:rFonts w:ascii="方正仿宋_GBK" w:eastAsia="方正仿宋_GBK" w:hAnsi="方正仿宋_GBK" w:cs="方正仿宋_GBK" w:hint="eastAsia"/>
          <w:sz w:val="32"/>
          <w:szCs w:val="32"/>
          <w:shd w:val="clear" w:color="auto" w:fill="FFFFFF"/>
        </w:rPr>
        <w:t>万元，</w:t>
      </w:r>
      <w:r>
        <w:rPr>
          <w:rFonts w:ascii="方正仿宋_GBK" w:eastAsia="方正仿宋_GBK" w:hAnsi="方正仿宋_GBK" w:cs="方正仿宋_GBK"/>
          <w:sz w:val="32"/>
          <w:szCs w:val="32"/>
          <w:shd w:val="clear" w:color="auto" w:fill="FFFFFF"/>
        </w:rPr>
        <w:t>较年初</w:t>
      </w:r>
      <w:proofErr w:type="gramStart"/>
      <w:r>
        <w:rPr>
          <w:rFonts w:ascii="方正仿宋_GBK" w:eastAsia="方正仿宋_GBK" w:hAnsi="方正仿宋_GBK" w:cs="方正仿宋_GBK"/>
          <w:sz w:val="32"/>
          <w:szCs w:val="32"/>
          <w:shd w:val="clear" w:color="auto" w:fill="FFFFFF"/>
        </w:rPr>
        <w:t>预算数无增减</w:t>
      </w:r>
      <w:proofErr w:type="gramEnd"/>
      <w:r>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sz w:val="32"/>
          <w:szCs w:val="32"/>
          <w:shd w:val="clear" w:color="auto" w:fill="FFFFFF"/>
        </w:rPr>
        <w:t>较上年</w:t>
      </w:r>
      <w:proofErr w:type="gramStart"/>
      <w:r>
        <w:rPr>
          <w:rFonts w:ascii="方正仿宋_GBK" w:eastAsia="方正仿宋_GBK" w:hAnsi="方正仿宋_GBK" w:cs="方正仿宋_GBK"/>
          <w:sz w:val="32"/>
          <w:szCs w:val="32"/>
          <w:shd w:val="clear" w:color="auto" w:fill="FFFFFF"/>
        </w:rPr>
        <w:t>支出数无增减</w:t>
      </w:r>
      <w:proofErr w:type="gramEnd"/>
      <w:r>
        <w:rPr>
          <w:rFonts w:ascii="方正仿宋_GBK" w:eastAsia="方正仿宋_GBK" w:hAnsi="方正仿宋_GBK" w:cs="方正仿宋_GBK" w:hint="eastAsia"/>
          <w:sz w:val="32"/>
          <w:szCs w:val="32"/>
          <w:shd w:val="clear" w:color="auto" w:fill="FFFFFF"/>
        </w:rPr>
        <w:t>，主要原因是去年和今年都无“三公”经费支出。</w:t>
      </w:r>
    </w:p>
    <w:p w:rsidR="000116CB" w:rsidRDefault="00BF74ED" w:rsidP="000205FF">
      <w:pPr>
        <w:pStyle w:val="1"/>
        <w:autoSpaceDE w:val="0"/>
        <w:spacing w:line="596"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（二）“三公”经费分项支出情况</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2024</w:t>
      </w:r>
      <w:r>
        <w:rPr>
          <w:rFonts w:ascii="方正仿宋_GBK" w:eastAsia="方正仿宋_GBK" w:hAnsi="方正仿宋_GBK" w:cs="方正仿宋_GBK" w:hint="default"/>
          <w:sz w:val="32"/>
          <w:szCs w:val="32"/>
          <w:shd w:val="clear" w:color="auto" w:fill="FFFFFF"/>
        </w:rPr>
        <w:t>年度本单位因公出国（境）费用</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去年和今年都无“三公”经费支出，与上年持平。</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公务用车购置费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去年和今年都无“三公”经费支出。</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去年和今年都无“三公”经费支出，与上年持平。</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公务接待费</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万元，费用支出较年初</w:t>
      </w:r>
      <w:proofErr w:type="gramStart"/>
      <w:r>
        <w:rPr>
          <w:rFonts w:ascii="方正仿宋_GBK" w:eastAsia="方正仿宋_GBK" w:hAnsi="方正仿宋_GBK" w:cs="方正仿宋_GBK"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hint="default"/>
          <w:sz w:val="32"/>
          <w:szCs w:val="32"/>
          <w:shd w:val="clear" w:color="auto" w:fill="FFFFFF"/>
        </w:rPr>
        <w:t>较上年</w:t>
      </w:r>
      <w:proofErr w:type="gramStart"/>
      <w:r>
        <w:rPr>
          <w:rFonts w:ascii="方正仿宋_GBK" w:eastAsia="方正仿宋_GBK" w:hAnsi="方正仿宋_GBK" w:cs="方正仿宋_GBK" w:hint="default"/>
          <w:sz w:val="32"/>
          <w:szCs w:val="32"/>
          <w:shd w:val="clear" w:color="auto" w:fill="FFFFFF"/>
        </w:rPr>
        <w:t>支出数无增减</w:t>
      </w:r>
      <w:proofErr w:type="gramEnd"/>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去年和今年都无“三公”经费支出，与上年持平。</w:t>
      </w:r>
    </w:p>
    <w:p w:rsidR="000116CB" w:rsidRDefault="00BF74ED" w:rsidP="000205FF">
      <w:pPr>
        <w:pStyle w:val="1"/>
        <w:autoSpaceDE w:val="0"/>
        <w:spacing w:line="596"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（三）“三公”经费实物量情况</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年度本单位因公出国（境）共计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个团组，</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人；公务用车购置</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辆，公务车保有量为</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辆；国内公务接待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人，其中：国内外事接待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人；国（境）外公务接待</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批次，</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人。</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年本单位人均接待费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元，车均购置费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万元，车均维护费</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万元。</w:t>
      </w:r>
    </w:p>
    <w:p w:rsidR="000116CB" w:rsidRDefault="00BF74ED">
      <w:pPr>
        <w:pStyle w:val="a8"/>
        <w:shd w:val="clear" w:color="auto" w:fill="FFFFFF"/>
        <w:spacing w:before="0" w:beforeAutospacing="0" w:after="0" w:afterAutospacing="0" w:line="596"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四、其他需要说明的事项</w:t>
      </w:r>
    </w:p>
    <w:p w:rsidR="000116CB" w:rsidRDefault="00BF74ED">
      <w:pPr>
        <w:pStyle w:val="a8"/>
        <w:shd w:val="clear" w:color="auto" w:fill="FFFFFF"/>
        <w:spacing w:before="0" w:beforeAutospacing="0" w:after="0" w:afterAutospacing="0" w:line="596" w:lineRule="exact"/>
        <w:ind w:firstLineChars="200"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（一）财政拨款会议费、培训费和差旅费情况说明</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lastRenderedPageBreak/>
        <w:t>本年度会议费支出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年度相比，无增减。本年度培训费支出</w:t>
      </w:r>
      <w:r>
        <w:rPr>
          <w:rFonts w:ascii="方正仿宋_GBK" w:eastAsia="方正仿宋_GBK" w:hAnsi="方正仿宋_GBK" w:cs="方正仿宋_GBK" w:hint="default"/>
          <w:sz w:val="32"/>
          <w:szCs w:val="32"/>
          <w:shd w:val="clear" w:color="auto" w:fill="FFFFFF"/>
        </w:rPr>
        <w:t>15.94</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年度相比，减少</w:t>
      </w:r>
      <w:r>
        <w:rPr>
          <w:rFonts w:ascii="方正仿宋_GBK" w:eastAsia="方正仿宋_GBK" w:hAnsi="方正仿宋_GBK" w:cs="方正仿宋_GBK" w:hint="default"/>
          <w:sz w:val="32"/>
          <w:szCs w:val="32"/>
          <w:shd w:val="clear" w:color="auto" w:fill="FFFFFF"/>
        </w:rPr>
        <w:t>1.86</w:t>
      </w:r>
      <w:r>
        <w:rPr>
          <w:rFonts w:ascii="方正仿宋_GBK" w:eastAsia="方正仿宋_GBK" w:hAnsi="方正仿宋_GBK" w:cs="方正仿宋_GBK" w:hint="default"/>
          <w:sz w:val="32"/>
          <w:szCs w:val="32"/>
          <w:shd w:val="clear" w:color="auto" w:fill="FFFFFF"/>
        </w:rPr>
        <w:t>万元，下降</w:t>
      </w:r>
      <w:r>
        <w:rPr>
          <w:rFonts w:ascii="方正仿宋_GBK" w:eastAsia="方正仿宋_GBK" w:hAnsi="方正仿宋_GBK" w:cs="方正仿宋_GBK" w:hint="default"/>
          <w:sz w:val="32"/>
          <w:szCs w:val="32"/>
          <w:shd w:val="clear" w:color="auto" w:fill="FFFFFF"/>
        </w:rPr>
        <w:t>10.5%</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hint="default"/>
          <w:sz w:val="32"/>
          <w:szCs w:val="32"/>
          <w:shd w:val="clear" w:color="auto" w:fill="FFFFFF"/>
        </w:rPr>
        <w:t>年</w:t>
      </w:r>
      <w:r>
        <w:rPr>
          <w:rFonts w:ascii="方正仿宋_GBK" w:eastAsia="方正仿宋_GBK" w:hAnsi="方正仿宋_GBK" w:cs="方正仿宋_GBK"/>
          <w:sz w:val="32"/>
          <w:szCs w:val="32"/>
          <w:shd w:val="clear" w:color="auto" w:fill="FFFFFF"/>
        </w:rPr>
        <w:t>度学校采取了更审慎的策略，选择了性价比高的培训。</w:t>
      </w:r>
      <w:r>
        <w:rPr>
          <w:rFonts w:ascii="方正仿宋_GBK" w:eastAsia="方正仿宋_GBK" w:hAnsi="方正仿宋_GBK" w:cs="方正仿宋_GBK" w:hint="default"/>
          <w:sz w:val="32"/>
          <w:szCs w:val="32"/>
          <w:shd w:val="clear" w:color="auto" w:fill="FFFFFF"/>
        </w:rPr>
        <w:t>本年度差旅费支出</w:t>
      </w:r>
      <w:r>
        <w:rPr>
          <w:rFonts w:ascii="方正仿宋_GBK" w:eastAsia="方正仿宋_GBK" w:hAnsi="方正仿宋_GBK" w:cs="方正仿宋_GBK" w:hint="default"/>
          <w:sz w:val="32"/>
          <w:szCs w:val="32"/>
          <w:shd w:val="clear" w:color="auto" w:fill="FFFFFF"/>
        </w:rPr>
        <w:t>1.46</w:t>
      </w:r>
      <w:r>
        <w:rPr>
          <w:rFonts w:ascii="方正仿宋_GBK" w:eastAsia="方正仿宋_GBK" w:hAnsi="方正仿宋_GBK" w:cs="方正仿宋_GBK" w:hint="default"/>
          <w:sz w:val="32"/>
          <w:szCs w:val="32"/>
          <w:shd w:val="clear" w:color="auto" w:fill="FFFFFF"/>
        </w:rPr>
        <w:t>万元，与</w:t>
      </w:r>
      <w:r>
        <w:rPr>
          <w:rFonts w:ascii="方正仿宋_GBK" w:eastAsia="方正仿宋_GBK" w:hAnsi="方正仿宋_GBK" w:cs="方正仿宋_GBK" w:hint="default"/>
          <w:sz w:val="32"/>
          <w:szCs w:val="32"/>
          <w:shd w:val="clear" w:color="auto" w:fill="FFFFFF"/>
        </w:rPr>
        <w:t>2023</w:t>
      </w:r>
      <w:r>
        <w:rPr>
          <w:rFonts w:ascii="方正仿宋_GBK" w:eastAsia="方正仿宋_GBK" w:hAnsi="方正仿宋_GBK" w:cs="方正仿宋_GBK" w:hint="default"/>
          <w:sz w:val="32"/>
          <w:szCs w:val="32"/>
          <w:shd w:val="clear" w:color="auto" w:fill="FFFFFF"/>
        </w:rPr>
        <w:t>年度相比，减少</w:t>
      </w:r>
      <w:r>
        <w:rPr>
          <w:rFonts w:ascii="方正仿宋_GBK" w:eastAsia="方正仿宋_GBK" w:hAnsi="方正仿宋_GBK" w:cs="方正仿宋_GBK" w:hint="default"/>
          <w:sz w:val="32"/>
          <w:szCs w:val="32"/>
          <w:shd w:val="clear" w:color="auto" w:fill="FFFFFF"/>
        </w:rPr>
        <w:t>2.91</w:t>
      </w:r>
      <w:r>
        <w:rPr>
          <w:rFonts w:ascii="方正仿宋_GBK" w:eastAsia="方正仿宋_GBK" w:hAnsi="方正仿宋_GBK" w:cs="方正仿宋_GBK" w:hint="default"/>
          <w:sz w:val="32"/>
          <w:szCs w:val="32"/>
          <w:shd w:val="clear" w:color="auto" w:fill="FFFFFF"/>
        </w:rPr>
        <w:t>万元，下降</w:t>
      </w:r>
      <w:r>
        <w:rPr>
          <w:rFonts w:ascii="方正仿宋_GBK" w:eastAsia="方正仿宋_GBK" w:hAnsi="方正仿宋_GBK" w:cs="方正仿宋_GBK" w:hint="default"/>
          <w:sz w:val="32"/>
          <w:szCs w:val="32"/>
          <w:shd w:val="clear" w:color="auto" w:fill="FFFFFF"/>
        </w:rPr>
        <w:t>66.6%</w:t>
      </w:r>
      <w:r>
        <w:rPr>
          <w:rFonts w:ascii="方正仿宋_GBK" w:eastAsia="方正仿宋_GBK" w:hAnsi="方正仿宋_GBK" w:cs="方正仿宋_GBK" w:hint="default"/>
          <w:sz w:val="32"/>
          <w:szCs w:val="32"/>
          <w:shd w:val="clear" w:color="auto" w:fill="FFFFFF"/>
        </w:rPr>
        <w:t>，主要原因是</w:t>
      </w:r>
      <w:r>
        <w:rPr>
          <w:rFonts w:ascii="方正仿宋_GBK" w:eastAsia="方正仿宋_GBK" w:hAnsi="方正仿宋_GBK" w:cs="方正仿宋_GBK"/>
          <w:sz w:val="32"/>
          <w:szCs w:val="32"/>
          <w:shd w:val="clear" w:color="auto" w:fill="FFFFFF"/>
        </w:rPr>
        <w:t>学校精细</w:t>
      </w:r>
      <w:proofErr w:type="gramStart"/>
      <w:r>
        <w:rPr>
          <w:rFonts w:ascii="方正仿宋_GBK" w:eastAsia="方正仿宋_GBK" w:hAnsi="方正仿宋_GBK" w:cs="方正仿宋_GBK"/>
          <w:sz w:val="32"/>
          <w:szCs w:val="32"/>
          <w:shd w:val="clear" w:color="auto" w:fill="FFFFFF"/>
        </w:rPr>
        <w:t>化预算</w:t>
      </w:r>
      <w:proofErr w:type="gramEnd"/>
      <w:r>
        <w:rPr>
          <w:rFonts w:ascii="方正仿宋_GBK" w:eastAsia="方正仿宋_GBK" w:hAnsi="方正仿宋_GBK" w:cs="方正仿宋_GBK"/>
          <w:sz w:val="32"/>
          <w:szCs w:val="32"/>
          <w:shd w:val="clear" w:color="auto" w:fill="FFFFFF"/>
        </w:rPr>
        <w:t>管理，压缩行政经费明确降低差旅费预算额度，从源头控制支出，同时审批流程优化，明确出差标准，并严格核查报销票据。</w:t>
      </w:r>
    </w:p>
    <w:p w:rsidR="000116CB" w:rsidRDefault="00BF74ED" w:rsidP="000205FF">
      <w:pPr>
        <w:pStyle w:val="1"/>
        <w:autoSpaceDE w:val="0"/>
        <w:spacing w:line="596"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（二）机关运行经费情况说明</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按照部门决算列报口径，我单位不在机关运行经费统计范围之内。</w:t>
      </w:r>
    </w:p>
    <w:p w:rsidR="000116CB" w:rsidRDefault="00BF74ED" w:rsidP="000205FF">
      <w:pPr>
        <w:pStyle w:val="1"/>
        <w:autoSpaceDE w:val="0"/>
        <w:spacing w:line="596"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（三）国有资产占用情况说明</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截至</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w:t>
      </w:r>
      <w:r>
        <w:rPr>
          <w:rFonts w:ascii="方正仿宋_GBK" w:eastAsia="方正仿宋_GBK" w:hAnsi="方正仿宋_GBK" w:cs="方正仿宋_GBK" w:hint="default"/>
          <w:sz w:val="32"/>
          <w:szCs w:val="32"/>
          <w:shd w:val="clear" w:color="auto" w:fill="FFFFFF"/>
        </w:rPr>
        <w:t>12</w:t>
      </w:r>
      <w:r>
        <w:rPr>
          <w:rFonts w:ascii="方正仿宋_GBK" w:eastAsia="方正仿宋_GBK" w:hAnsi="方正仿宋_GBK" w:cs="方正仿宋_GBK" w:hint="default"/>
          <w:sz w:val="32"/>
          <w:szCs w:val="32"/>
          <w:shd w:val="clear" w:color="auto" w:fill="FFFFFF"/>
        </w:rPr>
        <w:t>月</w:t>
      </w:r>
      <w:r>
        <w:rPr>
          <w:rFonts w:ascii="方正仿宋_GBK" w:eastAsia="方正仿宋_GBK" w:hAnsi="方正仿宋_GBK" w:cs="方正仿宋_GBK" w:hint="default"/>
          <w:sz w:val="32"/>
          <w:szCs w:val="32"/>
          <w:shd w:val="clear" w:color="auto" w:fill="FFFFFF"/>
        </w:rPr>
        <w:t>31</w:t>
      </w:r>
      <w:r>
        <w:rPr>
          <w:rFonts w:ascii="方正仿宋_GBK" w:eastAsia="方正仿宋_GBK" w:hAnsi="方正仿宋_GBK" w:cs="方正仿宋_GBK" w:hint="default"/>
          <w:sz w:val="32"/>
          <w:szCs w:val="32"/>
          <w:shd w:val="clear" w:color="auto" w:fill="FFFFFF"/>
        </w:rPr>
        <w:t>日，本单位共有车辆</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辆，其中，副部（省）级及以上领导用车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辆、主要负责人用车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辆、机要通信用车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辆、应急保障用车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辆、执法执勤用车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辆，特种专业技术用车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辆，离退休干部用车</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辆。单价</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hint="default"/>
          <w:sz w:val="32"/>
          <w:szCs w:val="32"/>
          <w:shd w:val="clear" w:color="auto" w:fill="FFFFFF"/>
        </w:rPr>
        <w:t>万元（含）以上专用设备</w:t>
      </w:r>
      <w:r>
        <w:rPr>
          <w:rFonts w:ascii="方正仿宋_GBK" w:eastAsia="方正仿宋_GBK" w:hAnsi="方正仿宋_GBK" w:cs="方正仿宋_GBK" w:hint="default"/>
          <w:sz w:val="32"/>
          <w:szCs w:val="32"/>
          <w:shd w:val="clear" w:color="auto" w:fill="FFFFFF"/>
        </w:rPr>
        <w:t>0</w:t>
      </w:r>
      <w:r>
        <w:rPr>
          <w:rFonts w:ascii="方正仿宋_GBK" w:eastAsia="方正仿宋_GBK" w:hAnsi="方正仿宋_GBK" w:cs="方正仿宋_GBK" w:hint="default"/>
          <w:sz w:val="32"/>
          <w:szCs w:val="32"/>
          <w:shd w:val="clear" w:color="auto" w:fill="FFFFFF"/>
        </w:rPr>
        <w:t>台（套）。</w:t>
      </w:r>
    </w:p>
    <w:p w:rsidR="000116CB" w:rsidRDefault="00BF74ED" w:rsidP="000205FF">
      <w:pPr>
        <w:pStyle w:val="1"/>
        <w:autoSpaceDE w:val="0"/>
        <w:spacing w:line="596" w:lineRule="exact"/>
        <w:ind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（四）政府采购支出情况说明</w:t>
      </w:r>
    </w:p>
    <w:p w:rsidR="000116CB" w:rsidRDefault="00BF74ED">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hint="default"/>
          <w:sz w:val="32"/>
          <w:szCs w:val="32"/>
          <w:shd w:val="clear" w:color="auto" w:fill="FFFFFF"/>
        </w:rPr>
        <w:t>年度本单位政府采购支出总额</w:t>
      </w:r>
      <w:r>
        <w:rPr>
          <w:rFonts w:ascii="方正仿宋_GBK" w:eastAsia="方正仿宋_GBK" w:hAnsi="方正仿宋_GBK" w:cs="方正仿宋_GBK" w:hint="default"/>
          <w:sz w:val="32"/>
          <w:szCs w:val="32"/>
          <w:shd w:val="clear" w:color="auto" w:fill="FFFFFF"/>
        </w:rPr>
        <w:t>3.5</w:t>
      </w:r>
      <w:r>
        <w:rPr>
          <w:rFonts w:ascii="方正仿宋_GBK" w:eastAsia="方正仿宋_GBK" w:hAnsi="方正仿宋_GBK" w:cs="方正仿宋_GBK" w:hint="default"/>
          <w:sz w:val="32"/>
          <w:szCs w:val="32"/>
          <w:shd w:val="clear" w:color="auto" w:fill="FFFFFF"/>
        </w:rPr>
        <w:t>万元，其中：政府采购货物支出</w:t>
      </w:r>
      <w:r>
        <w:rPr>
          <w:rFonts w:ascii="方正仿宋_GBK" w:eastAsia="方正仿宋_GBK" w:hAnsi="方正仿宋_GBK" w:cs="方正仿宋_GBK" w:hint="default"/>
          <w:sz w:val="32"/>
          <w:szCs w:val="32"/>
          <w:shd w:val="clear" w:color="auto" w:fill="FFFFFF"/>
        </w:rPr>
        <w:t>3.5</w:t>
      </w:r>
      <w:r>
        <w:rPr>
          <w:rFonts w:ascii="方正仿宋_GBK" w:eastAsia="方正仿宋_GBK" w:hAnsi="方正仿宋_GBK" w:cs="方正仿宋_GBK" w:hint="default"/>
          <w:sz w:val="32"/>
          <w:szCs w:val="32"/>
          <w:shd w:val="clear" w:color="auto" w:fill="FFFFFF"/>
        </w:rPr>
        <w:t>万元、政府采购工程支出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万元、政府采购服务支出</w:t>
      </w:r>
      <w:r>
        <w:rPr>
          <w:rFonts w:ascii="方正仿宋_GBK" w:eastAsia="方正仿宋_GBK" w:hAnsi="方正仿宋_GBK" w:cs="方正仿宋_GBK"/>
          <w:sz w:val="32"/>
          <w:szCs w:val="32"/>
          <w:shd w:val="clear" w:color="auto" w:fill="FFFFFF"/>
        </w:rPr>
        <w:t>0</w:t>
      </w:r>
      <w:r>
        <w:rPr>
          <w:rFonts w:ascii="方正仿宋_GBK" w:eastAsia="方正仿宋_GBK" w:hAnsi="方正仿宋_GBK" w:cs="方正仿宋_GBK" w:hint="default"/>
          <w:sz w:val="32"/>
          <w:szCs w:val="32"/>
          <w:shd w:val="clear" w:color="auto" w:fill="FFFFFF"/>
        </w:rPr>
        <w:t>万元。授予中小企业合同金额</w:t>
      </w:r>
      <w:r>
        <w:rPr>
          <w:rFonts w:ascii="方正仿宋_GBK" w:eastAsia="方正仿宋_GBK" w:hAnsi="方正仿宋_GBK" w:cs="方正仿宋_GBK" w:hint="default"/>
          <w:sz w:val="32"/>
          <w:szCs w:val="32"/>
          <w:shd w:val="clear" w:color="auto" w:fill="FFFFFF"/>
        </w:rPr>
        <w:t>3.5</w:t>
      </w:r>
      <w:r>
        <w:rPr>
          <w:rFonts w:ascii="方正仿宋_GBK" w:eastAsia="方正仿宋_GBK" w:hAnsi="方正仿宋_GBK" w:cs="方正仿宋_GBK" w:hint="default"/>
          <w:sz w:val="32"/>
          <w:szCs w:val="32"/>
          <w:shd w:val="clear" w:color="auto" w:fill="FFFFFF"/>
        </w:rPr>
        <w:t>万元，占政府采购支出总额的</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hint="default"/>
          <w:sz w:val="32"/>
          <w:szCs w:val="32"/>
          <w:shd w:val="clear" w:color="auto" w:fill="FFFFFF"/>
        </w:rPr>
        <w:t>，其中：授予小</w:t>
      </w:r>
      <w:proofErr w:type="gramStart"/>
      <w:r>
        <w:rPr>
          <w:rFonts w:ascii="方正仿宋_GBK" w:eastAsia="方正仿宋_GBK" w:hAnsi="方正仿宋_GBK" w:cs="方正仿宋_GBK" w:hint="default"/>
          <w:sz w:val="32"/>
          <w:szCs w:val="32"/>
          <w:shd w:val="clear" w:color="auto" w:fill="FFFFFF"/>
        </w:rPr>
        <w:t>微企业</w:t>
      </w:r>
      <w:proofErr w:type="gramEnd"/>
      <w:r>
        <w:rPr>
          <w:rFonts w:ascii="方正仿宋_GBK" w:eastAsia="方正仿宋_GBK" w:hAnsi="方正仿宋_GBK" w:cs="方正仿宋_GBK" w:hint="default"/>
          <w:sz w:val="32"/>
          <w:szCs w:val="32"/>
          <w:shd w:val="clear" w:color="auto" w:fill="FFFFFF"/>
        </w:rPr>
        <w:t>合同金额</w:t>
      </w:r>
      <w:r>
        <w:rPr>
          <w:rFonts w:ascii="方正仿宋_GBK" w:eastAsia="方正仿宋_GBK" w:hAnsi="方正仿宋_GBK" w:cs="方正仿宋_GBK" w:hint="default"/>
          <w:sz w:val="32"/>
          <w:szCs w:val="32"/>
          <w:shd w:val="clear" w:color="auto" w:fill="FFFFFF"/>
        </w:rPr>
        <w:t>3.5</w:t>
      </w:r>
      <w:r>
        <w:rPr>
          <w:rFonts w:ascii="方正仿宋_GBK" w:eastAsia="方正仿宋_GBK" w:hAnsi="方正仿宋_GBK" w:cs="方正仿宋_GBK" w:hint="default"/>
          <w:sz w:val="32"/>
          <w:szCs w:val="32"/>
          <w:shd w:val="clear" w:color="auto" w:fill="FFFFFF"/>
        </w:rPr>
        <w:t>万元，占政府</w:t>
      </w:r>
      <w:r>
        <w:rPr>
          <w:rFonts w:ascii="方正仿宋_GBK" w:eastAsia="方正仿宋_GBK" w:hAnsi="方正仿宋_GBK" w:cs="方正仿宋_GBK" w:hint="default"/>
          <w:sz w:val="32"/>
          <w:szCs w:val="32"/>
          <w:shd w:val="clear" w:color="auto" w:fill="FFFFFF"/>
        </w:rPr>
        <w:lastRenderedPageBreak/>
        <w:t>采购支出总额的</w:t>
      </w:r>
      <w:r>
        <w:rPr>
          <w:rFonts w:ascii="方正仿宋_GBK" w:eastAsia="方正仿宋_GBK" w:hAnsi="方正仿宋_GBK" w:cs="方正仿宋_GBK" w:hint="default"/>
          <w:sz w:val="32"/>
          <w:szCs w:val="32"/>
          <w:shd w:val="clear" w:color="auto" w:fill="FFFFFF"/>
        </w:rPr>
        <w:t>100%</w:t>
      </w:r>
      <w:r>
        <w:rPr>
          <w:rFonts w:ascii="方正仿宋_GBK" w:eastAsia="方正仿宋_GBK" w:hAnsi="方正仿宋_GBK" w:cs="方正仿宋_GBK" w:hint="default"/>
          <w:sz w:val="32"/>
          <w:szCs w:val="32"/>
          <w:shd w:val="clear" w:color="auto" w:fill="FFFFFF"/>
        </w:rPr>
        <w:t>。主要用于采购</w:t>
      </w:r>
      <w:r>
        <w:rPr>
          <w:rFonts w:ascii="方正仿宋_GBK" w:eastAsia="方正仿宋_GBK" w:hAnsi="方正仿宋_GBK" w:cs="方正仿宋_GBK"/>
          <w:sz w:val="32"/>
          <w:szCs w:val="32"/>
          <w:shd w:val="clear" w:color="auto" w:fill="FFFFFF"/>
        </w:rPr>
        <w:t>新增教室的空调和</w:t>
      </w:r>
      <w:r>
        <w:rPr>
          <w:rFonts w:ascii="方正仿宋_GBK" w:eastAsia="方正仿宋_GBK" w:hAnsi="方正仿宋_GBK" w:cs="方正仿宋_GBK"/>
          <w:sz w:val="32"/>
          <w:szCs w:val="32"/>
          <w:shd w:val="clear" w:color="auto" w:fill="FFFFFF"/>
        </w:rPr>
        <w:t>LED</w:t>
      </w:r>
      <w:r>
        <w:rPr>
          <w:rFonts w:ascii="方正仿宋_GBK" w:eastAsia="方正仿宋_GBK" w:hAnsi="方正仿宋_GBK" w:cs="方正仿宋_GBK"/>
          <w:sz w:val="32"/>
          <w:szCs w:val="32"/>
          <w:shd w:val="clear" w:color="auto" w:fill="FFFFFF"/>
        </w:rPr>
        <w:t>屏的购买及安装。</w:t>
      </w:r>
    </w:p>
    <w:p w:rsidR="000116CB" w:rsidRDefault="00BF74ED">
      <w:pPr>
        <w:pStyle w:val="a8"/>
        <w:shd w:val="clear" w:color="auto" w:fill="FFFFFF"/>
        <w:spacing w:before="0" w:beforeAutospacing="0" w:after="0" w:afterAutospacing="0" w:line="596" w:lineRule="exact"/>
        <w:ind w:firstLineChars="200" w:firstLine="640"/>
        <w:rPr>
          <w:rStyle w:val="aa"/>
          <w:rFonts w:ascii="方正黑体_GBK" w:eastAsia="方正黑体_GBK" w:hAnsi="方正黑体_GBK" w:cs="方正黑体_GBK" w:hint="default"/>
          <w:b w:val="0"/>
          <w:bCs/>
          <w:sz w:val="32"/>
          <w:szCs w:val="32"/>
          <w:shd w:val="clear" w:color="auto" w:fill="FFFFFF"/>
        </w:rPr>
      </w:pPr>
      <w:r>
        <w:rPr>
          <w:rStyle w:val="aa"/>
          <w:rFonts w:ascii="方正黑体_GBK" w:eastAsia="方正黑体_GBK" w:hAnsi="方正黑体_GBK" w:cs="方正黑体_GBK"/>
          <w:b w:val="0"/>
          <w:bCs/>
          <w:sz w:val="32"/>
          <w:szCs w:val="32"/>
          <w:shd w:val="clear" w:color="auto" w:fill="FFFFFF"/>
        </w:rPr>
        <w:t>五、</w:t>
      </w:r>
      <w:r>
        <w:rPr>
          <w:rStyle w:val="aa"/>
          <w:rFonts w:ascii="方正黑体_GBK" w:eastAsia="方正黑体_GBK" w:hAnsi="方正黑体_GBK" w:cs="方正黑体_GBK"/>
          <w:b w:val="0"/>
          <w:bCs/>
          <w:sz w:val="32"/>
          <w:szCs w:val="32"/>
          <w:shd w:val="clear" w:color="auto" w:fill="FFFFFF"/>
        </w:rPr>
        <w:t>2024</w:t>
      </w:r>
      <w:r>
        <w:rPr>
          <w:rStyle w:val="aa"/>
          <w:rFonts w:ascii="方正黑体_GBK" w:eastAsia="方正黑体_GBK" w:hAnsi="方正黑体_GBK" w:cs="方正黑体_GBK"/>
          <w:b w:val="0"/>
          <w:bCs/>
          <w:sz w:val="32"/>
          <w:szCs w:val="32"/>
          <w:shd w:val="clear" w:color="auto" w:fill="FFFFFF"/>
        </w:rPr>
        <w:t>年度预算绩效管理情况说明</w:t>
      </w:r>
    </w:p>
    <w:p w:rsidR="000116CB" w:rsidRDefault="00BF74ED">
      <w:pPr>
        <w:pStyle w:val="Char0"/>
        <w:autoSpaceDE w:val="0"/>
        <w:spacing w:before="0" w:beforeAutospacing="0" w:after="0" w:afterAutospacing="0" w:line="596" w:lineRule="exact"/>
        <w:ind w:firstLineChars="200"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（一）单位自评情况</w:t>
      </w:r>
    </w:p>
    <w:p w:rsidR="000116CB" w:rsidRDefault="00BF74ED">
      <w:pPr>
        <w:pStyle w:val="Char0"/>
        <w:spacing w:before="0" w:beforeAutospacing="0" w:after="0" w:afterAutospacing="0" w:line="596" w:lineRule="exact"/>
        <w:ind w:firstLineChars="200" w:firstLine="640"/>
        <w:rPr>
          <w:rFonts w:ascii="楷体" w:eastAsia="方正仿宋_GBK" w:hAnsi="楷体" w:cs="楷体"/>
          <w:b/>
          <w:bCs/>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5</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方正仿宋_GBK" w:eastAsia="方正仿宋_GBK" w:hAnsi="方正仿宋_GBK" w:cs="方正仿宋_GBK" w:hint="eastAsia"/>
          <w:sz w:val="32"/>
          <w:szCs w:val="32"/>
          <w:shd w:val="clear" w:color="auto" w:fill="FFFFFF"/>
        </w:rPr>
        <w:t>298.47</w:t>
      </w:r>
      <w:r>
        <w:rPr>
          <w:rFonts w:ascii="方正仿宋_GBK" w:eastAsia="方正仿宋_GBK" w:hAnsi="方正仿宋_GBK" w:cs="方正仿宋_GBK" w:hint="eastAsia"/>
          <w:sz w:val="32"/>
          <w:szCs w:val="32"/>
          <w:shd w:val="clear" w:color="auto" w:fill="FFFFFF"/>
        </w:rPr>
        <w:t>万元。</w:t>
      </w:r>
      <w:r>
        <w:rPr>
          <w:rFonts w:ascii="Times New Roman" w:eastAsia="方正仿宋_GBK" w:hAnsi="Times New Roman"/>
          <w:bCs/>
          <w:sz w:val="32"/>
          <w:szCs w:val="32"/>
          <w:shd w:val="clear" w:color="auto" w:fill="FFFFFF"/>
        </w:rPr>
        <w:t>项目支出绩效自评表</w:t>
      </w:r>
      <w:r>
        <w:rPr>
          <w:rFonts w:ascii="Times New Roman" w:eastAsia="方正仿宋_GBK" w:hAnsi="Times New Roman" w:hint="eastAsia"/>
          <w:bCs/>
          <w:sz w:val="32"/>
          <w:szCs w:val="32"/>
          <w:shd w:val="clear" w:color="auto" w:fill="FFFFFF"/>
        </w:rPr>
        <w:t>（二级项目）</w:t>
      </w:r>
      <w:r>
        <w:rPr>
          <w:rFonts w:ascii="Times New Roman" w:eastAsia="方正仿宋_GBK" w:hAnsi="Times New Roman"/>
          <w:bCs/>
          <w:sz w:val="32"/>
          <w:szCs w:val="32"/>
          <w:shd w:val="clear" w:color="auto" w:fill="FFFFFF"/>
        </w:rPr>
        <w:t>详见附表</w:t>
      </w:r>
      <w:r>
        <w:rPr>
          <w:rFonts w:ascii="Times New Roman" w:eastAsia="方正仿宋_GBK" w:hAnsi="Times New Roman" w:hint="eastAsia"/>
          <w:bCs/>
          <w:sz w:val="32"/>
          <w:szCs w:val="32"/>
          <w:shd w:val="clear" w:color="auto" w:fill="FFFFFF"/>
        </w:rPr>
        <w:t>。</w:t>
      </w:r>
    </w:p>
    <w:p w:rsidR="000116CB" w:rsidRDefault="00BF74ED">
      <w:pPr>
        <w:pStyle w:val="Char0"/>
        <w:autoSpaceDE w:val="0"/>
        <w:spacing w:before="0" w:beforeAutospacing="0" w:after="0" w:afterAutospacing="0" w:line="596" w:lineRule="exact"/>
        <w:ind w:firstLineChars="200" w:firstLine="640"/>
        <w:rPr>
          <w:rStyle w:val="aa"/>
          <w:rFonts w:ascii="方正楷体_GBK" w:eastAsia="方正楷体_GBK" w:hAnsi="方正楷体_GBK" w:cs="方正楷体_GBK"/>
          <w:b w:val="0"/>
          <w:bCs/>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（二）单位绩效评价情况</w:t>
      </w:r>
    </w:p>
    <w:p w:rsidR="000116CB" w:rsidRDefault="00BF74ED">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我</w:t>
      </w:r>
      <w:r>
        <w:rPr>
          <w:rFonts w:eastAsia="方正仿宋_GBK"/>
          <w:bCs/>
          <w:sz w:val="32"/>
          <w:szCs w:val="32"/>
        </w:rPr>
        <w:t>单位</w:t>
      </w:r>
      <w:r>
        <w:rPr>
          <w:rFonts w:ascii="Times New Roman" w:eastAsia="方正仿宋_GBK" w:hAnsi="Times New Roman" w:hint="default"/>
          <w:bCs/>
          <w:sz w:val="32"/>
          <w:szCs w:val="32"/>
        </w:rPr>
        <w:t>未组织开展绩效评价。</w:t>
      </w:r>
    </w:p>
    <w:p w:rsidR="000116CB" w:rsidRDefault="00BF74ED" w:rsidP="000205FF">
      <w:pPr>
        <w:pStyle w:val="10"/>
        <w:autoSpaceDE w:val="0"/>
        <w:spacing w:line="596" w:lineRule="exact"/>
        <w:ind w:firstLine="640"/>
        <w:rPr>
          <w:rStyle w:val="aa"/>
          <w:rFonts w:ascii="方正楷体_GBK" w:eastAsia="方正楷体_GBK" w:hAnsi="方正楷体_GBK" w:cs="方正楷体_GBK" w:hint="default"/>
          <w:b w:val="0"/>
          <w:bCs/>
          <w:sz w:val="32"/>
          <w:szCs w:val="32"/>
          <w:shd w:val="clear" w:color="auto" w:fill="FFFFFF"/>
        </w:rPr>
      </w:pPr>
      <w:r>
        <w:rPr>
          <w:rStyle w:val="aa"/>
          <w:rFonts w:ascii="方正楷体_GBK" w:eastAsia="方正楷体_GBK" w:hAnsi="方正楷体_GBK" w:cs="方正楷体_GBK"/>
          <w:b w:val="0"/>
          <w:bCs/>
          <w:sz w:val="32"/>
          <w:szCs w:val="32"/>
          <w:shd w:val="clear" w:color="auto" w:fill="FFFFFF"/>
        </w:rPr>
        <w:t>（三）财政绩效评价情况</w:t>
      </w:r>
    </w:p>
    <w:p w:rsidR="000116CB" w:rsidRDefault="00BF74ED">
      <w:pPr>
        <w:pStyle w:val="10"/>
        <w:widowControl w:val="0"/>
        <w:tabs>
          <w:tab w:val="center" w:pos="4153"/>
          <w:tab w:val="left" w:pos="7275"/>
        </w:tabs>
        <w:spacing w:line="594" w:lineRule="exact"/>
        <w:ind w:firstLine="640"/>
        <w:rPr>
          <w:rFonts w:ascii="Times New Roman" w:eastAsia="方正仿宋_GBK" w:hAnsi="Times New Roman" w:hint="default"/>
          <w:bCs/>
          <w:sz w:val="32"/>
          <w:szCs w:val="32"/>
        </w:rPr>
      </w:pPr>
      <w:r>
        <w:rPr>
          <w:rFonts w:ascii="Times New Roman" w:eastAsia="方正仿宋_GBK" w:hAnsi="Times New Roman" w:hint="default"/>
          <w:bCs/>
          <w:sz w:val="32"/>
          <w:szCs w:val="32"/>
        </w:rPr>
        <w:t>区财政局未委托第三方对我</w:t>
      </w:r>
      <w:r>
        <w:rPr>
          <w:rFonts w:eastAsia="方正仿宋_GBK"/>
          <w:bCs/>
          <w:sz w:val="32"/>
          <w:szCs w:val="32"/>
        </w:rPr>
        <w:t>单位</w:t>
      </w:r>
      <w:r>
        <w:rPr>
          <w:rFonts w:ascii="Times New Roman" w:eastAsia="方正仿宋_GBK" w:hAnsi="Times New Roman" w:hint="default"/>
          <w:bCs/>
          <w:sz w:val="32"/>
          <w:szCs w:val="32"/>
        </w:rPr>
        <w:t>开展绩效评价。</w:t>
      </w:r>
    </w:p>
    <w:p w:rsidR="000116CB" w:rsidRDefault="00BF74ED">
      <w:pPr>
        <w:pStyle w:val="Char0"/>
        <w:autoSpaceDE w:val="0"/>
        <w:spacing w:before="0" w:beforeAutospacing="0" w:after="0" w:afterAutospacing="0" w:line="596" w:lineRule="exact"/>
        <w:rPr>
          <w:rFonts w:ascii="方正仿宋_GBK" w:eastAsia="方正仿宋_GBK" w:hAnsi="方正仿宋_GBK" w:cs="方正仿宋_GBK"/>
          <w:sz w:val="32"/>
          <w:szCs w:val="32"/>
          <w:shd w:val="clear" w:color="auto" w:fill="FFFFFF"/>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w:t>
      </w:r>
      <w:r>
        <w:rPr>
          <w:rStyle w:val="aa"/>
          <w:rFonts w:ascii="方正黑体_GBK" w:eastAsia="方正黑体_GBK" w:hAnsi="方正黑体_GBK" w:cs="方正黑体_GBK" w:hint="eastAsia"/>
          <w:b w:val="0"/>
          <w:bCs/>
          <w:sz w:val="32"/>
          <w:szCs w:val="32"/>
          <w:shd w:val="clear" w:color="auto" w:fill="FFFFFF"/>
        </w:rPr>
        <w:t>六、专业名词解释</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w:t>
      </w:r>
      <w:r>
        <w:rPr>
          <w:rStyle w:val="aa"/>
          <w:rFonts w:ascii="方正楷体_GBK" w:eastAsia="方正楷体_GBK" w:hAnsi="方正楷体_GBK" w:cs="方正楷体_GBK" w:hint="eastAsia"/>
          <w:b w:val="0"/>
          <w:bCs/>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w:t>
      </w:r>
      <w:r>
        <w:rPr>
          <w:rFonts w:ascii="方正仿宋_GBK" w:eastAsia="方正仿宋_GBK" w:hAnsi="方正仿宋_GBK" w:cs="方正仿宋_GBK" w:hint="eastAsia"/>
          <w:sz w:val="32"/>
          <w:szCs w:val="32"/>
          <w:shd w:val="clear" w:color="auto" w:fill="FFFFFF"/>
        </w:rPr>
        <w:t>本年度从本级财政部门取得的财政拨款，包括一般公共预算财政拨款和政府性基金预算财政拨款。</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Style w:val="aa"/>
          <w:rFonts w:ascii="方正楷体_GBK" w:eastAsia="方正楷体_GBK" w:hAnsi="方正楷体_GBK" w:cs="方正楷体_GBK" w:hint="eastAsia"/>
          <w:b w:val="0"/>
          <w:bCs/>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w:t>
      </w:r>
      <w:r>
        <w:rPr>
          <w:rFonts w:ascii="方正仿宋_GBK" w:eastAsia="方正仿宋_GBK" w:hAnsi="方正仿宋_GBK" w:cs="方正仿宋_GBK" w:hint="eastAsia"/>
          <w:sz w:val="32"/>
          <w:szCs w:val="32"/>
          <w:shd w:val="clear" w:color="auto" w:fill="FFFFFF"/>
        </w:rPr>
        <w:lastRenderedPageBreak/>
        <w:t>财政专户管理的投资收益、银行存款利息收入、租金收入、捐赠收入，现金盘盈收</w:t>
      </w:r>
      <w:r>
        <w:rPr>
          <w:rFonts w:ascii="方正仿宋_GBK" w:eastAsia="方正仿宋_GBK" w:hAnsi="方正仿宋_GBK" w:cs="方正仿宋_GBK" w:hint="eastAsia"/>
          <w:sz w:val="32"/>
          <w:szCs w:val="32"/>
          <w:shd w:val="clear" w:color="auto" w:fill="FFFFFF"/>
        </w:rPr>
        <w:t>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w:t>
      </w:r>
      <w:r>
        <w:rPr>
          <w:rFonts w:ascii="方正仿宋_GBK" w:eastAsia="方正仿宋_GBK" w:hAnsi="方正仿宋_GBK" w:cs="方正仿宋_GBK" w:hint="eastAsia"/>
          <w:sz w:val="32"/>
          <w:szCs w:val="32"/>
          <w:shd w:val="clear" w:color="auto" w:fill="FFFFFF"/>
        </w:rPr>
        <w:t>位按照国家有关规定，缴纳所得税、提取专用基金、转入非财政拨款结余等当年结余的分配情况。</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lastRenderedPageBreak/>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w:t>
      </w:r>
      <w:r>
        <w:rPr>
          <w:rFonts w:ascii="方正仿宋_GBK" w:eastAsia="方正仿宋_GBK" w:hAnsi="方正仿宋_GBK" w:cs="方正仿宋_GBK" w:hint="eastAsia"/>
          <w:sz w:val="32"/>
          <w:szCs w:val="32"/>
          <w:shd w:val="clear" w:color="auto" w:fill="FFFFFF"/>
        </w:rPr>
        <w:t>待（含外宾接待）支出。</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w:t>
      </w:r>
      <w:r>
        <w:rPr>
          <w:rFonts w:ascii="方正仿宋_GBK" w:eastAsia="方正仿宋_GBK" w:hAnsi="方正仿宋_GBK" w:cs="方正仿宋_GBK" w:hint="eastAsia"/>
          <w:sz w:val="32"/>
          <w:szCs w:val="32"/>
          <w:shd w:val="clear" w:color="auto" w:fill="FFFFFF"/>
        </w:rPr>
        <w:t>保障行政单位（含参照公务员法管理的事业单位）运行用于购买货物和服务等的各项公用经费，包括办公及印刷费、邮电费、差旅费、会议费、福利费、日常维护费、专用材料及一般设备购置费、办公</w:t>
      </w:r>
      <w:r>
        <w:rPr>
          <w:rFonts w:ascii="方正仿宋_GBK" w:eastAsia="方正仿宋_GBK" w:hAnsi="方正仿宋_GBK" w:cs="方正仿宋_GBK" w:hint="eastAsia"/>
          <w:sz w:val="32"/>
          <w:szCs w:val="32"/>
          <w:shd w:val="clear" w:color="auto" w:fill="FFFFFF"/>
        </w:rPr>
        <w:t>用房水电费、办公用房取暖费、办公用房物业管理费、公务用车运行维护费以及其他费用。</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lastRenderedPageBreak/>
        <w:t>（十五）商品和服务支出（支出经济分类科目类级）：</w:t>
      </w:r>
      <w:r>
        <w:rPr>
          <w:rFonts w:ascii="方正仿宋_GBK" w:eastAsia="方正仿宋_GBK" w:hAnsi="方正仿宋_GBK" w:cs="方正仿宋_GBK" w:hint="eastAsia"/>
          <w:sz w:val="32"/>
          <w:szCs w:val="32"/>
          <w:shd w:val="clear" w:color="auto" w:fill="FFFFFF"/>
        </w:rPr>
        <w:t>反映单位购买商</w:t>
      </w:r>
      <w:r>
        <w:rPr>
          <w:rFonts w:ascii="方正仿宋_GBK" w:eastAsia="方正仿宋_GBK" w:hAnsi="方正仿宋_GBK" w:cs="方正仿宋_GBK" w:hint="eastAsia"/>
          <w:sz w:val="32"/>
          <w:szCs w:val="32"/>
          <w:shd w:val="clear" w:color="auto" w:fill="FFFFFF"/>
        </w:rPr>
        <w:t>品和服务的支出（不包括用于购置固定资产的支出、战略性和应急储备支出）。</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0116CB" w:rsidRDefault="00BF74ED">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rPr>
      </w:pPr>
      <w:r>
        <w:rPr>
          <w:rStyle w:val="aa"/>
          <w:rFonts w:ascii="方正楷体_GBK" w:eastAsia="方正楷体_GBK" w:hAnsi="方正楷体_GBK" w:cs="方正楷体_GBK" w:hint="eastAsia"/>
          <w:b w:val="0"/>
          <w:bCs/>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0116CB" w:rsidRDefault="00BF74ED">
      <w:pPr>
        <w:pStyle w:val="Char0"/>
        <w:autoSpaceDE w:val="0"/>
        <w:spacing w:before="0" w:beforeAutospacing="0" w:after="0" w:afterAutospacing="0" w:line="596" w:lineRule="exact"/>
        <w:ind w:firstLineChars="200" w:firstLine="640"/>
        <w:rPr>
          <w:rStyle w:val="aa"/>
          <w:rFonts w:ascii="方正黑体_GBK" w:eastAsia="方正黑体_GBK" w:hAnsi="方正黑体_GBK" w:cs="方正黑体_GBK"/>
          <w:b w:val="0"/>
          <w:bCs/>
          <w:sz w:val="32"/>
          <w:szCs w:val="32"/>
          <w:shd w:val="clear" w:color="auto" w:fill="FFFFFF"/>
        </w:rPr>
      </w:pPr>
      <w:r>
        <w:rPr>
          <w:rStyle w:val="aa"/>
          <w:rFonts w:ascii="方正黑体_GBK" w:eastAsia="方正黑体_GBK" w:hAnsi="方正黑体_GBK" w:cs="方正黑体_GBK" w:hint="eastAsia"/>
          <w:b w:val="0"/>
          <w:bCs/>
          <w:sz w:val="32"/>
          <w:szCs w:val="32"/>
          <w:shd w:val="clear" w:color="auto" w:fill="FFFFFF"/>
        </w:rPr>
        <w:t>七、决算公开联系方式及信息反馈渠道</w:t>
      </w:r>
    </w:p>
    <w:p w:rsidR="000116CB" w:rsidRDefault="00BF74ED" w:rsidP="000205FF">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w:t>
      </w:r>
      <w:bookmarkStart w:id="0" w:name="_GoBack"/>
      <w:bookmarkEnd w:id="0"/>
      <w:r>
        <w:rPr>
          <w:rFonts w:ascii="方正仿宋_GBK" w:eastAsia="方正仿宋_GBK" w:hAnsi="方正仿宋_GBK" w:cs="方正仿宋_GBK" w:hint="eastAsia"/>
          <w:sz w:val="32"/>
          <w:szCs w:val="32"/>
          <w:shd w:val="clear" w:color="auto" w:fill="FFFFFF"/>
        </w:rPr>
        <w:t>开信息反馈和联系方式：</w:t>
      </w:r>
      <w:r>
        <w:rPr>
          <w:rFonts w:ascii="方正仿宋_GBK" w:eastAsia="方正仿宋_GBK" w:hAnsi="方正仿宋_GBK" w:cs="方正仿宋_GBK" w:hint="eastAsia"/>
          <w:sz w:val="32"/>
          <w:szCs w:val="32"/>
          <w:shd w:val="clear" w:color="auto" w:fill="FFFFFF"/>
        </w:rPr>
        <w:t>周乐江</w:t>
      </w:r>
      <w:r w:rsidR="000205FF">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023-81151203</w:t>
      </w:r>
      <w:r>
        <w:rPr>
          <w:rFonts w:ascii="方正仿宋_GBK" w:eastAsia="方正仿宋_GBK" w:hAnsi="方正仿宋_GBK" w:cs="方正仿宋_GBK" w:hint="eastAsia"/>
          <w:sz w:val="32"/>
          <w:szCs w:val="32"/>
          <w:shd w:val="clear" w:color="auto" w:fill="FFFFFF"/>
        </w:rPr>
        <w:t>.</w:t>
      </w:r>
    </w:p>
    <w:p w:rsidR="000116CB" w:rsidRDefault="000116CB">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0116CB" w:rsidSect="000205FF">
          <w:footerReference w:type="default" r:id="rId9"/>
          <w:pgSz w:w="11915" w:h="16840"/>
          <w:pgMar w:top="2098" w:right="1531" w:bottom="1985" w:left="1531" w:header="851" w:footer="992" w:gutter="0"/>
          <w:pgNumType w:fmt="numberInDash"/>
          <w:cols w:space="720"/>
          <w:docGrid w:type="lines" w:linePitch="326"/>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0116CB">
        <w:trPr>
          <w:trHeight w:val="232"/>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0116CB">
        <w:trPr>
          <w:trHeight w:val="232"/>
        </w:trPr>
        <w:tc>
          <w:tcPr>
            <w:tcW w:w="4294"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ascii="Arial" w:hAnsi="Arial" w:cs="Arial" w:hint="default"/>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jc w:val="right"/>
              <w:rPr>
                <w:rFonts w:ascii="Arial" w:hAnsi="Arial" w:cs="Arial" w:hint="default"/>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ascii="Arial" w:hAnsi="Arial" w:cs="Arial" w:hint="default"/>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116CB">
        <w:trPr>
          <w:trHeight w:val="232"/>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rPr>
                <w:rFonts w:ascii="Arial" w:hAnsi="Arial" w:cs="Arial" w:hint="default"/>
                <w:color w:val="000000"/>
                <w:sz w:val="22"/>
                <w:szCs w:val="22"/>
              </w:rPr>
            </w:pPr>
            <w:r>
              <w:rPr>
                <w:rFonts w:cs="宋体"/>
                <w:sz w:val="20"/>
                <w:szCs w:val="20"/>
              </w:rPr>
              <w:t>单位：</w:t>
            </w:r>
            <w:r>
              <w:rPr>
                <w:sz w:val="20"/>
              </w:rPr>
              <w:t>重庆科学城南开景阳小学校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ascii="Arial" w:hAnsi="Arial" w:cs="Arial" w:hint="default"/>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116CB">
        <w:trPr>
          <w:trHeight w:val="243"/>
        </w:trPr>
        <w:tc>
          <w:tcPr>
            <w:tcW w:w="78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6885"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2,857.17</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2,500.58</w:t>
            </w: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3558" w:type="dxa"/>
            <w:tcBorders>
              <w:top w:val="nil"/>
              <w:left w:val="nil"/>
              <w:bottom w:val="nil"/>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204.05</w:t>
            </w: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81.32</w:t>
            </w: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90"/>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71.22</w:t>
            </w: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jc w:val="center"/>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40" w:lineRule="exact"/>
              <w:rPr>
                <w:rFonts w:cs="宋体" w:hint="default"/>
                <w:b/>
                <w:bCs/>
                <w:color w:val="000000"/>
                <w:sz w:val="20"/>
                <w:szCs w:val="20"/>
              </w:rPr>
            </w:pP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wordWrap w:val="0"/>
              <w:spacing w:line="200" w:lineRule="exact"/>
              <w:jc w:val="right"/>
              <w:textAlignment w:val="center"/>
              <w:rPr>
                <w:rFonts w:ascii="Times New Roman" w:hAnsi="Times New Roman" w:hint="default"/>
                <w:color w:val="000000"/>
                <w:sz w:val="20"/>
                <w:szCs w:val="20"/>
              </w:rPr>
            </w:pP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2,857.17</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2,857.17</w:t>
            </w: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28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4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35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2841" w:type="dxa"/>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116CB">
        <w:trPr>
          <w:trHeight w:val="253"/>
        </w:trPr>
        <w:tc>
          <w:tcPr>
            <w:tcW w:w="4294"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35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2,857.17</w:t>
            </w:r>
            <w:r>
              <w:rPr>
                <w:rFonts w:ascii="Times New Roman" w:hAnsi="Times New Roman"/>
                <w:color w:val="000000"/>
                <w:sz w:val="20"/>
              </w:rPr>
              <w:t xml:space="preserve"> </w:t>
            </w:r>
          </w:p>
        </w:tc>
        <w:tc>
          <w:tcPr>
            <w:tcW w:w="4044" w:type="dxa"/>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116CB" w:rsidRDefault="00BF74ED">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28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2,857.17</w:t>
            </w:r>
            <w:r>
              <w:rPr>
                <w:rFonts w:ascii="Times New Roman" w:hAnsi="Times New Roman"/>
                <w:color w:val="000000"/>
                <w:sz w:val="20"/>
              </w:rPr>
              <w:t xml:space="preserve"> </w:t>
            </w:r>
          </w:p>
        </w:tc>
      </w:tr>
    </w:tbl>
    <w:p w:rsidR="000116CB" w:rsidRDefault="000116CB">
      <w:pPr>
        <w:rPr>
          <w:rFonts w:cs="宋体" w:hint="default"/>
          <w:sz w:val="21"/>
          <w:szCs w:val="21"/>
        </w:rPr>
      </w:pPr>
    </w:p>
    <w:p w:rsidR="000116CB" w:rsidRDefault="00BF74E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0116CB">
        <w:trPr>
          <w:trHeight w:val="641"/>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rsidR="000116CB" w:rsidRDefault="00BF74ED">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0116CB">
        <w:trPr>
          <w:trHeight w:val="328"/>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rsidR="000116CB" w:rsidRDefault="00BF74ED">
            <w:pPr>
              <w:spacing w:line="280" w:lineRule="exact"/>
              <w:rPr>
                <w:rFonts w:cs="宋体" w:hint="default"/>
                <w:color w:val="000000"/>
                <w:sz w:val="20"/>
                <w:szCs w:val="20"/>
              </w:rPr>
            </w:pPr>
            <w:r>
              <w:rPr>
                <w:rFonts w:cs="宋体"/>
                <w:sz w:val="20"/>
                <w:szCs w:val="20"/>
              </w:rPr>
              <w:t>单位：</w:t>
            </w:r>
            <w:r>
              <w:rPr>
                <w:sz w:val="20"/>
              </w:rPr>
              <w:t>重庆科学城南开景阳小学校</w:t>
            </w:r>
          </w:p>
        </w:tc>
        <w:tc>
          <w:tcPr>
            <w:tcW w:w="1448"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116CB">
        <w:trPr>
          <w:trHeight w:val="328"/>
        </w:trPr>
        <w:tc>
          <w:tcPr>
            <w:tcW w:w="5928" w:type="dxa"/>
            <w:gridSpan w:val="3"/>
            <w:vMerge/>
            <w:tcBorders>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116CB">
        <w:trPr>
          <w:trHeight w:val="431"/>
        </w:trPr>
        <w:tc>
          <w:tcPr>
            <w:tcW w:w="4347" w:type="dxa"/>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0116CB" w:rsidRDefault="00BF74ED">
            <w:pPr>
              <w:jc w:val="center"/>
              <w:textAlignment w:val="bottom"/>
              <w:rPr>
                <w:rFonts w:cs="宋体" w:hint="default"/>
                <w:b/>
                <w:color w:val="000000"/>
                <w:sz w:val="20"/>
                <w:szCs w:val="20"/>
              </w:rPr>
            </w:pPr>
            <w:r>
              <w:rPr>
                <w:rFonts w:cs="宋体"/>
                <w:b/>
                <w:color w:val="000000"/>
                <w:sz w:val="20"/>
                <w:szCs w:val="20"/>
              </w:rPr>
              <w:t>项目</w:t>
            </w:r>
          </w:p>
        </w:tc>
        <w:tc>
          <w:tcPr>
            <w:tcW w:w="158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本年收入合计</w:t>
            </w:r>
          </w:p>
        </w:tc>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财政拨款收入</w:t>
            </w:r>
          </w:p>
        </w:tc>
        <w:tc>
          <w:tcPr>
            <w:tcW w:w="125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上级补助收入</w:t>
            </w:r>
          </w:p>
        </w:tc>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BF74ED">
            <w:pPr>
              <w:jc w:val="center"/>
              <w:textAlignment w:val="bottom"/>
              <w:rPr>
                <w:rFonts w:cs="宋体" w:hint="default"/>
                <w:b/>
                <w:color w:val="000000"/>
                <w:sz w:val="20"/>
                <w:szCs w:val="20"/>
              </w:rPr>
            </w:pPr>
            <w:r>
              <w:rPr>
                <w:rFonts w:cs="宋体"/>
                <w:b/>
                <w:color w:val="000000"/>
                <w:sz w:val="20"/>
                <w:szCs w:val="20"/>
              </w:rPr>
              <w:t>事业收入</w:t>
            </w:r>
          </w:p>
        </w:tc>
        <w:tc>
          <w:tcPr>
            <w:tcW w:w="129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经营收入</w:t>
            </w:r>
          </w:p>
        </w:tc>
        <w:tc>
          <w:tcPr>
            <w:tcW w:w="134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附属单位上缴收入</w:t>
            </w:r>
          </w:p>
        </w:tc>
        <w:tc>
          <w:tcPr>
            <w:tcW w:w="13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其他收入</w:t>
            </w:r>
          </w:p>
        </w:tc>
      </w:tr>
      <w:tr w:rsidR="000116CB">
        <w:trPr>
          <w:trHeight w:val="334"/>
        </w:trPr>
        <w:tc>
          <w:tcPr>
            <w:tcW w:w="142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小计</w:t>
            </w:r>
          </w:p>
        </w:tc>
        <w:tc>
          <w:tcPr>
            <w:tcW w:w="14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其中：教育收费</w:t>
            </w: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34"/>
        </w:trPr>
        <w:tc>
          <w:tcPr>
            <w:tcW w:w="142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2918"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158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4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25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3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4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29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34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3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38"/>
        </w:trPr>
        <w:tc>
          <w:tcPr>
            <w:tcW w:w="434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合计</w:t>
            </w:r>
          </w:p>
        </w:tc>
        <w:tc>
          <w:tcPr>
            <w:tcW w:w="158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2,857.17</w:t>
            </w:r>
            <w:r>
              <w:rPr>
                <w:rFonts w:ascii="Times New Roman" w:hAnsi="Times New Roman"/>
                <w:b/>
                <w:color w:val="000000"/>
                <w:sz w:val="20"/>
              </w:rPr>
              <w:t xml:space="preserve"> </w:t>
            </w:r>
          </w:p>
        </w:tc>
        <w:tc>
          <w:tcPr>
            <w:tcW w:w="144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2,857.17</w:t>
            </w:r>
            <w:r>
              <w:rPr>
                <w:rFonts w:ascii="Times New Roman" w:hAnsi="Times New Roman"/>
                <w:b/>
                <w:color w:val="000000"/>
                <w:sz w:val="20"/>
              </w:rPr>
              <w:t xml:space="preserve"> </w:t>
            </w:r>
          </w:p>
        </w:tc>
        <w:tc>
          <w:tcPr>
            <w:tcW w:w="125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教育支出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2,500.58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2,500.58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20502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普通教育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2,500.58</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2,500.58</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2050202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小学教育</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2,500.58</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2,500.58</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208</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社会保障和就业支出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20805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行政事业单位养老支出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2080505</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机关事业单位基本养老保险缴费支出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136.03</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136.03</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2080506</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机关事业单位职业年金缴费支出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210</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卫生健康支出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21011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行政事业单位医疗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2101102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事业单位医疗</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2101199</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其他行政事业单位医疗支出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31.30</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31.30</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221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住房保障支出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22102</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住房改革支出</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48"/>
        </w:trPr>
        <w:tc>
          <w:tcPr>
            <w:tcW w:w="142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2210201</w:t>
            </w:r>
          </w:p>
        </w:tc>
        <w:tc>
          <w:tcPr>
            <w:tcW w:w="291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住房公积金</w:t>
            </w:r>
          </w:p>
        </w:tc>
        <w:tc>
          <w:tcPr>
            <w:tcW w:w="15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71.22</w:t>
            </w:r>
            <w:r>
              <w:rPr>
                <w:rFonts w:ascii="Times New Roman" w:hAnsi="Times New Roman"/>
                <w:color w:val="000000"/>
                <w:sz w:val="20"/>
              </w:rPr>
              <w:t xml:space="preserve"> </w:t>
            </w:r>
          </w:p>
        </w:tc>
        <w:tc>
          <w:tcPr>
            <w:tcW w:w="14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71.22</w:t>
            </w:r>
            <w:r>
              <w:rPr>
                <w:rFonts w:ascii="Times New Roman" w:hAnsi="Times New Roman"/>
                <w:color w:val="000000"/>
                <w:sz w:val="20"/>
              </w:rPr>
              <w:t xml:space="preserve"> </w:t>
            </w:r>
          </w:p>
        </w:tc>
        <w:tc>
          <w:tcPr>
            <w:tcW w:w="125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4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29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3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116CB" w:rsidRDefault="00BF74ED">
      <w:pPr>
        <w:ind w:left="600" w:hangingChars="300" w:hanging="600"/>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本表反映单位本年度取得的各项收入情况。</w:t>
      </w:r>
      <w:r>
        <w:rPr>
          <w:rFonts w:cs="宋体"/>
          <w:sz w:val="20"/>
          <w:szCs w:val="20"/>
        </w:rPr>
        <w:br/>
        <w:t>2.</w:t>
      </w:r>
      <w:r>
        <w:rPr>
          <w:rFonts w:cs="宋体"/>
          <w:sz w:val="20"/>
          <w:szCs w:val="20"/>
        </w:rPr>
        <w:t>本套报表金额单位转换时可能存在尾数误差。</w:t>
      </w:r>
      <w:r>
        <w:rPr>
          <w:rFonts w:cs="宋体"/>
          <w:sz w:val="20"/>
          <w:szCs w:val="20"/>
        </w:rPr>
        <w:br/>
      </w:r>
      <w:r>
        <w:rPr>
          <w:rFonts w:cs="宋体"/>
          <w:sz w:val="20"/>
          <w:szCs w:val="20"/>
        </w:rPr>
        <w:br/>
      </w:r>
    </w:p>
    <w:p w:rsidR="000116CB" w:rsidRDefault="00BF74ED">
      <w:pPr>
        <w:rPr>
          <w:rFonts w:cs="宋体" w:hint="default"/>
          <w:sz w:val="20"/>
          <w:szCs w:val="20"/>
        </w:rPr>
      </w:pPr>
      <w:r>
        <w:rPr>
          <w:rFonts w:cs="宋体"/>
          <w:sz w:val="20"/>
          <w:szCs w:val="20"/>
        </w:rPr>
        <w:lastRenderedPageBreak/>
        <w:br w:type="page"/>
      </w:r>
    </w:p>
    <w:tbl>
      <w:tblPr>
        <w:tblW w:w="15322" w:type="dxa"/>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0116CB">
        <w:trPr>
          <w:trHeight w:val="65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0116CB" w:rsidRDefault="00BF74ED">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0116CB">
        <w:trPr>
          <w:trHeight w:val="342"/>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rsidR="000116CB" w:rsidRDefault="00BF74ED">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重庆科学城南开景阳小学校</w:t>
            </w:r>
            <w:r>
              <w:rPr>
                <w:color w:val="000000"/>
                <w:sz w:val="20"/>
              </w:rPr>
              <w:t xml:space="preserve"> </w:t>
            </w:r>
          </w:p>
        </w:tc>
        <w:tc>
          <w:tcPr>
            <w:tcW w:w="1762"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116CB">
        <w:trPr>
          <w:trHeight w:val="342"/>
        </w:trPr>
        <w:tc>
          <w:tcPr>
            <w:tcW w:w="6732" w:type="dxa"/>
            <w:gridSpan w:val="3"/>
            <w:vMerge/>
            <w:tcBorders>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116CB">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BF74ED">
            <w:pPr>
              <w:jc w:val="center"/>
              <w:textAlignment w:val="bottom"/>
              <w:rPr>
                <w:rFonts w:cs="宋体" w:hint="default"/>
                <w:b/>
                <w:color w:val="000000"/>
                <w:sz w:val="20"/>
                <w:szCs w:val="20"/>
              </w:rPr>
            </w:pPr>
            <w:r>
              <w:rPr>
                <w:rFonts w:cs="宋体"/>
                <w:b/>
                <w:color w:val="000000"/>
                <w:sz w:val="20"/>
                <w:szCs w:val="20"/>
              </w:rPr>
              <w:t>项目</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本年支出合计</w:t>
            </w:r>
          </w:p>
        </w:tc>
        <w:tc>
          <w:tcPr>
            <w:tcW w:w="17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基本支出</w:t>
            </w:r>
          </w:p>
        </w:tc>
        <w:tc>
          <w:tcPr>
            <w:tcW w:w="16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项目支出</w:t>
            </w:r>
          </w:p>
        </w:tc>
        <w:tc>
          <w:tcPr>
            <w:tcW w:w="15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上缴上级支出</w:t>
            </w:r>
          </w:p>
        </w:tc>
        <w:tc>
          <w:tcPr>
            <w:tcW w:w="169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对附属单位补助支出</w:t>
            </w:r>
          </w:p>
        </w:tc>
      </w:tr>
      <w:tr w:rsidR="000116CB">
        <w:trPr>
          <w:trHeight w:val="338"/>
        </w:trPr>
        <w:tc>
          <w:tcPr>
            <w:tcW w:w="1289"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38"/>
        </w:trPr>
        <w:tc>
          <w:tcPr>
            <w:tcW w:w="1289"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3604" w:type="dxa"/>
            <w:vMerge/>
            <w:tcBorders>
              <w:top w:val="nil"/>
              <w:left w:val="nil"/>
              <w:bottom w:val="single" w:sz="4" w:space="0" w:color="000000"/>
              <w:right w:val="nil"/>
            </w:tcBorders>
            <w:shd w:val="clear" w:color="auto" w:fill="auto"/>
            <w:noWrap/>
            <w:tcMar>
              <w:top w:w="15" w:type="dxa"/>
              <w:left w:w="15" w:type="dxa"/>
              <w:right w:w="15" w:type="dxa"/>
            </w:tcMar>
            <w:vAlign w:val="center"/>
          </w:tcPr>
          <w:p w:rsidR="000116CB" w:rsidRDefault="000116CB">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6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5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69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9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62"/>
        </w:trPr>
        <w:tc>
          <w:tcPr>
            <w:tcW w:w="489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合计</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2,857.17</w:t>
            </w:r>
            <w:r>
              <w:rPr>
                <w:rFonts w:ascii="Times New Roman" w:hAnsi="Times New Roman"/>
                <w:b/>
                <w:color w:val="000000"/>
                <w:sz w:val="20"/>
              </w:rPr>
              <w:t xml:space="preserve"> </w:t>
            </w:r>
          </w:p>
        </w:tc>
        <w:tc>
          <w:tcPr>
            <w:tcW w:w="17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2,558.70</w:t>
            </w:r>
            <w:r>
              <w:rPr>
                <w:rFonts w:ascii="Times New Roman" w:hAnsi="Times New Roman"/>
                <w:b/>
                <w:color w:val="000000"/>
                <w:sz w:val="20"/>
              </w:rPr>
              <w:t xml:space="preserve"> </w:t>
            </w:r>
          </w:p>
        </w:tc>
        <w:tc>
          <w:tcPr>
            <w:tcW w:w="162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298.47</w:t>
            </w:r>
            <w:r>
              <w:rPr>
                <w:rFonts w:ascii="Times New Roman" w:hAnsi="Times New Roman"/>
                <w:b/>
                <w:color w:val="000000"/>
                <w:sz w:val="20"/>
              </w:rPr>
              <w:t xml:space="preserve"> </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教育支出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2,500.58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2,202.11</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298.47</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20502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普通教育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2,500.58</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2,202.11</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298.47</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2050202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小学教育</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2,500.58</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2,202.11</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298.47</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208</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社会保障和就业支出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20805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行政事业单位养老支出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2080505</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机关事业单位基本养老保险缴费支出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136.03</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136.03</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2080506</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机关事业单位职业年金缴费支出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68.02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210</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卫生健康支出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21011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行政事业单位医疗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2101102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事业单位医疗</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50.02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2101199</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其他行政事业单位医疗支出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31.30</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31.30</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221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住房保障支出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22102</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住房改革支出</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82"/>
        </w:trPr>
        <w:tc>
          <w:tcPr>
            <w:tcW w:w="1289"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2210201</w:t>
            </w:r>
          </w:p>
        </w:tc>
        <w:tc>
          <w:tcPr>
            <w:tcW w:w="360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住房公积金</w:t>
            </w:r>
          </w:p>
        </w:tc>
        <w:tc>
          <w:tcPr>
            <w:tcW w:w="183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71.22</w:t>
            </w:r>
            <w:r>
              <w:rPr>
                <w:rFonts w:ascii="Times New Roman" w:hAnsi="Times New Roman"/>
                <w:color w:val="000000"/>
                <w:sz w:val="20"/>
              </w:rPr>
              <w:t xml:space="preserve"> </w:t>
            </w:r>
          </w:p>
        </w:tc>
        <w:tc>
          <w:tcPr>
            <w:tcW w:w="17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71.22</w:t>
            </w:r>
            <w:r>
              <w:rPr>
                <w:rFonts w:ascii="Times New Roman" w:hAnsi="Times New Roman"/>
                <w:color w:val="000000"/>
                <w:sz w:val="20"/>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5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69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116CB" w:rsidRDefault="00BF74ED">
      <w:pPr>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本表反映单位本年度各项支出情况。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0116CB" w:rsidRDefault="00BF74ED">
      <w:pPr>
        <w:rPr>
          <w:rFonts w:cs="宋体" w:hint="default"/>
          <w:sz w:val="21"/>
          <w:szCs w:val="21"/>
        </w:rPr>
      </w:pPr>
      <w:r>
        <w:rPr>
          <w:rFonts w:cs="宋体"/>
          <w:sz w:val="21"/>
          <w:szCs w:val="21"/>
        </w:rPr>
        <w:lastRenderedPageBreak/>
        <w:br w:type="page"/>
      </w:r>
    </w:p>
    <w:p w:rsidR="000116CB" w:rsidRDefault="000116CB">
      <w:pPr>
        <w:rPr>
          <w:rFonts w:cs="宋体" w:hint="default"/>
          <w:sz w:val="21"/>
          <w:szCs w:val="21"/>
        </w:rPr>
      </w:pP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0116CB">
        <w:trPr>
          <w:trHeight w:val="90"/>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0116CB">
        <w:trPr>
          <w:trHeight w:val="90"/>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rsidR="000116CB" w:rsidRDefault="00BF74E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重庆科学城南开景阳小学校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116CB">
        <w:trPr>
          <w:trHeight w:val="90"/>
        </w:trPr>
        <w:tc>
          <w:tcPr>
            <w:tcW w:w="7667" w:type="dxa"/>
            <w:gridSpan w:val="3"/>
            <w:vMerge/>
            <w:tcBorders>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116CB">
        <w:trPr>
          <w:trHeight w:val="90"/>
        </w:trPr>
        <w:tc>
          <w:tcPr>
            <w:tcW w:w="4488"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收</w:t>
            </w:r>
            <w:r>
              <w:rPr>
                <w:rFonts w:cs="宋体"/>
                <w:b/>
                <w:color w:val="000000"/>
                <w:sz w:val="18"/>
                <w:szCs w:val="18"/>
              </w:rPr>
              <w:t xml:space="preserve">     </w:t>
            </w:r>
            <w:r>
              <w:rPr>
                <w:rFonts w:cs="宋体"/>
                <w:b/>
                <w:color w:val="000000"/>
                <w:sz w:val="18"/>
                <w:szCs w:val="18"/>
              </w:rPr>
              <w:t>入</w:t>
            </w:r>
          </w:p>
        </w:tc>
        <w:tc>
          <w:tcPr>
            <w:tcW w:w="10190"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支</w:t>
            </w:r>
            <w:r>
              <w:rPr>
                <w:rFonts w:cs="宋体"/>
                <w:b/>
                <w:color w:val="000000"/>
                <w:sz w:val="18"/>
                <w:szCs w:val="18"/>
              </w:rPr>
              <w:t xml:space="preserve">     </w:t>
            </w:r>
            <w:r>
              <w:rPr>
                <w:rFonts w:cs="宋体"/>
                <w:b/>
                <w:color w:val="000000"/>
                <w:sz w:val="18"/>
                <w:szCs w:val="18"/>
              </w:rPr>
              <w:t>出</w:t>
            </w:r>
          </w:p>
        </w:tc>
      </w:tr>
      <w:tr w:rsidR="000116CB">
        <w:trPr>
          <w:trHeight w:val="90"/>
        </w:trPr>
        <w:tc>
          <w:tcPr>
            <w:tcW w:w="296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317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701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0116CB">
        <w:trPr>
          <w:trHeight w:val="90"/>
        </w:trPr>
        <w:tc>
          <w:tcPr>
            <w:tcW w:w="296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200" w:lineRule="exact"/>
              <w:jc w:val="center"/>
              <w:rPr>
                <w:rFonts w:cs="宋体" w:hint="default"/>
                <w:b/>
                <w:color w:val="000000"/>
                <w:sz w:val="18"/>
                <w:szCs w:val="18"/>
              </w:rPr>
            </w:pPr>
          </w:p>
        </w:tc>
        <w:tc>
          <w:tcPr>
            <w:tcW w:w="152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200" w:lineRule="exact"/>
              <w:jc w:val="center"/>
              <w:rPr>
                <w:rFonts w:cs="宋体" w:hint="default"/>
                <w:b/>
                <w:color w:val="000000"/>
                <w:sz w:val="18"/>
                <w:szCs w:val="18"/>
              </w:rPr>
            </w:pPr>
          </w:p>
        </w:tc>
        <w:tc>
          <w:tcPr>
            <w:tcW w:w="317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2,857.17</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2,500.58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2,500.58</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204.05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204.05</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81.32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81.32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71.22</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cs="宋体" w:hint="default"/>
                <w:b/>
                <w:bCs/>
                <w:color w:val="000000"/>
                <w:sz w:val="18"/>
                <w:szCs w:val="18"/>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2,857.17</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2,857.17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2,857.17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一般公共预算财政拨款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200" w:lineRule="exact"/>
              <w:rPr>
                <w:rFonts w:ascii="Times New Roman" w:hAnsi="Times New Roman" w:hint="default"/>
                <w:color w:val="000000"/>
                <w:sz w:val="18"/>
                <w:szCs w:val="18"/>
              </w:rPr>
            </w:pP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政府性基金预算财政拨款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textAlignment w:val="center"/>
              <w:rPr>
                <w:rFonts w:cs="宋体" w:hint="default"/>
                <w:b/>
                <w:bCs/>
                <w:color w:val="000000"/>
                <w:sz w:val="18"/>
                <w:szCs w:val="18"/>
              </w:rPr>
            </w:pPr>
            <w:r>
              <w:rPr>
                <w:rFonts w:cs="宋体"/>
                <w:b/>
                <w:bCs/>
                <w:color w:val="000000"/>
                <w:sz w:val="18"/>
                <w:szCs w:val="18"/>
              </w:rPr>
              <w:t xml:space="preserve">  </w:t>
            </w:r>
            <w:r>
              <w:rPr>
                <w:rFonts w:cs="宋体"/>
                <w:b/>
                <w:bCs/>
                <w:color w:val="000000"/>
                <w:sz w:val="18"/>
                <w:szCs w:val="18"/>
              </w:rPr>
              <w:t>国有资本经营预算财政拨款</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center"/>
              <w:rPr>
                <w:rFonts w:cs="宋体" w:hint="default"/>
                <w:b/>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200" w:lineRule="exact"/>
              <w:jc w:val="right"/>
              <w:rPr>
                <w:rFonts w:ascii="Times New Roman" w:hAnsi="Times New Roman" w:hint="default"/>
                <w:color w:val="000000"/>
                <w:sz w:val="18"/>
                <w:szCs w:val="18"/>
              </w:rPr>
            </w:pPr>
          </w:p>
        </w:tc>
      </w:tr>
      <w:tr w:rsidR="000116CB">
        <w:trPr>
          <w:trHeight w:val="90"/>
        </w:trPr>
        <w:tc>
          <w:tcPr>
            <w:tcW w:w="296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52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2,857.17</w:t>
            </w:r>
            <w:r>
              <w:rPr>
                <w:rFonts w:ascii="Times New Roman" w:hAnsi="Times New Roman"/>
                <w:color w:val="000000"/>
                <w:sz w:val="18"/>
              </w:rPr>
              <w:t xml:space="preserve"> </w:t>
            </w:r>
          </w:p>
        </w:tc>
        <w:tc>
          <w:tcPr>
            <w:tcW w:w="317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2,857.17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2,857.17</w:t>
            </w:r>
            <w:r>
              <w:rPr>
                <w:rFonts w:ascii="Times New Roman" w:hAnsi="Times New Roman"/>
                <w:color w:val="000000"/>
                <w:sz w:val="18"/>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92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0116CB" w:rsidRDefault="00BF74ED">
      <w:pPr>
        <w:spacing w:line="24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本表反映单位本年度一般公共预算财政拨款、政府性基金预算财政拨款及国有资本经营预算财政拨款的总收支和年末结转结余情况。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0116CB">
        <w:trPr>
          <w:trHeight w:val="510"/>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rsidR="000116CB" w:rsidRDefault="00BF74ED">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0116CB">
        <w:trPr>
          <w:trHeight w:val="255"/>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rsidR="000116CB" w:rsidRDefault="00BF74E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重庆科学城南开景阳小学校</w:t>
            </w:r>
          </w:p>
        </w:tc>
        <w:tc>
          <w:tcPr>
            <w:tcW w:w="3297"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116CB">
        <w:trPr>
          <w:trHeight w:val="285"/>
        </w:trPr>
        <w:tc>
          <w:tcPr>
            <w:tcW w:w="8685" w:type="dxa"/>
            <w:gridSpan w:val="3"/>
            <w:vMerge/>
            <w:tcBorders>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116CB">
        <w:trPr>
          <w:trHeight w:val="308"/>
        </w:trPr>
        <w:tc>
          <w:tcPr>
            <w:tcW w:w="537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项目</w:t>
            </w:r>
          </w:p>
        </w:tc>
        <w:tc>
          <w:tcPr>
            <w:tcW w:w="9943"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本年支出</w:t>
            </w:r>
          </w:p>
        </w:tc>
      </w:tr>
      <w:tr w:rsidR="000116CB">
        <w:trPr>
          <w:trHeight w:val="326"/>
        </w:trPr>
        <w:tc>
          <w:tcPr>
            <w:tcW w:w="130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33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合计</w:t>
            </w:r>
          </w:p>
        </w:tc>
        <w:tc>
          <w:tcPr>
            <w:tcW w:w="32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基本支出</w:t>
            </w:r>
          </w:p>
        </w:tc>
        <w:tc>
          <w:tcPr>
            <w:tcW w:w="33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项目支出</w:t>
            </w:r>
          </w:p>
        </w:tc>
      </w:tr>
      <w:tr w:rsidR="000116CB">
        <w:trPr>
          <w:trHeight w:val="326"/>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615"/>
        </w:trPr>
        <w:tc>
          <w:tcPr>
            <w:tcW w:w="130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407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3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2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3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08"/>
        </w:trPr>
        <w:tc>
          <w:tcPr>
            <w:tcW w:w="5379"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合计</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2,857.17</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2,558.70</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298.47</w:t>
            </w:r>
            <w:r>
              <w:rPr>
                <w:rFonts w:ascii="Times New Roman" w:hAnsi="Times New Roman"/>
                <w:b/>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教育支出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2,500.58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2,202.11</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298.47</w:t>
            </w:r>
            <w:r>
              <w:rPr>
                <w:rFonts w:ascii="Times New Roman" w:hAnsi="Times New Roman"/>
                <w:b/>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20502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普通教育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2,500.58</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2,202.11</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298.47</w:t>
            </w:r>
            <w:r>
              <w:rPr>
                <w:rFonts w:ascii="Times New Roman" w:hAnsi="Times New Roman"/>
                <w:b/>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2050202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小学教育</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2,500.58</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2,202.11</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298.47</w:t>
            </w:r>
            <w:r>
              <w:rPr>
                <w:rFonts w:ascii="Times New Roman" w:hAnsi="Times New Roman"/>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208</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社会保障和就业支出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20805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行政事业单位养老支出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204.05</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2080505</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机关事业单位基本养老保险缴费支出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136.03</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136.03</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2080506</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机关事业单位职业年金缴费支出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68.02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68.02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210</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卫生健康支出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21011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行政事业单位医疗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81.32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2101102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事业单位医疗</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50.02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2101199</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其他行政事业单位医疗支出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31.30</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31.30</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221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住房保障支出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22102</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b/>
                <w:color w:val="000000"/>
                <w:sz w:val="20"/>
                <w:szCs w:val="20"/>
              </w:rPr>
              <w:t>住房改革支出</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71.22</w:t>
            </w:r>
            <w:r>
              <w:rPr>
                <w:rFonts w:ascii="Times New Roman" w:hAnsi="Times New Roman"/>
                <w:b/>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116CB">
        <w:trPr>
          <w:trHeight w:val="308"/>
        </w:trPr>
        <w:tc>
          <w:tcPr>
            <w:tcW w:w="130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2210201</w:t>
            </w:r>
          </w:p>
        </w:tc>
        <w:tc>
          <w:tcPr>
            <w:tcW w:w="407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textAlignment w:val="center"/>
              <w:rPr>
                <w:rFonts w:cs="宋体" w:hint="default"/>
                <w:color w:val="000000"/>
                <w:sz w:val="20"/>
                <w:szCs w:val="20"/>
              </w:rPr>
            </w:pPr>
            <w:r>
              <w:rPr>
                <w:rFonts w:cs="宋体"/>
                <w:color w:val="000000"/>
                <w:sz w:val="20"/>
                <w:szCs w:val="20"/>
              </w:rPr>
              <w:t>住房公积金</w:t>
            </w:r>
          </w:p>
        </w:tc>
        <w:tc>
          <w:tcPr>
            <w:tcW w:w="33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71.22</w:t>
            </w:r>
            <w:r>
              <w:rPr>
                <w:rFonts w:ascii="Times New Roman" w:hAnsi="Times New Roman"/>
                <w:color w:val="000000"/>
                <w:sz w:val="20"/>
              </w:rPr>
              <w:t xml:space="preserve"> </w:t>
            </w:r>
          </w:p>
        </w:tc>
        <w:tc>
          <w:tcPr>
            <w:tcW w:w="32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71.22</w:t>
            </w:r>
            <w:r>
              <w:rPr>
                <w:rFonts w:ascii="Times New Roman" w:hAnsi="Times New Roman"/>
                <w:color w:val="000000"/>
                <w:sz w:val="20"/>
              </w:rPr>
              <w:t xml:space="preserve"> </w:t>
            </w:r>
          </w:p>
        </w:tc>
        <w:tc>
          <w:tcPr>
            <w:tcW w:w="33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116CB" w:rsidRDefault="00BF74ED">
      <w:pPr>
        <w:rPr>
          <w:rFonts w:cs="宋体" w:hint="default"/>
          <w:sz w:val="21"/>
          <w:szCs w:val="21"/>
        </w:rPr>
      </w:pPr>
      <w:r>
        <w:rPr>
          <w:rFonts w:cs="宋体"/>
          <w:sz w:val="20"/>
          <w:szCs w:val="20"/>
        </w:rPr>
        <w:t>备注：</w:t>
      </w:r>
      <w:r>
        <w:rPr>
          <w:rFonts w:cs="宋体"/>
          <w:sz w:val="20"/>
          <w:szCs w:val="20"/>
        </w:rPr>
        <w:t>1.</w:t>
      </w:r>
      <w:r>
        <w:rPr>
          <w:rFonts w:cs="宋体"/>
          <w:sz w:val="20"/>
          <w:szCs w:val="20"/>
        </w:rPr>
        <w:t>本表反映单位本年度一般公共预算财政拨款支出情况。</w:t>
      </w:r>
      <w:r>
        <w:rPr>
          <w:rFonts w:cs="宋体"/>
          <w:sz w:val="20"/>
          <w:szCs w:val="20"/>
        </w:rPr>
        <w:br/>
        <w:t xml:space="preserve">      2.</w:t>
      </w:r>
      <w:r>
        <w:rPr>
          <w:rFonts w:cs="宋体"/>
          <w:sz w:val="20"/>
          <w:szCs w:val="20"/>
        </w:rPr>
        <w:t>本套报表金额单位转换时可能存在尾数误差。</w:t>
      </w:r>
      <w:r>
        <w:rPr>
          <w:rFonts w:cs="宋体"/>
          <w:sz w:val="20"/>
          <w:szCs w:val="20"/>
        </w:rPr>
        <w:br/>
      </w:r>
      <w:r>
        <w:rPr>
          <w:rFonts w:cs="宋体"/>
          <w:sz w:val="20"/>
          <w:szCs w:val="20"/>
        </w:rPr>
        <w:br/>
      </w:r>
    </w:p>
    <w:p w:rsidR="000116CB" w:rsidRDefault="00BF74ED">
      <w:pPr>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0116CB">
        <w:trPr>
          <w:trHeight w:val="90"/>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0116CB">
        <w:trPr>
          <w:trHeight w:val="334"/>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rsidR="000116CB" w:rsidRDefault="00BF74ED">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重庆科学城南开景阳小学校</w:t>
            </w:r>
          </w:p>
        </w:tc>
        <w:tc>
          <w:tcPr>
            <w:tcW w:w="1417"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116CB">
        <w:trPr>
          <w:trHeight w:val="520"/>
        </w:trPr>
        <w:tc>
          <w:tcPr>
            <w:tcW w:w="8056" w:type="dxa"/>
            <w:gridSpan w:val="5"/>
            <w:vMerge/>
            <w:tcBorders>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rsidR="000116CB" w:rsidRDefault="000116CB">
            <w:pPr>
              <w:spacing w:line="200" w:lineRule="exact"/>
              <w:rPr>
                <w:rFonts w:cs="宋体" w:hint="default"/>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116CB">
        <w:trPr>
          <w:trHeight w:val="90"/>
        </w:trPr>
        <w:tc>
          <w:tcPr>
            <w:tcW w:w="515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10152"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0116CB">
        <w:trPr>
          <w:trHeight w:val="312"/>
        </w:trPr>
        <w:tc>
          <w:tcPr>
            <w:tcW w:w="80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5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87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14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0116CB">
        <w:trPr>
          <w:trHeight w:val="312"/>
        </w:trPr>
        <w:tc>
          <w:tcPr>
            <w:tcW w:w="80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192" w:lineRule="exact"/>
              <w:jc w:val="center"/>
              <w:rPr>
                <w:rFonts w:cs="宋体" w:hint="default"/>
                <w:b/>
                <w:color w:val="000000"/>
                <w:sz w:val="18"/>
                <w:szCs w:val="18"/>
              </w:rPr>
            </w:pPr>
          </w:p>
        </w:tc>
        <w:tc>
          <w:tcPr>
            <w:tcW w:w="281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192" w:lineRule="exact"/>
              <w:jc w:val="center"/>
              <w:rPr>
                <w:rFonts w:cs="宋体" w:hint="default"/>
                <w:b/>
                <w:color w:val="000000"/>
                <w:sz w:val="18"/>
                <w:szCs w:val="18"/>
              </w:rPr>
            </w:pPr>
          </w:p>
        </w:tc>
        <w:tc>
          <w:tcPr>
            <w:tcW w:w="15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192" w:lineRule="exact"/>
              <w:jc w:val="center"/>
              <w:rPr>
                <w:rFonts w:cs="宋体" w:hint="default"/>
                <w:b/>
                <w:color w:val="000000"/>
                <w:sz w:val="18"/>
                <w:szCs w:val="18"/>
              </w:rPr>
            </w:pPr>
          </w:p>
        </w:tc>
        <w:tc>
          <w:tcPr>
            <w:tcW w:w="20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192" w:lineRule="exact"/>
              <w:jc w:val="center"/>
              <w:rPr>
                <w:rFonts w:cs="宋体" w:hint="default"/>
                <w:b/>
                <w:color w:val="000000"/>
                <w:sz w:val="18"/>
                <w:szCs w:val="18"/>
              </w:rPr>
            </w:pPr>
          </w:p>
        </w:tc>
        <w:tc>
          <w:tcPr>
            <w:tcW w:w="14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192" w:lineRule="exact"/>
              <w:jc w:val="center"/>
              <w:rPr>
                <w:rFonts w:cs="宋体" w:hint="default"/>
                <w:b/>
                <w:color w:val="000000"/>
                <w:sz w:val="18"/>
                <w:szCs w:val="18"/>
              </w:rPr>
            </w:pPr>
          </w:p>
        </w:tc>
        <w:tc>
          <w:tcPr>
            <w:tcW w:w="87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192" w:lineRule="exact"/>
              <w:jc w:val="center"/>
              <w:rPr>
                <w:rFonts w:cs="宋体" w:hint="default"/>
                <w:b/>
                <w:color w:val="000000"/>
                <w:sz w:val="18"/>
                <w:szCs w:val="18"/>
              </w:rPr>
            </w:pPr>
          </w:p>
        </w:tc>
        <w:tc>
          <w:tcPr>
            <w:tcW w:w="34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192" w:lineRule="exact"/>
              <w:jc w:val="center"/>
              <w:rPr>
                <w:rFonts w:cs="宋体" w:hint="default"/>
                <w:b/>
                <w:color w:val="000000"/>
                <w:sz w:val="18"/>
                <w:szCs w:val="18"/>
              </w:rPr>
            </w:pPr>
          </w:p>
        </w:tc>
        <w:tc>
          <w:tcPr>
            <w:tcW w:w="14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spacing w:line="192" w:lineRule="exact"/>
              <w:jc w:val="center"/>
              <w:rPr>
                <w:rFonts w:cs="宋体" w:hint="default"/>
                <w:b/>
                <w:color w:val="000000"/>
                <w:sz w:val="18"/>
                <w:szCs w:val="18"/>
              </w:rPr>
            </w:pP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2,123.47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302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422.39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310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10.84</w:t>
            </w: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基本工资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312.68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44.03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房屋建筑物购建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津贴补贴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12.25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印刷费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18.99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31002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办公设备购置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10.84</w:t>
            </w: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咨询费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专用设备购置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伙食补助费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手续费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基础设施建设</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绩效工资</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1,437.21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30205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水费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4.68</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大型修缮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机关事业单位基本养老保险缴费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136.03</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30206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12.81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信息网络及软件购置更新</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职业年金缴费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68.02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邮电费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物资储备</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职工基本医疗保险缴费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50.02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30208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取暖费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土地补偿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公务员医疗补助缴费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30209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物业管理费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12.19</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安置补助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30112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其他社会保障缴费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13.57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30211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差旅费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1.46</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31011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地上附着物和青苗补偿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30113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住房公积金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30212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因公出国（境）费用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拆迁补偿</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30114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22.47</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30213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维修（护）费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65.51</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31013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30199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其他工资福利支出</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30214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租赁费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31019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其他交通工具购置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30215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会议费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31021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文物和陈列品购置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30301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离休费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30216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培训费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15.94</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31022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无形资产购置</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30302</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退休费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30217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公务接待费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31099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其他资本性支出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30303</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退职（役）费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30218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专用材料费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312</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30304</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抚恤金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30224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被装购置费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31201</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资本金注入</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30305</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生活补助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30225</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专用燃料费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31203</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政府投资基金股权投资</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30306</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救济费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30226</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劳务费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114.65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31204</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费用补贴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30307</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医疗费补助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30227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委托业务费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31205</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利息补贴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30308</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助学金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30228</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工会经费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25.90</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31206</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30309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奖励金</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30229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福利费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18.02</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31299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其他对企业补助</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30310</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个人农业生产补贴</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30231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公务用车运行维护费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399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30311</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代缴社会保险费</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30239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其他交通费用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39907</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国家赔偿费用支出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30399</w:t>
            </w: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其他对个人和家庭的补助</w:t>
            </w: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30240</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税金及附加费用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39908</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对民间非营利组织和群众性自治组织补贴</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30299</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其他商品和服务支出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71.25</w:t>
            </w: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39909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经常性赠与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307</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39910</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资本性赠与</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30701</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39999</w:t>
            </w: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其他支出</w:t>
            </w: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30702</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国外债务付息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jc w:val="right"/>
              <w:rPr>
                <w:rFonts w:ascii="Times New Roman" w:hAnsi="Times New Roman" w:hint="default"/>
                <w:color w:val="000000"/>
                <w:sz w:val="18"/>
                <w:szCs w:val="18"/>
              </w:rPr>
            </w:pPr>
          </w:p>
        </w:tc>
      </w:tr>
      <w:tr w:rsidR="000116CB">
        <w:trPr>
          <w:trHeight w:val="90"/>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30703</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国内债务发行费用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jc w:val="right"/>
              <w:rPr>
                <w:rFonts w:ascii="Times New Roman" w:hAnsi="Times New Roman" w:hint="default"/>
                <w:color w:val="000000"/>
                <w:sz w:val="18"/>
                <w:szCs w:val="18"/>
              </w:rPr>
            </w:pPr>
          </w:p>
        </w:tc>
      </w:tr>
      <w:tr w:rsidR="000116CB">
        <w:trPr>
          <w:trHeight w:val="155"/>
        </w:trPr>
        <w:tc>
          <w:tcPr>
            <w:tcW w:w="80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0116CB">
            <w:pPr>
              <w:spacing w:line="192" w:lineRule="exact"/>
              <w:rPr>
                <w:rFonts w:cs="宋体" w:hint="default"/>
                <w:color w:val="000000"/>
                <w:sz w:val="18"/>
                <w:szCs w:val="18"/>
              </w:rPr>
            </w:pP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30704</w:t>
            </w:r>
          </w:p>
        </w:tc>
        <w:tc>
          <w:tcPr>
            <w:tcW w:w="20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textAlignment w:val="center"/>
              <w:rPr>
                <w:rFonts w:cs="宋体" w:hint="default"/>
                <w:color w:val="000000"/>
                <w:sz w:val="18"/>
                <w:szCs w:val="18"/>
              </w:rPr>
            </w:pPr>
            <w:r>
              <w:rPr>
                <w:rFonts w:cs="宋体"/>
                <w:color w:val="000000"/>
                <w:sz w:val="18"/>
                <w:szCs w:val="18"/>
              </w:rPr>
              <w:t xml:space="preserve">  </w:t>
            </w:r>
            <w:r>
              <w:rPr>
                <w:rFonts w:cs="宋体"/>
                <w:color w:val="000000"/>
                <w:sz w:val="18"/>
                <w:szCs w:val="18"/>
              </w:rPr>
              <w:t>国外债务发行费用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87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34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rPr>
                <w:rFonts w:cs="宋体" w:hint="default"/>
                <w:color w:val="000000"/>
                <w:sz w:val="18"/>
                <w:szCs w:val="18"/>
              </w:rPr>
            </w:pPr>
          </w:p>
        </w:tc>
        <w:tc>
          <w:tcPr>
            <w:tcW w:w="149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spacing w:line="192" w:lineRule="exact"/>
              <w:jc w:val="right"/>
              <w:rPr>
                <w:rFonts w:ascii="Times New Roman" w:hAnsi="Times New Roman" w:hint="default"/>
                <w:color w:val="000000"/>
                <w:sz w:val="18"/>
                <w:szCs w:val="18"/>
              </w:rPr>
            </w:pPr>
          </w:p>
        </w:tc>
      </w:tr>
      <w:tr w:rsidR="000116CB">
        <w:trPr>
          <w:trHeight w:val="310"/>
        </w:trPr>
        <w:tc>
          <w:tcPr>
            <w:tcW w:w="36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154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BF74ED">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2,125.47</w:t>
            </w:r>
            <w:r>
              <w:rPr>
                <w:rFonts w:ascii="Times New Roman" w:hAnsi="Times New Roman"/>
                <w:color w:val="000000"/>
                <w:sz w:val="18"/>
              </w:rPr>
              <w:t xml:space="preserve"> </w:t>
            </w:r>
          </w:p>
        </w:tc>
        <w:tc>
          <w:tcPr>
            <w:tcW w:w="8655"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14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433.23</w:t>
            </w:r>
            <w:r>
              <w:rPr>
                <w:rFonts w:ascii="Times New Roman" w:hAnsi="Times New Roman"/>
                <w:color w:val="000000"/>
                <w:sz w:val="18"/>
              </w:rPr>
              <w:t xml:space="preserve"> </w:t>
            </w:r>
          </w:p>
        </w:tc>
      </w:tr>
    </w:tbl>
    <w:p w:rsidR="000116CB" w:rsidRDefault="00BF74ED">
      <w:pPr>
        <w:spacing w:line="280" w:lineRule="exact"/>
        <w:rPr>
          <w:rFonts w:cs="宋体" w:hint="default"/>
          <w:sz w:val="20"/>
          <w:szCs w:val="20"/>
        </w:rPr>
      </w:pPr>
      <w:r>
        <w:rPr>
          <w:rFonts w:cs="宋体"/>
          <w:sz w:val="20"/>
          <w:szCs w:val="20"/>
        </w:rPr>
        <w:t>备注：</w:t>
      </w:r>
      <w:r>
        <w:rPr>
          <w:rFonts w:cs="宋体"/>
          <w:sz w:val="20"/>
          <w:szCs w:val="20"/>
        </w:rPr>
        <w:t>1.</w:t>
      </w:r>
      <w:r>
        <w:rPr>
          <w:rFonts w:cs="宋体"/>
          <w:sz w:val="20"/>
          <w:szCs w:val="20"/>
        </w:rPr>
        <w:t>本表反映单位本年度一般公共预算财政拨款基本支出明细情况。</w:t>
      </w:r>
      <w:r>
        <w:rPr>
          <w:rFonts w:cs="宋体"/>
          <w:sz w:val="20"/>
          <w:szCs w:val="20"/>
        </w:rPr>
        <w:br/>
      </w:r>
      <w:r>
        <w:rPr>
          <w:rFonts w:cs="宋体"/>
          <w:sz w:val="20"/>
          <w:szCs w:val="20"/>
        </w:rPr>
        <w:t xml:space="preserve">      2.</w:t>
      </w:r>
      <w:r>
        <w:rPr>
          <w:rFonts w:cs="宋体"/>
          <w:sz w:val="20"/>
          <w:szCs w:val="20"/>
        </w:rPr>
        <w:t>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0116CB">
        <w:trPr>
          <w:trHeight w:val="644"/>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rsidR="000116CB" w:rsidRDefault="00BF74ED">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0116CB">
        <w:trPr>
          <w:trHeight w:val="329"/>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rsidR="000116CB" w:rsidRDefault="00BF74E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重庆科学城南开景阳小学校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116CB">
        <w:trPr>
          <w:trHeight w:val="329"/>
        </w:trPr>
        <w:tc>
          <w:tcPr>
            <w:tcW w:w="6615" w:type="dxa"/>
            <w:gridSpan w:val="3"/>
            <w:vMerge/>
            <w:tcBorders>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116CB">
        <w:trPr>
          <w:trHeight w:val="339"/>
        </w:trPr>
        <w:tc>
          <w:tcPr>
            <w:tcW w:w="4914"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项目</w:t>
            </w:r>
          </w:p>
        </w:tc>
        <w:tc>
          <w:tcPr>
            <w:tcW w:w="1701"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本年收入</w:t>
            </w:r>
          </w:p>
        </w:tc>
        <w:tc>
          <w:tcPr>
            <w:tcW w:w="516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本年支出</w:t>
            </w:r>
          </w:p>
        </w:tc>
        <w:tc>
          <w:tcPr>
            <w:tcW w:w="1839"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年末结转和结余</w:t>
            </w:r>
          </w:p>
        </w:tc>
      </w:tr>
      <w:tr w:rsidR="000116CB">
        <w:trPr>
          <w:trHeight w:val="335"/>
        </w:trPr>
        <w:tc>
          <w:tcPr>
            <w:tcW w:w="13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功能分类科目编码</w:t>
            </w:r>
          </w:p>
        </w:tc>
        <w:tc>
          <w:tcPr>
            <w:tcW w:w="359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合计</w:t>
            </w:r>
          </w:p>
        </w:tc>
        <w:tc>
          <w:tcPr>
            <w:tcW w:w="170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基本支出</w:t>
            </w:r>
          </w:p>
        </w:tc>
        <w:tc>
          <w:tcPr>
            <w:tcW w:w="176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项目支出</w:t>
            </w: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3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645"/>
        </w:trPr>
        <w:tc>
          <w:tcPr>
            <w:tcW w:w="13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59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01"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0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76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1839"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39"/>
        </w:trPr>
        <w:tc>
          <w:tcPr>
            <w:tcW w:w="4914"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合计</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116CB">
        <w:trPr>
          <w:trHeight w:val="349"/>
        </w:trPr>
        <w:tc>
          <w:tcPr>
            <w:tcW w:w="1320"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jc w:val="both"/>
              <w:textAlignment w:val="center"/>
              <w:rPr>
                <w:rFonts w:cs="宋体" w:hint="default"/>
                <w:color w:val="000000"/>
                <w:sz w:val="20"/>
                <w:szCs w:val="20"/>
              </w:rPr>
            </w:pPr>
          </w:p>
        </w:tc>
        <w:tc>
          <w:tcPr>
            <w:tcW w:w="359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jc w:val="both"/>
              <w:textAlignment w:val="center"/>
              <w:rPr>
                <w:rFonts w:cs="宋体" w:hint="default"/>
                <w:color w:val="000000"/>
                <w:sz w:val="20"/>
                <w:szCs w:val="20"/>
              </w:rPr>
            </w:pP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0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76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8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116CB" w:rsidRDefault="00BF74ED">
      <w:pPr>
        <w:rPr>
          <w:rFonts w:cs="宋体" w:hint="default"/>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0116CB" w:rsidRDefault="00BF74ED">
      <w:pPr>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0116CB">
        <w:trPr>
          <w:trHeight w:val="650"/>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rsidR="000116CB" w:rsidRDefault="00BF74ED">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0116CB">
        <w:trPr>
          <w:trHeight w:val="332"/>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rsidR="000116CB" w:rsidRDefault="00BF74ED">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重庆科学城南开景阳小学校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116CB">
        <w:trPr>
          <w:trHeight w:val="332"/>
        </w:trPr>
        <w:tc>
          <w:tcPr>
            <w:tcW w:w="8182" w:type="dxa"/>
            <w:gridSpan w:val="3"/>
            <w:vMerge/>
            <w:tcBorders>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rsidR="000116CB" w:rsidRDefault="000116CB">
            <w:pPr>
              <w:rPr>
                <w:rFonts w:cs="宋体" w:hint="default"/>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116CB">
        <w:trPr>
          <w:trHeight w:val="422"/>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BF74ED">
            <w:pPr>
              <w:jc w:val="center"/>
              <w:textAlignment w:val="bottom"/>
              <w:rPr>
                <w:rFonts w:cs="宋体" w:hint="default"/>
                <w:b/>
                <w:color w:val="000000"/>
                <w:sz w:val="20"/>
                <w:szCs w:val="20"/>
              </w:rPr>
            </w:pPr>
            <w:r>
              <w:rPr>
                <w:rFonts w:cs="宋体"/>
                <w:b/>
                <w:color w:val="000000"/>
                <w:sz w:val="20"/>
                <w:szCs w:val="20"/>
              </w:rPr>
              <w:t>项目</w:t>
            </w:r>
          </w:p>
        </w:tc>
        <w:tc>
          <w:tcPr>
            <w:tcW w:w="10413"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116CB" w:rsidRDefault="00BF74ED">
            <w:pPr>
              <w:jc w:val="center"/>
              <w:textAlignment w:val="bottom"/>
              <w:rPr>
                <w:rFonts w:cs="宋体" w:hint="default"/>
                <w:b/>
                <w:color w:val="000000"/>
                <w:sz w:val="20"/>
                <w:szCs w:val="20"/>
              </w:rPr>
            </w:pPr>
            <w:r>
              <w:rPr>
                <w:rFonts w:cs="宋体"/>
                <w:b/>
                <w:color w:val="000000"/>
                <w:sz w:val="20"/>
                <w:szCs w:val="20"/>
              </w:rPr>
              <w:t>本年支出</w:t>
            </w:r>
          </w:p>
        </w:tc>
      </w:tr>
      <w:tr w:rsidR="000116CB">
        <w:trPr>
          <w:trHeight w:val="339"/>
        </w:trPr>
        <w:tc>
          <w:tcPr>
            <w:tcW w:w="1293"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合计</w:t>
            </w:r>
          </w:p>
        </w:tc>
        <w:tc>
          <w:tcPr>
            <w:tcW w:w="34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项目支出</w:t>
            </w:r>
          </w:p>
        </w:tc>
      </w:tr>
      <w:tr w:rsidR="000116CB">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39"/>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326"/>
        </w:trPr>
        <w:tc>
          <w:tcPr>
            <w:tcW w:w="1293"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61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463" w:type="dxa"/>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4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c>
          <w:tcPr>
            <w:tcW w:w="3487"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116CB" w:rsidRDefault="000116CB">
            <w:pPr>
              <w:jc w:val="center"/>
              <w:rPr>
                <w:rFonts w:cs="宋体" w:hint="default"/>
                <w:b/>
                <w:color w:val="000000"/>
                <w:sz w:val="20"/>
                <w:szCs w:val="20"/>
              </w:rPr>
            </w:pPr>
          </w:p>
        </w:tc>
      </w:tr>
      <w:tr w:rsidR="000116CB">
        <w:trPr>
          <w:trHeight w:val="611"/>
        </w:trPr>
        <w:tc>
          <w:tcPr>
            <w:tcW w:w="4909"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116CB" w:rsidRDefault="00BF74ED">
            <w:pPr>
              <w:jc w:val="center"/>
              <w:textAlignment w:val="center"/>
              <w:rPr>
                <w:rFonts w:cs="宋体" w:hint="default"/>
                <w:b/>
                <w:color w:val="000000"/>
                <w:sz w:val="20"/>
                <w:szCs w:val="20"/>
              </w:rPr>
            </w:pPr>
            <w:r>
              <w:rPr>
                <w:rFonts w:cs="宋体"/>
                <w:b/>
                <w:color w:val="000000"/>
                <w:sz w:val="20"/>
                <w:szCs w:val="20"/>
              </w:rPr>
              <w:t>合计</w:t>
            </w: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116CB">
        <w:trPr>
          <w:trHeight w:val="488"/>
        </w:trPr>
        <w:tc>
          <w:tcPr>
            <w:tcW w:w="1293"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textAlignment w:val="center"/>
              <w:rPr>
                <w:rFonts w:cs="宋体" w:hint="default"/>
                <w:color w:val="000000"/>
                <w:sz w:val="20"/>
                <w:szCs w:val="20"/>
              </w:rPr>
            </w:pPr>
          </w:p>
        </w:tc>
        <w:tc>
          <w:tcPr>
            <w:tcW w:w="361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textAlignment w:val="center"/>
              <w:rPr>
                <w:rFonts w:cs="宋体" w:hint="default"/>
                <w:color w:val="000000"/>
                <w:sz w:val="20"/>
                <w:szCs w:val="20"/>
              </w:rPr>
            </w:pPr>
          </w:p>
        </w:tc>
        <w:tc>
          <w:tcPr>
            <w:tcW w:w="3463"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346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0116CB">
            <w:pPr>
              <w:jc w:val="right"/>
              <w:rPr>
                <w:rFonts w:ascii="Times New Roman" w:hAnsi="Times New Roman" w:hint="default"/>
                <w:b/>
                <w:color w:val="000000"/>
                <w:sz w:val="20"/>
                <w:szCs w:val="20"/>
              </w:rPr>
            </w:pPr>
          </w:p>
        </w:tc>
        <w:tc>
          <w:tcPr>
            <w:tcW w:w="348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116CB" w:rsidRDefault="00BF74ED">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0116CB" w:rsidRDefault="00BF74ED">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0116CB" w:rsidRDefault="00BF74ED">
      <w:pPr>
        <w:rPr>
          <w:rFonts w:cs="宋体" w:hint="default"/>
          <w:sz w:val="21"/>
          <w:szCs w:val="21"/>
        </w:rPr>
      </w:pPr>
      <w:r>
        <w:rPr>
          <w:rFonts w:cs="宋体" w:hint="default"/>
          <w:sz w:val="21"/>
          <w:szCs w:val="21"/>
        </w:rPr>
        <w:br w:type="page"/>
      </w:r>
    </w:p>
    <w:tbl>
      <w:tblPr>
        <w:tblW w:w="14130" w:type="dxa"/>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0116CB">
        <w:trPr>
          <w:trHeight w:val="343"/>
        </w:trPr>
        <w:tc>
          <w:tcPr>
            <w:tcW w:w="14130" w:type="dxa"/>
            <w:gridSpan w:val="5"/>
            <w:shd w:val="clear" w:color="auto" w:fill="auto"/>
            <w:noWrap/>
            <w:tcMar>
              <w:top w:w="15" w:type="dxa"/>
              <w:left w:w="15" w:type="dxa"/>
              <w:right w:w="15" w:type="dxa"/>
            </w:tcMar>
            <w:vAlign w:val="bottom"/>
          </w:tcPr>
          <w:p w:rsidR="000116CB" w:rsidRDefault="00BF74ED">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0116CB">
        <w:trPr>
          <w:trHeight w:val="244"/>
        </w:trPr>
        <w:tc>
          <w:tcPr>
            <w:tcW w:w="3176" w:type="dxa"/>
            <w:shd w:val="clear" w:color="auto" w:fill="auto"/>
            <w:noWrap/>
            <w:tcMar>
              <w:top w:w="15" w:type="dxa"/>
              <w:left w:w="15" w:type="dxa"/>
              <w:right w:w="15" w:type="dxa"/>
            </w:tcMar>
            <w:vAlign w:val="bottom"/>
          </w:tcPr>
          <w:p w:rsidR="000116CB" w:rsidRDefault="000116CB">
            <w:pPr>
              <w:spacing w:line="280" w:lineRule="exact"/>
              <w:rPr>
                <w:rFonts w:cs="宋体" w:hint="default"/>
                <w:color w:val="000000"/>
                <w:kern w:val="2"/>
                <w:sz w:val="20"/>
                <w:szCs w:val="20"/>
              </w:rPr>
            </w:pPr>
          </w:p>
        </w:tc>
        <w:tc>
          <w:tcPr>
            <w:tcW w:w="2416" w:type="dxa"/>
            <w:shd w:val="clear" w:color="auto" w:fill="auto"/>
            <w:noWrap/>
            <w:tcMar>
              <w:top w:w="15" w:type="dxa"/>
              <w:left w:w="15" w:type="dxa"/>
              <w:right w:w="15" w:type="dxa"/>
            </w:tcMar>
            <w:vAlign w:val="bottom"/>
          </w:tcPr>
          <w:p w:rsidR="000116CB" w:rsidRDefault="000116CB">
            <w:pPr>
              <w:spacing w:line="280" w:lineRule="exact"/>
              <w:jc w:val="center"/>
              <w:rPr>
                <w:rFonts w:cs="宋体" w:hint="default"/>
                <w:color w:val="000000"/>
                <w:kern w:val="2"/>
                <w:sz w:val="20"/>
                <w:szCs w:val="20"/>
              </w:rPr>
            </w:pPr>
          </w:p>
        </w:tc>
        <w:tc>
          <w:tcPr>
            <w:tcW w:w="2374" w:type="dxa"/>
            <w:shd w:val="clear" w:color="auto" w:fill="auto"/>
            <w:noWrap/>
            <w:tcMar>
              <w:top w:w="15" w:type="dxa"/>
              <w:left w:w="15" w:type="dxa"/>
              <w:right w:w="15" w:type="dxa"/>
            </w:tcMar>
            <w:vAlign w:val="bottom"/>
          </w:tcPr>
          <w:p w:rsidR="000116CB" w:rsidRDefault="000116CB">
            <w:pPr>
              <w:spacing w:line="280" w:lineRule="exact"/>
              <w:jc w:val="right"/>
              <w:rPr>
                <w:rFonts w:cs="宋体" w:hint="default"/>
                <w:color w:val="000000"/>
                <w:kern w:val="2"/>
                <w:sz w:val="20"/>
                <w:szCs w:val="20"/>
              </w:rPr>
            </w:pPr>
          </w:p>
        </w:tc>
        <w:tc>
          <w:tcPr>
            <w:tcW w:w="3671" w:type="dxa"/>
            <w:shd w:val="clear" w:color="auto" w:fill="auto"/>
            <w:noWrap/>
            <w:tcMar>
              <w:top w:w="15" w:type="dxa"/>
              <w:left w:w="15" w:type="dxa"/>
              <w:right w:w="15" w:type="dxa"/>
            </w:tcMar>
            <w:vAlign w:val="bottom"/>
          </w:tcPr>
          <w:p w:rsidR="000116CB" w:rsidRDefault="000116CB">
            <w:pPr>
              <w:spacing w:line="280" w:lineRule="exact"/>
              <w:rPr>
                <w:rFonts w:cs="宋体" w:hint="default"/>
                <w:color w:val="000000"/>
                <w:kern w:val="2"/>
                <w:sz w:val="20"/>
                <w:szCs w:val="20"/>
              </w:rPr>
            </w:pPr>
          </w:p>
        </w:tc>
        <w:tc>
          <w:tcPr>
            <w:tcW w:w="2493" w:type="dxa"/>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116CB">
        <w:trPr>
          <w:trHeight w:val="244"/>
        </w:trPr>
        <w:tc>
          <w:tcPr>
            <w:tcW w:w="5592" w:type="dxa"/>
            <w:gridSpan w:val="2"/>
            <w:tcBorders>
              <w:top w:val="nil"/>
              <w:left w:val="nil"/>
              <w:bottom w:val="single" w:sz="4" w:space="0" w:color="auto"/>
              <w:right w:val="nil"/>
            </w:tcBorders>
            <w:shd w:val="clear" w:color="auto" w:fill="auto"/>
            <w:noWrap/>
            <w:tcMar>
              <w:top w:w="15" w:type="dxa"/>
              <w:left w:w="15" w:type="dxa"/>
              <w:right w:w="15" w:type="dxa"/>
            </w:tcMar>
            <w:vAlign w:val="bottom"/>
          </w:tcPr>
          <w:p w:rsidR="000116CB" w:rsidRDefault="00BF74ED">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重庆科学城南开景阳小学校</w:t>
            </w:r>
          </w:p>
        </w:tc>
        <w:tc>
          <w:tcPr>
            <w:tcW w:w="2374" w:type="dxa"/>
            <w:tcBorders>
              <w:top w:val="nil"/>
              <w:left w:val="nil"/>
              <w:bottom w:val="single" w:sz="4" w:space="0" w:color="auto"/>
              <w:right w:val="nil"/>
            </w:tcBorders>
            <w:shd w:val="clear" w:color="auto" w:fill="auto"/>
            <w:noWrap/>
            <w:tcMar>
              <w:top w:w="15" w:type="dxa"/>
              <w:left w:w="15" w:type="dxa"/>
              <w:right w:w="15" w:type="dxa"/>
            </w:tcMar>
            <w:vAlign w:val="bottom"/>
          </w:tcPr>
          <w:p w:rsidR="000116CB" w:rsidRDefault="000116CB">
            <w:pPr>
              <w:spacing w:line="280" w:lineRule="exact"/>
              <w:jc w:val="right"/>
              <w:rPr>
                <w:rFonts w:cs="宋体" w:hint="default"/>
                <w:color w:val="000000"/>
                <w:kern w:val="2"/>
                <w:sz w:val="20"/>
                <w:szCs w:val="20"/>
              </w:rPr>
            </w:pPr>
          </w:p>
        </w:tc>
        <w:tc>
          <w:tcPr>
            <w:tcW w:w="3671" w:type="dxa"/>
            <w:tcBorders>
              <w:top w:val="nil"/>
              <w:left w:val="nil"/>
              <w:bottom w:val="single" w:sz="4" w:space="0" w:color="auto"/>
              <w:right w:val="nil"/>
            </w:tcBorders>
            <w:shd w:val="clear" w:color="auto" w:fill="auto"/>
            <w:noWrap/>
            <w:tcMar>
              <w:top w:w="15" w:type="dxa"/>
              <w:left w:w="15" w:type="dxa"/>
              <w:right w:w="15" w:type="dxa"/>
            </w:tcMar>
            <w:vAlign w:val="bottom"/>
          </w:tcPr>
          <w:p w:rsidR="000116CB" w:rsidRDefault="000116CB">
            <w:pPr>
              <w:spacing w:line="280" w:lineRule="exact"/>
              <w:rPr>
                <w:rFonts w:cs="宋体" w:hint="default"/>
                <w:color w:val="000000"/>
                <w:kern w:val="2"/>
                <w:sz w:val="20"/>
                <w:szCs w:val="20"/>
              </w:rPr>
            </w:pPr>
          </w:p>
        </w:tc>
        <w:tc>
          <w:tcPr>
            <w:tcW w:w="2493" w:type="dxa"/>
            <w:tcBorders>
              <w:top w:val="nil"/>
              <w:left w:val="nil"/>
              <w:bottom w:val="single" w:sz="4" w:space="0" w:color="auto"/>
              <w:right w:val="nil"/>
            </w:tcBorders>
            <w:shd w:val="clear" w:color="auto" w:fill="auto"/>
            <w:noWrap/>
            <w:tcMar>
              <w:top w:w="15" w:type="dxa"/>
              <w:left w:w="15" w:type="dxa"/>
              <w:right w:w="15" w:type="dxa"/>
            </w:tcMar>
            <w:vAlign w:val="bottom"/>
          </w:tcPr>
          <w:p w:rsidR="000116CB" w:rsidRDefault="00BF74ED">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0116CB">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cs="宋体" w:hint="default"/>
                <w:b/>
                <w:color w:val="000000"/>
                <w:kern w:val="2"/>
                <w:sz w:val="16"/>
                <w:szCs w:val="16"/>
              </w:rPr>
            </w:pPr>
            <w:r>
              <w:rPr>
                <w:rFonts w:cs="宋体"/>
                <w:b/>
                <w:color w:val="000000"/>
                <w:kern w:val="2"/>
                <w:sz w:val="16"/>
                <w:szCs w:val="16"/>
              </w:rPr>
              <w:t>项</w:t>
            </w:r>
            <w:r>
              <w:rPr>
                <w:rFonts w:cs="宋体"/>
                <w:b/>
                <w:color w:val="000000"/>
                <w:kern w:val="2"/>
                <w:sz w:val="16"/>
                <w:szCs w:val="16"/>
              </w:rPr>
              <w:t xml:space="preserve">  </w:t>
            </w:r>
            <w:r>
              <w:rPr>
                <w:rFonts w:cs="宋体"/>
                <w:b/>
                <w:color w:val="000000"/>
                <w:kern w:val="2"/>
                <w:sz w:val="16"/>
                <w:szCs w:val="16"/>
              </w:rPr>
              <w:t>目</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0116CB">
        <w:trPr>
          <w:trHeight w:val="28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（一）支出合计</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（一）行政单位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（二）参照公务员法管理事业单位</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．公务用车购置及运行维护费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）公务用车购置费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（一）车辆数合计（辆）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）公务用车运行维护费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．副部（省）级及以上领导用车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．主要领导干部用车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1</w:t>
            </w:r>
            <w:r>
              <w:rPr>
                <w:rFonts w:cs="宋体"/>
                <w:b/>
                <w:bCs/>
                <w:color w:val="000000"/>
                <w:kern w:val="2"/>
                <w:sz w:val="16"/>
                <w:szCs w:val="16"/>
              </w:rPr>
              <w:t>）国内接待费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．机要通信用车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．应急保障用车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w:t>
            </w:r>
            <w:r>
              <w:rPr>
                <w:rFonts w:cs="宋体"/>
                <w:b/>
                <w:bCs/>
                <w:color w:val="000000"/>
                <w:kern w:val="2"/>
                <w:sz w:val="16"/>
                <w:szCs w:val="16"/>
              </w:rPr>
              <w:t>2</w:t>
            </w:r>
            <w:r>
              <w:rPr>
                <w:rFonts w:cs="宋体"/>
                <w:b/>
                <w:bCs/>
                <w:color w:val="000000"/>
                <w:kern w:val="2"/>
                <w:sz w:val="16"/>
                <w:szCs w:val="16"/>
              </w:rPr>
              <w:t>）国（境）外接待费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．执法执勤用车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（二）相关统计数</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．特种专业技术用车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．离退休干部用车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．因公出国（境）人次数（人）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．其他用车</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．公务用车购置数（辆）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（二）单价</w:t>
            </w:r>
            <w:r>
              <w:rPr>
                <w:rFonts w:cs="宋体"/>
                <w:b/>
                <w:bCs/>
                <w:color w:val="000000"/>
                <w:kern w:val="2"/>
                <w:sz w:val="16"/>
                <w:szCs w:val="16"/>
              </w:rPr>
              <w:t>100</w:t>
            </w:r>
            <w:r>
              <w:rPr>
                <w:rFonts w:cs="宋体"/>
                <w:b/>
                <w:bCs/>
                <w:color w:val="000000"/>
                <w:kern w:val="2"/>
                <w:sz w:val="16"/>
                <w:szCs w:val="16"/>
              </w:rPr>
              <w:t>万元（含）以上设备（不含车辆）</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w:t>
            </w:r>
            <w:r>
              <w:rPr>
                <w:rFonts w:cs="宋体"/>
                <w:b/>
                <w:bCs/>
                <w:color w:val="000000"/>
                <w:kern w:val="2"/>
                <w:sz w:val="16"/>
                <w:szCs w:val="16"/>
              </w:rPr>
              <w:t>．公务用车保有量（辆）</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w:t>
            </w:r>
            <w:r>
              <w:rPr>
                <w:rFonts w:cs="宋体"/>
                <w:b/>
                <w:bCs/>
                <w:color w:val="000000"/>
                <w:kern w:val="2"/>
                <w:sz w:val="16"/>
                <w:szCs w:val="16"/>
              </w:rPr>
              <w:t>．国内公务接待批次（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（一）政府采购支出合计</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3.50</w:t>
            </w: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w:t>
            </w:r>
            <w:r>
              <w:rPr>
                <w:rFonts w:cs="宋体"/>
                <w:b/>
                <w:bCs/>
                <w:color w:val="000000"/>
                <w:kern w:val="2"/>
                <w:sz w:val="16"/>
                <w:szCs w:val="16"/>
              </w:rPr>
              <w:t>．政府采购货物支出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3.50</w:t>
            </w: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w:t>
            </w:r>
            <w:r>
              <w:rPr>
                <w:rFonts w:cs="宋体"/>
                <w:b/>
                <w:bCs/>
                <w:color w:val="000000"/>
                <w:kern w:val="2"/>
                <w:sz w:val="16"/>
                <w:szCs w:val="16"/>
              </w:rPr>
              <w:t>．国内公务接待人次（人）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w:t>
            </w:r>
            <w:r>
              <w:rPr>
                <w:rFonts w:cs="宋体"/>
                <w:b/>
                <w:bCs/>
                <w:color w:val="000000"/>
                <w:kern w:val="2"/>
                <w:sz w:val="16"/>
                <w:szCs w:val="16"/>
              </w:rPr>
              <w:t>．政府采购工程支出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其中：外事接待人次（人）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w:t>
            </w:r>
            <w:r>
              <w:rPr>
                <w:rFonts w:cs="宋体"/>
                <w:b/>
                <w:bCs/>
                <w:color w:val="000000"/>
                <w:kern w:val="2"/>
                <w:sz w:val="16"/>
                <w:szCs w:val="16"/>
              </w:rPr>
              <w:t>．政府采购服务支出</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w:t>
            </w:r>
            <w:r>
              <w:rPr>
                <w:rFonts w:cs="宋体"/>
                <w:b/>
                <w:bCs/>
                <w:color w:val="000000"/>
                <w:kern w:val="2"/>
                <w:sz w:val="16"/>
                <w:szCs w:val="16"/>
              </w:rPr>
              <w:t>．国（境）外公务接待批次（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（二）政府采购授予中小企业合同金额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3.50</w:t>
            </w:r>
            <w:r>
              <w:rPr>
                <w:rFonts w:ascii="Times New Roman" w:hAnsi="Times New Roman"/>
                <w:color w:val="000000"/>
                <w:sz w:val="18"/>
              </w:rPr>
              <w:t xml:space="preserve"> </w:t>
            </w:r>
          </w:p>
        </w:tc>
      </w:tr>
      <w:tr w:rsidR="000116CB">
        <w:trPr>
          <w:trHeight w:val="292"/>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w:t>
            </w:r>
            <w:r>
              <w:rPr>
                <w:rFonts w:cs="宋体"/>
                <w:b/>
                <w:bCs/>
                <w:color w:val="000000"/>
                <w:kern w:val="2"/>
                <w:sz w:val="16"/>
                <w:szCs w:val="16"/>
              </w:rPr>
              <w:t>．国（境）外公务接待人次（人）</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w:t>
            </w:r>
            <w:r>
              <w:rPr>
                <w:rFonts w:cs="宋体"/>
                <w:b/>
                <w:bCs/>
                <w:color w:val="000000"/>
                <w:kern w:val="2"/>
                <w:sz w:val="16"/>
                <w:szCs w:val="16"/>
              </w:rPr>
              <w:t>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3.50</w:t>
            </w:r>
            <w:r>
              <w:rPr>
                <w:rFonts w:ascii="Times New Roman" w:hAnsi="Times New Roman"/>
                <w:color w:val="000000"/>
                <w:sz w:val="18"/>
              </w:rPr>
              <w:t xml:space="preserve"> </w:t>
            </w:r>
          </w:p>
        </w:tc>
      </w:tr>
      <w:tr w:rsidR="000116CB">
        <w:trPr>
          <w:trHeight w:val="286"/>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0116CB">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0116CB">
            <w:pPr>
              <w:spacing w:line="280" w:lineRule="exact"/>
              <w:jc w:val="right"/>
              <w:rPr>
                <w:rFonts w:cs="宋体" w:hint="default"/>
                <w:color w:val="000000"/>
                <w:kern w:val="2"/>
                <w:sz w:val="16"/>
                <w:szCs w:val="16"/>
              </w:rPr>
            </w:pPr>
          </w:p>
        </w:tc>
      </w:tr>
      <w:tr w:rsidR="000116CB">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15.94</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0116CB">
            <w:pPr>
              <w:spacing w:line="280" w:lineRule="exact"/>
              <w:rPr>
                <w:rFonts w:cs="宋体" w:hint="default"/>
                <w:color w:val="000000"/>
                <w:kern w:val="2"/>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0116CB">
            <w:pPr>
              <w:spacing w:line="280" w:lineRule="exact"/>
              <w:jc w:val="right"/>
              <w:rPr>
                <w:rFonts w:cs="宋体" w:hint="default"/>
                <w:color w:val="000000"/>
                <w:kern w:val="2"/>
                <w:sz w:val="16"/>
                <w:szCs w:val="16"/>
              </w:rPr>
            </w:pPr>
          </w:p>
        </w:tc>
      </w:tr>
      <w:tr w:rsidR="000116CB">
        <w:trPr>
          <w:trHeight w:val="389"/>
        </w:trPr>
        <w:tc>
          <w:tcPr>
            <w:tcW w:w="317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24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BF74ED">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237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BF74ED">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1.46</w:t>
            </w:r>
            <w:r>
              <w:rPr>
                <w:rFonts w:ascii="Times New Roman" w:hAnsi="Times New Roman"/>
                <w:color w:val="000000"/>
                <w:sz w:val="18"/>
              </w:rPr>
              <w:t xml:space="preserve"> </w:t>
            </w:r>
          </w:p>
        </w:tc>
        <w:tc>
          <w:tcPr>
            <w:tcW w:w="367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116CB" w:rsidRDefault="000116CB">
            <w:pPr>
              <w:spacing w:line="280" w:lineRule="exact"/>
              <w:rPr>
                <w:rFonts w:cs="宋体" w:hint="default"/>
                <w:color w:val="000000"/>
                <w:sz w:val="16"/>
                <w:szCs w:val="16"/>
              </w:rPr>
            </w:pPr>
          </w:p>
        </w:tc>
        <w:tc>
          <w:tcPr>
            <w:tcW w:w="2493"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116CB" w:rsidRDefault="000116CB">
            <w:pPr>
              <w:spacing w:line="280" w:lineRule="exact"/>
              <w:jc w:val="right"/>
              <w:rPr>
                <w:rFonts w:cs="宋体" w:hint="default"/>
                <w:color w:val="000000"/>
                <w:sz w:val="16"/>
                <w:szCs w:val="16"/>
              </w:rPr>
            </w:pPr>
          </w:p>
        </w:tc>
      </w:tr>
    </w:tbl>
    <w:p w:rsidR="000116CB" w:rsidRDefault="00BF74ED">
      <w:pPr>
        <w:rPr>
          <w:rFonts w:hint="default"/>
          <w:sz w:val="18"/>
          <w:szCs w:val="18"/>
        </w:rPr>
      </w:pPr>
      <w:r>
        <w:rPr>
          <w:rFonts w:cs="宋体"/>
          <w:sz w:val="18"/>
          <w:szCs w:val="18"/>
        </w:rPr>
        <w:t>备注：</w:t>
      </w:r>
      <w:r>
        <w:rPr>
          <w:rFonts w:cs="宋体"/>
          <w:sz w:val="18"/>
          <w:szCs w:val="18"/>
        </w:rPr>
        <w:t>1.</w:t>
      </w:r>
      <w:r>
        <w:rPr>
          <w:rFonts w:cs="宋体"/>
          <w:sz w:val="18"/>
          <w:szCs w:val="18"/>
        </w:rPr>
        <w:t>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w:t>
      </w:r>
      <w:r>
        <w:rPr>
          <w:rFonts w:cs="宋体"/>
          <w:sz w:val="18"/>
          <w:szCs w:val="18"/>
        </w:rPr>
        <w:t>本套报表金额单位转换时可能存在尾数误差。</w:t>
      </w:r>
      <w:r>
        <w:rPr>
          <w:rFonts w:cs="宋体"/>
          <w:sz w:val="18"/>
          <w:szCs w:val="18"/>
        </w:rPr>
        <w:br/>
      </w:r>
      <w:r>
        <w:rPr>
          <w:rFonts w:cs="宋体"/>
          <w:sz w:val="18"/>
          <w:szCs w:val="18"/>
        </w:rPr>
        <w:br/>
      </w:r>
    </w:p>
    <w:sectPr w:rsidR="000116CB">
      <w:headerReference w:type="default" r:id="rId10"/>
      <w:footerReference w:type="default" r:id="rId11"/>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4ED" w:rsidRDefault="00BF74ED">
      <w:pPr>
        <w:rPr>
          <w:rFonts w:hint="default"/>
        </w:rPr>
      </w:pPr>
      <w:r>
        <w:separator/>
      </w:r>
    </w:p>
  </w:endnote>
  <w:endnote w:type="continuationSeparator" w:id="0">
    <w:p w:rsidR="00BF74ED" w:rsidRDefault="00BF74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embedRegular r:id="rId1" w:subsetted="1" w:fontKey="{67EE8B09-3C26-44F8-8AAA-7C0D5B548CCD}"/>
  </w:font>
  <w:font w:name="方正黑体_GBK">
    <w:panose1 w:val="03000509000000000000"/>
    <w:charset w:val="86"/>
    <w:family w:val="script"/>
    <w:pitch w:val="fixed"/>
    <w:sig w:usb0="00000001" w:usb1="080E0000" w:usb2="00000010" w:usb3="00000000" w:csb0="00040000" w:csb1="00000000"/>
    <w:embedRegular r:id="rId2" w:subsetted="1" w:fontKey="{C8D1A43E-7494-4C9A-BEF3-CF71DC7C10C1}"/>
  </w:font>
  <w:font w:name="方正楷体_GBK">
    <w:panose1 w:val="03000509000000000000"/>
    <w:charset w:val="86"/>
    <w:family w:val="script"/>
    <w:pitch w:val="fixed"/>
    <w:sig w:usb0="00000001" w:usb1="080E0000" w:usb2="00000010" w:usb3="00000000" w:csb0="00040000" w:csb1="00000000"/>
    <w:embedRegular r:id="rId3" w:subsetted="1" w:fontKey="{B323341D-59A7-408C-A37C-1B2465F7D8D5}"/>
  </w:font>
  <w:font w:name="方正仿宋_GBK">
    <w:panose1 w:val="03000509000000000000"/>
    <w:charset w:val="86"/>
    <w:family w:val="script"/>
    <w:pitch w:val="fixed"/>
    <w:sig w:usb0="00000001" w:usb1="080E0000" w:usb2="00000010" w:usb3="00000000" w:csb0="00040000" w:csb1="00000000"/>
    <w:embedRegular r:id="rId4" w:subsetted="1" w:fontKey="{EFF628A4-820F-47E1-A9BB-8F3EEE07F6E4}"/>
    <w:embedBold r:id="rId5" w:subsetted="1" w:fontKey="{E5FB29E1-2FF9-4292-A6AA-36564F3BA245}"/>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embedBold r:id="rId6" w:subsetted="1" w:fontKey="{2F6720F9-4739-4A21-9B2F-0CE0E4FB2EC3}"/>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CB" w:rsidRDefault="00BF74ED">
    <w:pPr>
      <w:pStyle w:val="a5"/>
      <w:rPr>
        <w:rFonts w:hint="default"/>
      </w:rPr>
    </w:pPr>
    <w:r>
      <w:rPr>
        <w:rFonts w:hint="default"/>
        <w:noProof/>
      </w:rPr>
      <mc:AlternateContent>
        <mc:Choice Requires="wps">
          <w:drawing>
            <wp:anchor distT="0" distB="0" distL="114300" distR="114300" simplePos="0" relativeHeight="251659264" behindDoc="0" locked="0" layoutInCell="1" allowOverlap="1" wp14:anchorId="51AABD76" wp14:editId="1E3339B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116CB" w:rsidRDefault="00BF74ED">
                          <w:pPr>
                            <w:pStyle w:val="a5"/>
                            <w:rPr>
                              <w:rFonts w:hint="default"/>
                            </w:rPr>
                          </w:pPr>
                          <w:r>
                            <w:fldChar w:fldCharType="begin"/>
                          </w:r>
                          <w:r>
                            <w:instrText xml:space="preserve"> PAGE  \* MERGEFORMAT </w:instrText>
                          </w:r>
                          <w:r>
                            <w:fldChar w:fldCharType="separate"/>
                          </w:r>
                          <w:r w:rsidR="000205FF">
                            <w:rPr>
                              <w:rFonts w:hint="default"/>
                              <w:noProof/>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0116CB" w:rsidRDefault="00BF74ED">
                    <w:pPr>
                      <w:pStyle w:val="a5"/>
                      <w:rPr>
                        <w:rFonts w:hint="default"/>
                      </w:rPr>
                    </w:pPr>
                    <w:r>
                      <w:fldChar w:fldCharType="begin"/>
                    </w:r>
                    <w:r>
                      <w:instrText xml:space="preserve"> PAGE  \* MERGEFORMAT </w:instrText>
                    </w:r>
                    <w:r>
                      <w:fldChar w:fldCharType="separate"/>
                    </w:r>
                    <w:r w:rsidR="000205FF">
                      <w:rPr>
                        <w:rFonts w:hint="default"/>
                        <w:noProof/>
                      </w:rPr>
                      <w:t>- 10 -</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CB" w:rsidRDefault="00BF74ED">
    <w:pPr>
      <w:pStyle w:val="a5"/>
      <w:jc w:val="both"/>
      <w:rPr>
        <w:rFonts w:hint="default"/>
      </w:rPr>
    </w:pPr>
    <w:r>
      <w:rPr>
        <w:rFonts w:hint="default"/>
        <w:noProof/>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0116CB" w:rsidRDefault="00BF74ED">
                          <w:pPr>
                            <w:pStyle w:val="a5"/>
                            <w:rPr>
                              <w:rFonts w:hint="default"/>
                            </w:rPr>
                          </w:pPr>
                          <w:r>
                            <w:t xml:space="preserve"> </w:t>
                          </w:r>
                          <w:r>
                            <w:fldChar w:fldCharType="begin"/>
                          </w:r>
                          <w:r>
                            <w:instrText>PAGE   \* MERGEFORMAT</w:instrText>
                          </w:r>
                          <w:r>
                            <w:fldChar w:fldCharType="separate"/>
                          </w:r>
                          <w:r w:rsidR="000205FF" w:rsidRPr="000205FF">
                            <w:rPr>
                              <w:rFonts w:hint="default"/>
                              <w:noProof/>
                              <w:lang w:val="zh-CN"/>
                            </w:rPr>
                            <w:t>-</w:t>
                          </w:r>
                          <w:r w:rsidR="000205FF">
                            <w:rPr>
                              <w:rFonts w:hint="default"/>
                              <w:noProof/>
                            </w:rPr>
                            <w:t xml:space="preserve"> 22 -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Nj+/MwfAgAAIAQAAA4AAAAAAAAAAAAAAAAALgIAAGRycy9lMm9Eb2MueG1sUEsBAi0AFAAG&#10;AAgAAAAhAHGq0bnXAAAABQEAAA8AAAAAAAAAAAAAAAAAeQQAAGRycy9kb3ducmV2LnhtbFBLBQYA&#10;AAAABAAEAPMAAAB9BQAAAAA=&#10;" o:allowoverlap="f" filled="f" stroked="f" strokeweight=".5pt">
              <v:textbox style="mso-fit-shape-to-text:t" inset="0,0,0,0">
                <w:txbxContent>
                  <w:p w:rsidR="000116CB" w:rsidRDefault="00BF74ED">
                    <w:pPr>
                      <w:pStyle w:val="a5"/>
                      <w:rPr>
                        <w:rFonts w:hint="default"/>
                      </w:rPr>
                    </w:pPr>
                    <w:r>
                      <w:t xml:space="preserve"> </w:t>
                    </w:r>
                    <w:r>
                      <w:fldChar w:fldCharType="begin"/>
                    </w:r>
                    <w:r>
                      <w:instrText>PAGE   \* MERGEFORMAT</w:instrText>
                    </w:r>
                    <w:r>
                      <w:fldChar w:fldCharType="separate"/>
                    </w:r>
                    <w:r w:rsidR="000205FF" w:rsidRPr="000205FF">
                      <w:rPr>
                        <w:rFonts w:hint="default"/>
                        <w:noProof/>
                        <w:lang w:val="zh-CN"/>
                      </w:rPr>
                      <w:t>-</w:t>
                    </w:r>
                    <w:r w:rsidR="000205FF">
                      <w:rPr>
                        <w:rFonts w:hint="default"/>
                        <w:noProof/>
                      </w:rPr>
                      <w:t xml:space="preserve"> 22 -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0116CB" w:rsidRDefault="00BF74ED">
                          <w:pPr>
                            <w:pStyle w:val="a5"/>
                            <w:jc w:val="both"/>
                            <w:rPr>
                              <w:rFonts w:cs="宋体" w:hint="default"/>
                            </w:rPr>
                          </w:pPr>
                          <w:r>
                            <w:rPr>
                              <w:rFonts w:cs="宋体"/>
                            </w:rPr>
                            <w:t>—</w:t>
                          </w:r>
                          <w:r>
                            <w:rPr>
                              <w:rFonts w:cs="宋体"/>
                            </w:rPr>
                            <w:t xml:space="preserve"> 27.1 </w:t>
                          </w:r>
                          <w:r>
                            <w:rPr>
                              <w:rFonts w:cs="宋体"/>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cs="宋体"/>
                      </w:rPr>
                    </w:pPr>
                    <w:r>
                      <w:rPr>
                        <w:rFonts w:cs="宋体"/>
                      </w:rPr>
                      <w:t>— 27.1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4ED" w:rsidRDefault="00BF74ED">
      <w:pPr>
        <w:rPr>
          <w:rFonts w:hint="default"/>
        </w:rPr>
      </w:pPr>
      <w:r>
        <w:separator/>
      </w:r>
    </w:p>
  </w:footnote>
  <w:footnote w:type="continuationSeparator" w:id="0">
    <w:p w:rsidR="00BF74ED" w:rsidRDefault="00BF74ED">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CB" w:rsidRDefault="000116CB">
    <w:pPr>
      <w:pStyle w:val="a6"/>
      <w:tabs>
        <w:tab w:val="clear" w:pos="4153"/>
        <w:tab w:val="clear" w:pos="8306"/>
        <w:tab w:val="left" w:pos="1758"/>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2D424"/>
    <w:multiLevelType w:val="singleLevel"/>
    <w:tmpl w:val="4772D424"/>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TrueTypeFonts/>
  <w:saveSubsetFonts/>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116CB"/>
    <w:rsid w:val="000205FF"/>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BF74ED"/>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8E35FF"/>
    <w:rsid w:val="06A2550B"/>
    <w:rsid w:val="06F80EE2"/>
    <w:rsid w:val="07001CCA"/>
    <w:rsid w:val="075678DB"/>
    <w:rsid w:val="077B465F"/>
    <w:rsid w:val="079D7CC7"/>
    <w:rsid w:val="08051BCA"/>
    <w:rsid w:val="086C12F4"/>
    <w:rsid w:val="08705944"/>
    <w:rsid w:val="08BA052C"/>
    <w:rsid w:val="08BD11E5"/>
    <w:rsid w:val="08DB07BA"/>
    <w:rsid w:val="09055F84"/>
    <w:rsid w:val="0969353F"/>
    <w:rsid w:val="098305D0"/>
    <w:rsid w:val="09B1218B"/>
    <w:rsid w:val="0A3317EA"/>
    <w:rsid w:val="0A5C4B69"/>
    <w:rsid w:val="0A86124A"/>
    <w:rsid w:val="0A9B1B9E"/>
    <w:rsid w:val="0AB54CC0"/>
    <w:rsid w:val="0B9335CE"/>
    <w:rsid w:val="0BF2311A"/>
    <w:rsid w:val="0C7927C4"/>
    <w:rsid w:val="0C9B098C"/>
    <w:rsid w:val="0D673E11"/>
    <w:rsid w:val="0DDA54E4"/>
    <w:rsid w:val="0E3A5F83"/>
    <w:rsid w:val="0E4C5684"/>
    <w:rsid w:val="0F836721"/>
    <w:rsid w:val="0FA25D96"/>
    <w:rsid w:val="107B59E5"/>
    <w:rsid w:val="10EC0126"/>
    <w:rsid w:val="10F70B9A"/>
    <w:rsid w:val="111445C7"/>
    <w:rsid w:val="114278C6"/>
    <w:rsid w:val="1158083A"/>
    <w:rsid w:val="11643A4B"/>
    <w:rsid w:val="11ED0F98"/>
    <w:rsid w:val="11F03528"/>
    <w:rsid w:val="127E1FDD"/>
    <w:rsid w:val="12C921C4"/>
    <w:rsid w:val="13871C70"/>
    <w:rsid w:val="13A71CB4"/>
    <w:rsid w:val="13AF1D43"/>
    <w:rsid w:val="13CE1647"/>
    <w:rsid w:val="13FD55AB"/>
    <w:rsid w:val="14200702"/>
    <w:rsid w:val="1429086F"/>
    <w:rsid w:val="14370EA1"/>
    <w:rsid w:val="15E16F83"/>
    <w:rsid w:val="163A6CEE"/>
    <w:rsid w:val="173708E3"/>
    <w:rsid w:val="17C374FC"/>
    <w:rsid w:val="18137514"/>
    <w:rsid w:val="182E4AB6"/>
    <w:rsid w:val="189079DC"/>
    <w:rsid w:val="189B0D0B"/>
    <w:rsid w:val="18B43F7C"/>
    <w:rsid w:val="18EB2C9C"/>
    <w:rsid w:val="191C433B"/>
    <w:rsid w:val="194A1770"/>
    <w:rsid w:val="19B906A4"/>
    <w:rsid w:val="1B6F15B6"/>
    <w:rsid w:val="1BAA2EDC"/>
    <w:rsid w:val="1CA55E64"/>
    <w:rsid w:val="1D014A01"/>
    <w:rsid w:val="1D022362"/>
    <w:rsid w:val="1D0E163B"/>
    <w:rsid w:val="1D1B04B0"/>
    <w:rsid w:val="1DA52501"/>
    <w:rsid w:val="1DBD6767"/>
    <w:rsid w:val="1DC52125"/>
    <w:rsid w:val="1DD26311"/>
    <w:rsid w:val="1DF24386"/>
    <w:rsid w:val="1E374ACB"/>
    <w:rsid w:val="1ECF0A66"/>
    <w:rsid w:val="1EF67CA4"/>
    <w:rsid w:val="1F020D3A"/>
    <w:rsid w:val="1F2C5189"/>
    <w:rsid w:val="1F4B0B02"/>
    <w:rsid w:val="1FBB35CD"/>
    <w:rsid w:val="1FCD26AF"/>
    <w:rsid w:val="20642787"/>
    <w:rsid w:val="21556F04"/>
    <w:rsid w:val="22403BD3"/>
    <w:rsid w:val="22AD3177"/>
    <w:rsid w:val="234E00AF"/>
    <w:rsid w:val="235417B6"/>
    <w:rsid w:val="24B92327"/>
    <w:rsid w:val="24C14514"/>
    <w:rsid w:val="2533755C"/>
    <w:rsid w:val="25791755"/>
    <w:rsid w:val="26396DF4"/>
    <w:rsid w:val="27167136"/>
    <w:rsid w:val="271B442C"/>
    <w:rsid w:val="27B23302"/>
    <w:rsid w:val="28886E0E"/>
    <w:rsid w:val="29310A5F"/>
    <w:rsid w:val="29C37A35"/>
    <w:rsid w:val="2A076083"/>
    <w:rsid w:val="2A73162E"/>
    <w:rsid w:val="2ADC41F2"/>
    <w:rsid w:val="2B167953"/>
    <w:rsid w:val="2B200583"/>
    <w:rsid w:val="2B2729C0"/>
    <w:rsid w:val="2B8209DE"/>
    <w:rsid w:val="2B821C91"/>
    <w:rsid w:val="2BF81A22"/>
    <w:rsid w:val="2C636760"/>
    <w:rsid w:val="2C6762A3"/>
    <w:rsid w:val="2CC55886"/>
    <w:rsid w:val="2DBD5517"/>
    <w:rsid w:val="2EBD7048"/>
    <w:rsid w:val="2FCA4B37"/>
    <w:rsid w:val="2FE029D7"/>
    <w:rsid w:val="2FF06E00"/>
    <w:rsid w:val="30313D4F"/>
    <w:rsid w:val="30586FEC"/>
    <w:rsid w:val="315F0B22"/>
    <w:rsid w:val="31A15828"/>
    <w:rsid w:val="31D84415"/>
    <w:rsid w:val="32285F6F"/>
    <w:rsid w:val="325E6F5F"/>
    <w:rsid w:val="32770556"/>
    <w:rsid w:val="329C0913"/>
    <w:rsid w:val="32AA0460"/>
    <w:rsid w:val="32CE6B16"/>
    <w:rsid w:val="3337290D"/>
    <w:rsid w:val="33A23403"/>
    <w:rsid w:val="33E31118"/>
    <w:rsid w:val="33EF7674"/>
    <w:rsid w:val="342D7BC6"/>
    <w:rsid w:val="352930DB"/>
    <w:rsid w:val="35573069"/>
    <w:rsid w:val="355F6038"/>
    <w:rsid w:val="358C217E"/>
    <w:rsid w:val="366C38D6"/>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2B4538"/>
    <w:rsid w:val="3D3D4FC4"/>
    <w:rsid w:val="3DB64D77"/>
    <w:rsid w:val="3DDF3AB1"/>
    <w:rsid w:val="3E1D0952"/>
    <w:rsid w:val="3E42660A"/>
    <w:rsid w:val="3E7555B1"/>
    <w:rsid w:val="3E787ED9"/>
    <w:rsid w:val="3F032E93"/>
    <w:rsid w:val="3F0527E5"/>
    <w:rsid w:val="3F43088C"/>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6F72688"/>
    <w:rsid w:val="471E6C84"/>
    <w:rsid w:val="4748792B"/>
    <w:rsid w:val="475D719D"/>
    <w:rsid w:val="47674801"/>
    <w:rsid w:val="48225EF7"/>
    <w:rsid w:val="488F422B"/>
    <w:rsid w:val="48E36915"/>
    <w:rsid w:val="48EB6572"/>
    <w:rsid w:val="495C4A24"/>
    <w:rsid w:val="497135DF"/>
    <w:rsid w:val="49F44C5D"/>
    <w:rsid w:val="4A263DF2"/>
    <w:rsid w:val="4A2F278B"/>
    <w:rsid w:val="4A6F6675"/>
    <w:rsid w:val="4AA56185"/>
    <w:rsid w:val="4B135857"/>
    <w:rsid w:val="4B7951CB"/>
    <w:rsid w:val="4B7C315C"/>
    <w:rsid w:val="4B834757"/>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5C7B5A"/>
    <w:rsid w:val="5582012B"/>
    <w:rsid w:val="558E4E05"/>
    <w:rsid w:val="55BE2E85"/>
    <w:rsid w:val="56530F5D"/>
    <w:rsid w:val="56764C4B"/>
    <w:rsid w:val="567700D3"/>
    <w:rsid w:val="56FF7E9E"/>
    <w:rsid w:val="578867FC"/>
    <w:rsid w:val="580A3393"/>
    <w:rsid w:val="5842572D"/>
    <w:rsid w:val="584B2C69"/>
    <w:rsid w:val="58F60D70"/>
    <w:rsid w:val="59C9762D"/>
    <w:rsid w:val="5A3B59D6"/>
    <w:rsid w:val="5AD134D8"/>
    <w:rsid w:val="5BF41F67"/>
    <w:rsid w:val="5C263CE4"/>
    <w:rsid w:val="5C5A7F10"/>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0C23"/>
    <w:rsid w:val="6587477F"/>
    <w:rsid w:val="658C3A08"/>
    <w:rsid w:val="65C031CA"/>
    <w:rsid w:val="65CE6852"/>
    <w:rsid w:val="66267C04"/>
    <w:rsid w:val="663F505A"/>
    <w:rsid w:val="666C2D2F"/>
    <w:rsid w:val="66AF5D7C"/>
    <w:rsid w:val="66EE5541"/>
    <w:rsid w:val="67924660"/>
    <w:rsid w:val="67DF3BC2"/>
    <w:rsid w:val="68407834"/>
    <w:rsid w:val="6883293E"/>
    <w:rsid w:val="688412AD"/>
    <w:rsid w:val="68D13FAB"/>
    <w:rsid w:val="68EB1B71"/>
    <w:rsid w:val="69156FF4"/>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C96A53"/>
    <w:rsid w:val="6FD926BF"/>
    <w:rsid w:val="6FE55E12"/>
    <w:rsid w:val="6FFB2E76"/>
    <w:rsid w:val="70237187"/>
    <w:rsid w:val="708F6F7F"/>
    <w:rsid w:val="70D94BD3"/>
    <w:rsid w:val="714E5339"/>
    <w:rsid w:val="71574775"/>
    <w:rsid w:val="71B57D4F"/>
    <w:rsid w:val="71C34D91"/>
    <w:rsid w:val="72D466F0"/>
    <w:rsid w:val="72DB435C"/>
    <w:rsid w:val="72E2613A"/>
    <w:rsid w:val="72F771F4"/>
    <w:rsid w:val="73934AD2"/>
    <w:rsid w:val="73B12CD9"/>
    <w:rsid w:val="746F6492"/>
    <w:rsid w:val="750837F0"/>
    <w:rsid w:val="7514247A"/>
    <w:rsid w:val="75250343"/>
    <w:rsid w:val="754758CF"/>
    <w:rsid w:val="75595ECD"/>
    <w:rsid w:val="764F62AB"/>
    <w:rsid w:val="765C45EC"/>
    <w:rsid w:val="768A7619"/>
    <w:rsid w:val="76974B9D"/>
    <w:rsid w:val="76BD23AB"/>
    <w:rsid w:val="772E1EBA"/>
    <w:rsid w:val="77F6687E"/>
    <w:rsid w:val="781926BC"/>
    <w:rsid w:val="782F13D2"/>
    <w:rsid w:val="796D60A4"/>
    <w:rsid w:val="79A031D5"/>
    <w:rsid w:val="79B47FDF"/>
    <w:rsid w:val="79E569A9"/>
    <w:rsid w:val="7A1525F7"/>
    <w:rsid w:val="7B420052"/>
    <w:rsid w:val="7BD06A28"/>
    <w:rsid w:val="7C3A7C0B"/>
    <w:rsid w:val="7C5248E4"/>
    <w:rsid w:val="7C566698"/>
    <w:rsid w:val="7C5866A3"/>
    <w:rsid w:val="7D7406BB"/>
    <w:rsid w:val="7DE94331"/>
    <w:rsid w:val="7ED93E46"/>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Char"/>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a7">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0"/>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1957</Words>
  <Characters>11161</Characters>
  <Application>Microsoft Office Word</Application>
  <DocSecurity>0</DocSecurity>
  <Lines>93</Lines>
  <Paragraphs>26</Paragraphs>
  <ScaleCrop>false</ScaleCrop>
  <Company>Microsoft</Company>
  <LinksUpToDate>false</LinksUpToDate>
  <CharactersWithSpaces>13092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23</cp:revision>
  <dcterms:created xsi:type="dcterms:W3CDTF">2024-07-11T02:00:00Z</dcterms:created>
  <dcterms:modified xsi:type="dcterms:W3CDTF">2025-10-30T09:34:00Z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0F737A6CEBD146DDB0B71663D0D4CFF1_13</vt:lpwstr>
  </property>
  <property fmtid="{D5CDD505-2E9C-101B-9397-08002B2CF9AE}" pid="4" name="KSOTemplateDocerSaveRecord">
    <vt:lpwstr>eyJoZGlkIjoiMDFmMWMzNTA3MjZkNDUxNDhmNzJkNTdkZWRkNDAyMzciLCJ1c2VySWQiOiIxMTY1OTQ5NjU2In0=</vt:lpwstr>
  </property>
</Properties>
</file>