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重庆科学城白市驿第二</w:t>
      </w:r>
      <w:bookmarkStart w:id="0" w:name="_GoBack"/>
      <w:bookmarkEnd w:id="0"/>
      <w:r>
        <w:rPr>
          <w:rFonts w:hint="default" w:ascii="Times New Roman" w:hAnsi="Times New Roman" w:eastAsia="方正小标宋_GBK" w:cs="Times New Roman"/>
          <w:sz w:val="44"/>
          <w:szCs w:val="44"/>
        </w:rPr>
        <w:t>小学校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firstLine="720" w:firstLineChars="20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实施普通小学义务教育，促进学生全面发展；开展加油教学工作；开展学校体育、卫生、艺术工作；负债学校行政管理工作；开展对外交流工作；按政策规定开展学前教育；维护校园安全，提供后勤保障服务。</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重庆科学城白市驿第二小学校内设校长室、书记室、党政服务部、教师发展部、学生成长部、后勤保障部、财务室、人力资源部。</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2023年度收入总计4844.75万元，支出总计</w:t>
      </w:r>
      <w:r>
        <w:rPr>
          <w:rFonts w:hint="default" w:ascii="Times New Roman" w:hAnsi="Times New Roman" w:eastAsia="方正仿宋_GBK" w:cs="Times New Roman"/>
          <w:sz w:val="32"/>
          <w:szCs w:val="32"/>
        </w:rPr>
        <w:t>4844.75</w:t>
      </w:r>
      <w:r>
        <w:rPr>
          <w:rFonts w:hint="default" w:ascii="Times New Roman" w:hAnsi="Times New Roman" w:eastAsia="方正仿宋_GBK" w:cs="Times New Roman"/>
          <w:sz w:val="32"/>
          <w:szCs w:val="32"/>
          <w:shd w:val="clear" w:color="auto" w:fill="FFFFFF"/>
        </w:rPr>
        <w:t>万元。收支较上年决算数减少25.93万元，下降0.53%，主要原因是人员经费增加111.41万元、公用经费减少</w:t>
      </w:r>
      <w:r>
        <w:rPr>
          <w:rFonts w:hint="default" w:ascii="Times New Roman" w:hAnsi="Times New Roman" w:eastAsia="方正仿宋_GBK" w:cs="Times New Roman"/>
          <w:sz w:val="32"/>
          <w:szCs w:val="32"/>
          <w:shd w:val="clear" w:color="auto" w:fill="FFFFFF"/>
          <w:lang w:val="en-US" w:eastAsia="zh-CN"/>
        </w:rPr>
        <w:t>170.24</w:t>
      </w:r>
      <w:r>
        <w:rPr>
          <w:rFonts w:hint="default" w:ascii="Times New Roman" w:hAnsi="Times New Roman" w:eastAsia="方正仿宋_GBK" w:cs="Times New Roman"/>
          <w:sz w:val="32"/>
          <w:szCs w:val="32"/>
          <w:shd w:val="clear" w:color="auto" w:fill="FFFFFF"/>
        </w:rPr>
        <w:t>万元、项目经费</w:t>
      </w:r>
      <w:r>
        <w:rPr>
          <w:rFonts w:hint="default" w:ascii="Times New Roman" w:hAnsi="Times New Roman" w:eastAsia="方正仿宋_GBK" w:cs="Times New Roman"/>
          <w:sz w:val="32"/>
          <w:szCs w:val="32"/>
          <w:shd w:val="clear" w:color="auto" w:fill="FFFFFF"/>
          <w:lang w:val="en-US" w:eastAsia="zh-CN"/>
        </w:rPr>
        <w:t>增加32.90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2023年度收入合计4844.75万元，较上年决算数减少25.93万元，下降0.53%，主要原因是人员经费增加111.41万元、公用经费减少</w:t>
      </w:r>
      <w:r>
        <w:rPr>
          <w:rFonts w:hint="default" w:ascii="Times New Roman" w:hAnsi="Times New Roman" w:eastAsia="方正仿宋_GBK" w:cs="Times New Roman"/>
          <w:sz w:val="32"/>
          <w:szCs w:val="32"/>
          <w:shd w:val="clear" w:color="auto" w:fill="FFFFFF"/>
          <w:lang w:val="en-US" w:eastAsia="zh-CN"/>
        </w:rPr>
        <w:t>170.24</w:t>
      </w:r>
      <w:r>
        <w:rPr>
          <w:rFonts w:hint="default" w:ascii="Times New Roman" w:hAnsi="Times New Roman" w:eastAsia="方正仿宋_GBK" w:cs="Times New Roman"/>
          <w:sz w:val="32"/>
          <w:szCs w:val="32"/>
          <w:shd w:val="clear" w:color="auto" w:fill="FFFFFF"/>
        </w:rPr>
        <w:t>万元、项目经费</w:t>
      </w:r>
      <w:r>
        <w:rPr>
          <w:rFonts w:hint="default" w:ascii="Times New Roman" w:hAnsi="Times New Roman" w:eastAsia="方正仿宋_GBK" w:cs="Times New Roman"/>
          <w:sz w:val="32"/>
          <w:szCs w:val="32"/>
          <w:shd w:val="clear" w:color="auto" w:fill="FFFFFF"/>
          <w:lang w:val="en-US" w:eastAsia="zh-CN"/>
        </w:rPr>
        <w:t>增加32.90</w:t>
      </w:r>
      <w:r>
        <w:rPr>
          <w:rFonts w:hint="default" w:ascii="Times New Roman" w:hAnsi="Times New Roman" w:eastAsia="方正仿宋_GBK" w:cs="Times New Roman"/>
          <w:sz w:val="32"/>
          <w:szCs w:val="32"/>
          <w:shd w:val="clear" w:color="auto" w:fill="FFFFFF"/>
        </w:rPr>
        <w:t>万元。其中：财政拨款收入</w:t>
      </w:r>
      <w:r>
        <w:rPr>
          <w:rFonts w:hint="default" w:ascii="Times New Roman" w:hAnsi="Times New Roman" w:eastAsia="方正仿宋_GBK" w:cs="Times New Roman"/>
          <w:sz w:val="32"/>
          <w:szCs w:val="32"/>
        </w:rPr>
        <w:t>4844.75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4844.75</w:t>
      </w:r>
      <w:r>
        <w:rPr>
          <w:rFonts w:hint="default" w:ascii="Times New Roman" w:hAnsi="Times New Roman" w:eastAsia="方正仿宋_GBK" w:cs="Times New Roman"/>
          <w:sz w:val="32"/>
          <w:szCs w:val="32"/>
          <w:shd w:val="clear" w:color="auto" w:fill="FFFFFF"/>
        </w:rPr>
        <w:t>万元，较上年决算数减少25.93万元，下降0.53%，主要原因是人员经费增加111.41万元、公用经费减少</w:t>
      </w:r>
      <w:r>
        <w:rPr>
          <w:rFonts w:hint="default" w:ascii="Times New Roman" w:hAnsi="Times New Roman" w:eastAsia="方正仿宋_GBK" w:cs="Times New Roman"/>
          <w:sz w:val="32"/>
          <w:szCs w:val="32"/>
          <w:shd w:val="clear" w:color="auto" w:fill="FFFFFF"/>
          <w:lang w:val="en-US" w:eastAsia="zh-CN"/>
        </w:rPr>
        <w:t>170.24</w:t>
      </w:r>
      <w:r>
        <w:rPr>
          <w:rFonts w:hint="default" w:ascii="Times New Roman" w:hAnsi="Times New Roman" w:eastAsia="方正仿宋_GBK" w:cs="Times New Roman"/>
          <w:sz w:val="32"/>
          <w:szCs w:val="32"/>
          <w:shd w:val="clear" w:color="auto" w:fill="FFFFFF"/>
        </w:rPr>
        <w:t>万元、项目经费</w:t>
      </w:r>
      <w:r>
        <w:rPr>
          <w:rFonts w:hint="default" w:ascii="Times New Roman" w:hAnsi="Times New Roman" w:eastAsia="方正仿宋_GBK" w:cs="Times New Roman"/>
          <w:sz w:val="32"/>
          <w:szCs w:val="32"/>
          <w:shd w:val="clear" w:color="auto" w:fill="FFFFFF"/>
          <w:lang w:val="en-US" w:eastAsia="zh-CN"/>
        </w:rPr>
        <w:t>增加32.90</w:t>
      </w:r>
      <w:r>
        <w:rPr>
          <w:rFonts w:hint="default" w:ascii="Times New Roman" w:hAnsi="Times New Roman" w:eastAsia="方正仿宋_GBK" w:cs="Times New Roman"/>
          <w:sz w:val="32"/>
          <w:szCs w:val="32"/>
          <w:shd w:val="clear" w:color="auto" w:fill="FFFFFF"/>
        </w:rPr>
        <w:t>万元。其中：基本支出</w:t>
      </w:r>
      <w:r>
        <w:rPr>
          <w:rFonts w:hint="default" w:ascii="Times New Roman" w:hAnsi="Times New Roman" w:eastAsia="方正仿宋_GBK" w:cs="Times New Roman"/>
          <w:sz w:val="32"/>
          <w:szCs w:val="32"/>
        </w:rPr>
        <w:t>4546.31</w:t>
      </w:r>
      <w:r>
        <w:rPr>
          <w:rFonts w:hint="default" w:ascii="Times New Roman" w:hAnsi="Times New Roman" w:eastAsia="方正仿宋_GBK" w:cs="Times New Roman"/>
          <w:sz w:val="32"/>
          <w:szCs w:val="32"/>
          <w:shd w:val="clear" w:color="auto" w:fill="FFFFFF"/>
        </w:rPr>
        <w:t>万元，占93.84%；项目支出</w:t>
      </w:r>
      <w:r>
        <w:rPr>
          <w:rFonts w:hint="default" w:ascii="Times New Roman" w:hAnsi="Times New Roman" w:eastAsia="方正仿宋_GBK" w:cs="Times New Roman"/>
          <w:sz w:val="32"/>
          <w:szCs w:val="32"/>
        </w:rPr>
        <w:t>298.44</w:t>
      </w:r>
      <w:r>
        <w:rPr>
          <w:rFonts w:hint="default" w:ascii="Times New Roman" w:hAnsi="Times New Roman" w:eastAsia="方正仿宋_GBK" w:cs="Times New Roman"/>
          <w:sz w:val="32"/>
          <w:szCs w:val="32"/>
          <w:shd w:val="clear" w:color="auto" w:fill="FFFFFF"/>
        </w:rPr>
        <w:t>万元，占6.16%；经营支出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2023年度财政拨款收、支总计4844.75万元。与2022年相比，财政拨款收、支总计各增加28.01万元，增长0.58%。主要原因是人员经费增加111.41万元、公用经费减少116.</w:t>
      </w:r>
      <w:r>
        <w:rPr>
          <w:rFonts w:hint="default" w:ascii="Times New Roman" w:hAnsi="Times New Roman" w:eastAsia="方正仿宋_GBK" w:cs="Times New Roman"/>
          <w:sz w:val="32"/>
          <w:szCs w:val="32"/>
          <w:shd w:val="clear" w:color="auto" w:fill="FFFFFF"/>
          <w:lang w:val="en-US" w:eastAsia="zh-CN"/>
        </w:rPr>
        <w:t>30</w:t>
      </w:r>
      <w:r>
        <w:rPr>
          <w:rFonts w:hint="default" w:ascii="Times New Roman" w:hAnsi="Times New Roman" w:eastAsia="方正仿宋_GBK" w:cs="Times New Roman"/>
          <w:sz w:val="32"/>
          <w:szCs w:val="32"/>
          <w:shd w:val="clear" w:color="auto" w:fill="FFFFFF"/>
        </w:rPr>
        <w:t>万元、项目经费</w:t>
      </w:r>
      <w:r>
        <w:rPr>
          <w:rFonts w:hint="default" w:ascii="Times New Roman" w:hAnsi="Times New Roman" w:eastAsia="方正仿宋_GBK" w:cs="Times New Roman"/>
          <w:sz w:val="32"/>
          <w:szCs w:val="32"/>
          <w:shd w:val="clear" w:color="auto" w:fill="FFFFFF"/>
          <w:lang w:val="en-US" w:eastAsia="zh-CN"/>
        </w:rPr>
        <w:t>增加32.90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4840.75</w:t>
      </w:r>
      <w:r>
        <w:rPr>
          <w:rFonts w:hint="default" w:ascii="Times New Roman" w:hAnsi="Times New Roman" w:eastAsia="方正仿宋_GBK" w:cs="Times New Roman"/>
          <w:sz w:val="32"/>
          <w:szCs w:val="32"/>
          <w:shd w:val="clear" w:color="auto" w:fill="FFFFFF"/>
        </w:rPr>
        <w:t>万元，较上年决算数增加39.01万元，增长0.81%。主要原因是人员经费增加111.41万元、公用经费减少</w:t>
      </w:r>
      <w:r>
        <w:rPr>
          <w:rFonts w:hint="default" w:ascii="Times New Roman" w:hAnsi="Times New Roman" w:eastAsia="方正仿宋_GBK" w:cs="Times New Roman"/>
          <w:sz w:val="32"/>
          <w:szCs w:val="32"/>
          <w:shd w:val="clear" w:color="auto" w:fill="FFFFFF"/>
          <w:lang w:val="en-US" w:eastAsia="zh-CN"/>
        </w:rPr>
        <w:t>116.30</w:t>
      </w:r>
      <w:r>
        <w:rPr>
          <w:rFonts w:hint="default" w:ascii="Times New Roman" w:hAnsi="Times New Roman" w:eastAsia="方正仿宋_GBK" w:cs="Times New Roman"/>
          <w:sz w:val="32"/>
          <w:szCs w:val="32"/>
          <w:shd w:val="clear" w:color="auto" w:fill="FFFFFF"/>
        </w:rPr>
        <w:t>万元、项目经费增加</w:t>
      </w:r>
      <w:r>
        <w:rPr>
          <w:rFonts w:hint="default" w:ascii="Times New Roman" w:hAnsi="Times New Roman" w:eastAsia="方正仿宋_GBK" w:cs="Times New Roman"/>
          <w:sz w:val="32"/>
          <w:szCs w:val="32"/>
          <w:shd w:val="clear" w:color="auto" w:fill="FFFFFF"/>
          <w:lang w:val="en-US" w:eastAsia="zh-CN"/>
        </w:rPr>
        <w:t>43.9</w:t>
      </w:r>
      <w:r>
        <w:rPr>
          <w:rFonts w:hint="default" w:ascii="Times New Roman" w:hAnsi="Times New Roman" w:eastAsia="方正仿宋_GBK" w:cs="Times New Roman"/>
          <w:sz w:val="32"/>
          <w:szCs w:val="32"/>
          <w:shd w:val="clear" w:color="auto" w:fill="FFFFFF"/>
        </w:rPr>
        <w:t>万元。较年初预算数增加1965.08万元，增长68.33%。</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年</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color w:val="auto"/>
          <w:sz w:val="32"/>
          <w:szCs w:val="32"/>
          <w:shd w:val="clear" w:color="auto" w:fill="FFFFFF"/>
          <w:lang w:val="en-US" w:eastAsia="zh-CN"/>
        </w:rPr>
        <w:t>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4840.75</w:t>
      </w:r>
      <w:r>
        <w:rPr>
          <w:rFonts w:hint="default" w:ascii="Times New Roman" w:hAnsi="Times New Roman" w:eastAsia="方正仿宋_GBK" w:cs="Times New Roman"/>
          <w:sz w:val="32"/>
          <w:szCs w:val="32"/>
          <w:shd w:val="clear" w:color="auto" w:fill="FFFFFF"/>
        </w:rPr>
        <w:t>万元，较上年决算数增加39.01万元，增长0.81%。主要原因是人员经费增加111.41万元、公用经费减少</w:t>
      </w:r>
      <w:r>
        <w:rPr>
          <w:rFonts w:hint="default" w:ascii="Times New Roman" w:hAnsi="Times New Roman" w:eastAsia="方正仿宋_GBK" w:cs="Times New Roman"/>
          <w:sz w:val="32"/>
          <w:szCs w:val="32"/>
          <w:shd w:val="clear" w:color="auto" w:fill="FFFFFF"/>
          <w:lang w:val="en-US" w:eastAsia="zh-CN"/>
        </w:rPr>
        <w:t>116.30</w:t>
      </w:r>
      <w:r>
        <w:rPr>
          <w:rFonts w:hint="default" w:ascii="Times New Roman" w:hAnsi="Times New Roman" w:eastAsia="方正仿宋_GBK" w:cs="Times New Roman"/>
          <w:sz w:val="32"/>
          <w:szCs w:val="32"/>
          <w:shd w:val="clear" w:color="auto" w:fill="FFFFFF"/>
        </w:rPr>
        <w:t>万元、项目经费增加</w:t>
      </w:r>
      <w:r>
        <w:rPr>
          <w:rFonts w:hint="default" w:ascii="Times New Roman" w:hAnsi="Times New Roman" w:eastAsia="方正仿宋_GBK" w:cs="Times New Roman"/>
          <w:sz w:val="32"/>
          <w:szCs w:val="32"/>
          <w:shd w:val="clear" w:color="auto" w:fill="FFFFFF"/>
          <w:lang w:val="en-US" w:eastAsia="zh-CN"/>
        </w:rPr>
        <w:t>43.9</w:t>
      </w:r>
      <w:r>
        <w:rPr>
          <w:rFonts w:hint="default" w:ascii="Times New Roman" w:hAnsi="Times New Roman" w:eastAsia="方正仿宋_GBK" w:cs="Times New Roman"/>
          <w:sz w:val="32"/>
          <w:szCs w:val="32"/>
          <w:shd w:val="clear" w:color="auto" w:fill="FFFFFF"/>
        </w:rPr>
        <w:t>万元。较年初预算数增加1965.08万元，增长68.33%。主要原因是</w:t>
      </w:r>
      <w:r>
        <w:rPr>
          <w:rFonts w:hint="default" w:ascii="Times New Roman" w:hAnsi="Times New Roman" w:eastAsia="方正仿宋_GBK" w:cs="Times New Roman"/>
          <w:color w:val="auto"/>
          <w:sz w:val="32"/>
          <w:szCs w:val="32"/>
          <w:shd w:val="clear" w:color="auto" w:fill="FFFFFF"/>
          <w:lang w:val="en-US" w:eastAsia="zh-CN"/>
        </w:rPr>
        <w:t>年</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shd w:val="clear" w:color="auto" w:fill="FFFFFF"/>
          <w:lang w:val="en-US" w:eastAsia="zh-CN"/>
        </w:rPr>
        <w:t>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3910.33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80.78</w:t>
      </w:r>
      <w:r>
        <w:rPr>
          <w:rFonts w:hint="default" w:ascii="Times New Roman" w:hAnsi="Times New Roman" w:eastAsia="方正仿宋_GBK" w:cs="Times New Roman"/>
          <w:sz w:val="32"/>
          <w:szCs w:val="32"/>
          <w:shd w:val="clear" w:color="auto" w:fill="FFFFFF"/>
        </w:rPr>
        <w:t>%，较年初预算数增加1928.12万元，增长97.27%，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年</w:t>
      </w:r>
      <w:r>
        <w:rPr>
          <w:rFonts w:hint="default" w:ascii="Times New Roman" w:hAnsi="Times New Roman" w:eastAsia="方正仿宋_GBK" w:cs="Times New Roman"/>
          <w:color w:val="auto"/>
          <w:sz w:val="32"/>
          <w:szCs w:val="32"/>
        </w:rPr>
        <w:t>终</w:t>
      </w:r>
      <w:r>
        <w:rPr>
          <w:rFonts w:hint="default" w:ascii="Times New Roman" w:hAnsi="Times New Roman" w:eastAsia="方正仿宋_GBK" w:cs="Times New Roman"/>
          <w:color w:val="auto"/>
          <w:sz w:val="32"/>
          <w:szCs w:val="32"/>
          <w:shd w:val="clear" w:color="auto" w:fill="FFFFFF"/>
          <w:lang w:val="en-US" w:eastAsia="zh-CN"/>
        </w:rPr>
        <w:t>获得上级补助资金预算。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619.04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12.79</w:t>
      </w:r>
      <w:r>
        <w:rPr>
          <w:rFonts w:hint="default" w:ascii="Times New Roman" w:hAnsi="Times New Roman" w:eastAsia="方正仿宋_GBK" w:cs="Times New Roman"/>
          <w:sz w:val="32"/>
          <w:szCs w:val="32"/>
          <w:shd w:val="clear" w:color="auto" w:fill="FFFFFF"/>
        </w:rPr>
        <w:t>%，较年初预算数增加50.50万元，增长8.88%，主要原因是</w:t>
      </w:r>
      <w:r>
        <w:rPr>
          <w:rFonts w:hint="default" w:ascii="Times New Roman" w:hAnsi="Times New Roman" w:eastAsia="方正仿宋_GBK" w:cs="Times New Roman"/>
          <w:sz w:val="32"/>
          <w:szCs w:val="32"/>
        </w:rPr>
        <w:t>抚恤金及一次性退休人员补助支出。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158.87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3.28</w:t>
      </w:r>
      <w:r>
        <w:rPr>
          <w:rFonts w:hint="default" w:ascii="Times New Roman" w:hAnsi="Times New Roman" w:eastAsia="方正仿宋_GBK" w:cs="Times New Roman"/>
          <w:sz w:val="32"/>
          <w:szCs w:val="32"/>
          <w:shd w:val="clear" w:color="auto" w:fill="FFFFFF"/>
        </w:rPr>
        <w:t>%，较年初预算数减少8.94万元，下降5.33%，主要原因</w:t>
      </w:r>
      <w:r>
        <w:rPr>
          <w:rFonts w:hint="default" w:ascii="Times New Roman" w:hAnsi="Times New Roman" w:eastAsia="方正仿宋_GBK" w:cs="Times New Roman"/>
          <w:sz w:val="32"/>
          <w:szCs w:val="32"/>
        </w:rPr>
        <w:t>是有人员退休。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住房保障支出152.50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%，较年初预算数减少4.61万元，下降2.93%，主要原因</w:t>
      </w:r>
      <w:r>
        <w:rPr>
          <w:rFonts w:hint="default" w:ascii="Times New Roman" w:hAnsi="Times New Roman" w:eastAsia="方正仿宋_GBK" w:cs="Times New Roman"/>
          <w:sz w:val="32"/>
          <w:szCs w:val="32"/>
        </w:rPr>
        <w:t>是有人员退休。</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2023年度一般公共预算财政拨款基本支出</w:t>
      </w:r>
      <w:r>
        <w:rPr>
          <w:rFonts w:hint="default" w:ascii="Times New Roman" w:hAnsi="Times New Roman" w:eastAsia="方正仿宋_GBK" w:cs="Times New Roman"/>
          <w:sz w:val="32"/>
          <w:szCs w:val="32"/>
        </w:rPr>
        <w:t>4546.31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3976.83</w:t>
      </w:r>
      <w:r>
        <w:rPr>
          <w:rFonts w:hint="default" w:ascii="Times New Roman" w:hAnsi="Times New Roman" w:eastAsia="方正仿宋_GBK" w:cs="Times New Roman"/>
          <w:sz w:val="32"/>
          <w:szCs w:val="32"/>
          <w:shd w:val="clear" w:color="auto" w:fill="FFFFFF"/>
        </w:rPr>
        <w:t>万元，较上年决算数增加111.41万元，增长2.88%，主要原因是</w:t>
      </w:r>
      <w:r>
        <w:rPr>
          <w:rFonts w:hint="default" w:ascii="Times New Roman" w:hAnsi="Times New Roman" w:eastAsia="方正仿宋_GBK" w:cs="Times New Roman"/>
          <w:sz w:val="32"/>
          <w:szCs w:val="32"/>
          <w:lang w:eastAsia="zh-CN"/>
        </w:rPr>
        <w:t>有人员调入导致人员经费增加</w:t>
      </w:r>
      <w:r>
        <w:rPr>
          <w:rFonts w:hint="default" w:ascii="Times New Roman" w:hAnsi="Times New Roman" w:eastAsia="方正仿宋_GBK" w:cs="Times New Roman"/>
          <w:sz w:val="32"/>
          <w:szCs w:val="32"/>
          <w:shd w:val="clear" w:color="auto" w:fill="FFFFFF"/>
        </w:rPr>
        <w:t>。人员经费用途主要包括基本工资、津贴补贴、社会保障缴费等。公用经费</w:t>
      </w:r>
      <w:r>
        <w:rPr>
          <w:rFonts w:hint="default" w:ascii="Times New Roman" w:hAnsi="Times New Roman" w:eastAsia="方正仿宋_GBK" w:cs="Times New Roman"/>
          <w:sz w:val="32"/>
          <w:szCs w:val="32"/>
        </w:rPr>
        <w:t>569.48</w:t>
      </w:r>
      <w:r>
        <w:rPr>
          <w:rFonts w:hint="default" w:ascii="Times New Roman" w:hAnsi="Times New Roman" w:eastAsia="方正仿宋_GBK" w:cs="Times New Roman"/>
          <w:sz w:val="32"/>
          <w:szCs w:val="32"/>
          <w:shd w:val="clear" w:color="auto" w:fill="FFFFFF"/>
        </w:rPr>
        <w:t>万元，较上年决算数减少116.31万元，下降16.96%，主要原因是学校维修维护费减少。</w:t>
      </w:r>
      <w:r>
        <w:rPr>
          <w:rFonts w:hint="default" w:ascii="Times New Roman" w:hAnsi="Times New Roman" w:eastAsia="方正仿宋_GBK" w:cs="Times New Roman"/>
          <w:sz w:val="32"/>
          <w:szCs w:val="32"/>
        </w:rPr>
        <w:t>办公费、印刷费、咨询费、水电费、邮电费、福利费、培训费、差旅费、工会经费、教职工培训费、设备购置费、维修费、劳务费及其他资本性支出等。</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万元，较上年决算数减少11.00万元，下降73.33%，主要原因是</w:t>
      </w:r>
      <w:r>
        <w:rPr>
          <w:rFonts w:hint="default" w:ascii="Times New Roman" w:hAnsi="Times New Roman" w:eastAsia="方正仿宋_GBK" w:cs="Times New Roman"/>
          <w:sz w:val="32"/>
          <w:szCs w:val="32"/>
          <w:shd w:val="clear" w:color="auto" w:fill="FFFFFF"/>
          <w:lang w:val="en-US" w:eastAsia="zh-CN"/>
        </w:rPr>
        <w:t>政府基金考核等次降低</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万元，较上年决算数减少11.00万元，下降73.33%，主要原因是</w:t>
      </w:r>
      <w:r>
        <w:rPr>
          <w:rFonts w:hint="default" w:ascii="Times New Roman" w:hAnsi="Times New Roman" w:eastAsia="方正仿宋_GBK" w:cs="Times New Roman"/>
          <w:sz w:val="32"/>
          <w:szCs w:val="32"/>
          <w:shd w:val="clear" w:color="auto" w:fill="FFFFFF"/>
          <w:lang w:val="en-US" w:eastAsia="zh-CN"/>
        </w:rPr>
        <w:t>政府基金考核等次降低</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22.87</w:t>
      </w:r>
      <w:r>
        <w:rPr>
          <w:rFonts w:hint="default" w:ascii="Times New Roman" w:hAnsi="Times New Roman" w:eastAsia="方正仿宋_GBK" w:cs="Times New Roman"/>
          <w:sz w:val="32"/>
          <w:szCs w:val="32"/>
          <w:shd w:val="clear" w:color="auto" w:fill="FFFFFF"/>
        </w:rPr>
        <w:t>万元，较上年决算数减少3.58万元，下降13.53%，主要原因是本年</w:t>
      </w:r>
      <w:r>
        <w:rPr>
          <w:rFonts w:hint="default" w:ascii="Times New Roman" w:hAnsi="Times New Roman" w:eastAsia="方正仿宋_GBK" w:cs="Times New Roman"/>
          <w:sz w:val="32"/>
          <w:szCs w:val="32"/>
          <w:shd w:val="clear" w:color="auto" w:fill="FFFFFF"/>
          <w:lang w:val="en-US" w:eastAsia="zh-CN"/>
        </w:rPr>
        <w:t>加强校本培训，减少了外出培训</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298.44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（二）单位绩效评价情况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val="0"/>
          <w:bCs w:val="0"/>
          <w:sz w:val="32"/>
          <w:szCs w:val="32"/>
          <w:shd w:val="clear" w:color="auto" w:fill="FFFFFF"/>
        </w:rPr>
        <w:t>我单位未组织开展绩效评价。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lang w:val="en-US" w:eastAsia="zh-CN" w:bidi="ar-SA"/>
        </w:rPr>
        <w:t>（三）财政绩效评价情况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bidi="ar-SA"/>
        </w:rPr>
        <w:t>023-65702206</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重庆科学城白市驿第二小学校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4,840.75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3,910.33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619.04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152.50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4,844.75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4,844.75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4,844.75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4,844.75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重庆科学城白市驿第二小学校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4,844.75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4,844.75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3,909.20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3,909.20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43.51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43.51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重庆科学城白市驿第二小学校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4,844.75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4,546.31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298.44</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3,615.89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294.44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3,910.33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3,615.89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294.44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3,909.20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3,615.18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619.04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565.60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97.20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4,840.75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3,910.33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3,910.33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4,844.75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4,844.75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4,840.75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4,844.75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4,844.75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4,840.75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4,840.75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4,546.31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294.44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3,910.33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3,615.89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294.44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3,910.33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3,615.89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294.44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3,909.20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3,615.18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294.02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619.04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565.60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194.40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97.20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97.20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43.51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43.51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123.69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152.50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3,624.14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647.76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102.19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86.55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3,976.83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569.48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重庆科学城白市驿第二小学校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22.87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12 -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4"/>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xODQ2ZGU0OTQ5ZGQ2YzJlOTRiNGEzYTBjYjVlOTAifQ=="/>
  </w:docVars>
  <w:rsids>
    <w:rsidRoot w:val="00B03CCD"/>
    <w:rsid w:val="00003065"/>
    <w:rsid w:val="00072100"/>
    <w:rsid w:val="000B4C62"/>
    <w:rsid w:val="000E3DA5"/>
    <w:rsid w:val="001161B7"/>
    <w:rsid w:val="00197E13"/>
    <w:rsid w:val="001D3BB7"/>
    <w:rsid w:val="001F6980"/>
    <w:rsid w:val="00200D15"/>
    <w:rsid w:val="002011B9"/>
    <w:rsid w:val="0022556A"/>
    <w:rsid w:val="0029148E"/>
    <w:rsid w:val="00297D08"/>
    <w:rsid w:val="002B254B"/>
    <w:rsid w:val="003C3D86"/>
    <w:rsid w:val="00466C9B"/>
    <w:rsid w:val="004B1CAD"/>
    <w:rsid w:val="0051601C"/>
    <w:rsid w:val="00523F5B"/>
    <w:rsid w:val="00527432"/>
    <w:rsid w:val="00550ABE"/>
    <w:rsid w:val="005C209D"/>
    <w:rsid w:val="00637150"/>
    <w:rsid w:val="0066321D"/>
    <w:rsid w:val="006B2AEC"/>
    <w:rsid w:val="006B6518"/>
    <w:rsid w:val="00710956"/>
    <w:rsid w:val="00737075"/>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523F"/>
    <w:rsid w:val="00B460C0"/>
    <w:rsid w:val="00B7390A"/>
    <w:rsid w:val="00BA1C61"/>
    <w:rsid w:val="00BB7BFF"/>
    <w:rsid w:val="00BE2B89"/>
    <w:rsid w:val="00C04A56"/>
    <w:rsid w:val="00C10E9E"/>
    <w:rsid w:val="00C20C3E"/>
    <w:rsid w:val="00D80F77"/>
    <w:rsid w:val="00E81785"/>
    <w:rsid w:val="00EB5BE7"/>
    <w:rsid w:val="00ED1715"/>
    <w:rsid w:val="00F73F90"/>
    <w:rsid w:val="00FA00E5"/>
    <w:rsid w:val="00FB08E1"/>
    <w:rsid w:val="01474EBF"/>
    <w:rsid w:val="0178132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00CA1"/>
    <w:rsid w:val="0C7927C4"/>
    <w:rsid w:val="0C9B098C"/>
    <w:rsid w:val="0D673E11"/>
    <w:rsid w:val="0DDA54E4"/>
    <w:rsid w:val="0E3A5F83"/>
    <w:rsid w:val="0F836721"/>
    <w:rsid w:val="0FA25D96"/>
    <w:rsid w:val="0FCE64E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BC00D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EB56EE"/>
    <w:rsid w:val="1EF67CA4"/>
    <w:rsid w:val="1F020D3A"/>
    <w:rsid w:val="1F2C5189"/>
    <w:rsid w:val="1F2E417F"/>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9F4F68"/>
    <w:rsid w:val="2C636760"/>
    <w:rsid w:val="2C6762A3"/>
    <w:rsid w:val="2DF91CD9"/>
    <w:rsid w:val="2FCA4B37"/>
    <w:rsid w:val="2FE029D7"/>
    <w:rsid w:val="2FF06E00"/>
    <w:rsid w:val="30586FEC"/>
    <w:rsid w:val="3121214D"/>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805399"/>
    <w:rsid w:val="3D2757A1"/>
    <w:rsid w:val="3D3D4FC4"/>
    <w:rsid w:val="3DDF3AB1"/>
    <w:rsid w:val="3E1D0952"/>
    <w:rsid w:val="3E42660A"/>
    <w:rsid w:val="3E7555B1"/>
    <w:rsid w:val="3E787ED9"/>
    <w:rsid w:val="3F032E93"/>
    <w:rsid w:val="3F0527E5"/>
    <w:rsid w:val="3F694D83"/>
    <w:rsid w:val="3F885DCC"/>
    <w:rsid w:val="3FCD675E"/>
    <w:rsid w:val="4004000C"/>
    <w:rsid w:val="40040D76"/>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2C4DB3"/>
    <w:rsid w:val="4748792B"/>
    <w:rsid w:val="475D719D"/>
    <w:rsid w:val="47674801"/>
    <w:rsid w:val="47B3313F"/>
    <w:rsid w:val="48225EF7"/>
    <w:rsid w:val="488F422B"/>
    <w:rsid w:val="48E36915"/>
    <w:rsid w:val="48EB6572"/>
    <w:rsid w:val="495304C2"/>
    <w:rsid w:val="495C4A24"/>
    <w:rsid w:val="497135DF"/>
    <w:rsid w:val="4A263DF2"/>
    <w:rsid w:val="4A6F6675"/>
    <w:rsid w:val="4B135857"/>
    <w:rsid w:val="4B7951CB"/>
    <w:rsid w:val="4B7C315C"/>
    <w:rsid w:val="4C1216A6"/>
    <w:rsid w:val="4DAC4ACA"/>
    <w:rsid w:val="4DBE01D2"/>
    <w:rsid w:val="4E564F26"/>
    <w:rsid w:val="4F0C6BA3"/>
    <w:rsid w:val="4F186D58"/>
    <w:rsid w:val="4F6F4E9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423688"/>
    <w:rsid w:val="5C5D2777"/>
    <w:rsid w:val="5CF66BF3"/>
    <w:rsid w:val="5D290C69"/>
    <w:rsid w:val="5F2D4A41"/>
    <w:rsid w:val="5F8C4246"/>
    <w:rsid w:val="5F992283"/>
    <w:rsid w:val="60C74F6C"/>
    <w:rsid w:val="61025A59"/>
    <w:rsid w:val="613D5BBC"/>
    <w:rsid w:val="61536C39"/>
    <w:rsid w:val="6276227F"/>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C81B5C"/>
    <w:rsid w:val="746D0E1A"/>
    <w:rsid w:val="7500676A"/>
    <w:rsid w:val="750837F0"/>
    <w:rsid w:val="754758CF"/>
    <w:rsid w:val="764F62AB"/>
    <w:rsid w:val="76595BC0"/>
    <w:rsid w:val="765C45EC"/>
    <w:rsid w:val="768A7619"/>
    <w:rsid w:val="772E1EBA"/>
    <w:rsid w:val="781926BC"/>
    <w:rsid w:val="796D60A4"/>
    <w:rsid w:val="79A031D5"/>
    <w:rsid w:val="7A1525F7"/>
    <w:rsid w:val="7B420052"/>
    <w:rsid w:val="7BD06A28"/>
    <w:rsid w:val="7C3A7C0B"/>
    <w:rsid w:val="7C5248E4"/>
    <w:rsid w:val="7C566698"/>
    <w:rsid w:val="7C5866A3"/>
    <w:rsid w:val="7C6C0092"/>
    <w:rsid w:val="7D7406BB"/>
    <w:rsid w:val="7DE94331"/>
    <w:rsid w:val="7F446A19"/>
    <w:rsid w:val="7F7452B9"/>
    <w:rsid w:val="7F92529D"/>
    <w:rsid w:val="7FC3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7735</Words>
  <Characters>5589</Characters>
  <Lines>46</Lines>
  <Paragraphs>26</Paragraphs>
  <TotalTime>8</TotalTime>
  <ScaleCrop>false</ScaleCrop>
  <LinksUpToDate>false</LinksUpToDate>
  <CharactersWithSpaces>13298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2024-10-16T07:14:07Z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