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重庆科学城白市驿第一中学校</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rPr>
      </w:pPr>
      <w:bookmarkStart w:id="0" w:name="OLE_LINK3"/>
      <w:bookmarkStart w:id="1" w:name="OLE_LINK1"/>
      <w:bookmarkStart w:id="2" w:name="OLE_LINK2"/>
      <w:bookmarkStart w:id="3" w:name="OLE_LINK6"/>
      <w:bookmarkStart w:id="4" w:name="OLE_LINK13"/>
      <w:r>
        <w:rPr>
          <w:rFonts w:hint="default" w:ascii="Times New Roman" w:hAnsi="Times New Roman" w:eastAsia="方正仿宋_GBK" w:cs="Times New Roman"/>
          <w:sz w:val="32"/>
          <w:szCs w:val="32"/>
          <w:shd w:val="clear" w:color="auto" w:fill="FFFFFF"/>
          <w:lang w:bidi="ar"/>
        </w:rPr>
        <w:t>实施普通初中义务教育，促进学生全面发展；开展教育教学工作；开展学校德育工作；开展学校体育、卫生、艺术工作；负责学校行政管理工作；开展对外交流工作；维护校园安全，提供后勤保障服务。</w:t>
      </w:r>
      <w:bookmarkEnd w:id="0"/>
      <w:bookmarkEnd w:id="1"/>
      <w:bookmarkEnd w:id="2"/>
      <w:bookmarkEnd w:id="3"/>
      <w:bookmarkEnd w:id="4"/>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bookmarkStart w:id="5" w:name="OLE_LINK16"/>
      <w:bookmarkStart w:id="6" w:name="OLE_LINK15"/>
      <w:r>
        <w:rPr>
          <w:rFonts w:hint="default" w:ascii="Times New Roman" w:hAnsi="Times New Roman" w:eastAsia="方正仿宋_GBK" w:cs="Times New Roman"/>
          <w:sz w:val="32"/>
          <w:szCs w:val="32"/>
          <w:shd w:val="clear" w:color="auto" w:fill="FFFFFF"/>
          <w:lang w:bidi="ar"/>
        </w:rPr>
        <w:t>重庆科学城白市驿第一中学校内设教导处、德育处、安全稳定办公室、后勤处、教科室、财务室、党政办公室。</w:t>
      </w:r>
      <w:bookmarkEnd w:id="5"/>
      <w:bookmarkEnd w:id="6"/>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bidi="ar"/>
        </w:rPr>
        <w:t>2023年度收入总计3391.23万元，支出总计3391.23万元。收支较上年决算数增加298.18万元，增长9.64%，主</w:t>
      </w:r>
      <w:bookmarkStart w:id="7" w:name="OLE_LINK26"/>
      <w:bookmarkStart w:id="8" w:name="OLE_LINK27"/>
      <w:r>
        <w:rPr>
          <w:rFonts w:hint="default" w:ascii="Times New Roman" w:hAnsi="Times New Roman" w:eastAsia="方正仿宋_GBK" w:cs="Times New Roman"/>
          <w:sz w:val="32"/>
          <w:szCs w:val="32"/>
          <w:shd w:val="clear" w:color="auto" w:fill="FFFFFF"/>
          <w:lang w:bidi="ar"/>
        </w:rPr>
        <w:t>要原</w:t>
      </w:r>
      <w:bookmarkEnd w:id="7"/>
      <w:bookmarkEnd w:id="8"/>
      <w:bookmarkStart w:id="9" w:name="OLE_LINK25"/>
      <w:r>
        <w:rPr>
          <w:rFonts w:hint="default" w:ascii="Times New Roman" w:hAnsi="Times New Roman" w:eastAsia="方正仿宋_GBK" w:cs="Times New Roman"/>
          <w:sz w:val="32"/>
          <w:szCs w:val="32"/>
          <w:shd w:val="clear" w:color="auto" w:fill="FFFFFF"/>
          <w:lang w:bidi="ar"/>
        </w:rPr>
        <w:t>因</w:t>
      </w:r>
      <w:bookmarkEnd w:id="9"/>
      <w:r>
        <w:rPr>
          <w:rFonts w:hint="default" w:ascii="Times New Roman" w:hAnsi="Times New Roman" w:eastAsia="方正仿宋_GBK" w:cs="Times New Roman"/>
          <w:sz w:val="32"/>
          <w:szCs w:val="32"/>
          <w:shd w:val="clear" w:color="auto" w:fill="FFFFFF"/>
          <w:lang w:bidi="ar"/>
        </w:rPr>
        <w:t>是</w:t>
      </w:r>
      <w:bookmarkStart w:id="10" w:name="OLE_LINK20"/>
      <w:bookmarkStart w:id="11" w:name="OLE_LINK19"/>
      <w:bookmarkStart w:id="12" w:name="OLE_LINK23"/>
      <w:bookmarkStart w:id="13" w:name="OLE_LINK29"/>
      <w:bookmarkStart w:id="14" w:name="OLE_LINK22"/>
      <w:bookmarkStart w:id="15" w:name="OLE_LINK14"/>
      <w:bookmarkStart w:id="16" w:name="OLE_LINK17"/>
      <w:bookmarkStart w:id="17" w:name="OLE_LINK34"/>
      <w:bookmarkStart w:id="18" w:name="OLE_LINK28"/>
      <w:bookmarkStart w:id="19" w:name="OLE_LINK21"/>
      <w:bookmarkStart w:id="20" w:name="OLE_LINK12"/>
      <w:r>
        <w:rPr>
          <w:rFonts w:hint="default" w:ascii="Times New Roman" w:hAnsi="Times New Roman" w:eastAsia="方正仿宋_GBK" w:cs="Times New Roman"/>
          <w:sz w:val="32"/>
          <w:szCs w:val="32"/>
          <w:shd w:val="clear" w:color="auto" w:fill="FFFFFF"/>
          <w:lang w:bidi="ar"/>
        </w:rPr>
        <w:t>年中获得上级补助的</w:t>
      </w:r>
      <w:bookmarkEnd w:id="10"/>
      <w:bookmarkEnd w:id="11"/>
      <w:bookmarkEnd w:id="12"/>
      <w:r>
        <w:rPr>
          <w:rFonts w:hint="default" w:ascii="Times New Roman" w:hAnsi="Times New Roman" w:eastAsia="方正仿宋_GBK" w:cs="Times New Roman"/>
          <w:sz w:val="32"/>
          <w:szCs w:val="32"/>
          <w:shd w:val="clear" w:color="auto" w:fill="FFFFFF"/>
          <w:lang w:bidi="ar"/>
        </w:rPr>
        <w:t>人员经费增加420.21万元、公用经费减少109.03万元、项目经费减少13万元。</w:t>
      </w:r>
      <w:bookmarkEnd w:id="13"/>
      <w:bookmarkEnd w:id="14"/>
      <w:bookmarkEnd w:id="15"/>
      <w:bookmarkEnd w:id="16"/>
      <w:bookmarkEnd w:id="17"/>
      <w:bookmarkEnd w:id="18"/>
      <w:bookmarkEnd w:id="19"/>
      <w:bookmarkEnd w:id="20"/>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bidi="ar"/>
        </w:rPr>
        <w:t>2023年度收入合计3391.23万元，较上年决算数增加298.18万元，增长9.64%，主要原因是</w:t>
      </w:r>
      <w:bookmarkStart w:id="21" w:name="OLE_LINK35"/>
      <w:bookmarkStart w:id="22" w:name="OLE_LINK32"/>
      <w:bookmarkStart w:id="23" w:name="OLE_LINK33"/>
      <w:bookmarkStart w:id="24" w:name="OLE_LINK40"/>
      <w:bookmarkStart w:id="25" w:name="OLE_LINK36"/>
      <w:bookmarkStart w:id="26" w:name="OLE_LINK37"/>
      <w:r>
        <w:rPr>
          <w:rFonts w:hint="default" w:ascii="Times New Roman" w:hAnsi="Times New Roman" w:eastAsia="方正仿宋_GBK" w:cs="Times New Roman"/>
          <w:sz w:val="32"/>
          <w:szCs w:val="32"/>
          <w:shd w:val="clear" w:color="auto" w:fill="FFFFFF"/>
          <w:lang w:bidi="ar"/>
        </w:rPr>
        <w:t>年中获得上级补助</w:t>
      </w:r>
      <w:bookmarkEnd w:id="21"/>
      <w:bookmarkEnd w:id="22"/>
      <w:bookmarkEnd w:id="23"/>
      <w:r>
        <w:rPr>
          <w:rFonts w:hint="default" w:ascii="Times New Roman" w:hAnsi="Times New Roman" w:eastAsia="方正仿宋_GBK" w:cs="Times New Roman"/>
          <w:sz w:val="32"/>
          <w:szCs w:val="32"/>
          <w:shd w:val="clear" w:color="auto" w:fill="FFFFFF"/>
          <w:lang w:eastAsia="zh-CN" w:bidi="ar"/>
        </w:rPr>
        <w:t>资金预算</w:t>
      </w:r>
      <w:r>
        <w:rPr>
          <w:rFonts w:hint="default" w:ascii="Times New Roman" w:hAnsi="Times New Roman" w:eastAsia="方正仿宋_GBK" w:cs="Times New Roman"/>
          <w:sz w:val="32"/>
          <w:szCs w:val="32"/>
          <w:shd w:val="clear" w:color="auto" w:fill="FFFFFF"/>
          <w:lang w:bidi="ar"/>
        </w:rPr>
        <w:t>。</w:t>
      </w:r>
      <w:bookmarkEnd w:id="24"/>
      <w:bookmarkEnd w:id="25"/>
      <w:bookmarkEnd w:id="26"/>
      <w:r>
        <w:rPr>
          <w:rFonts w:hint="default" w:ascii="Times New Roman" w:hAnsi="Times New Roman" w:eastAsia="方正仿宋_GBK" w:cs="Times New Roman"/>
          <w:sz w:val="32"/>
          <w:szCs w:val="32"/>
          <w:shd w:val="clear" w:color="auto" w:fill="FFFFFF"/>
          <w:lang w:bidi="ar"/>
        </w:rPr>
        <w:t>其中：财政拨款收入3391.23万元，占100.00%；事业收入0.00万元，占0.00%；经营收入0.00万元，占0.00%；其他收入0.00万元，占0.00%。此外，使用非财政拨款结余和专用结余0.00万元，年初结转和结余0.00万元。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bidi="ar"/>
        </w:rPr>
        <w:t>2023年度支出合计3391.23万元，较上年决算数增加298.18万元，增长9.64%，主要原因是</w:t>
      </w:r>
      <w:bookmarkStart w:id="27" w:name="OLE_LINK44"/>
      <w:bookmarkStart w:id="28" w:name="OLE_LINK43"/>
      <w:bookmarkStart w:id="29" w:name="OLE_LINK45"/>
      <w:r>
        <w:rPr>
          <w:rFonts w:hint="default" w:ascii="Times New Roman" w:hAnsi="Times New Roman" w:eastAsia="方正仿宋_GBK" w:cs="Times New Roman"/>
          <w:sz w:val="32"/>
          <w:szCs w:val="32"/>
          <w:shd w:val="clear" w:color="auto" w:fill="FFFFFF"/>
          <w:lang w:bidi="ar"/>
        </w:rPr>
        <w:t>年中获得上级补助</w:t>
      </w:r>
      <w:r>
        <w:rPr>
          <w:rFonts w:hint="default" w:ascii="Times New Roman" w:hAnsi="Times New Roman" w:eastAsia="方正仿宋_GBK" w:cs="Times New Roman"/>
          <w:sz w:val="32"/>
          <w:szCs w:val="32"/>
          <w:shd w:val="clear" w:color="auto" w:fill="FFFFFF"/>
          <w:lang w:eastAsia="zh-CN" w:bidi="ar"/>
        </w:rPr>
        <w:t>资金预算</w:t>
      </w:r>
      <w:r>
        <w:rPr>
          <w:rFonts w:hint="default" w:ascii="Times New Roman" w:hAnsi="Times New Roman" w:eastAsia="方正仿宋_GBK" w:cs="Times New Roman"/>
          <w:sz w:val="32"/>
          <w:szCs w:val="32"/>
          <w:shd w:val="clear" w:color="auto" w:fill="FFFFFF"/>
          <w:lang w:bidi="ar"/>
        </w:rPr>
        <w:t>。</w:t>
      </w:r>
      <w:bookmarkEnd w:id="27"/>
      <w:bookmarkEnd w:id="28"/>
      <w:bookmarkEnd w:id="29"/>
      <w:r>
        <w:rPr>
          <w:rFonts w:hint="default" w:ascii="Times New Roman" w:hAnsi="Times New Roman" w:eastAsia="方正仿宋_GBK" w:cs="Times New Roman"/>
          <w:sz w:val="32"/>
          <w:szCs w:val="32"/>
          <w:shd w:val="clear" w:color="auto" w:fill="FFFFFF"/>
          <w:lang w:bidi="ar"/>
        </w:rPr>
        <w:t>其中：基本支出3318.13万元，占97.84%；项目支出73.10万元，占2.16%；经营支出0.00万元，占0.00%。此外，结余分配0.00万元。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bidi="ar"/>
        </w:rPr>
        <w:t>2023年度年末结转和结余0.00万元，较上年决算数无增减</w:t>
      </w:r>
      <w:bookmarkStart w:id="30" w:name="OLE_LINK42"/>
      <w:bookmarkStart w:id="31" w:name="OLE_LINK41"/>
      <w:r>
        <w:rPr>
          <w:rFonts w:hint="default" w:ascii="Times New Roman" w:hAnsi="Times New Roman" w:eastAsia="方正仿宋_GBK" w:cs="Times New Roman"/>
          <w:sz w:val="32"/>
          <w:szCs w:val="32"/>
          <w:shd w:val="clear" w:color="auto" w:fill="FFFFFF"/>
          <w:lang w:bidi="ar"/>
        </w:rPr>
        <w:t>。</w:t>
      </w:r>
    </w:p>
    <w:bookmarkEnd w:id="30"/>
    <w:bookmarkEnd w:id="31"/>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2023年度财政拨款收、支总计3391.23万元。与2022年相比，财政拨款收、支总计各增加298.18万元，增长9.64%。主要原因是</w:t>
      </w:r>
      <w:bookmarkStart w:id="32" w:name="OLE_LINK52"/>
      <w:bookmarkStart w:id="33" w:name="OLE_LINK51"/>
      <w:bookmarkStart w:id="34" w:name="OLE_LINK50"/>
      <w:r>
        <w:rPr>
          <w:rFonts w:hint="default" w:ascii="Times New Roman" w:hAnsi="Times New Roman" w:eastAsia="方正仿宋_GBK" w:cs="Times New Roman"/>
          <w:sz w:val="32"/>
          <w:szCs w:val="32"/>
          <w:shd w:val="clear" w:color="auto" w:fill="FFFFFF"/>
          <w:lang w:bidi="ar"/>
        </w:rPr>
        <w:t>年中获得上级补助</w:t>
      </w:r>
      <w:r>
        <w:rPr>
          <w:rFonts w:hint="default" w:ascii="Times New Roman" w:hAnsi="Times New Roman" w:eastAsia="方正仿宋_GBK" w:cs="Times New Roman"/>
          <w:sz w:val="32"/>
          <w:szCs w:val="32"/>
          <w:shd w:val="clear" w:color="auto" w:fill="FFFFFF"/>
          <w:lang w:eastAsia="zh-CN" w:bidi="ar"/>
        </w:rPr>
        <w:t>资金预算</w:t>
      </w:r>
      <w:r>
        <w:rPr>
          <w:rFonts w:hint="default" w:ascii="Times New Roman" w:hAnsi="Times New Roman" w:eastAsia="方正仿宋_GBK" w:cs="Times New Roman"/>
          <w:sz w:val="32"/>
          <w:szCs w:val="32"/>
          <w:shd w:val="clear" w:color="auto" w:fill="FFFFFF"/>
          <w:lang w:bidi="ar"/>
        </w:rPr>
        <w:t>。</w:t>
      </w:r>
      <w:bookmarkEnd w:id="32"/>
      <w:bookmarkEnd w:id="33"/>
      <w:bookmarkEnd w:id="34"/>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lang w:bidi="ar"/>
        </w:rPr>
        <w:t>023年度一般公共预算财政拨款收入3391.23万元，较上年决算数增加298.18万元，增长9.64%。主要原因是</w:t>
      </w:r>
      <w:bookmarkStart w:id="35" w:name="OLE_LINK58"/>
      <w:bookmarkStart w:id="36" w:name="OLE_LINK59"/>
      <w:r>
        <w:rPr>
          <w:rFonts w:hint="default" w:ascii="Times New Roman" w:hAnsi="Times New Roman" w:eastAsia="方正仿宋_GBK" w:cs="Times New Roman"/>
          <w:sz w:val="32"/>
          <w:szCs w:val="32"/>
          <w:shd w:val="clear" w:color="auto" w:fill="FFFFFF"/>
          <w:lang w:bidi="ar"/>
        </w:rPr>
        <w:t>人员经费增加420.21万元、公用经费减少109.03万元、项目经费减少13万元。</w:t>
      </w:r>
      <w:bookmarkEnd w:id="35"/>
      <w:bookmarkEnd w:id="36"/>
      <w:r>
        <w:rPr>
          <w:rFonts w:hint="default" w:ascii="Times New Roman" w:hAnsi="Times New Roman" w:eastAsia="方正仿宋_GBK" w:cs="Times New Roman"/>
          <w:sz w:val="32"/>
          <w:szCs w:val="32"/>
          <w:shd w:val="clear" w:color="auto" w:fill="FFFFFF"/>
          <w:lang w:bidi="ar"/>
        </w:rPr>
        <w:t>较年初预算数增加1632.51万元，增长92.82%。主要原因是</w:t>
      </w:r>
      <w:bookmarkStart w:id="37" w:name="OLE_LINK55"/>
      <w:bookmarkStart w:id="38" w:name="OLE_LINK61"/>
      <w:r>
        <w:rPr>
          <w:rFonts w:hint="default" w:ascii="Times New Roman" w:hAnsi="Times New Roman" w:eastAsia="方正仿宋_GBK" w:cs="Times New Roman"/>
          <w:sz w:val="32"/>
          <w:szCs w:val="32"/>
          <w:shd w:val="clear" w:color="auto" w:fill="FFFFFF"/>
          <w:lang w:bidi="ar"/>
        </w:rPr>
        <w:t>年中获得上级补助</w:t>
      </w:r>
      <w:r>
        <w:rPr>
          <w:rFonts w:hint="default" w:ascii="Times New Roman" w:hAnsi="Times New Roman" w:eastAsia="方正仿宋_GBK" w:cs="Times New Roman"/>
          <w:sz w:val="32"/>
          <w:szCs w:val="32"/>
          <w:shd w:val="clear" w:color="auto" w:fill="FFFFFF"/>
          <w:lang w:eastAsia="zh-CN" w:bidi="ar"/>
        </w:rPr>
        <w:t>资金预算</w:t>
      </w:r>
      <w:r>
        <w:rPr>
          <w:rFonts w:hint="default" w:ascii="Times New Roman" w:hAnsi="Times New Roman" w:eastAsia="方正仿宋_GBK" w:cs="Times New Roman"/>
          <w:sz w:val="32"/>
          <w:szCs w:val="32"/>
          <w:shd w:val="clear" w:color="auto" w:fill="FFFFFF"/>
          <w:lang w:bidi="ar"/>
        </w:rPr>
        <w:t>。</w:t>
      </w:r>
      <w:bookmarkEnd w:id="37"/>
      <w:bookmarkEnd w:id="38"/>
      <w:r>
        <w:rPr>
          <w:rFonts w:hint="default" w:ascii="Times New Roman" w:hAnsi="Times New Roman" w:eastAsia="方正仿宋_GBK" w:cs="Times New Roman"/>
          <w:sz w:val="32"/>
          <w:szCs w:val="32"/>
          <w:shd w:val="clear" w:color="auto" w:fill="FFFFFF"/>
          <w:lang w:bidi="ar"/>
        </w:rPr>
        <w:t>此外，年初财政拨款结转和结余0.00万元。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bidi="ar"/>
        </w:rPr>
        <w:t>2023年度一般公共预算财政拨款支出3391.23万元，较上年决算数增加298.18万元，增长9.64%。主要原因是年中人员经费支出增加420.21万元、公用经费减少109.03万元、项目经费减少13万元。较年初预算数增加1632.51万元，增长92.82%。主要原因是</w:t>
      </w:r>
      <w:bookmarkStart w:id="39" w:name="OLE_LINK81"/>
      <w:bookmarkStart w:id="40" w:name="OLE_LINK80"/>
      <w:bookmarkStart w:id="41" w:name="OLE_LINK82"/>
      <w:r>
        <w:rPr>
          <w:rFonts w:hint="default" w:ascii="Times New Roman" w:hAnsi="Times New Roman" w:eastAsia="方正仿宋_GBK" w:cs="Times New Roman"/>
          <w:sz w:val="32"/>
          <w:szCs w:val="32"/>
          <w:shd w:val="clear" w:color="auto" w:fill="FFFFFF"/>
          <w:lang w:bidi="ar"/>
        </w:rPr>
        <w:t>年中获得上级补助</w:t>
      </w:r>
      <w:bookmarkEnd w:id="39"/>
      <w:bookmarkEnd w:id="40"/>
      <w:bookmarkEnd w:id="41"/>
      <w:bookmarkStart w:id="42" w:name="OLE_LINK88"/>
      <w:bookmarkStart w:id="43" w:name="OLE_LINK89"/>
      <w:r>
        <w:rPr>
          <w:rFonts w:hint="default" w:ascii="Times New Roman" w:hAnsi="Times New Roman" w:eastAsia="方正仿宋_GBK" w:cs="Times New Roman"/>
          <w:sz w:val="32"/>
          <w:szCs w:val="32"/>
          <w:shd w:val="clear" w:color="auto" w:fill="FFFFFF"/>
          <w:lang w:eastAsia="zh-CN" w:bidi="ar"/>
        </w:rPr>
        <w:t>资金预算</w:t>
      </w:r>
      <w:r>
        <w:rPr>
          <w:rFonts w:hint="default" w:ascii="Times New Roman" w:hAnsi="Times New Roman" w:eastAsia="方正仿宋_GBK" w:cs="Times New Roman"/>
          <w:sz w:val="32"/>
          <w:szCs w:val="32"/>
          <w:shd w:val="clear" w:color="auto" w:fill="FFFFFF"/>
          <w:lang w:bidi="ar"/>
        </w:rPr>
        <w:t>。</w:t>
      </w:r>
      <w:bookmarkEnd w:id="42"/>
      <w:bookmarkEnd w:id="43"/>
      <w:bookmarkStart w:id="44" w:name="OLE_LINK63"/>
      <w:bookmarkStart w:id="45" w:name="OLE_LINK62"/>
    </w:p>
    <w:bookmarkEnd w:id="44"/>
    <w:bookmarkEnd w:id="45"/>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bidi="ar"/>
        </w:rPr>
        <w:t>2023年度年末一般公共预算财政拨款结转和结余0.00万元，较上年决算数无增减。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lang w:bidi="ar"/>
        </w:rPr>
        <w:t>本单位2023年度一般公共预算财政拨款支出主要用于以下几个方面：</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（1）教育支出2833.96万元，占83.57%，较年初预算数增加1637.98万元，增长136.96%，主要</w:t>
      </w:r>
      <w:bookmarkStart w:id="46" w:name="OLE_LINK97"/>
      <w:r>
        <w:rPr>
          <w:rFonts w:hint="default" w:ascii="Times New Roman" w:hAnsi="Times New Roman" w:eastAsia="方正仿宋_GBK" w:cs="Times New Roman"/>
          <w:sz w:val="32"/>
          <w:szCs w:val="32"/>
          <w:shd w:val="clear" w:color="auto" w:fill="FFFFFF"/>
          <w:lang w:bidi="ar"/>
        </w:rPr>
        <w:t>原</w:t>
      </w:r>
      <w:bookmarkEnd w:id="46"/>
      <w:r>
        <w:rPr>
          <w:rFonts w:hint="default" w:ascii="Times New Roman" w:hAnsi="Times New Roman" w:eastAsia="方正仿宋_GBK" w:cs="Times New Roman"/>
          <w:sz w:val="32"/>
          <w:szCs w:val="32"/>
          <w:shd w:val="clear" w:color="auto" w:fill="FFFFFF"/>
          <w:lang w:bidi="ar"/>
        </w:rPr>
        <w:t>因是年中获得上级补助</w:t>
      </w:r>
      <w:r>
        <w:rPr>
          <w:rFonts w:hint="default" w:ascii="Times New Roman" w:hAnsi="Times New Roman" w:eastAsia="方正仿宋_GBK" w:cs="Times New Roman"/>
          <w:sz w:val="32"/>
          <w:szCs w:val="32"/>
          <w:shd w:val="clear" w:color="auto" w:fill="FFFFFF"/>
          <w:lang w:eastAsia="zh-CN" w:bidi="ar"/>
        </w:rPr>
        <w:t>资金预算</w:t>
      </w:r>
      <w:r>
        <w:rPr>
          <w:rFonts w:hint="default" w:ascii="Times New Roman" w:hAnsi="Times New Roman" w:eastAsia="方正仿宋_GBK" w:cs="Times New Roman"/>
          <w:sz w:val="32"/>
          <w:szCs w:val="32"/>
          <w:shd w:val="clear" w:color="auto" w:fill="FFFFFF"/>
          <w:lang w:bidi="ar"/>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（2）</w:t>
      </w:r>
      <w:bookmarkStart w:id="47" w:name="OLE_LINK99"/>
      <w:bookmarkStart w:id="48" w:name="OLE_LINK98"/>
      <w:bookmarkStart w:id="49" w:name="OLE_LINK70"/>
      <w:bookmarkStart w:id="50" w:name="OLE_LINK71"/>
      <w:r>
        <w:rPr>
          <w:rFonts w:hint="default" w:ascii="Times New Roman" w:hAnsi="Times New Roman" w:eastAsia="方正仿宋_GBK" w:cs="Times New Roman"/>
          <w:sz w:val="32"/>
          <w:szCs w:val="32"/>
          <w:shd w:val="clear" w:color="auto" w:fill="FFFFFF"/>
          <w:lang w:bidi="ar"/>
        </w:rPr>
        <w:t>社会保障与就业</w:t>
      </w:r>
      <w:bookmarkEnd w:id="47"/>
      <w:bookmarkEnd w:id="48"/>
      <w:r>
        <w:rPr>
          <w:rFonts w:hint="default" w:ascii="Times New Roman" w:hAnsi="Times New Roman" w:eastAsia="方正仿宋_GBK" w:cs="Times New Roman"/>
          <w:sz w:val="32"/>
          <w:szCs w:val="32"/>
          <w:shd w:val="clear" w:color="auto" w:fill="FFFFFF"/>
          <w:lang w:bidi="ar"/>
        </w:rPr>
        <w:t>支出342.56万元，占10.10%，较年初预算数增加5.83万元，增长1.73%，主要原因是社保基数调整。</w:t>
      </w:r>
    </w:p>
    <w:bookmarkEnd w:id="49"/>
    <w:bookmarkEnd w:id="50"/>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（3）卫生健康支出106.41万元，占3.14%，较年初预算数减少8.06万元，下降7.04%，主</w:t>
      </w:r>
      <w:bookmarkStart w:id="51" w:name="OLE_LINK104"/>
      <w:bookmarkStart w:id="52" w:name="OLE_LINK105"/>
      <w:r>
        <w:rPr>
          <w:rFonts w:hint="default" w:ascii="Times New Roman" w:hAnsi="Times New Roman" w:eastAsia="方正仿宋_GBK" w:cs="Times New Roman"/>
          <w:sz w:val="32"/>
          <w:szCs w:val="32"/>
          <w:shd w:val="clear" w:color="auto" w:fill="FFFFFF"/>
          <w:lang w:bidi="ar"/>
        </w:rPr>
        <w:t>要</w:t>
      </w:r>
      <w:bookmarkEnd w:id="51"/>
      <w:bookmarkEnd w:id="52"/>
      <w:r>
        <w:rPr>
          <w:rFonts w:hint="default" w:ascii="Times New Roman" w:hAnsi="Times New Roman" w:eastAsia="方正仿宋_GBK" w:cs="Times New Roman"/>
          <w:sz w:val="32"/>
          <w:szCs w:val="32"/>
          <w:shd w:val="clear" w:color="auto" w:fill="FFFFFF"/>
          <w:lang w:bidi="ar"/>
        </w:rPr>
        <w:t>原因是医疗保险基数调整。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（4）住房保障支出108.30万元，占3.19%，较年初预算数减少3.24万元，下降2.90%，主要原因是</w:t>
      </w:r>
      <w:bookmarkStart w:id="53" w:name="OLE_LINK107"/>
      <w:bookmarkStart w:id="54" w:name="OLE_LINK106"/>
      <w:r>
        <w:rPr>
          <w:rFonts w:hint="default" w:ascii="Times New Roman" w:hAnsi="Times New Roman" w:eastAsia="方正仿宋_GBK" w:cs="Times New Roman"/>
          <w:sz w:val="32"/>
          <w:szCs w:val="32"/>
          <w:shd w:val="clear" w:color="auto" w:fill="FFFFFF"/>
          <w:lang w:bidi="ar"/>
        </w:rPr>
        <w:t>公积金基数调整。</w:t>
      </w:r>
      <w:bookmarkEnd w:id="53"/>
      <w:bookmarkEnd w:id="54"/>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 2023年度一般公共预算财政拨款基本支出3318.13万元。其中：人员经费2958.06万元，较上年决算数增加420.21万元，增长16.56%，主要原因是</w:t>
      </w:r>
      <w:bookmarkStart w:id="55" w:name="OLE_LINK111"/>
      <w:r>
        <w:rPr>
          <w:rFonts w:hint="default" w:ascii="Times New Roman" w:hAnsi="Times New Roman" w:eastAsia="方正仿宋_GBK" w:cs="Times New Roman"/>
          <w:sz w:val="32"/>
          <w:szCs w:val="32"/>
          <w:shd w:val="clear" w:color="auto" w:fill="FFFFFF"/>
          <w:lang w:bidi="ar"/>
        </w:rPr>
        <w:t>年中</w:t>
      </w:r>
      <w:bookmarkEnd w:id="55"/>
      <w:r>
        <w:rPr>
          <w:rFonts w:hint="default" w:ascii="Times New Roman" w:hAnsi="Times New Roman" w:eastAsia="方正仿宋_GBK" w:cs="Times New Roman"/>
          <w:sz w:val="32"/>
          <w:szCs w:val="32"/>
          <w:shd w:val="clear" w:color="auto" w:fill="FFFFFF"/>
          <w:lang w:bidi="ar"/>
        </w:rPr>
        <w:t>获得上级补助</w:t>
      </w:r>
      <w:r>
        <w:rPr>
          <w:rFonts w:hint="default" w:ascii="Times New Roman" w:hAnsi="Times New Roman" w:eastAsia="方正仿宋_GBK" w:cs="Times New Roman"/>
          <w:sz w:val="32"/>
          <w:szCs w:val="32"/>
          <w:shd w:val="clear" w:color="auto" w:fill="FFFFFF"/>
          <w:lang w:eastAsia="zh-CN" w:bidi="ar"/>
        </w:rPr>
        <w:t>资金预算</w:t>
      </w:r>
      <w:r>
        <w:rPr>
          <w:rFonts w:hint="default" w:ascii="Times New Roman" w:hAnsi="Times New Roman" w:eastAsia="方正仿宋_GBK" w:cs="Times New Roman"/>
          <w:sz w:val="32"/>
          <w:szCs w:val="32"/>
          <w:shd w:val="clear" w:color="auto" w:fill="FFFFFF"/>
          <w:lang w:bidi="ar"/>
        </w:rPr>
        <w:t>，人员经费用途主要包括</w:t>
      </w:r>
      <w:bookmarkStart w:id="56" w:name="OLE_LINK121"/>
      <w:bookmarkStart w:id="57" w:name="OLE_LINK113"/>
      <w:r>
        <w:rPr>
          <w:rFonts w:hint="default" w:ascii="Times New Roman" w:hAnsi="Times New Roman" w:eastAsia="方正仿宋_GBK" w:cs="Times New Roman"/>
          <w:sz w:val="32"/>
          <w:szCs w:val="32"/>
          <w:shd w:val="clear" w:color="auto" w:fill="FFFFFF"/>
          <w:lang w:bidi="ar"/>
        </w:rPr>
        <w:t>基本工资、津贴补贴、社会保障缴费等</w:t>
      </w:r>
      <w:bookmarkEnd w:id="56"/>
      <w:bookmarkEnd w:id="57"/>
      <w:r>
        <w:rPr>
          <w:rFonts w:hint="default" w:ascii="Times New Roman" w:hAnsi="Times New Roman" w:eastAsia="方正仿宋_GBK" w:cs="Times New Roman"/>
          <w:sz w:val="32"/>
          <w:szCs w:val="32"/>
          <w:shd w:val="clear" w:color="auto" w:fill="FFFFFF"/>
          <w:lang w:bidi="ar"/>
        </w:rPr>
        <w:t>。公用经费360.08万元，较上年决算数减少109.03万元，下降23.24%，主要原因是</w:t>
      </w:r>
      <w:bookmarkStart w:id="58" w:name="OLE_LINK117"/>
      <w:bookmarkStart w:id="59" w:name="OLE_LINK118"/>
      <w:r>
        <w:rPr>
          <w:rFonts w:hint="default" w:ascii="Times New Roman" w:hAnsi="Times New Roman" w:eastAsia="方正仿宋_GBK" w:cs="Times New Roman"/>
          <w:sz w:val="32"/>
          <w:szCs w:val="32"/>
          <w:shd w:val="clear" w:color="auto" w:fill="FFFFFF"/>
          <w:lang w:bidi="ar"/>
        </w:rPr>
        <w:t>公用经费减少。公用经费用途主要包括办公费、印刷费、水电费、维修，设备购置等。</w:t>
      </w:r>
      <w:bookmarkEnd w:id="58"/>
      <w:bookmarkEnd w:id="59"/>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bookmarkStart w:id="60" w:name="OLE_LINK128"/>
      <w:bookmarkStart w:id="61" w:name="OLE_LINK129"/>
      <w:r>
        <w:rPr>
          <w:rFonts w:hint="default" w:ascii="Times New Roman" w:hAnsi="Times New Roman" w:eastAsia="方正仿宋_GBK" w:cs="Times New Roman"/>
          <w:sz w:val="32"/>
          <w:szCs w:val="32"/>
          <w:shd w:val="clear" w:color="auto" w:fill="FFFFFF"/>
          <w:lang w:bidi="ar"/>
        </w:rPr>
        <w:t>重庆科学城白市驿第一中学校2023年度无政府性基金预算财政拨款收支。</w:t>
      </w:r>
      <w:bookmarkEnd w:id="60"/>
      <w:bookmarkEnd w:id="61"/>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bookmarkStart w:id="62" w:name="OLE_LINK136"/>
      <w:bookmarkStart w:id="63" w:name="OLE_LINK137"/>
      <w:r>
        <w:rPr>
          <w:rFonts w:hint="default" w:ascii="Times New Roman" w:hAnsi="Times New Roman" w:eastAsia="方正仿宋_GBK" w:cs="Times New Roman"/>
          <w:sz w:val="32"/>
          <w:szCs w:val="32"/>
          <w:shd w:val="clear" w:color="auto" w:fill="FFFFFF"/>
          <w:lang w:bidi="ar"/>
        </w:rPr>
        <w:t>重庆科学城白市驿第一中学校2023年度无国有资本经营预算财政拨款支出。</w:t>
      </w:r>
      <w:bookmarkEnd w:id="62"/>
      <w:bookmarkEnd w:id="63"/>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bookmarkStart w:id="64" w:name="OLE_LINK141"/>
      <w:bookmarkStart w:id="65" w:name="OLE_LINK142"/>
      <w:r>
        <w:rPr>
          <w:rFonts w:hint="default" w:ascii="Times New Roman" w:hAnsi="Times New Roman" w:eastAsia="方正仿宋_GBK" w:cs="Times New Roman"/>
          <w:sz w:val="32"/>
          <w:szCs w:val="32"/>
          <w:shd w:val="clear" w:color="auto" w:fill="FFFFFF"/>
          <w:lang w:bidi="ar"/>
        </w:rPr>
        <w:t>重庆科学城白市驿第一中学校2023年度无“三公”经费支出。</w:t>
      </w:r>
      <w:bookmarkEnd w:id="64"/>
      <w:bookmarkEnd w:id="65"/>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w:t>
      </w:r>
      <w:bookmarkStart w:id="66" w:name="OLE_LINK150"/>
      <w:bookmarkStart w:id="67" w:name="OLE_LINK151"/>
      <w:bookmarkStart w:id="68" w:name="OLE_LINK152"/>
      <w:r>
        <w:rPr>
          <w:rStyle w:val="9"/>
          <w:rFonts w:hint="default" w:ascii="Times New Roman" w:hAnsi="Times New Roman" w:eastAsia="方正楷体_GBK" w:cs="Times New Roman"/>
          <w:sz w:val="32"/>
          <w:szCs w:val="32"/>
          <w:shd w:val="clear" w:color="auto" w:fill="FFFFFF"/>
        </w:rPr>
        <w:t>“三公”经费分项支出情况</w:t>
      </w:r>
      <w:bookmarkEnd w:id="66"/>
      <w:bookmarkEnd w:id="67"/>
    </w:p>
    <w:bookmarkEnd w:id="68"/>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bookmarkStart w:id="69" w:name="OLE_LINK155"/>
      <w:bookmarkStart w:id="70" w:name="OLE_LINK146"/>
      <w:bookmarkStart w:id="71" w:name="OLE_LINK156"/>
      <w:bookmarkStart w:id="72" w:name="OLE_LINK145"/>
      <w:r>
        <w:rPr>
          <w:rFonts w:hint="default" w:ascii="Times New Roman" w:hAnsi="Times New Roman" w:eastAsia="方正仿宋_GBK" w:cs="Times New Roman"/>
          <w:sz w:val="32"/>
          <w:szCs w:val="32"/>
          <w:shd w:val="clear" w:color="auto" w:fill="FFFFFF"/>
          <w:lang w:bidi="ar"/>
        </w:rPr>
        <w:t>重庆科学城白市驿第一中学校2023年度无“三公”经费分项支出。</w:t>
      </w:r>
      <w:bookmarkEnd w:id="69"/>
      <w:bookmarkEnd w:id="70"/>
      <w:bookmarkEnd w:id="71"/>
      <w:bookmarkEnd w:id="72"/>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重庆科学城白市驿第一中学校2023年度无“三公”经费实物量支出。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本年度会议费支出0.00万元，较上年决算数无增减。本年度培训费支出12.78万元，较上年决算数增加9.30万元，增长267.24%，主要原因是</w:t>
      </w:r>
      <w:bookmarkStart w:id="73" w:name="OLE_LINK166"/>
      <w:bookmarkStart w:id="74" w:name="OLE_LINK165"/>
      <w:r>
        <w:rPr>
          <w:rFonts w:hint="default" w:ascii="Times New Roman" w:hAnsi="Times New Roman" w:eastAsia="方正仿宋_GBK" w:cs="Times New Roman"/>
          <w:sz w:val="32"/>
          <w:szCs w:val="32"/>
          <w:shd w:val="clear" w:color="auto" w:fill="FFFFFF"/>
          <w:lang w:bidi="ar"/>
        </w:rPr>
        <w:t>本年度学校加大了对教师的培训导致培训费增加。</w:t>
      </w:r>
      <w:bookmarkEnd w:id="73"/>
      <w:bookmarkEnd w:id="74"/>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bookmarkStart w:id="75" w:name="OLE_LINK173"/>
      <w:r>
        <w:rPr>
          <w:rFonts w:hint="default" w:ascii="Times New Roman" w:hAnsi="Times New Roman" w:eastAsia="方正仿宋_GBK" w:cs="Times New Roman"/>
          <w:sz w:val="32"/>
          <w:szCs w:val="32"/>
          <w:shd w:val="clear" w:color="auto" w:fill="FFFFFF"/>
          <w:lang w:bidi="ar"/>
        </w:rPr>
        <w:t>按照部门决算列报口径，重庆科学城白市驿第一中学校不在机关运行经费统计范围之内</w:t>
      </w:r>
      <w:bookmarkEnd w:id="75"/>
      <w:bookmarkStart w:id="76" w:name="OLE_LINK177"/>
      <w:bookmarkStart w:id="77" w:name="OLE_LINK176"/>
      <w:r>
        <w:rPr>
          <w:rFonts w:hint="default" w:ascii="Times New Roman" w:hAnsi="Times New Roman" w:eastAsia="方正仿宋_GBK" w:cs="Times New Roman"/>
          <w:sz w:val="32"/>
          <w:szCs w:val="32"/>
          <w:shd w:val="clear" w:color="auto" w:fill="FFFFFF"/>
          <w:lang w:bidi="ar"/>
        </w:rPr>
        <w:t>。</w:t>
      </w:r>
    </w:p>
    <w:bookmarkEnd w:id="76"/>
    <w:bookmarkEnd w:id="77"/>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2023年度本单位政府采购支出总额0.00万元，其中：政府采购货物支出0.00万元、政府采购工程支出0.00万元、政府采购服务支出0.00万元。</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
        </w:rPr>
        <w:t>根据预算绩效管理要求，我单位对</w:t>
      </w:r>
      <w:r>
        <w:rPr>
          <w:rFonts w:hint="eastAsia" w:ascii="Times New Roman" w:hAnsi="Times New Roman" w:eastAsia="方正仿宋_GBK" w:cs="Times New Roman"/>
          <w:sz w:val="32"/>
          <w:szCs w:val="32"/>
          <w:shd w:val="clear" w:color="auto" w:fill="FFFFFF"/>
          <w:lang w:val="en-US" w:eastAsia="zh-CN" w:bidi="ar"/>
        </w:rPr>
        <w:t>6</w:t>
      </w:r>
      <w:bookmarkStart w:id="84" w:name="_GoBack"/>
      <w:bookmarkEnd w:id="84"/>
      <w:r>
        <w:rPr>
          <w:rFonts w:hint="default" w:ascii="Times New Roman" w:hAnsi="Times New Roman" w:eastAsia="方正仿宋_GBK" w:cs="Times New Roman"/>
          <w:sz w:val="32"/>
          <w:szCs w:val="32"/>
          <w:shd w:val="clear" w:color="auto" w:fill="FFFFFF"/>
          <w:lang w:val="en-US" w:eastAsia="zh-CN" w:bidi="ar"/>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
        </w:rPr>
        <w:t>73.1</w:t>
      </w:r>
      <w:r>
        <w:rPr>
          <w:rFonts w:hint="default" w:ascii="Times New Roman" w:hAnsi="Times New Roman" w:eastAsia="方正仿宋_GBK" w:cs="Times New Roman"/>
          <w:sz w:val="32"/>
          <w:szCs w:val="32"/>
          <w:shd w:val="clear" w:color="auto" w:fill="FFFFFF"/>
          <w:lang w:val="en-US" w:eastAsia="zh-CN" w:bidi="ar"/>
        </w:rPr>
        <w:t>万元，项目支出绩效自评表（二级项目）详见附件。</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bookmarkStart w:id="78" w:name="OLE_LINK204"/>
      <w:bookmarkStart w:id="79" w:name="OLE_LINK203"/>
      <w:r>
        <w:rPr>
          <w:rFonts w:hint="default" w:ascii="Times New Roman" w:hAnsi="Times New Roman" w:eastAsia="方正仿宋_GBK" w:cs="Times New Roman"/>
          <w:sz w:val="32"/>
          <w:szCs w:val="32"/>
          <w:shd w:val="clear" w:color="auto" w:fill="FFFFFF"/>
          <w:lang w:bidi="ar"/>
        </w:rPr>
        <w:t>我单位未组织开展绩效评价</w:t>
      </w:r>
      <w:bookmarkEnd w:id="78"/>
      <w:bookmarkEnd w:id="79"/>
      <w:r>
        <w:rPr>
          <w:rFonts w:hint="default" w:ascii="Times New Roman" w:hAnsi="Times New Roman" w:eastAsia="方正仿宋_GBK" w:cs="Times New Roman"/>
          <w:sz w:val="32"/>
          <w:szCs w:val="32"/>
          <w:shd w:val="clear" w:color="auto" w:fill="FFFFFF"/>
          <w:lang w:bidi="ar"/>
        </w:rPr>
        <w:t>。</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leftChars="0"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jc w:val="both"/>
        <w:textAlignment w:val="auto"/>
        <w:rPr>
          <w:rFonts w:hint="default" w:ascii="Times New Roman" w:hAnsi="Times New Roman" w:eastAsia="方正仿宋_GBK" w:cs="Times New Roman"/>
          <w:b w:val="0"/>
          <w:bCs w:val="0"/>
          <w:sz w:val="32"/>
          <w:szCs w:val="32"/>
          <w:shd w:val="clear" w:color="auto" w:fill="FFFFFF"/>
        </w:rPr>
      </w:pPr>
      <w:bookmarkStart w:id="80" w:name="OLE_LINK214"/>
      <w:bookmarkStart w:id="81" w:name="OLE_LINK213"/>
      <w:r>
        <w:rPr>
          <w:rFonts w:hint="default" w:ascii="Times New Roman" w:hAnsi="Times New Roman" w:eastAsia="方正仿宋_GBK" w:cs="Times New Roman"/>
          <w:sz w:val="32"/>
          <w:szCs w:val="32"/>
          <w:shd w:val="clear" w:color="auto" w:fill="FFFFFF"/>
          <w:lang w:val="en-US" w:eastAsia="zh-CN" w:bidi="ar"/>
        </w:rPr>
        <w:t>重庆高新区财政局未委托第三方对我单位开展绩效评价。</w:t>
      </w:r>
      <w:bookmarkEnd w:id="80"/>
      <w:bookmarkEnd w:id="81"/>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lang w:bidi="ar"/>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lang w:bidi="ar"/>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lang w:bidi="ar"/>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lang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lang w:bidi="ar"/>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lang w:bidi="ar"/>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lang w:bidi="ar"/>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bidi="ar"/>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lang w:bidi="ar"/>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本单位决算公开信息反馈和联系方式：</w:t>
      </w:r>
      <w:bookmarkStart w:id="82" w:name="OLE_LINK220"/>
      <w:bookmarkStart w:id="83" w:name="OLE_LINK219"/>
      <w:r>
        <w:rPr>
          <w:rFonts w:hint="default" w:ascii="Times New Roman" w:hAnsi="Times New Roman" w:eastAsia="方正仿宋_GBK" w:cs="Times New Roman"/>
          <w:sz w:val="32"/>
          <w:szCs w:val="32"/>
          <w:shd w:val="clear" w:color="auto" w:fill="FFFFFF"/>
          <w:lang w:bidi="ar"/>
        </w:rPr>
        <w:t>刘华强，联系电话19923135621</w:t>
      </w:r>
      <w:bookmarkEnd w:id="82"/>
      <w:bookmarkEnd w:id="83"/>
      <w:r>
        <w:rPr>
          <w:rFonts w:hint="default" w:ascii="Times New Roman" w:hAnsi="Times New Roman" w:eastAsia="方正仿宋_GBK" w:cs="Times New Roman"/>
          <w:sz w:val="32"/>
          <w:szCs w:val="32"/>
          <w:shd w:val="clear" w:color="auto" w:fill="FFFFFF"/>
          <w:lang w:bidi="ar"/>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bidi="ar"/>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重庆科学城白市驿第一中学校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3,391.23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2,833.96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342.56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106.41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108.30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3,391.23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3,391.23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3,391.23</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3,391.23</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重庆科学城白市驿第一中学校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3,391.23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3,391.23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2,833.96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2,833.96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2,833.96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2,833.96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2,833.96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2,833.96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791"/>
        <w:gridCol w:w="3430"/>
        <w:gridCol w:w="1690"/>
        <w:gridCol w:w="1690"/>
        <w:gridCol w:w="1690"/>
        <w:gridCol w:w="1675"/>
        <w:gridCol w:w="1675"/>
        <w:gridCol w:w="173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1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重庆科学城白市驿第一中学校 </w:t>
            </w: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91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3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221"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4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22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3,391.23</w:t>
            </w:r>
            <w:r>
              <w:rPr>
                <w:b/>
                <w:color w:val="000000"/>
                <w:sz w:val="20"/>
              </w:rPr>
              <w:t xml:space="preserve"> </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3,318.13</w:t>
            </w:r>
            <w:r>
              <w:rPr>
                <w:b/>
                <w:color w:val="000000"/>
                <w:sz w:val="20"/>
              </w:rPr>
              <w:t xml:space="preserve"> </w:t>
            </w:r>
          </w:p>
        </w:tc>
        <w:tc>
          <w:tcPr>
            <w:tcW w:w="1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73.10</w:t>
            </w:r>
            <w:r>
              <w:rPr>
                <w:b/>
                <w:color w:val="000000"/>
                <w:sz w:val="20"/>
              </w:rPr>
              <w:t xml:space="preserve"> </w:t>
            </w:r>
          </w:p>
        </w:tc>
        <w:tc>
          <w:tcPr>
            <w:tcW w:w="1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2,833.96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2,761.96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72.00</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2,833.96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2,761.96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72.00</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2,833.96</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2,761.96</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342.56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341.46</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136.46</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136.46</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68.23</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68.23</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118.08</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118.08</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12.77</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12.77</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w:t>
            </w:r>
            <w:r>
              <w:rPr>
                <w:b/>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w:t>
            </w: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106.41</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86.22</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108.30</w:t>
            </w:r>
            <w:r>
              <w:rPr>
                <w:b/>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108.30</w:t>
            </w:r>
            <w:r>
              <w:rPr>
                <w:color w:val="000000"/>
                <w:sz w:val="20"/>
              </w:rPr>
              <w:t xml:space="preserve"> </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重庆科学城白市驿第一中学校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3,391.23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2,833.96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2,833.96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3,391.23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3,391.23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3,391.23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3,391.23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3,391.23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3,391.23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重庆科学城白市驿第一中学校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3,391.23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3,318.13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73.10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2,833.96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2,761.96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2,833.96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2,761.96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2,833.96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2,761.96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342.56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322.77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136.46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136.46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118.08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118.08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106.41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106.41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86.22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86.22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重庆科学城白市驿第一中学校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2,804.15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353.46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455.31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64.63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1,850.96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136.46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98.26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153.90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128.19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73.94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2,958.06</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360.08</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重庆科学城白市驿第一中学校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重庆科学城白市驿第一中学校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重庆科学城白市驿第一中学校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12.78</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TjLi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UtKHLc4ov3r9/3bz/2Pb2SW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DTjLi4AQAAVAMAAA4AAAAAAAAAAQAgAAAAHwEAAGRycy9lMm9Eb2MueG1sUEsFBgAAAAAGAAYA&#10;WQEAAEk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NrLyhi4AQAAVAMAAA4AAAAAAAAAAQAgAAAAHwEAAGRycy9lMm9Eb2MueG1sUEsFBgAAAAAGAAYA&#10;WQEAAEk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4"/>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04EAjK8BAAA5AwAADgAAAAAAAAABACAAAAAnAQAAZHJzL2Uyb0RvYy54bWxQSwUGAAAAAAYABgBZ&#10;AQAASAU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97E13"/>
    <w:rsid w:val="001B42AD"/>
    <w:rsid w:val="001D3BB7"/>
    <w:rsid w:val="001F6980"/>
    <w:rsid w:val="00200D15"/>
    <w:rsid w:val="0022556A"/>
    <w:rsid w:val="00264919"/>
    <w:rsid w:val="002731E4"/>
    <w:rsid w:val="00297D08"/>
    <w:rsid w:val="002B254B"/>
    <w:rsid w:val="00354798"/>
    <w:rsid w:val="00371637"/>
    <w:rsid w:val="00375F89"/>
    <w:rsid w:val="00466C9B"/>
    <w:rsid w:val="004C6F19"/>
    <w:rsid w:val="00550ABE"/>
    <w:rsid w:val="005C209D"/>
    <w:rsid w:val="006179A5"/>
    <w:rsid w:val="0066321D"/>
    <w:rsid w:val="00667B15"/>
    <w:rsid w:val="006B2AEC"/>
    <w:rsid w:val="006B6518"/>
    <w:rsid w:val="00710956"/>
    <w:rsid w:val="00770383"/>
    <w:rsid w:val="00771E67"/>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B26B6"/>
    <w:rsid w:val="00BE2B89"/>
    <w:rsid w:val="00C04A56"/>
    <w:rsid w:val="00C10E9E"/>
    <w:rsid w:val="00C20C3E"/>
    <w:rsid w:val="00D00CD4"/>
    <w:rsid w:val="00DB7EB3"/>
    <w:rsid w:val="00E81785"/>
    <w:rsid w:val="00F501BD"/>
    <w:rsid w:val="00F73F90"/>
    <w:rsid w:val="00F8747A"/>
    <w:rsid w:val="00FA00E5"/>
    <w:rsid w:val="00FB08E1"/>
    <w:rsid w:val="00FE3281"/>
    <w:rsid w:val="01474EBF"/>
    <w:rsid w:val="01F3521E"/>
    <w:rsid w:val="03B87EA0"/>
    <w:rsid w:val="03E3214F"/>
    <w:rsid w:val="044C50BA"/>
    <w:rsid w:val="05BC6D49"/>
    <w:rsid w:val="06194FF1"/>
    <w:rsid w:val="06A2550B"/>
    <w:rsid w:val="06F80EE2"/>
    <w:rsid w:val="07001CCA"/>
    <w:rsid w:val="075678DB"/>
    <w:rsid w:val="079D7CC7"/>
    <w:rsid w:val="07D675F9"/>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15870"/>
    <w:rsid w:val="1DC52125"/>
    <w:rsid w:val="1DD26311"/>
    <w:rsid w:val="1E374ACB"/>
    <w:rsid w:val="1ECF0A66"/>
    <w:rsid w:val="1EF67CA4"/>
    <w:rsid w:val="1F020D3A"/>
    <w:rsid w:val="1F2C5189"/>
    <w:rsid w:val="1F4B0B02"/>
    <w:rsid w:val="1FBB35CD"/>
    <w:rsid w:val="1FCD26AF"/>
    <w:rsid w:val="204B066F"/>
    <w:rsid w:val="204C2984"/>
    <w:rsid w:val="20642787"/>
    <w:rsid w:val="21556F04"/>
    <w:rsid w:val="2228088B"/>
    <w:rsid w:val="22403BD3"/>
    <w:rsid w:val="23367DBE"/>
    <w:rsid w:val="24B92327"/>
    <w:rsid w:val="24C14514"/>
    <w:rsid w:val="2533755C"/>
    <w:rsid w:val="25791755"/>
    <w:rsid w:val="26396DF4"/>
    <w:rsid w:val="27167136"/>
    <w:rsid w:val="271B442C"/>
    <w:rsid w:val="27B23302"/>
    <w:rsid w:val="28CB5618"/>
    <w:rsid w:val="29310A5F"/>
    <w:rsid w:val="29C37A35"/>
    <w:rsid w:val="2A076083"/>
    <w:rsid w:val="2A73162E"/>
    <w:rsid w:val="2B167953"/>
    <w:rsid w:val="2B200583"/>
    <w:rsid w:val="2B8209DE"/>
    <w:rsid w:val="2BFC1F24"/>
    <w:rsid w:val="2C636760"/>
    <w:rsid w:val="2C6762A3"/>
    <w:rsid w:val="2CF754A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F568D5"/>
    <w:rsid w:val="36C9128A"/>
    <w:rsid w:val="37841E99"/>
    <w:rsid w:val="37BF1123"/>
    <w:rsid w:val="383C3F15"/>
    <w:rsid w:val="38BE4696"/>
    <w:rsid w:val="3939115E"/>
    <w:rsid w:val="393926D9"/>
    <w:rsid w:val="39B82A39"/>
    <w:rsid w:val="39C42CA8"/>
    <w:rsid w:val="39DC4FD6"/>
    <w:rsid w:val="39F03D7A"/>
    <w:rsid w:val="39F33306"/>
    <w:rsid w:val="3A2C1C67"/>
    <w:rsid w:val="3ADD7F09"/>
    <w:rsid w:val="3B10224B"/>
    <w:rsid w:val="3B1705E5"/>
    <w:rsid w:val="3B18334B"/>
    <w:rsid w:val="3B36794F"/>
    <w:rsid w:val="3B6F6EE0"/>
    <w:rsid w:val="3C566AD6"/>
    <w:rsid w:val="3C594871"/>
    <w:rsid w:val="3C6A5B02"/>
    <w:rsid w:val="3D2757A1"/>
    <w:rsid w:val="3D3D4FC4"/>
    <w:rsid w:val="3D410BFD"/>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5E23D1"/>
    <w:rsid w:val="426C1EA8"/>
    <w:rsid w:val="42736402"/>
    <w:rsid w:val="42E86A87"/>
    <w:rsid w:val="43307B09"/>
    <w:rsid w:val="439A3EB9"/>
    <w:rsid w:val="43BB152F"/>
    <w:rsid w:val="44C37687"/>
    <w:rsid w:val="45CB699A"/>
    <w:rsid w:val="465B470D"/>
    <w:rsid w:val="469D6AD4"/>
    <w:rsid w:val="471E6C84"/>
    <w:rsid w:val="4748792B"/>
    <w:rsid w:val="475D719D"/>
    <w:rsid w:val="47674801"/>
    <w:rsid w:val="47F32675"/>
    <w:rsid w:val="48225EF7"/>
    <w:rsid w:val="488F422B"/>
    <w:rsid w:val="48E36915"/>
    <w:rsid w:val="48EB6572"/>
    <w:rsid w:val="495C4A24"/>
    <w:rsid w:val="497135DF"/>
    <w:rsid w:val="4A263DF2"/>
    <w:rsid w:val="4A6F6675"/>
    <w:rsid w:val="4B135857"/>
    <w:rsid w:val="4B7951CB"/>
    <w:rsid w:val="4B7C315C"/>
    <w:rsid w:val="4DAC4ACA"/>
    <w:rsid w:val="4DBE01D2"/>
    <w:rsid w:val="4E781811"/>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270E65"/>
    <w:rsid w:val="60665C1B"/>
    <w:rsid w:val="60C74F6C"/>
    <w:rsid w:val="61025A59"/>
    <w:rsid w:val="613D5BBC"/>
    <w:rsid w:val="61536C39"/>
    <w:rsid w:val="62944DD7"/>
    <w:rsid w:val="6319381F"/>
    <w:rsid w:val="63C25DC5"/>
    <w:rsid w:val="63C62057"/>
    <w:rsid w:val="643E1F42"/>
    <w:rsid w:val="64571EF5"/>
    <w:rsid w:val="64FB113D"/>
    <w:rsid w:val="656152C6"/>
    <w:rsid w:val="6587477F"/>
    <w:rsid w:val="658C3A08"/>
    <w:rsid w:val="65C031CA"/>
    <w:rsid w:val="65CE6852"/>
    <w:rsid w:val="66267C04"/>
    <w:rsid w:val="663F505A"/>
    <w:rsid w:val="66B35CC2"/>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BA56DD"/>
    <w:rsid w:val="70D94BD3"/>
    <w:rsid w:val="7171572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18"/>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1931</Words>
  <Characters>11009</Characters>
  <Lines>91</Lines>
  <Paragraphs>25</Paragraphs>
  <TotalTime>21</TotalTime>
  <ScaleCrop>false</ScaleCrop>
  <LinksUpToDate>false</LinksUpToDate>
  <CharactersWithSpaces>12915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2024-10-17T06:38:24Z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