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E059">
      <w:pPr>
        <w:spacing w:line="600" w:lineRule="exact"/>
        <w:rPr>
          <w:rFonts w:ascii="方正仿宋_GBK" w:hAnsi="等线" w:eastAsia="方正仿宋_GBK" w:cs="Times New Roman"/>
          <w:sz w:val="32"/>
          <w:szCs w:val="32"/>
        </w:rPr>
      </w:pPr>
      <w:r>
        <w:rPr>
          <w:rFonts w:hint="eastAsia" w:ascii="方正黑体_GBK" w:hAnsi="等线" w:eastAsia="方正黑体_GBK" w:cs="Times New Roman"/>
          <w:sz w:val="32"/>
          <w:szCs w:val="32"/>
        </w:rPr>
        <w:t>附件</w:t>
      </w:r>
      <w:r>
        <w:rPr>
          <w:rFonts w:ascii="方正黑体_GBK" w:hAnsi="等线" w:eastAsia="方正黑体_GBK" w:cs="Times New Roman"/>
          <w:sz w:val="32"/>
          <w:szCs w:val="32"/>
        </w:rPr>
        <w:t>2</w:t>
      </w:r>
      <w:r>
        <w:rPr>
          <w:rFonts w:ascii="方正小标宋_GBK" w:hAnsi="等线" w:eastAsia="方正小标宋_GBK" w:cs="Times New Roman"/>
          <w:b/>
          <w:bCs/>
          <w:sz w:val="32"/>
          <w:szCs w:val="32"/>
        </w:rPr>
        <w:t xml:space="preserve">               </w:t>
      </w:r>
    </w:p>
    <w:p w14:paraId="106D8580">
      <w:pPr>
        <w:spacing w:line="600" w:lineRule="exact"/>
        <w:jc w:val="center"/>
        <w:rPr>
          <w:rFonts w:ascii="方正小标宋_GBK" w:hAnsi="等线" w:eastAsia="方正小标宋_GBK" w:cs="Times New Roman"/>
          <w:bCs/>
          <w:sz w:val="32"/>
          <w:szCs w:val="32"/>
        </w:rPr>
      </w:pPr>
      <w:bookmarkStart w:id="0" w:name="_GoBack"/>
      <w:r>
        <w:rPr>
          <w:rFonts w:hint="eastAsia" w:ascii="方正小标宋_GBK" w:hAnsi="等线" w:eastAsia="方正小标宋_GBK" w:cs="Times New Roman"/>
          <w:bCs/>
          <w:sz w:val="32"/>
          <w:szCs w:val="32"/>
        </w:rPr>
        <w:t>新建学校综合督导“回头看”督导室人员分工安排表</w:t>
      </w:r>
    </w:p>
    <w:bookmarkEnd w:id="0"/>
    <w:p w14:paraId="1331411C">
      <w:pPr>
        <w:spacing w:line="600" w:lineRule="exact"/>
        <w:jc w:val="center"/>
        <w:rPr>
          <w:rFonts w:ascii="方正小标宋_GBK" w:hAnsi="等线" w:eastAsia="方正小标宋_GBK" w:cs="Times New Roman"/>
          <w:bCs/>
          <w:sz w:val="32"/>
          <w:szCs w:val="32"/>
        </w:rPr>
      </w:pPr>
    </w:p>
    <w:tbl>
      <w:tblPr>
        <w:tblStyle w:val="4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3604"/>
        <w:gridCol w:w="2599"/>
      </w:tblGrid>
      <w:tr w14:paraId="2BA9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9" w:type="dxa"/>
            <w:vAlign w:val="center"/>
          </w:tcPr>
          <w:p w14:paraId="112B426E">
            <w:pPr>
              <w:spacing w:line="600" w:lineRule="exact"/>
              <w:jc w:val="center"/>
              <w:rPr>
                <w:rFonts w:ascii="方正楷体_GB2312" w:hAnsi="方正楷体_GB2312" w:eastAsia="方正楷体_GB2312" w:cs="方正楷体_GB2312"/>
                <w:bCs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8"/>
                <w:szCs w:val="28"/>
              </w:rPr>
              <w:t>督导人员</w:t>
            </w:r>
          </w:p>
        </w:tc>
        <w:tc>
          <w:tcPr>
            <w:tcW w:w="3765" w:type="dxa"/>
            <w:vAlign w:val="center"/>
          </w:tcPr>
          <w:p w14:paraId="515A6E06">
            <w:pPr>
              <w:spacing w:line="600" w:lineRule="exact"/>
              <w:jc w:val="center"/>
              <w:rPr>
                <w:rFonts w:ascii="方正楷体_GB2312" w:hAnsi="方正楷体_GB2312" w:eastAsia="方正楷体_GB2312" w:cs="方正楷体_GB2312"/>
                <w:bCs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8"/>
                <w:szCs w:val="28"/>
              </w:rPr>
              <w:t>分工安排</w:t>
            </w:r>
          </w:p>
        </w:tc>
        <w:tc>
          <w:tcPr>
            <w:tcW w:w="2718" w:type="dxa"/>
            <w:vAlign w:val="center"/>
          </w:tcPr>
          <w:p w14:paraId="23443FCC">
            <w:pPr>
              <w:spacing w:line="600" w:lineRule="exact"/>
              <w:jc w:val="center"/>
              <w:rPr>
                <w:rFonts w:ascii="方正楷体_GB2312" w:hAnsi="方正楷体_GB2312" w:eastAsia="方正楷体_GB2312" w:cs="方正楷体_GB2312"/>
                <w:bCs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8"/>
                <w:szCs w:val="28"/>
              </w:rPr>
              <w:t>备注</w:t>
            </w:r>
          </w:p>
        </w:tc>
      </w:tr>
      <w:tr w14:paraId="4389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9" w:type="dxa"/>
            <w:vAlign w:val="center"/>
          </w:tcPr>
          <w:p w14:paraId="0F6361B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肖世明</w:t>
            </w:r>
          </w:p>
        </w:tc>
        <w:tc>
          <w:tcPr>
            <w:tcW w:w="3765" w:type="dxa"/>
            <w:vAlign w:val="center"/>
          </w:tcPr>
          <w:p w14:paraId="5F99894C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办学行为</w:t>
            </w:r>
          </w:p>
        </w:tc>
        <w:tc>
          <w:tcPr>
            <w:tcW w:w="2718" w:type="dxa"/>
            <w:vAlign w:val="center"/>
          </w:tcPr>
          <w:p w14:paraId="1B113348"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6E43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9" w:type="dxa"/>
            <w:vAlign w:val="center"/>
          </w:tcPr>
          <w:p w14:paraId="3C1BD5F9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李光均</w:t>
            </w:r>
          </w:p>
        </w:tc>
        <w:tc>
          <w:tcPr>
            <w:tcW w:w="3765" w:type="dxa"/>
            <w:vAlign w:val="center"/>
          </w:tcPr>
          <w:p w14:paraId="279C506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管理治理</w:t>
            </w:r>
          </w:p>
        </w:tc>
        <w:tc>
          <w:tcPr>
            <w:tcW w:w="2718" w:type="dxa"/>
            <w:vAlign w:val="center"/>
          </w:tcPr>
          <w:p w14:paraId="3359D2CA"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6D4B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9" w:type="dxa"/>
            <w:vAlign w:val="center"/>
          </w:tcPr>
          <w:p w14:paraId="15EFD73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谢洪均 </w:t>
            </w:r>
          </w:p>
        </w:tc>
        <w:tc>
          <w:tcPr>
            <w:tcW w:w="3765" w:type="dxa"/>
            <w:vAlign w:val="center"/>
          </w:tcPr>
          <w:p w14:paraId="7322BD58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教育教学科研</w:t>
            </w:r>
          </w:p>
        </w:tc>
        <w:tc>
          <w:tcPr>
            <w:tcW w:w="2718" w:type="dxa"/>
            <w:vAlign w:val="center"/>
          </w:tcPr>
          <w:p w14:paraId="6872C873"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636A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9" w:type="dxa"/>
            <w:vAlign w:val="center"/>
          </w:tcPr>
          <w:p w14:paraId="29D3A97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曾维明</w:t>
            </w:r>
          </w:p>
        </w:tc>
        <w:tc>
          <w:tcPr>
            <w:tcW w:w="3765" w:type="dxa"/>
            <w:vAlign w:val="center"/>
          </w:tcPr>
          <w:p w14:paraId="75BFCA13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安全卫生</w:t>
            </w:r>
          </w:p>
        </w:tc>
        <w:tc>
          <w:tcPr>
            <w:tcW w:w="2718" w:type="dxa"/>
            <w:vAlign w:val="center"/>
          </w:tcPr>
          <w:p w14:paraId="3CA1F929"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31EB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9" w:type="dxa"/>
            <w:vAlign w:val="center"/>
          </w:tcPr>
          <w:p w14:paraId="5958C7C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刘廷伟</w:t>
            </w:r>
          </w:p>
        </w:tc>
        <w:tc>
          <w:tcPr>
            <w:tcW w:w="3765" w:type="dxa"/>
            <w:vAlign w:val="center"/>
          </w:tcPr>
          <w:p w14:paraId="576BBB07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党建工作</w:t>
            </w:r>
          </w:p>
        </w:tc>
        <w:tc>
          <w:tcPr>
            <w:tcW w:w="2718" w:type="dxa"/>
            <w:vAlign w:val="center"/>
          </w:tcPr>
          <w:p w14:paraId="2A887399"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7996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9" w:type="dxa"/>
            <w:vAlign w:val="center"/>
          </w:tcPr>
          <w:p w14:paraId="036208AD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黄宗文</w:t>
            </w:r>
          </w:p>
        </w:tc>
        <w:tc>
          <w:tcPr>
            <w:tcW w:w="3765" w:type="dxa"/>
            <w:vAlign w:val="center"/>
          </w:tcPr>
          <w:p w14:paraId="50A16D83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后勤财务</w:t>
            </w:r>
          </w:p>
        </w:tc>
        <w:tc>
          <w:tcPr>
            <w:tcW w:w="2718" w:type="dxa"/>
            <w:vAlign w:val="center"/>
          </w:tcPr>
          <w:p w14:paraId="65CC0556"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2A8D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9" w:type="dxa"/>
            <w:vAlign w:val="center"/>
          </w:tcPr>
          <w:p w14:paraId="07AC3F65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张长良 </w:t>
            </w:r>
          </w:p>
        </w:tc>
        <w:tc>
          <w:tcPr>
            <w:tcW w:w="3765" w:type="dxa"/>
            <w:vAlign w:val="center"/>
          </w:tcPr>
          <w:p w14:paraId="2ED4FB35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师生访谈</w:t>
            </w:r>
          </w:p>
        </w:tc>
        <w:tc>
          <w:tcPr>
            <w:tcW w:w="2718" w:type="dxa"/>
            <w:vAlign w:val="center"/>
          </w:tcPr>
          <w:p w14:paraId="7B7806DC"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728E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79" w:type="dxa"/>
            <w:shd w:val="clear" w:color="auto" w:fill="auto"/>
            <w:vAlign w:val="center"/>
          </w:tcPr>
          <w:p w14:paraId="74DCA69B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孙宗满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7E0B08A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拍照、记录、撰写报告</w:t>
            </w:r>
          </w:p>
        </w:tc>
        <w:tc>
          <w:tcPr>
            <w:tcW w:w="2718" w:type="dxa"/>
            <w:vAlign w:val="center"/>
          </w:tcPr>
          <w:p w14:paraId="45FEEAA4">
            <w:pPr>
              <w:spacing w:line="600" w:lineRule="exact"/>
              <w:jc w:val="lef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 w14:paraId="57748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0521E"/>
    <w:rsid w:val="1850521E"/>
    <w:rsid w:val="4165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2025-12-02T05:27:00Z</dcterms:created>
  <dc:creator>silence</dc:creator>
  <cp:lastModifiedBy>silence</cp:lastModifiedBy>
  <dcterms:modified xsi:type="dcterms:W3CDTF">2025-12-02T05:27:52Z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CAC694E6EF2243059E4F8F8FB99B860A_13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