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B52718">
      <w:pPr>
        <w:keepNext w:val="0"/>
        <w:keepLines w:val="0"/>
        <w:pageBreakBefore w:val="0"/>
        <w:kinsoku/>
        <w:overflowPunct/>
        <w:topLinePunct w:val="0"/>
        <w:bidi w:val="0"/>
        <w:spacing w:line="600" w:lineRule="exact"/>
        <w:jc w:val="center"/>
        <w:rPr>
          <w:rFonts w:ascii="Times New Roman" w:hAnsi="Times New Roman" w:eastAsia="仿宋体"/>
          <w:color w:val="000000"/>
          <w:sz w:val="32"/>
          <w:highlight w:val="none"/>
        </w:rPr>
      </w:pPr>
    </w:p>
    <w:p w14:paraId="048B2D41">
      <w:pPr>
        <w:keepNext w:val="0"/>
        <w:keepLines w:val="0"/>
        <w:pageBreakBefore w:val="0"/>
        <w:kinsoku/>
        <w:overflowPunct/>
        <w:topLinePunct w:val="0"/>
        <w:bidi w:val="0"/>
        <w:spacing w:line="600" w:lineRule="exact"/>
        <w:jc w:val="center"/>
        <w:rPr>
          <w:rFonts w:ascii="Times New Roman" w:hAnsi="Times New Roman" w:eastAsia="仿宋体"/>
          <w:color w:val="000000"/>
          <w:sz w:val="32"/>
          <w:highlight w:val="none"/>
        </w:rPr>
      </w:pPr>
    </w:p>
    <w:p w14:paraId="6DC0D346">
      <w:pPr>
        <w:keepNext w:val="0"/>
        <w:keepLines w:val="0"/>
        <w:pageBreakBefore w:val="0"/>
        <w:kinsoku/>
        <w:overflowPunct/>
        <w:topLinePunct w:val="0"/>
        <w:bidi w:val="0"/>
        <w:spacing w:line="600" w:lineRule="exact"/>
        <w:jc w:val="center"/>
        <w:rPr>
          <w:rFonts w:ascii="Times New Roman" w:hAnsi="Times New Roman" w:eastAsia="仿宋体"/>
          <w:color w:val="000000"/>
          <w:sz w:val="32"/>
          <w:highlight w:val="none"/>
        </w:rPr>
      </w:pPr>
    </w:p>
    <w:p w14:paraId="578B98AE">
      <w:pPr>
        <w:keepNext w:val="0"/>
        <w:keepLines w:val="0"/>
        <w:pageBreakBefore w:val="0"/>
        <w:kinsoku/>
        <w:overflowPunct/>
        <w:topLinePunct w:val="0"/>
        <w:bidi w:val="0"/>
        <w:spacing w:line="600" w:lineRule="exact"/>
        <w:jc w:val="center"/>
        <w:rPr>
          <w:rFonts w:ascii="Times New Roman" w:hAnsi="Times New Roman" w:eastAsia="仿宋体"/>
          <w:color w:val="000000"/>
          <w:sz w:val="32"/>
          <w:highlight w:val="none"/>
        </w:rPr>
      </w:pPr>
      <w:r>
        <w:rPr>
          <w:rFonts w:ascii="Times New Roman" w:hAnsi="Times New Roman"/>
          <w:color w:val="000000"/>
          <w:highlight w:val="none"/>
        </w:rPr>
        <w:pict>
          <v:shape id="艺术字 11" o:spid="_x0000_s1027" o:spt="136" type="#_x0000_t136" style="position:absolute;left:0pt;margin-top:8.2pt;height:51pt;width:442.2pt;mso-position-horizontal:center;mso-position-horizontal-relative:margin;z-index:251659264;mso-width-relative:page;mso-height-relative:page;" fillcolor="#FF0000" filled="t" stroked="t" coordsize="21600,21600">
            <v:path/>
            <v:fill on="t" focussize="0,0"/>
            <v:stroke color="#FF0000"/>
            <v:imagedata o:title=""/>
            <o:lock v:ext="edit"/>
            <v:textpath on="t" fitshape="t" fitpath="t" trim="t" xscale="f" string="重庆高新区公共服务局文件" style="font-family:方正小标宋_GBK;font-size:36pt;v-text-align:left;"/>
          </v:shape>
        </w:pict>
      </w:r>
    </w:p>
    <w:p w14:paraId="22EA6D61">
      <w:pPr>
        <w:keepNext w:val="0"/>
        <w:keepLines w:val="0"/>
        <w:pageBreakBefore w:val="0"/>
        <w:kinsoku/>
        <w:overflowPunct/>
        <w:topLinePunct w:val="0"/>
        <w:bidi w:val="0"/>
        <w:spacing w:line="600" w:lineRule="exact"/>
        <w:jc w:val="center"/>
        <w:rPr>
          <w:rFonts w:ascii="Times New Roman" w:hAnsi="Times New Roman" w:eastAsia="仿宋体"/>
          <w:color w:val="000000"/>
          <w:sz w:val="32"/>
          <w:highlight w:val="none"/>
        </w:rPr>
      </w:pPr>
    </w:p>
    <w:p w14:paraId="1DDB46E0">
      <w:pPr>
        <w:keepNext w:val="0"/>
        <w:keepLines w:val="0"/>
        <w:pageBreakBefore w:val="0"/>
        <w:kinsoku/>
        <w:overflowPunct/>
        <w:topLinePunct w:val="0"/>
        <w:bidi w:val="0"/>
        <w:spacing w:line="600" w:lineRule="exact"/>
        <w:jc w:val="center"/>
        <w:rPr>
          <w:rFonts w:ascii="Times New Roman" w:hAnsi="Times New Roman" w:eastAsia="仿宋体"/>
          <w:color w:val="000000"/>
          <w:sz w:val="32"/>
          <w:highlight w:val="none"/>
        </w:rPr>
      </w:pPr>
    </w:p>
    <w:p w14:paraId="09EB0E0B">
      <w:pPr>
        <w:keepNext w:val="0"/>
        <w:keepLines w:val="0"/>
        <w:pageBreakBefore w:val="0"/>
        <w:kinsoku/>
        <w:overflowPunct/>
        <w:topLinePunct w:val="0"/>
        <w:bidi w:val="0"/>
        <w:spacing w:line="600" w:lineRule="exact"/>
        <w:jc w:val="center"/>
        <w:rPr>
          <w:rFonts w:ascii="Times New Roman" w:hAnsi="Times New Roman" w:eastAsia="方正仿宋_GBK"/>
          <w:color w:val="000000"/>
          <w:sz w:val="32"/>
          <w:highlight w:val="none"/>
        </w:rPr>
      </w:pPr>
      <w:r>
        <w:rPr>
          <w:rFonts w:ascii="Times New Roman" w:hAnsi="Times New Roman" w:eastAsia="方正仿宋_GBK"/>
          <w:color w:val="000000"/>
          <w:sz w:val="32"/>
          <w:highlight w:val="none"/>
        </w:rPr>
        <w:t>渝高新公服发﹝</w:t>
      </w:r>
      <w:r>
        <w:rPr>
          <w:rFonts w:hint="eastAsia" w:ascii="Times New Roman" w:hAnsi="Times New Roman" w:eastAsia="方正仿宋_GBK"/>
          <w:color w:val="000000"/>
          <w:sz w:val="32"/>
          <w:highlight w:val="none"/>
          <w:lang w:eastAsia="zh-CN"/>
        </w:rPr>
        <w:t>2025</w:t>
      </w:r>
      <w:r>
        <w:rPr>
          <w:rFonts w:ascii="Times New Roman" w:hAnsi="Times New Roman" w:eastAsia="方正仿宋_GBK"/>
          <w:color w:val="000000"/>
          <w:sz w:val="32"/>
          <w:highlight w:val="none"/>
        </w:rPr>
        <w:t>﹞</w:t>
      </w:r>
      <w:r>
        <w:rPr>
          <w:rFonts w:hint="eastAsia" w:ascii="Times New Roman" w:hAnsi="Times New Roman" w:eastAsia="方正仿宋_GBK"/>
          <w:color w:val="000000"/>
          <w:sz w:val="32"/>
          <w:highlight w:val="none"/>
          <w:lang w:val="en-US" w:eastAsia="zh-CN"/>
        </w:rPr>
        <w:t>187</w:t>
      </w:r>
      <w:r>
        <w:rPr>
          <w:rFonts w:ascii="Times New Roman" w:hAnsi="Times New Roman" w:eastAsia="方正仿宋_GBK"/>
          <w:color w:val="000000"/>
          <w:sz w:val="32"/>
          <w:highlight w:val="none"/>
        </w:rPr>
        <w:t>号</w:t>
      </w:r>
    </w:p>
    <w:p w14:paraId="0AD07EE4">
      <w:pPr>
        <w:keepNext w:val="0"/>
        <w:keepLines w:val="0"/>
        <w:pageBreakBefore w:val="0"/>
        <w:kinsoku/>
        <w:overflowPunct/>
        <w:topLinePunct w:val="0"/>
        <w:bidi w:val="0"/>
        <w:spacing w:line="600" w:lineRule="exact"/>
        <w:jc w:val="center"/>
        <w:rPr>
          <w:rFonts w:ascii="Times New Roman" w:hAnsi="Times New Roman" w:eastAsia="方正小标宋_GBK"/>
          <w:color w:val="000000"/>
          <w:sz w:val="44"/>
          <w:szCs w:val="44"/>
          <w:highlight w:val="none"/>
        </w:rPr>
      </w:pPr>
      <w:r>
        <w:rPr>
          <w:rFonts w:ascii="Times New Roman" w:hAnsi="Times New Roman" w:eastAsia="仿宋体"/>
          <w:color w:val="000000"/>
          <w:sz w:val="32"/>
          <w:highlight w:val="none"/>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42545</wp:posOffset>
                </wp:positionV>
                <wp:extent cx="5615940" cy="17780"/>
                <wp:effectExtent l="0" t="0" r="0" b="0"/>
                <wp:wrapNone/>
                <wp:docPr id="2" name="直接箭头连接符 2"/>
                <wp:cNvGraphicFramePr/>
                <a:graphic xmlns:a="http://schemas.openxmlformats.org/drawingml/2006/main">
                  <a:graphicData uri="http://schemas.microsoft.com/office/word/2010/wordprocessingShape">
                    <wps:wsp>
                      <wps:cNvCnPr/>
                      <wps:spPr>
                        <a:xfrm flipV="1">
                          <a:off x="0" y="0"/>
                          <a:ext cx="5615940" cy="17780"/>
                        </a:xfrm>
                        <a:prstGeom prst="straightConnector1">
                          <a:avLst/>
                        </a:prstGeom>
                        <a:ln w="22225" cap="flat" cmpd="sng">
                          <a:solidFill>
                            <a:srgbClr val="FF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flip:y;margin-top:3.35pt;height:1.4pt;width:442.2pt;mso-position-horizontal:center;mso-position-horizontal-relative:margin;z-index:251660288;mso-width-relative:page;mso-height-relative:page;" filled="f" stroked="t" coordsize="21600,21600" o:gfxdata="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m69LdMAAAAEAQAADwAAAAAAAAABACAAAAAi&#10;AAAAZHJzL2Rvd25yZXYueG1sUEsBAhQAFAAAAAgAh07iQDWIFogPAgAACQQAAA4AAAAAAAAAAQAg&#10;AAAAIgEAAGRycy9lMm9Eb2MueG1sUEsFBgAAAAAGAAYAWQEAAKMFAAAAAA==&#10;">
                <v:fill on="f" focussize="0,0"/>
                <v:stroke weight="1.75pt" color="#FF0000" joinstyle="round"/>
                <v:imagedata o:title=""/>
                <o:lock v:ext="edit" aspectratio="f"/>
              </v:shape>
            </w:pict>
          </mc:Fallback>
        </mc:AlternateContent>
      </w:r>
    </w:p>
    <w:p w14:paraId="7A63BFB2">
      <w:pPr>
        <w:keepNext w:val="0"/>
        <w:keepLines w:val="0"/>
        <w:pageBreakBefore w:val="0"/>
        <w:kinsoku/>
        <w:overflowPunct/>
        <w:topLinePunct w:val="0"/>
        <w:bidi w:val="0"/>
        <w:snapToGrid w:val="0"/>
        <w:spacing w:line="600" w:lineRule="exact"/>
        <w:jc w:val="center"/>
        <w:rPr>
          <w:rFonts w:ascii="Times New Roman" w:hAnsi="Times New Roman" w:eastAsia="方正小标宋_GBK"/>
          <w:color w:val="000000"/>
          <w:sz w:val="44"/>
          <w:szCs w:val="44"/>
          <w:highlight w:val="none"/>
        </w:rPr>
      </w:pPr>
      <w:r>
        <w:rPr>
          <w:rFonts w:ascii="Times New Roman" w:hAnsi="Times New Roman" w:eastAsia="方正小标宋_GBK"/>
          <w:color w:val="000000"/>
          <w:sz w:val="44"/>
          <w:szCs w:val="44"/>
          <w:highlight w:val="none"/>
        </w:rPr>
        <w:t>重庆高新区公共服务局</w:t>
      </w:r>
    </w:p>
    <w:p w14:paraId="6334836B">
      <w:pPr>
        <w:keepNext w:val="0"/>
        <w:keepLines w:val="0"/>
        <w:pageBreakBefore w:val="0"/>
        <w:kinsoku/>
        <w:overflowPunct/>
        <w:topLinePunct w:val="0"/>
        <w:bidi w:val="0"/>
        <w:spacing w:line="600" w:lineRule="exact"/>
        <w:jc w:val="center"/>
        <w:rPr>
          <w:rFonts w:ascii="Times New Roman" w:hAnsi="Times New Roman" w:eastAsia="方正小标宋_GBK"/>
          <w:color w:val="000000"/>
          <w:sz w:val="44"/>
          <w:szCs w:val="44"/>
          <w:highlight w:val="none"/>
        </w:rPr>
      </w:pPr>
      <w:r>
        <w:rPr>
          <w:rFonts w:ascii="Times New Roman" w:hAnsi="Times New Roman" w:eastAsia="方正小标宋_GBK"/>
          <w:color w:val="000000"/>
          <w:sz w:val="44"/>
          <w:szCs w:val="44"/>
          <w:highlight w:val="none"/>
        </w:rPr>
        <w:t>关于开展</w:t>
      </w:r>
      <w:r>
        <w:rPr>
          <w:rFonts w:hint="eastAsia" w:ascii="Times New Roman" w:hAnsi="Times New Roman" w:eastAsia="方正小标宋_GBK"/>
          <w:color w:val="000000"/>
          <w:sz w:val="44"/>
          <w:szCs w:val="44"/>
          <w:highlight w:val="none"/>
          <w:lang w:eastAsia="zh-CN"/>
        </w:rPr>
        <w:t>2025</w:t>
      </w:r>
      <w:r>
        <w:rPr>
          <w:rFonts w:ascii="Times New Roman" w:hAnsi="Times New Roman" w:eastAsia="方正小标宋_GBK"/>
          <w:color w:val="000000"/>
          <w:sz w:val="44"/>
          <w:szCs w:val="44"/>
          <w:highlight w:val="none"/>
        </w:rPr>
        <w:t>年教育系</w:t>
      </w:r>
      <w:bookmarkStart w:id="4" w:name="_GoBack"/>
      <w:bookmarkEnd w:id="4"/>
      <w:r>
        <w:rPr>
          <w:rFonts w:ascii="Times New Roman" w:hAnsi="Times New Roman" w:eastAsia="方正小标宋_GBK"/>
          <w:color w:val="000000"/>
          <w:sz w:val="44"/>
          <w:szCs w:val="44"/>
          <w:highlight w:val="none"/>
        </w:rPr>
        <w:t>统职称申报评审工作</w:t>
      </w:r>
    </w:p>
    <w:p w14:paraId="584F4D7B">
      <w:pPr>
        <w:keepNext w:val="0"/>
        <w:keepLines w:val="0"/>
        <w:pageBreakBefore w:val="0"/>
        <w:kinsoku/>
        <w:overflowPunct/>
        <w:topLinePunct w:val="0"/>
        <w:bidi w:val="0"/>
        <w:spacing w:line="600" w:lineRule="exact"/>
        <w:jc w:val="center"/>
        <w:rPr>
          <w:rFonts w:ascii="Times New Roman" w:hAnsi="Times New Roman" w:eastAsia="方正小标宋_GBK"/>
          <w:color w:val="000000"/>
          <w:sz w:val="44"/>
          <w:szCs w:val="44"/>
          <w:highlight w:val="none"/>
        </w:rPr>
      </w:pPr>
      <w:r>
        <w:rPr>
          <w:rFonts w:ascii="Times New Roman" w:hAnsi="Times New Roman" w:eastAsia="方正小标宋_GBK"/>
          <w:color w:val="000000"/>
          <w:sz w:val="44"/>
          <w:szCs w:val="44"/>
          <w:highlight w:val="none"/>
        </w:rPr>
        <w:t>的通知</w:t>
      </w:r>
    </w:p>
    <w:p w14:paraId="0DB310E0">
      <w:pPr>
        <w:keepNext w:val="0"/>
        <w:keepLines w:val="0"/>
        <w:pageBreakBefore w:val="0"/>
        <w:kinsoku/>
        <w:overflowPunct/>
        <w:topLinePunct w:val="0"/>
        <w:bidi w:val="0"/>
        <w:spacing w:line="600" w:lineRule="exact"/>
        <w:rPr>
          <w:rFonts w:ascii="Times New Roman" w:hAnsi="Times New Roman" w:eastAsia="方正仿宋_GBK"/>
          <w:color w:val="000000"/>
          <w:sz w:val="32"/>
          <w:szCs w:val="32"/>
          <w:highlight w:val="none"/>
        </w:rPr>
      </w:pPr>
    </w:p>
    <w:p w14:paraId="001EEF9B">
      <w:pPr>
        <w:keepNext w:val="0"/>
        <w:keepLines w:val="0"/>
        <w:pageBreakBefore w:val="0"/>
        <w:kinsoku/>
        <w:overflowPunct/>
        <w:topLinePunct w:val="0"/>
        <w:bidi w:val="0"/>
        <w:spacing w:line="600" w:lineRule="exact"/>
        <w:rPr>
          <w:rFonts w:ascii="Times New Roman" w:hAnsi="Times New Roman" w:eastAsia="方正仿宋_GBK"/>
          <w:color w:val="000000"/>
          <w:sz w:val="32"/>
          <w:szCs w:val="32"/>
          <w:highlight w:val="none"/>
        </w:rPr>
      </w:pPr>
      <w:r>
        <w:rPr>
          <w:rFonts w:ascii="Times New Roman" w:hAnsi="Times New Roman" w:eastAsia="方正仿宋_GBK"/>
          <w:color w:val="000000"/>
          <w:sz w:val="32"/>
          <w:szCs w:val="32"/>
          <w:highlight w:val="none"/>
        </w:rPr>
        <w:t>各中小学、幼儿园：</w:t>
      </w:r>
    </w:p>
    <w:p w14:paraId="26E82780">
      <w:pPr>
        <w:keepNext w:val="0"/>
        <w:keepLines w:val="0"/>
        <w:pageBreakBefore w:val="0"/>
        <w:kinsoku/>
        <w:overflowPunct/>
        <w:topLinePunct w:val="0"/>
        <w:bidi w:val="0"/>
        <w:spacing w:line="600" w:lineRule="exact"/>
        <w:ind w:firstLine="640" w:firstLineChars="200"/>
        <w:rPr>
          <w:rFonts w:ascii="Times New Roman" w:hAnsi="Times New Roman" w:eastAsia="方正仿宋_GBK"/>
          <w:color w:val="000000"/>
          <w:sz w:val="32"/>
          <w:szCs w:val="32"/>
          <w:highlight w:val="none"/>
        </w:rPr>
      </w:pPr>
      <w:r>
        <w:rPr>
          <w:rFonts w:hint="eastAsia" w:ascii="Times New Roman" w:hAnsi="Times New Roman" w:eastAsia="方正仿宋_GBK"/>
          <w:color w:val="000000"/>
          <w:sz w:val="32"/>
          <w:szCs w:val="32"/>
          <w:highlight w:val="none"/>
        </w:rPr>
        <w:t>根据《关于开展教育系统</w:t>
      </w:r>
      <w:r>
        <w:rPr>
          <w:rFonts w:hint="eastAsia" w:ascii="Times New Roman" w:hAnsi="Times New Roman" w:eastAsia="方正仿宋_GBK"/>
          <w:color w:val="000000"/>
          <w:sz w:val="32"/>
          <w:szCs w:val="32"/>
          <w:highlight w:val="none"/>
          <w:lang w:eastAsia="zh-CN"/>
        </w:rPr>
        <w:t>2025</w:t>
      </w:r>
      <w:r>
        <w:rPr>
          <w:rFonts w:hint="eastAsia" w:ascii="Times New Roman" w:hAnsi="Times New Roman" w:eastAsia="方正仿宋_GBK"/>
          <w:color w:val="000000"/>
          <w:sz w:val="32"/>
          <w:szCs w:val="32"/>
          <w:highlight w:val="none"/>
        </w:rPr>
        <w:t>年度职称申报评审工作</w:t>
      </w:r>
      <w:r>
        <w:rPr>
          <w:rFonts w:hint="eastAsia" w:ascii="Times New Roman" w:hAnsi="Times New Roman" w:eastAsia="方正仿宋_GBK"/>
          <w:color w:val="000000"/>
          <w:sz w:val="32"/>
          <w:szCs w:val="32"/>
          <w:highlight w:val="none"/>
          <w:lang w:val="en-US" w:eastAsia="zh-CN"/>
        </w:rPr>
        <w:t>的通知</w:t>
      </w:r>
      <w:r>
        <w:rPr>
          <w:rFonts w:ascii="Times New Roman" w:hAnsi="Times New Roman" w:eastAsia="方正仿宋_GBK"/>
          <w:color w:val="000000"/>
          <w:sz w:val="32"/>
          <w:szCs w:val="32"/>
          <w:highlight w:val="none"/>
        </w:rPr>
        <w:t>》</w:t>
      </w:r>
      <w:r>
        <w:rPr>
          <w:rFonts w:hint="eastAsia" w:ascii="Times New Roman" w:hAnsi="Times New Roman" w:eastAsia="方正仿宋_GBK"/>
          <w:color w:val="000000"/>
          <w:sz w:val="32"/>
          <w:szCs w:val="32"/>
          <w:highlight w:val="none"/>
        </w:rPr>
        <w:t>（渝教职改发〔</w:t>
      </w:r>
      <w:r>
        <w:rPr>
          <w:rFonts w:hint="eastAsia" w:ascii="Times New Roman" w:hAnsi="Times New Roman" w:eastAsia="方正仿宋_GBK"/>
          <w:color w:val="000000"/>
          <w:sz w:val="32"/>
          <w:szCs w:val="32"/>
          <w:highlight w:val="none"/>
          <w:lang w:eastAsia="zh-CN"/>
        </w:rPr>
        <w:t>2025</w:t>
      </w:r>
      <w:r>
        <w:rPr>
          <w:rFonts w:hint="eastAsia" w:ascii="Times New Roman" w:hAnsi="Times New Roman" w:eastAsia="方正仿宋_GBK"/>
          <w:color w:val="000000"/>
          <w:sz w:val="32"/>
          <w:szCs w:val="32"/>
          <w:highlight w:val="none"/>
        </w:rPr>
        <w:t>〕</w:t>
      </w:r>
      <w:r>
        <w:rPr>
          <w:rFonts w:hint="eastAsia" w:ascii="Times New Roman" w:hAnsi="Times New Roman" w:eastAsia="方正仿宋_GBK"/>
          <w:color w:val="000000"/>
          <w:sz w:val="32"/>
          <w:szCs w:val="32"/>
          <w:highlight w:val="none"/>
          <w:lang w:val="en-US" w:eastAsia="zh-CN"/>
        </w:rPr>
        <w:t>2</w:t>
      </w:r>
      <w:r>
        <w:rPr>
          <w:rFonts w:hint="eastAsia" w:ascii="Times New Roman" w:hAnsi="Times New Roman" w:eastAsia="方正仿宋_GBK"/>
          <w:color w:val="000000"/>
          <w:sz w:val="32"/>
          <w:szCs w:val="32"/>
          <w:highlight w:val="none"/>
        </w:rPr>
        <w:t>号）</w:t>
      </w:r>
      <w:r>
        <w:rPr>
          <w:rFonts w:hint="eastAsia" w:ascii="Times New Roman" w:hAnsi="Times New Roman" w:eastAsia="方正仿宋_GBK"/>
          <w:color w:val="000000"/>
          <w:sz w:val="32"/>
          <w:szCs w:val="32"/>
          <w:highlight w:val="none"/>
          <w:lang w:eastAsia="zh-CN"/>
        </w:rPr>
        <w:t>、</w:t>
      </w:r>
      <w:bookmarkStart w:id="0" w:name="OLE_LINK5"/>
      <w:r>
        <w:rPr>
          <w:rFonts w:hint="eastAsia" w:ascii="Times New Roman" w:hAnsi="Times New Roman" w:eastAsia="方正仿宋_GBK"/>
          <w:color w:val="000000"/>
          <w:sz w:val="32"/>
          <w:szCs w:val="32"/>
          <w:highlight w:val="none"/>
        </w:rPr>
        <w:t>渝人社发〔2023〕57号</w:t>
      </w:r>
      <w:bookmarkEnd w:id="0"/>
      <w:r>
        <w:rPr>
          <w:rFonts w:ascii="Times New Roman" w:hAnsi="Times New Roman" w:eastAsia="方正仿宋_GBK"/>
          <w:color w:val="000000"/>
          <w:sz w:val="32"/>
          <w:szCs w:val="32"/>
          <w:highlight w:val="none"/>
        </w:rPr>
        <w:t>文件</w:t>
      </w:r>
      <w:r>
        <w:rPr>
          <w:rFonts w:hint="eastAsia" w:ascii="Times New Roman" w:hAnsi="Times New Roman" w:eastAsia="方正仿宋_GBK"/>
          <w:color w:val="000000"/>
          <w:sz w:val="32"/>
          <w:szCs w:val="32"/>
          <w:highlight w:val="none"/>
          <w:lang w:val="en-US" w:eastAsia="zh-CN"/>
        </w:rPr>
        <w:t>要求</w:t>
      </w:r>
      <w:r>
        <w:rPr>
          <w:rFonts w:hint="eastAsia" w:ascii="Times New Roman" w:hAnsi="Times New Roman" w:eastAsia="方正仿宋_GBK"/>
          <w:color w:val="000000"/>
          <w:sz w:val="32"/>
          <w:szCs w:val="32"/>
          <w:highlight w:val="none"/>
          <w:lang w:eastAsia="zh-CN"/>
        </w:rPr>
        <w:t>，</w:t>
      </w:r>
      <w:r>
        <w:rPr>
          <w:rFonts w:hint="eastAsia" w:ascii="Times New Roman" w:hAnsi="Times New Roman" w:eastAsia="方正仿宋_GBK"/>
          <w:color w:val="000000"/>
          <w:sz w:val="32"/>
          <w:szCs w:val="32"/>
          <w:highlight w:val="none"/>
          <w:lang w:val="en-US" w:eastAsia="zh-CN"/>
        </w:rPr>
        <w:t>结合</w:t>
      </w:r>
      <w:r>
        <w:rPr>
          <w:rFonts w:ascii="Times New Roman" w:hAnsi="Times New Roman" w:eastAsia="方正仿宋_GBK"/>
          <w:color w:val="000000"/>
          <w:sz w:val="32"/>
          <w:szCs w:val="32"/>
          <w:highlight w:val="none"/>
        </w:rPr>
        <w:t>高新区教育系统实际，现就开展</w:t>
      </w:r>
      <w:r>
        <w:rPr>
          <w:rFonts w:hint="eastAsia" w:ascii="Times New Roman" w:hAnsi="Times New Roman" w:eastAsia="方正仿宋_GBK"/>
          <w:color w:val="000000"/>
          <w:sz w:val="32"/>
          <w:szCs w:val="32"/>
          <w:highlight w:val="none"/>
          <w:lang w:eastAsia="zh-CN"/>
        </w:rPr>
        <w:t>2025</w:t>
      </w:r>
      <w:r>
        <w:rPr>
          <w:rFonts w:ascii="Times New Roman" w:hAnsi="Times New Roman" w:eastAsia="方正仿宋_GBK"/>
          <w:color w:val="000000"/>
          <w:sz w:val="32"/>
          <w:szCs w:val="32"/>
          <w:highlight w:val="none"/>
        </w:rPr>
        <w:t>年高新区教育系统职称申报评审工作有关事宜通知如下：</w:t>
      </w:r>
    </w:p>
    <w:p w14:paraId="01FA2C77">
      <w:pPr>
        <w:keepNext w:val="0"/>
        <w:keepLines w:val="0"/>
        <w:pageBreakBefore w:val="0"/>
        <w:tabs>
          <w:tab w:val="left" w:pos="7342"/>
        </w:tabs>
        <w:kinsoku/>
        <w:overflowPunct/>
        <w:topLinePunct w:val="0"/>
        <w:autoSpaceDE w:val="0"/>
        <w:autoSpaceDN w:val="0"/>
        <w:bidi w:val="0"/>
        <w:spacing w:line="600" w:lineRule="exact"/>
        <w:ind w:firstLine="640" w:firstLineChars="200"/>
        <w:rPr>
          <w:rFonts w:ascii="Times New Roman" w:hAnsi="Times New Roman" w:eastAsia="方正仿宋_GBK"/>
          <w:color w:val="000000"/>
          <w:sz w:val="32"/>
          <w:szCs w:val="32"/>
          <w:highlight w:val="none"/>
        </w:rPr>
      </w:pPr>
      <w:r>
        <w:rPr>
          <w:rFonts w:hint="eastAsia" w:ascii="Times New Roman" w:hAnsi="Times New Roman" w:eastAsia="方正黑体_GBK"/>
          <w:color w:val="000000"/>
          <w:sz w:val="32"/>
          <w:szCs w:val="32"/>
          <w:highlight w:val="none"/>
        </w:rPr>
        <w:t>一、</w:t>
      </w:r>
      <w:r>
        <w:rPr>
          <w:rFonts w:ascii="Times New Roman" w:hAnsi="Times New Roman" w:eastAsia="方正黑体_GBK"/>
          <w:color w:val="000000"/>
          <w:sz w:val="32"/>
          <w:szCs w:val="32"/>
          <w:highlight w:val="none"/>
        </w:rPr>
        <w:t>申报范围</w:t>
      </w:r>
      <w:r>
        <w:rPr>
          <w:rFonts w:hint="eastAsia" w:ascii="Times New Roman" w:hAnsi="Times New Roman" w:eastAsia="方正黑体_GBK"/>
          <w:color w:val="000000"/>
          <w:sz w:val="32"/>
          <w:szCs w:val="32"/>
          <w:highlight w:val="none"/>
        </w:rPr>
        <w:t>及条件</w:t>
      </w:r>
    </w:p>
    <w:p w14:paraId="31EA8EA0">
      <w:pPr>
        <w:spacing w:line="600" w:lineRule="exact"/>
        <w:ind w:firstLine="643" w:firstLineChars="200"/>
        <w:rPr>
          <w:rFonts w:ascii="Times New Roman" w:hAnsi="Times New Roman" w:eastAsia="方正仿宋_GBK" w:cs="方正仿宋_GBK"/>
          <w:bCs/>
          <w:color w:val="000000"/>
          <w:sz w:val="32"/>
          <w:szCs w:val="32"/>
          <w:highlight w:val="none"/>
        </w:rPr>
      </w:pPr>
      <w:r>
        <w:rPr>
          <w:rFonts w:hint="eastAsia" w:ascii="方正楷体_GBK" w:hAnsi="Times New Roman" w:eastAsia="方正楷体_GBK"/>
          <w:b/>
          <w:color w:val="000000"/>
          <w:sz w:val="32"/>
          <w:szCs w:val="32"/>
          <w:highlight w:val="none"/>
        </w:rPr>
        <w:t>（一）申报范围。</w:t>
      </w:r>
      <w:r>
        <w:rPr>
          <w:rFonts w:ascii="Times New Roman" w:hAnsi="Times New Roman" w:eastAsia="方正仿宋_GBK"/>
          <w:color w:val="000000"/>
          <w:sz w:val="32"/>
          <w:szCs w:val="32"/>
          <w:highlight w:val="none"/>
        </w:rPr>
        <w:t>高新区教育系统</w:t>
      </w:r>
      <w:r>
        <w:rPr>
          <w:rFonts w:hint="eastAsia" w:ascii="Times New Roman" w:hAnsi="Times New Roman" w:eastAsia="方正仿宋_GBK"/>
          <w:color w:val="000000"/>
          <w:sz w:val="32"/>
          <w:szCs w:val="32"/>
          <w:highlight w:val="none"/>
        </w:rPr>
        <w:t>在职从事专业技术工作，且符合相应申报条件的人员。</w:t>
      </w:r>
      <w:r>
        <w:rPr>
          <w:rFonts w:hint="eastAsia" w:ascii="Times New Roman" w:hAnsi="Times New Roman" w:eastAsia="方正仿宋_GBK" w:cs="方正仿宋_GBK"/>
          <w:color w:val="000000"/>
          <w:sz w:val="32"/>
          <w:szCs w:val="32"/>
          <w:highlight w:val="none"/>
        </w:rPr>
        <w:t>在内地就业的港澳台专业技术人员，以及持有外国人永久居留证或各地颁发的海外高层次人才居住证的外籍人员，可按规定申报参加专业技术人员职称评审。</w:t>
      </w:r>
      <w:r>
        <w:rPr>
          <w:rFonts w:hint="eastAsia" w:ascii="Times New Roman" w:hAnsi="Times New Roman" w:eastAsia="方正仿宋_GBK" w:cs="方正仿宋_GBK"/>
          <w:color w:val="000000"/>
          <w:sz w:val="32"/>
          <w:szCs w:val="32"/>
        </w:rPr>
        <w:t>民办中小学、幼儿园要大力支持符合条件的教师申报。</w:t>
      </w:r>
    </w:p>
    <w:p w14:paraId="28695D58">
      <w:pPr>
        <w:keepNext w:val="0"/>
        <w:keepLines w:val="0"/>
        <w:pageBreakBefore w:val="0"/>
        <w:numPr>
          <w:ilvl w:val="0"/>
          <w:numId w:val="0"/>
        </w:numPr>
        <w:kinsoku/>
        <w:overflowPunct/>
        <w:topLinePunct w:val="0"/>
        <w:autoSpaceDE w:val="0"/>
        <w:autoSpaceDN w:val="0"/>
        <w:bidi w:val="0"/>
        <w:spacing w:line="600" w:lineRule="exact"/>
        <w:ind w:firstLine="640" w:firstLineChars="200"/>
        <w:rPr>
          <w:rFonts w:ascii="Times New Roman" w:hAnsi="Times New Roman" w:eastAsia="方正仿宋_GBK" w:cs="方正仿宋_GBK"/>
          <w:color w:val="000000"/>
          <w:sz w:val="32"/>
          <w:szCs w:val="32"/>
          <w:highlight w:val="none"/>
        </w:rPr>
      </w:pPr>
      <w:r>
        <w:rPr>
          <w:rFonts w:hint="eastAsia" w:ascii="Times New Roman" w:hAnsi="Times New Roman" w:eastAsia="方正仿宋_GBK" w:cs="方正仿宋_GBK"/>
          <w:color w:val="000000"/>
          <w:sz w:val="32"/>
          <w:szCs w:val="32"/>
          <w:highlight w:val="none"/>
        </w:rPr>
        <w:t>公务员（含参照公务员法管理的人员）、离退休人员（从审批机关审批的退休时间起计算），以及处于职称申报评审影响期内的人员，不得申报参加专业技术人员职称评审。</w:t>
      </w:r>
    </w:p>
    <w:p w14:paraId="566815B1">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3" w:firstLineChars="200"/>
        <w:textAlignment w:val="auto"/>
        <w:rPr>
          <w:rFonts w:hint="eastAsia" w:ascii="Times New Roman" w:hAnsi="Times New Roman" w:eastAsia="方正仿宋_GBK" w:cs="方正仿宋_GBK"/>
          <w:color w:val="000000"/>
          <w:sz w:val="32"/>
          <w:szCs w:val="32"/>
          <w:highlight w:val="none"/>
        </w:rPr>
      </w:pPr>
      <w:r>
        <w:rPr>
          <w:rFonts w:hint="eastAsia" w:ascii="方正楷体_GBK" w:hAnsi="Times New Roman" w:eastAsia="方正楷体_GBK"/>
          <w:b/>
          <w:color w:val="000000"/>
          <w:sz w:val="32"/>
          <w:szCs w:val="32"/>
          <w:highlight w:val="none"/>
          <w:lang w:eastAsia="zh-CN"/>
        </w:rPr>
        <w:t>（</w:t>
      </w:r>
      <w:r>
        <w:rPr>
          <w:rFonts w:hint="eastAsia" w:ascii="方正楷体_GBK" w:hAnsi="Times New Roman" w:eastAsia="方正楷体_GBK"/>
          <w:b/>
          <w:color w:val="000000"/>
          <w:sz w:val="32"/>
          <w:szCs w:val="32"/>
          <w:highlight w:val="none"/>
          <w:lang w:val="en-US" w:eastAsia="zh-CN"/>
        </w:rPr>
        <w:t>二</w:t>
      </w:r>
      <w:r>
        <w:rPr>
          <w:rFonts w:hint="eastAsia" w:ascii="方正楷体_GBK" w:hAnsi="Times New Roman" w:eastAsia="方正楷体_GBK"/>
          <w:b/>
          <w:color w:val="000000"/>
          <w:sz w:val="32"/>
          <w:szCs w:val="32"/>
          <w:highlight w:val="none"/>
          <w:lang w:eastAsia="zh-CN"/>
        </w:rPr>
        <w:t>）</w:t>
      </w:r>
      <w:r>
        <w:rPr>
          <w:rFonts w:hint="eastAsia" w:ascii="方正楷体_GBK" w:hAnsi="Times New Roman" w:eastAsia="方正楷体_GBK"/>
          <w:b/>
          <w:color w:val="000000"/>
          <w:sz w:val="32"/>
          <w:szCs w:val="32"/>
          <w:highlight w:val="none"/>
        </w:rPr>
        <w:t>申报条件。</w:t>
      </w:r>
      <w:r>
        <w:rPr>
          <w:rFonts w:hint="eastAsia" w:ascii="方正仿宋_GBK" w:hAnsi="Times New Roman" w:eastAsia="方正仿宋_GBK"/>
          <w:color w:val="000000"/>
          <w:sz w:val="32"/>
          <w:szCs w:val="32"/>
          <w:highlight w:val="none"/>
        </w:rPr>
        <w:t>中小学校教师系列、教育研究系列按相应申报条件执行（详见附件</w:t>
      </w:r>
      <w:r>
        <w:rPr>
          <w:rFonts w:ascii="Times New Roman" w:hAnsi="Times New Roman" w:eastAsia="方正仿宋_GBK"/>
          <w:color w:val="000000"/>
          <w:sz w:val="32"/>
          <w:szCs w:val="32"/>
          <w:highlight w:val="none"/>
        </w:rPr>
        <w:t>1</w:t>
      </w:r>
      <w:r>
        <w:rPr>
          <w:rFonts w:hint="eastAsia" w:ascii="方正仿宋_GBK" w:hAnsi="Times New Roman" w:eastAsia="方正仿宋_GBK"/>
          <w:color w:val="000000"/>
          <w:sz w:val="32"/>
          <w:szCs w:val="32"/>
          <w:highlight w:val="none"/>
        </w:rPr>
        <w:t>）</w:t>
      </w:r>
      <w:r>
        <w:rPr>
          <w:rFonts w:hint="eastAsia" w:ascii="Times New Roman" w:hAnsi="Times New Roman" w:eastAsia="方正仿宋_GBK" w:cs="方正仿宋_GBK"/>
          <w:color w:val="000000"/>
          <w:sz w:val="32"/>
          <w:szCs w:val="32"/>
          <w:highlight w:val="none"/>
        </w:rPr>
        <w:t>。</w:t>
      </w:r>
    </w:p>
    <w:p w14:paraId="52D1F420">
      <w:pPr>
        <w:keepNext w:val="0"/>
        <w:keepLines w:val="0"/>
        <w:pageBreakBefore w:val="0"/>
        <w:kinsoku/>
        <w:overflowPunct/>
        <w:topLinePunct w:val="0"/>
        <w:autoSpaceDE w:val="0"/>
        <w:autoSpaceDN w:val="0"/>
        <w:bidi w:val="0"/>
        <w:spacing w:line="600" w:lineRule="exact"/>
        <w:ind w:firstLine="420" w:firstLineChars="200"/>
        <w:rPr>
          <w:rFonts w:ascii="Times New Roman" w:hAnsi="Times New Roman" w:eastAsia="方正黑体_GBK"/>
          <w:color w:val="000000"/>
          <w:sz w:val="32"/>
          <w:szCs w:val="32"/>
          <w:highlight w:val="none"/>
        </w:rPr>
      </w:pPr>
      <w:r>
        <w:rPr>
          <w:rFonts w:hint="eastAsia"/>
          <w:color w:val="000000"/>
          <w:highlight w:val="none"/>
        </w:rPr>
        <w:t xml:space="preserve">  </w:t>
      </w:r>
      <w:r>
        <w:rPr>
          <w:rFonts w:ascii="Times New Roman" w:hAnsi="Times New Roman" w:eastAsia="方正黑体_GBK"/>
          <w:color w:val="000000"/>
          <w:sz w:val="32"/>
          <w:szCs w:val="32"/>
          <w:highlight w:val="none"/>
        </w:rPr>
        <w:t>二、申报名额</w:t>
      </w:r>
    </w:p>
    <w:p w14:paraId="0CD3E4FF">
      <w:pPr>
        <w:keepNext w:val="0"/>
        <w:keepLines w:val="0"/>
        <w:pageBreakBefore w:val="0"/>
        <w:kinsoku/>
        <w:overflowPunct/>
        <w:topLinePunct w:val="0"/>
        <w:bidi w:val="0"/>
        <w:spacing w:line="600" w:lineRule="exact"/>
        <w:ind w:firstLine="640" w:firstLineChars="200"/>
        <w:rPr>
          <w:rFonts w:hint="default" w:ascii="Times New Roman" w:hAnsi="Times New Roman" w:eastAsia="方正仿宋_GBK"/>
          <w:color w:val="000000"/>
          <w:sz w:val="32"/>
          <w:szCs w:val="32"/>
          <w:highlight w:val="none"/>
          <w:lang w:val="en-US" w:eastAsia="zh-CN"/>
        </w:rPr>
      </w:pPr>
      <w:r>
        <w:rPr>
          <w:rFonts w:hint="eastAsia" w:ascii="Times New Roman" w:hAnsi="Times New Roman" w:eastAsia="方正仿宋_GBK"/>
          <w:color w:val="000000"/>
          <w:sz w:val="32"/>
          <w:szCs w:val="32"/>
          <w:highlight w:val="none"/>
        </w:rPr>
        <w:t>按照评聘结合要求，各单位职称申报名额，应在专业技术岗位空缺数限额内确定（非在编人员不限）</w:t>
      </w:r>
      <w:r>
        <w:rPr>
          <w:rFonts w:hint="eastAsia" w:ascii="Times New Roman" w:hAnsi="Times New Roman" w:eastAsia="方正仿宋_GBK"/>
          <w:color w:val="000000"/>
          <w:sz w:val="32"/>
          <w:szCs w:val="32"/>
          <w:highlight w:val="none"/>
          <w:lang w:eastAsia="zh-CN"/>
        </w:rPr>
        <w:t>，</w:t>
      </w:r>
      <w:r>
        <w:rPr>
          <w:rFonts w:hint="eastAsia" w:ascii="Times New Roman" w:hAnsi="Times New Roman" w:eastAsia="方正仿宋_GBK"/>
          <w:color w:val="000000"/>
          <w:sz w:val="32"/>
          <w:szCs w:val="32"/>
          <w:highlight w:val="none"/>
        </w:rPr>
        <w:t>不得超岗位申报。</w:t>
      </w:r>
      <w:r>
        <w:rPr>
          <w:rFonts w:hint="eastAsia" w:ascii="方正仿宋_GBK" w:hAnsi="Times New Roman" w:eastAsia="方正仿宋_GBK"/>
          <w:color w:val="000000"/>
          <w:sz w:val="32"/>
          <w:szCs w:val="32"/>
          <w:highlight w:val="none"/>
        </w:rPr>
        <w:t>高级教师、一级教师职称申报名额</w:t>
      </w:r>
      <w:r>
        <w:rPr>
          <w:rFonts w:ascii="Times New Roman" w:hAnsi="Times New Roman" w:eastAsia="方正仿宋_GBK"/>
          <w:color w:val="000000"/>
          <w:sz w:val="32"/>
          <w:szCs w:val="32"/>
          <w:highlight w:val="none"/>
        </w:rPr>
        <w:t>应在公共服务局下达</w:t>
      </w:r>
      <w:r>
        <w:rPr>
          <w:rFonts w:hint="eastAsia" w:ascii="Times New Roman" w:hAnsi="Times New Roman" w:eastAsia="方正仿宋_GBK"/>
          <w:color w:val="000000"/>
          <w:sz w:val="32"/>
          <w:szCs w:val="32"/>
          <w:highlight w:val="none"/>
        </w:rPr>
        <w:t>的</w:t>
      </w:r>
      <w:r>
        <w:rPr>
          <w:rFonts w:ascii="Times New Roman" w:hAnsi="Times New Roman" w:eastAsia="方正仿宋_GBK"/>
          <w:color w:val="000000"/>
          <w:sz w:val="32"/>
          <w:szCs w:val="32"/>
          <w:highlight w:val="none"/>
        </w:rPr>
        <w:t>专业技术岗位</w:t>
      </w:r>
      <w:r>
        <w:rPr>
          <w:rFonts w:hint="eastAsia" w:ascii="Times New Roman" w:hAnsi="Times New Roman" w:eastAsia="方正仿宋_GBK"/>
          <w:color w:val="000000"/>
          <w:sz w:val="32"/>
          <w:szCs w:val="32"/>
          <w:highlight w:val="none"/>
          <w:lang w:val="en-US" w:eastAsia="zh-CN"/>
        </w:rPr>
        <w:t>名额</w:t>
      </w:r>
      <w:r>
        <w:rPr>
          <w:rFonts w:ascii="Times New Roman" w:hAnsi="Times New Roman" w:eastAsia="方正仿宋_GBK"/>
          <w:color w:val="000000"/>
          <w:sz w:val="32"/>
          <w:szCs w:val="32"/>
          <w:highlight w:val="none"/>
        </w:rPr>
        <w:t>内择优推荐申报。</w:t>
      </w:r>
      <w:r>
        <w:rPr>
          <w:rFonts w:hint="eastAsia" w:ascii="Times New Roman" w:hAnsi="Times New Roman" w:eastAsia="方正仿宋_GBK"/>
          <w:color w:val="000000"/>
          <w:sz w:val="32"/>
          <w:szCs w:val="32"/>
          <w:highlight w:val="none"/>
          <w:lang w:val="en-US" w:eastAsia="zh-CN"/>
        </w:rPr>
        <w:t>二级教师职称申报不受名额限制。</w:t>
      </w:r>
    </w:p>
    <w:p w14:paraId="17233F50">
      <w:pPr>
        <w:keepNext w:val="0"/>
        <w:keepLines w:val="0"/>
        <w:pageBreakBefore w:val="0"/>
        <w:kinsoku/>
        <w:overflowPunct/>
        <w:topLinePunct w:val="0"/>
        <w:bidi w:val="0"/>
        <w:spacing w:line="600" w:lineRule="exact"/>
        <w:ind w:firstLine="640" w:firstLineChars="200"/>
        <w:rPr>
          <w:rFonts w:ascii="Times New Roman" w:hAnsi="Times New Roman" w:eastAsia="方正黑体_GBK"/>
          <w:color w:val="000000"/>
          <w:sz w:val="32"/>
          <w:szCs w:val="32"/>
          <w:highlight w:val="none"/>
        </w:rPr>
      </w:pPr>
      <w:r>
        <w:rPr>
          <w:rFonts w:hint="eastAsia" w:ascii="Times New Roman" w:hAnsi="Times New Roman" w:eastAsia="方正黑体_GBK"/>
          <w:color w:val="000000"/>
          <w:sz w:val="32"/>
          <w:szCs w:val="32"/>
          <w:highlight w:val="none"/>
          <w:lang w:val="en-US" w:eastAsia="zh-CN"/>
        </w:rPr>
        <w:t>三</w:t>
      </w:r>
      <w:r>
        <w:rPr>
          <w:rFonts w:ascii="Times New Roman" w:hAnsi="Times New Roman" w:eastAsia="方正黑体_GBK"/>
          <w:color w:val="000000"/>
          <w:sz w:val="32"/>
          <w:szCs w:val="32"/>
          <w:highlight w:val="none"/>
        </w:rPr>
        <w:t>、日程安排</w:t>
      </w:r>
    </w:p>
    <w:p w14:paraId="77D8CB23">
      <w:pPr>
        <w:keepNext w:val="0"/>
        <w:keepLines w:val="0"/>
        <w:pageBreakBefore w:val="0"/>
        <w:kinsoku/>
        <w:overflowPunct/>
        <w:topLinePunct w:val="0"/>
        <w:autoSpaceDE w:val="0"/>
        <w:autoSpaceDN w:val="0"/>
        <w:bidi w:val="0"/>
        <w:spacing w:line="600" w:lineRule="exact"/>
        <w:ind w:firstLine="640" w:firstLineChars="200"/>
        <w:rPr>
          <w:rFonts w:ascii="Times New Roman" w:hAnsi="Times New Roman" w:eastAsia="方正仿宋_GBK"/>
          <w:sz w:val="32"/>
          <w:szCs w:val="32"/>
          <w:highlight w:val="none"/>
        </w:rPr>
      </w:pPr>
      <w:r>
        <w:rPr>
          <w:rFonts w:ascii="Times New Roman" w:hAnsi="Times New Roman" w:eastAsia="方正仿宋_GBK"/>
          <w:sz w:val="32"/>
          <w:szCs w:val="32"/>
          <w:highlight w:val="none"/>
        </w:rPr>
        <w:t>各单位务必高度重视职称申报评审工作，在规定时间内报送职称申报评审材料，逾期不再受理。</w:t>
      </w:r>
    </w:p>
    <w:p w14:paraId="56B421EF">
      <w:pPr>
        <w:keepNext w:val="0"/>
        <w:keepLines w:val="0"/>
        <w:pageBreakBefore w:val="0"/>
        <w:kinsoku/>
        <w:overflowPunct/>
        <w:topLinePunct w:val="0"/>
        <w:autoSpaceDE w:val="0"/>
        <w:autoSpaceDN w:val="0"/>
        <w:bidi w:val="0"/>
        <w:spacing w:line="600" w:lineRule="exact"/>
        <w:ind w:firstLine="640" w:firstLineChars="200"/>
        <w:rPr>
          <w:rFonts w:ascii="Times New Roman" w:hAnsi="Times New Roman" w:eastAsia="方正楷体_GBK"/>
          <w:sz w:val="32"/>
          <w:szCs w:val="32"/>
          <w:highlight w:val="none"/>
        </w:rPr>
      </w:pPr>
      <w:r>
        <w:rPr>
          <w:rFonts w:ascii="Times New Roman" w:hAnsi="Times New Roman" w:eastAsia="方正楷体_GBK"/>
          <w:sz w:val="32"/>
          <w:szCs w:val="32"/>
          <w:highlight w:val="none"/>
        </w:rPr>
        <w:t>（一）申报高级职称</w:t>
      </w:r>
    </w:p>
    <w:p w14:paraId="3B823D2F">
      <w:pPr>
        <w:keepNext w:val="0"/>
        <w:keepLines w:val="0"/>
        <w:pageBreakBefore w:val="0"/>
        <w:kinsoku/>
        <w:overflowPunct/>
        <w:topLinePunct w:val="0"/>
        <w:bidi w:val="0"/>
        <w:spacing w:line="600" w:lineRule="exact"/>
        <w:ind w:firstLine="640" w:firstLineChars="200"/>
        <w:rPr>
          <w:rFonts w:hint="default" w:ascii="Times New Roman" w:hAnsi="Times New Roman" w:eastAsia="方正仿宋_GBK"/>
          <w:sz w:val="32"/>
          <w:szCs w:val="32"/>
          <w:highlight w:val="none"/>
          <w:lang w:val="en-US" w:eastAsia="zh-CN"/>
        </w:rPr>
      </w:pPr>
      <w:r>
        <w:rPr>
          <w:rFonts w:hint="eastAsia" w:ascii="Times New Roman" w:hAnsi="Times New Roman" w:eastAsia="方正仿宋_GBK"/>
          <w:sz w:val="32"/>
          <w:szCs w:val="32"/>
          <w:highlight w:val="none"/>
        </w:rPr>
        <w:t>1</w:t>
      </w:r>
      <w:r>
        <w:rPr>
          <w:rFonts w:hint="eastAsia" w:ascii="Times New Roman" w:hAnsi="Times New Roman" w:eastAsia="方正仿宋_GBK"/>
          <w:sz w:val="32"/>
          <w:szCs w:val="32"/>
          <w:highlight w:val="none"/>
          <w:lang w:val="en-US" w:eastAsia="zh-CN"/>
        </w:rPr>
        <w:t>0</w:t>
      </w:r>
      <w:r>
        <w:rPr>
          <w:rFonts w:hint="eastAsia" w:ascii="Times New Roman" w:hAnsi="Times New Roman" w:eastAsia="方正仿宋_GBK"/>
          <w:sz w:val="32"/>
          <w:szCs w:val="32"/>
          <w:highlight w:val="none"/>
        </w:rPr>
        <w:t>月</w:t>
      </w:r>
      <w:r>
        <w:rPr>
          <w:rFonts w:hint="eastAsia" w:ascii="Times New Roman" w:hAnsi="Times New Roman" w:eastAsia="方正仿宋_GBK"/>
          <w:sz w:val="32"/>
          <w:szCs w:val="32"/>
          <w:highlight w:val="none"/>
          <w:lang w:val="en-US" w:eastAsia="zh-CN"/>
        </w:rPr>
        <w:t>22</w:t>
      </w:r>
      <w:r>
        <w:rPr>
          <w:rFonts w:hint="eastAsia" w:ascii="Times New Roman" w:hAnsi="Times New Roman" w:eastAsia="方正仿宋_GBK"/>
          <w:sz w:val="32"/>
          <w:szCs w:val="32"/>
          <w:highlight w:val="none"/>
        </w:rPr>
        <w:t>日前，</w:t>
      </w:r>
      <w:r>
        <w:rPr>
          <w:rFonts w:ascii="Times New Roman" w:hAnsi="Times New Roman" w:eastAsia="方正仿宋_GBK"/>
          <w:sz w:val="32"/>
          <w:szCs w:val="32"/>
          <w:highlight w:val="none"/>
        </w:rPr>
        <w:t>各单位择优推荐</w:t>
      </w:r>
      <w:r>
        <w:rPr>
          <w:rFonts w:hint="eastAsia" w:ascii="Times New Roman" w:hAnsi="Times New Roman" w:eastAsia="方正仿宋_GBK"/>
          <w:sz w:val="32"/>
          <w:szCs w:val="32"/>
          <w:highlight w:val="none"/>
          <w:lang w:eastAsia="zh-CN"/>
        </w:rPr>
        <w:t>，</w:t>
      </w:r>
      <w:r>
        <w:rPr>
          <w:rFonts w:hint="eastAsia" w:ascii="Times New Roman" w:hAnsi="Times New Roman" w:eastAsia="方正仿宋_GBK"/>
          <w:sz w:val="32"/>
          <w:szCs w:val="32"/>
          <w:highlight w:val="none"/>
          <w:lang w:val="en-US" w:eastAsia="zh-CN"/>
        </w:rPr>
        <w:t>并完成公示；</w:t>
      </w:r>
    </w:p>
    <w:p w14:paraId="25859213">
      <w:pPr>
        <w:keepNext w:val="0"/>
        <w:keepLines w:val="0"/>
        <w:pageBreakBefore w:val="0"/>
        <w:kinsoku/>
        <w:overflowPunct/>
        <w:topLinePunct w:val="0"/>
        <w:bidi w:val="0"/>
        <w:spacing w:line="600" w:lineRule="exact"/>
        <w:ind w:firstLine="640" w:firstLineChars="200"/>
        <w:rPr>
          <w:rFonts w:hint="eastAsia" w:ascii="Times New Roman" w:hAnsi="Times New Roman" w:eastAsia="方正仿宋_GBK" w:cs="方正仿宋_GBK"/>
          <w:color w:val="000000"/>
          <w:sz w:val="32"/>
          <w:szCs w:val="32"/>
          <w:highlight w:val="none"/>
          <w:lang w:val="en-US" w:eastAsia="zh-CN"/>
        </w:rPr>
      </w:pPr>
      <w:r>
        <w:rPr>
          <w:rFonts w:hint="eastAsia" w:ascii="Times New Roman" w:hAnsi="Times New Roman" w:eastAsia="方正仿宋_GBK" w:cs="方正仿宋_GBK"/>
          <w:color w:val="000000"/>
          <w:sz w:val="32"/>
          <w:szCs w:val="32"/>
          <w:highlight w:val="none"/>
          <w:lang w:val="en-US" w:eastAsia="zh-CN"/>
        </w:rPr>
        <w:t>10</w:t>
      </w:r>
      <w:r>
        <w:rPr>
          <w:rFonts w:hint="eastAsia" w:ascii="Times New Roman" w:hAnsi="Times New Roman" w:eastAsia="方正仿宋_GBK" w:cs="方正仿宋_GBK"/>
          <w:color w:val="000000"/>
          <w:sz w:val="32"/>
          <w:szCs w:val="32"/>
          <w:highlight w:val="none"/>
        </w:rPr>
        <w:t>月</w:t>
      </w:r>
      <w:r>
        <w:rPr>
          <w:rFonts w:hint="eastAsia" w:ascii="Times New Roman" w:hAnsi="Times New Roman" w:eastAsia="方正仿宋_GBK" w:cs="方正仿宋_GBK"/>
          <w:color w:val="000000"/>
          <w:sz w:val="32"/>
          <w:szCs w:val="32"/>
          <w:highlight w:val="none"/>
          <w:lang w:val="en-US" w:eastAsia="zh-CN"/>
        </w:rPr>
        <w:t>26</w:t>
      </w:r>
      <w:r>
        <w:rPr>
          <w:rFonts w:hint="eastAsia" w:ascii="Times New Roman" w:hAnsi="Times New Roman" w:eastAsia="方正仿宋_GBK" w:cs="方正仿宋_GBK"/>
          <w:color w:val="000000"/>
          <w:sz w:val="32"/>
          <w:szCs w:val="32"/>
          <w:highlight w:val="none"/>
        </w:rPr>
        <w:t>日</w:t>
      </w:r>
      <w:r>
        <w:rPr>
          <w:rFonts w:hint="eastAsia" w:ascii="Times New Roman" w:hAnsi="Times New Roman" w:eastAsia="方正仿宋_GBK" w:cs="方正仿宋_GBK"/>
          <w:color w:val="000000"/>
          <w:sz w:val="32"/>
          <w:szCs w:val="32"/>
          <w:highlight w:val="none"/>
          <w:lang w:val="en-US" w:eastAsia="zh-CN"/>
        </w:rPr>
        <w:t>18:00前，</w:t>
      </w:r>
      <w:bookmarkStart w:id="1" w:name="OLE_LINK1"/>
      <w:r>
        <w:rPr>
          <w:rFonts w:hint="eastAsia" w:ascii="Times New Roman" w:hAnsi="Times New Roman" w:eastAsia="方正仿宋_GBK" w:cs="方正仿宋_GBK"/>
          <w:color w:val="000000"/>
          <w:sz w:val="32"/>
          <w:szCs w:val="32"/>
          <w:highlight w:val="none"/>
          <w:lang w:val="en-US" w:eastAsia="zh-CN"/>
        </w:rPr>
        <w:t>完成个人网上申报及学校审核</w:t>
      </w:r>
      <w:bookmarkEnd w:id="1"/>
      <w:r>
        <w:rPr>
          <w:rFonts w:hint="eastAsia" w:ascii="Times New Roman" w:hAnsi="Times New Roman" w:eastAsia="方正仿宋_GBK" w:cs="方正仿宋_GBK"/>
          <w:color w:val="000000"/>
          <w:sz w:val="32"/>
          <w:szCs w:val="32"/>
          <w:highlight w:val="none"/>
          <w:lang w:val="en-US" w:eastAsia="zh-CN"/>
        </w:rPr>
        <w:t>；</w:t>
      </w:r>
    </w:p>
    <w:p w14:paraId="3A8632C9">
      <w:pPr>
        <w:keepNext w:val="0"/>
        <w:keepLines w:val="0"/>
        <w:pageBreakBefore w:val="0"/>
        <w:kinsoku/>
        <w:overflowPunct/>
        <w:topLinePunct w:val="0"/>
        <w:bidi w:val="0"/>
        <w:spacing w:line="600" w:lineRule="exact"/>
        <w:ind w:firstLine="640" w:firstLineChars="200"/>
        <w:rPr>
          <w:rFonts w:hint="eastAsia" w:ascii="Times New Roman" w:hAnsi="Times New Roman" w:eastAsia="方正仿宋_GBK" w:cs="方正仿宋_GBK"/>
          <w:color w:val="000000"/>
          <w:sz w:val="32"/>
          <w:szCs w:val="32"/>
          <w:highlight w:val="none"/>
          <w:lang w:val="en-US" w:eastAsia="zh-CN"/>
        </w:rPr>
      </w:pPr>
      <w:r>
        <w:rPr>
          <w:rFonts w:hint="eastAsia" w:ascii="Times New Roman" w:hAnsi="Times New Roman" w:eastAsia="方正仿宋_GBK" w:cs="方正仿宋_GBK"/>
          <w:color w:val="000000"/>
          <w:sz w:val="32"/>
          <w:szCs w:val="32"/>
          <w:highlight w:val="none"/>
          <w:lang w:val="en-US" w:eastAsia="zh-CN"/>
        </w:rPr>
        <w:t>11</w:t>
      </w:r>
      <w:r>
        <w:rPr>
          <w:rFonts w:hint="eastAsia" w:ascii="Times New Roman" w:hAnsi="Times New Roman" w:eastAsia="方正仿宋_GBK" w:cs="方正仿宋_GBK"/>
          <w:color w:val="000000"/>
          <w:sz w:val="32"/>
          <w:szCs w:val="32"/>
          <w:highlight w:val="none"/>
        </w:rPr>
        <w:t>月</w:t>
      </w:r>
      <w:r>
        <w:rPr>
          <w:rFonts w:hint="eastAsia" w:ascii="Times New Roman" w:hAnsi="Times New Roman" w:eastAsia="方正仿宋_GBK" w:cs="方正仿宋_GBK"/>
          <w:color w:val="000000"/>
          <w:sz w:val="32"/>
          <w:szCs w:val="32"/>
          <w:highlight w:val="none"/>
          <w:lang w:val="en-US" w:eastAsia="zh-CN"/>
        </w:rPr>
        <w:t>3</w:t>
      </w:r>
      <w:r>
        <w:rPr>
          <w:rFonts w:ascii="Times New Roman" w:hAnsi="Times New Roman" w:eastAsia="方正仿宋_GBK"/>
          <w:sz w:val="32"/>
          <w:szCs w:val="32"/>
          <w:highlight w:val="none"/>
        </w:rPr>
        <w:t>日</w:t>
      </w:r>
      <w:r>
        <w:rPr>
          <w:rFonts w:hint="eastAsia" w:ascii="Times New Roman" w:hAnsi="Times New Roman" w:eastAsia="方正仿宋_GBK" w:cs="方正仿宋_GBK"/>
          <w:color w:val="000000"/>
          <w:sz w:val="32"/>
          <w:szCs w:val="32"/>
          <w:highlight w:val="none"/>
          <w:lang w:val="en-US" w:eastAsia="zh-CN"/>
        </w:rPr>
        <w:t>18:00</w:t>
      </w:r>
      <w:r>
        <w:rPr>
          <w:rFonts w:hint="eastAsia" w:ascii="Times New Roman" w:hAnsi="Times New Roman" w:eastAsia="方正仿宋_GBK"/>
          <w:sz w:val="32"/>
          <w:szCs w:val="32"/>
          <w:highlight w:val="none"/>
          <w:lang w:val="en-US" w:eastAsia="zh-CN"/>
        </w:rPr>
        <w:t>前</w:t>
      </w:r>
      <w:r>
        <w:rPr>
          <w:rFonts w:hint="eastAsia" w:ascii="Times New Roman" w:hAnsi="Times New Roman" w:eastAsia="方正仿宋_GBK"/>
          <w:sz w:val="32"/>
          <w:szCs w:val="32"/>
          <w:highlight w:val="none"/>
          <w:lang w:eastAsia="zh-CN"/>
        </w:rPr>
        <w:t>，</w:t>
      </w:r>
      <w:r>
        <w:rPr>
          <w:rFonts w:hint="eastAsia" w:ascii="Times New Roman" w:hAnsi="Times New Roman" w:eastAsia="方正仿宋_GBK"/>
          <w:sz w:val="32"/>
          <w:szCs w:val="32"/>
          <w:highlight w:val="none"/>
          <w:lang w:val="en-US" w:eastAsia="zh-CN"/>
        </w:rPr>
        <w:t>公共服务局审核。</w:t>
      </w:r>
    </w:p>
    <w:p w14:paraId="6891B032">
      <w:pPr>
        <w:keepNext w:val="0"/>
        <w:keepLines w:val="0"/>
        <w:pageBreakBefore w:val="0"/>
        <w:kinsoku/>
        <w:overflowPunct/>
        <w:topLinePunct w:val="0"/>
        <w:bidi w:val="0"/>
        <w:spacing w:line="600" w:lineRule="exact"/>
        <w:ind w:firstLine="480" w:firstLineChars="150"/>
        <w:rPr>
          <w:rFonts w:ascii="Times New Roman" w:hAnsi="Times New Roman" w:eastAsia="仿宋_GB2312"/>
          <w:color w:val="000000"/>
          <w:sz w:val="32"/>
          <w:szCs w:val="32"/>
          <w:highlight w:val="none"/>
        </w:rPr>
      </w:pPr>
      <w:r>
        <w:rPr>
          <w:rFonts w:ascii="Times New Roman" w:hAnsi="Times New Roman" w:eastAsia="方正楷体_GBK"/>
          <w:color w:val="000000"/>
          <w:sz w:val="32"/>
          <w:szCs w:val="32"/>
          <w:highlight w:val="none"/>
        </w:rPr>
        <w:t>（二）申报中初级职称</w:t>
      </w:r>
    </w:p>
    <w:p w14:paraId="0D33B19C">
      <w:pPr>
        <w:keepNext w:val="0"/>
        <w:keepLines w:val="0"/>
        <w:pageBreakBefore w:val="0"/>
        <w:kinsoku/>
        <w:overflowPunct/>
        <w:topLinePunct w:val="0"/>
        <w:bidi w:val="0"/>
        <w:spacing w:line="600" w:lineRule="exact"/>
        <w:ind w:firstLine="640" w:firstLineChars="200"/>
        <w:rPr>
          <w:rFonts w:ascii="Times New Roman" w:hAnsi="Times New Roman" w:eastAsia="方正仿宋_GBK"/>
          <w:sz w:val="32"/>
          <w:szCs w:val="32"/>
          <w:highlight w:val="none"/>
        </w:rPr>
      </w:pPr>
      <w:r>
        <w:rPr>
          <w:rFonts w:hint="eastAsia" w:ascii="Times New Roman" w:hAnsi="Times New Roman" w:eastAsia="方正仿宋_GBK"/>
          <w:sz w:val="32"/>
          <w:szCs w:val="32"/>
          <w:highlight w:val="none"/>
          <w:lang w:val="en-US" w:eastAsia="zh-CN"/>
        </w:rPr>
        <w:t>11</w:t>
      </w:r>
      <w:r>
        <w:rPr>
          <w:rFonts w:hint="eastAsia" w:ascii="Times New Roman" w:hAnsi="Times New Roman" w:eastAsia="方正仿宋_GBK"/>
          <w:sz w:val="32"/>
          <w:szCs w:val="32"/>
          <w:highlight w:val="none"/>
        </w:rPr>
        <w:t>月</w:t>
      </w:r>
      <w:r>
        <w:rPr>
          <w:rFonts w:hint="eastAsia" w:ascii="Times New Roman" w:hAnsi="Times New Roman" w:eastAsia="方正仿宋_GBK"/>
          <w:sz w:val="32"/>
          <w:szCs w:val="32"/>
          <w:highlight w:val="none"/>
          <w:lang w:val="en-US" w:eastAsia="zh-CN"/>
        </w:rPr>
        <w:t>7</w:t>
      </w:r>
      <w:r>
        <w:rPr>
          <w:rFonts w:hint="eastAsia" w:ascii="Times New Roman" w:hAnsi="Times New Roman" w:eastAsia="方正仿宋_GBK"/>
          <w:sz w:val="32"/>
          <w:szCs w:val="32"/>
          <w:highlight w:val="none"/>
        </w:rPr>
        <w:t>日</w:t>
      </w:r>
      <w:r>
        <w:rPr>
          <w:rFonts w:hint="eastAsia" w:ascii="Times New Roman" w:hAnsi="Times New Roman" w:eastAsia="方正仿宋_GBK"/>
          <w:sz w:val="32"/>
          <w:szCs w:val="32"/>
          <w:highlight w:val="none"/>
          <w:lang w:val="en-US" w:eastAsia="zh-CN"/>
        </w:rPr>
        <w:t>前</w:t>
      </w:r>
      <w:r>
        <w:rPr>
          <w:rFonts w:hint="eastAsia" w:ascii="Times New Roman" w:hAnsi="Times New Roman" w:eastAsia="方正仿宋_GBK"/>
          <w:sz w:val="32"/>
          <w:szCs w:val="32"/>
          <w:highlight w:val="none"/>
        </w:rPr>
        <w:t>，</w:t>
      </w:r>
      <w:r>
        <w:rPr>
          <w:rFonts w:ascii="Times New Roman" w:hAnsi="Times New Roman" w:eastAsia="方正仿宋_GBK"/>
          <w:sz w:val="32"/>
          <w:szCs w:val="32"/>
          <w:highlight w:val="none"/>
        </w:rPr>
        <w:t>各单位择优推荐</w:t>
      </w:r>
      <w:r>
        <w:rPr>
          <w:rFonts w:hint="eastAsia" w:ascii="Times New Roman" w:hAnsi="Times New Roman" w:eastAsia="方正仿宋_GBK"/>
          <w:sz w:val="32"/>
          <w:szCs w:val="32"/>
          <w:highlight w:val="none"/>
          <w:lang w:eastAsia="zh-CN"/>
        </w:rPr>
        <w:t>，</w:t>
      </w:r>
      <w:r>
        <w:rPr>
          <w:rFonts w:hint="eastAsia" w:ascii="Times New Roman" w:hAnsi="Times New Roman" w:eastAsia="方正仿宋_GBK"/>
          <w:sz w:val="32"/>
          <w:szCs w:val="32"/>
          <w:highlight w:val="none"/>
          <w:lang w:val="en-US" w:eastAsia="zh-CN"/>
        </w:rPr>
        <w:t>并完成公示</w:t>
      </w:r>
      <w:r>
        <w:rPr>
          <w:rFonts w:hint="eastAsia" w:ascii="Times New Roman" w:hAnsi="Times New Roman" w:eastAsia="方正仿宋_GBK"/>
          <w:sz w:val="32"/>
          <w:szCs w:val="32"/>
          <w:highlight w:val="none"/>
        </w:rPr>
        <w:t>；</w:t>
      </w:r>
    </w:p>
    <w:p w14:paraId="44B574AF">
      <w:pPr>
        <w:keepNext w:val="0"/>
        <w:keepLines w:val="0"/>
        <w:pageBreakBefore w:val="0"/>
        <w:kinsoku/>
        <w:overflowPunct/>
        <w:topLinePunct w:val="0"/>
        <w:bidi w:val="0"/>
        <w:spacing w:line="600" w:lineRule="exact"/>
        <w:ind w:firstLine="640" w:firstLineChars="200"/>
        <w:rPr>
          <w:rFonts w:hint="eastAsia" w:ascii="Times New Roman" w:hAnsi="Times New Roman" w:eastAsia="方正仿宋_GBK"/>
          <w:sz w:val="32"/>
          <w:szCs w:val="32"/>
          <w:highlight w:val="none"/>
          <w:lang w:val="en-US" w:eastAsia="zh-CN"/>
        </w:rPr>
      </w:pPr>
      <w:r>
        <w:rPr>
          <w:rFonts w:hint="eastAsia" w:ascii="Times New Roman" w:hAnsi="Times New Roman" w:eastAsia="方正仿宋_GBK" w:cs="方正仿宋_GBK"/>
          <w:color w:val="000000"/>
          <w:sz w:val="32"/>
          <w:szCs w:val="32"/>
          <w:highlight w:val="none"/>
          <w:lang w:val="en-US" w:eastAsia="zh-CN"/>
        </w:rPr>
        <w:t>11月10日-11</w:t>
      </w:r>
      <w:r>
        <w:rPr>
          <w:rFonts w:hint="eastAsia" w:ascii="Times New Roman" w:hAnsi="Times New Roman" w:eastAsia="方正仿宋_GBK" w:cs="方正仿宋_GBK"/>
          <w:color w:val="000000"/>
          <w:sz w:val="32"/>
          <w:szCs w:val="32"/>
          <w:highlight w:val="none"/>
        </w:rPr>
        <w:t>月</w:t>
      </w:r>
      <w:r>
        <w:rPr>
          <w:rFonts w:hint="eastAsia" w:ascii="Times New Roman" w:hAnsi="Times New Roman" w:eastAsia="方正仿宋_GBK" w:cs="方正仿宋_GBK"/>
          <w:color w:val="000000"/>
          <w:sz w:val="32"/>
          <w:szCs w:val="32"/>
          <w:highlight w:val="none"/>
          <w:lang w:val="en-US" w:eastAsia="zh-CN"/>
        </w:rPr>
        <w:t>17</w:t>
      </w:r>
      <w:r>
        <w:rPr>
          <w:rFonts w:hint="eastAsia" w:ascii="Times New Roman" w:hAnsi="Times New Roman" w:eastAsia="方正仿宋_GBK" w:cs="方正仿宋_GBK"/>
          <w:color w:val="000000"/>
          <w:sz w:val="32"/>
          <w:szCs w:val="32"/>
          <w:highlight w:val="none"/>
        </w:rPr>
        <w:t>日24:00</w:t>
      </w:r>
      <w:r>
        <w:rPr>
          <w:rFonts w:hint="eastAsia" w:ascii="Times New Roman" w:hAnsi="Times New Roman" w:eastAsia="方正仿宋_GBK" w:cs="方正仿宋_GBK"/>
          <w:color w:val="000000"/>
          <w:sz w:val="32"/>
          <w:szCs w:val="32"/>
          <w:highlight w:val="none"/>
          <w:lang w:val="en-US" w:eastAsia="zh-CN"/>
        </w:rPr>
        <w:t>前，完成个人网上申报及学校审核</w:t>
      </w:r>
      <w:r>
        <w:rPr>
          <w:rFonts w:hint="eastAsia" w:ascii="Times New Roman" w:hAnsi="Times New Roman" w:eastAsia="方正仿宋_GBK"/>
          <w:sz w:val="32"/>
          <w:szCs w:val="32"/>
          <w:highlight w:val="none"/>
        </w:rPr>
        <w:t>；</w:t>
      </w:r>
    </w:p>
    <w:p w14:paraId="37CB0045">
      <w:pPr>
        <w:keepNext w:val="0"/>
        <w:keepLines w:val="0"/>
        <w:pageBreakBefore w:val="0"/>
        <w:kinsoku/>
        <w:overflowPunct/>
        <w:topLinePunct w:val="0"/>
        <w:autoSpaceDE w:val="0"/>
        <w:autoSpaceDN w:val="0"/>
        <w:bidi w:val="0"/>
        <w:spacing w:line="600" w:lineRule="exact"/>
        <w:ind w:firstLine="640" w:firstLineChars="200"/>
        <w:rPr>
          <w:rFonts w:hint="default" w:ascii="Times New Roman" w:hAnsi="Times New Roman" w:eastAsia="方正仿宋_GBK"/>
          <w:sz w:val="32"/>
          <w:szCs w:val="32"/>
          <w:highlight w:val="none"/>
          <w:lang w:val="en-US" w:eastAsia="zh-CN"/>
        </w:rPr>
      </w:pPr>
      <w:r>
        <w:rPr>
          <w:rFonts w:hint="eastAsia" w:ascii="Times New Roman" w:hAnsi="Times New Roman" w:eastAsia="方正仿宋_GBK"/>
          <w:sz w:val="32"/>
          <w:szCs w:val="32"/>
          <w:highlight w:val="none"/>
          <w:lang w:val="en-US" w:eastAsia="zh-CN"/>
        </w:rPr>
        <w:t>11月18日-11月24日，公共服务局审核。</w:t>
      </w:r>
    </w:p>
    <w:p w14:paraId="7FCB339C">
      <w:pPr>
        <w:keepNext w:val="0"/>
        <w:keepLines w:val="0"/>
        <w:pageBreakBefore w:val="0"/>
        <w:numPr>
          <w:ilvl w:val="0"/>
          <w:numId w:val="0"/>
        </w:numPr>
        <w:kinsoku/>
        <w:overflowPunct/>
        <w:topLinePunct w:val="0"/>
        <w:autoSpaceDE w:val="0"/>
        <w:autoSpaceDN w:val="0"/>
        <w:bidi w:val="0"/>
        <w:spacing w:line="600" w:lineRule="exact"/>
        <w:ind w:leftChars="200" w:firstLine="320" w:firstLineChars="100"/>
        <w:rPr>
          <w:rFonts w:hint="eastAsia" w:ascii="方正黑体_GBK" w:hAnsi="Times New Roman" w:eastAsia="方正黑体_GBK"/>
          <w:sz w:val="32"/>
          <w:szCs w:val="32"/>
          <w:highlight w:val="none"/>
          <w:lang w:val="en-US" w:eastAsia="zh-CN"/>
        </w:rPr>
      </w:pPr>
      <w:r>
        <w:rPr>
          <w:rFonts w:hint="eastAsia" w:ascii="方正黑体_GBK" w:hAnsi="Times New Roman" w:eastAsia="方正黑体_GBK"/>
          <w:sz w:val="32"/>
          <w:szCs w:val="32"/>
          <w:highlight w:val="none"/>
          <w:lang w:val="en-US" w:eastAsia="zh-CN"/>
        </w:rPr>
        <w:t>四、申报平台</w:t>
      </w:r>
    </w:p>
    <w:p w14:paraId="794C39E3">
      <w:pPr>
        <w:autoSpaceDE w:val="0"/>
        <w:autoSpaceDN w:val="0"/>
        <w:spacing w:line="600" w:lineRule="exact"/>
        <w:ind w:firstLine="640" w:firstLineChars="200"/>
        <w:rPr>
          <w:rFonts w:hint="eastAsia"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kern w:val="0"/>
          <w:sz w:val="32"/>
          <w:szCs w:val="32"/>
        </w:rPr>
        <w:t>职称申报评审作为人才评价服务，已迭代升级统一纳入“渝才荟”应用平台，实现职称申报、审核、评审、查询、领证等全链条闭环办理。全市高、中、初级职称评委会均须通过“渝才荟”职称申报评审服务平台（以下简称服务平台）实行网上申报评审，线下申报及评审的结果不予认可。</w:t>
      </w:r>
      <w:r>
        <w:rPr>
          <w:rFonts w:hint="eastAsia" w:ascii="Times New Roman" w:hAnsi="Times New Roman" w:eastAsia="方正仿宋_GBK" w:cs="方正仿宋_GBK"/>
          <w:color w:val="000000"/>
          <w:sz w:val="32"/>
          <w:szCs w:val="32"/>
        </w:rPr>
        <w:t>个人及单位用户申报操作手册登录平台后可查看。</w:t>
      </w:r>
    </w:p>
    <w:p w14:paraId="6D2D06FA">
      <w:pPr>
        <w:wordWrap w:val="0"/>
        <w:autoSpaceDE w:val="0"/>
        <w:autoSpaceDN w:val="0"/>
        <w:spacing w:line="600" w:lineRule="exact"/>
        <w:ind w:firstLine="640" w:firstLineChars="200"/>
        <w:rPr>
          <w:rFonts w:hint="eastAsia"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sz w:val="32"/>
          <w:szCs w:val="32"/>
        </w:rPr>
        <w:t>个人及单位登录方式共有三种，可任选其一：</w:t>
      </w:r>
    </w:p>
    <w:p w14:paraId="319C3788">
      <w:pPr>
        <w:autoSpaceDE w:val="0"/>
        <w:autoSpaceDN w:val="0"/>
        <w:spacing w:line="600"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color w:val="000000"/>
          <w:sz w:val="32"/>
          <w:szCs w:val="32"/>
        </w:rPr>
        <w:t>（一）通过重庆政务服务网（重庆市网上办事大厅），进入重庆市“渝才荟”服务专区，点击“职称评审”登录（网址：</w:t>
      </w:r>
      <w:r>
        <w:rPr>
          <w:rFonts w:hint="eastAsia" w:ascii="Times New Roman" w:hAnsi="Times New Roman" w:eastAsia="方正仿宋_GBK" w:cs="方正仿宋_GBK"/>
          <w:sz w:val="32"/>
          <w:szCs w:val="32"/>
        </w:rPr>
        <w:fldChar w:fldCharType="begin"/>
      </w:r>
      <w:r>
        <w:rPr>
          <w:rFonts w:hint="eastAsia" w:ascii="Times New Roman" w:hAnsi="Times New Roman" w:eastAsia="方正仿宋_GBK" w:cs="方正仿宋_GBK"/>
          <w:sz w:val="32"/>
          <w:szCs w:val="32"/>
        </w:rPr>
        <w:instrText xml:space="preserve"> HYPERLINK "https://ggfw.rlsbj.cq.gov.cn/rc/rctp/ych-pc/" \l "/index" </w:instrText>
      </w:r>
      <w:r>
        <w:rPr>
          <w:rFonts w:hint="eastAsia" w:ascii="Times New Roman" w:hAnsi="Times New Roman" w:eastAsia="方正仿宋_GBK" w:cs="方正仿宋_GBK"/>
          <w:sz w:val="32"/>
          <w:szCs w:val="32"/>
        </w:rPr>
        <w:fldChar w:fldCharType="separate"/>
      </w:r>
      <w:r>
        <w:rPr>
          <w:rStyle w:val="13"/>
          <w:rFonts w:hint="eastAsia" w:ascii="Times New Roman" w:hAnsi="Times New Roman" w:eastAsia="方正仿宋_GBK" w:cs="方正仿宋_GBK"/>
          <w:color w:val="auto"/>
          <w:sz w:val="32"/>
          <w:szCs w:val="32"/>
          <w:u w:val="none"/>
        </w:rPr>
        <w:t>https://ggfw.rlsbj.cq.gov.cn/rc/rctp/ych-pc/#/index）；</w:t>
      </w:r>
      <w:r>
        <w:rPr>
          <w:rFonts w:hint="eastAsia" w:ascii="Times New Roman" w:hAnsi="Times New Roman" w:eastAsia="方正仿宋_GBK" w:cs="方正仿宋_GBK"/>
          <w:sz w:val="32"/>
          <w:szCs w:val="32"/>
        </w:rPr>
        <w:fldChar w:fldCharType="end"/>
      </w:r>
    </w:p>
    <w:p w14:paraId="6EBA7924">
      <w:pPr>
        <w:autoSpaceDE w:val="0"/>
        <w:autoSpaceDN w:val="0"/>
        <w:spacing w:line="600"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color w:val="000000"/>
          <w:sz w:val="32"/>
          <w:szCs w:val="32"/>
        </w:rPr>
        <w:t>（二）通过全市统一平台网报端口</w:t>
      </w:r>
      <w:r>
        <w:rPr>
          <w:rStyle w:val="14"/>
          <w:rFonts w:hint="eastAsia" w:ascii="Times New Roman" w:hAnsi="Times New Roman" w:eastAsia="方正仿宋_GBK" w:cs="方正仿宋_GBK"/>
          <w:color w:val="auto"/>
          <w:sz w:val="32"/>
          <w:szCs w:val="32"/>
          <w:u w:val="none"/>
        </w:rPr>
        <w:t>直接登录（网址</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rPr>
        <w:fldChar w:fldCharType="begin"/>
      </w:r>
      <w:r>
        <w:rPr>
          <w:rFonts w:hint="eastAsia" w:ascii="Times New Roman" w:hAnsi="Times New Roman" w:eastAsia="方正仿宋_GBK" w:cs="方正仿宋_GBK"/>
          <w:sz w:val="32"/>
          <w:szCs w:val="32"/>
        </w:rPr>
        <w:instrText xml:space="preserve"> HYPERLINK "http://ggfw.rlsbj.cq.gov.cn/cqzyjsrcw/positional-portal-web/public/cert/toUserPage" </w:instrText>
      </w:r>
      <w:r>
        <w:rPr>
          <w:rFonts w:hint="eastAsia" w:ascii="Times New Roman" w:hAnsi="Times New Roman" w:eastAsia="方正仿宋_GBK" w:cs="方正仿宋_GBK"/>
          <w:sz w:val="32"/>
          <w:szCs w:val="32"/>
        </w:rPr>
        <w:fldChar w:fldCharType="separate"/>
      </w:r>
      <w:r>
        <w:rPr>
          <w:rStyle w:val="13"/>
          <w:rFonts w:hint="eastAsia" w:ascii="Times New Roman" w:hAnsi="Times New Roman" w:eastAsia="方正仿宋_GBK" w:cs="方正仿宋_GBK"/>
          <w:color w:val="auto"/>
          <w:sz w:val="32"/>
          <w:szCs w:val="32"/>
          <w:u w:val="none"/>
        </w:rPr>
        <w:t>http://ggfw.rlsbj.cq.gov.cn/cqzyjsrcw/positional-portal-web/public/cert/toUserPage）；</w:t>
      </w:r>
      <w:r>
        <w:rPr>
          <w:rFonts w:hint="eastAsia" w:ascii="Times New Roman" w:hAnsi="Times New Roman" w:eastAsia="方正仿宋_GBK" w:cs="方正仿宋_GBK"/>
          <w:sz w:val="32"/>
          <w:szCs w:val="32"/>
        </w:rPr>
        <w:fldChar w:fldCharType="end"/>
      </w:r>
    </w:p>
    <w:p w14:paraId="0DD4F786">
      <w:pPr>
        <w:wordWrap w:val="0"/>
        <w:autoSpaceDE w:val="0"/>
        <w:autoSpaceDN w:val="0"/>
        <w:spacing w:line="600" w:lineRule="exact"/>
        <w:ind w:firstLine="640" w:firstLineChars="200"/>
        <w:rPr>
          <w:rFonts w:hint="default" w:ascii="方正黑体_GBK" w:hAnsi="Times New Roman" w:eastAsia="方正黑体_GBK"/>
          <w:sz w:val="32"/>
          <w:szCs w:val="32"/>
          <w:highlight w:val="none"/>
          <w:lang w:val="en-US" w:eastAsia="zh-CN"/>
        </w:rPr>
      </w:pPr>
      <w:r>
        <w:rPr>
          <w:rFonts w:hint="eastAsia" w:ascii="Times New Roman" w:hAnsi="Times New Roman" w:eastAsia="方正仿宋_GBK" w:cs="方正仿宋_GBK"/>
          <w:color w:val="000000"/>
          <w:sz w:val="32"/>
          <w:szCs w:val="32"/>
        </w:rPr>
        <w:t>（三）通过重庆市人力社保局官网，专技人才专栏，点击“业务办理”登录</w:t>
      </w:r>
      <w:r>
        <w:rPr>
          <w:rFonts w:hint="eastAsia" w:ascii="Times New Roman" w:hAnsi="Times New Roman" w:eastAsia="方正仿宋_GBK" w:cs="方正仿宋_GBK"/>
          <w:color w:val="000000"/>
          <w:kern w:val="0"/>
          <w:sz w:val="32"/>
          <w:szCs w:val="32"/>
        </w:rPr>
        <w:t>（网址：</w:t>
      </w:r>
      <w:r>
        <w:rPr>
          <w:rFonts w:hint="eastAsia" w:ascii="Times New Roman" w:hAnsi="Times New Roman" w:eastAsia="方正仿宋_GBK" w:cs="方正仿宋_GBK"/>
          <w:sz w:val="32"/>
          <w:szCs w:val="32"/>
        </w:rPr>
        <w:fldChar w:fldCharType="begin"/>
      </w:r>
      <w:r>
        <w:rPr>
          <w:rFonts w:hint="eastAsia" w:ascii="Times New Roman" w:hAnsi="Times New Roman" w:eastAsia="方正仿宋_GBK" w:cs="方正仿宋_GBK"/>
          <w:sz w:val="32"/>
          <w:szCs w:val="32"/>
        </w:rPr>
        <w:instrText xml:space="preserve"> HYPERLINK "https://rlsbj.cq.gov.cn/ywzl/zjrc/" </w:instrText>
      </w:r>
      <w:r>
        <w:rPr>
          <w:rFonts w:hint="eastAsia" w:ascii="Times New Roman" w:hAnsi="Times New Roman" w:eastAsia="方正仿宋_GBK" w:cs="方正仿宋_GBK"/>
          <w:sz w:val="32"/>
          <w:szCs w:val="32"/>
        </w:rPr>
        <w:fldChar w:fldCharType="separate"/>
      </w:r>
      <w:r>
        <w:rPr>
          <w:rStyle w:val="13"/>
          <w:rFonts w:hint="eastAsia" w:ascii="Times New Roman" w:hAnsi="Times New Roman" w:eastAsia="方正仿宋_GBK" w:cs="方正仿宋_GBK"/>
          <w:color w:val="auto"/>
          <w:sz w:val="32"/>
          <w:szCs w:val="32"/>
          <w:u w:val="none"/>
        </w:rPr>
        <w:t>https://rlsbj.cq.gov.cn/ywzl/zjrc/</w:t>
      </w:r>
      <w:r>
        <w:rPr>
          <w:rFonts w:hint="eastAsia" w:ascii="Times New Roman" w:hAnsi="Times New Roman" w:eastAsia="方正仿宋_GBK" w:cs="方正仿宋_GBK"/>
          <w:sz w:val="32"/>
          <w:szCs w:val="32"/>
        </w:rPr>
        <w:fldChar w:fldCharType="end"/>
      </w:r>
      <w:r>
        <w:rPr>
          <w:rFonts w:hint="eastAsia" w:ascii="Times New Roman" w:hAnsi="Times New Roman" w:eastAsia="方正仿宋_GBK" w:cs="方正仿宋_GBK"/>
          <w:sz w:val="32"/>
          <w:szCs w:val="32"/>
        </w:rPr>
        <w:t>）。</w:t>
      </w:r>
    </w:p>
    <w:p w14:paraId="69654CE8">
      <w:pPr>
        <w:keepNext w:val="0"/>
        <w:keepLines w:val="0"/>
        <w:pageBreakBefore w:val="0"/>
        <w:kinsoku/>
        <w:overflowPunct/>
        <w:topLinePunct w:val="0"/>
        <w:autoSpaceDE w:val="0"/>
        <w:autoSpaceDN w:val="0"/>
        <w:bidi w:val="0"/>
        <w:spacing w:line="600" w:lineRule="exact"/>
        <w:ind w:firstLine="640" w:firstLineChars="200"/>
        <w:rPr>
          <w:rFonts w:ascii="Times New Roman" w:hAnsi="Times New Roman" w:eastAsia="方正黑体_GBK"/>
          <w:sz w:val="32"/>
          <w:szCs w:val="32"/>
          <w:highlight w:val="none"/>
        </w:rPr>
      </w:pPr>
      <w:r>
        <w:rPr>
          <w:rFonts w:hint="eastAsia" w:ascii="方正黑体_GBK" w:hAnsi="Times New Roman" w:eastAsia="方正黑体_GBK"/>
          <w:sz w:val="32"/>
          <w:szCs w:val="32"/>
          <w:highlight w:val="none"/>
          <w:lang w:val="en-US" w:eastAsia="zh-CN"/>
        </w:rPr>
        <w:t>五</w:t>
      </w:r>
      <w:r>
        <w:rPr>
          <w:rFonts w:ascii="方正黑体_GBK" w:hAnsi="Times New Roman" w:eastAsia="方正黑体_GBK"/>
          <w:sz w:val="32"/>
          <w:szCs w:val="32"/>
          <w:highlight w:val="none"/>
        </w:rPr>
        <w:t>、工作程序</w:t>
      </w:r>
    </w:p>
    <w:p w14:paraId="0BBEDDA8">
      <w:pPr>
        <w:keepNext w:val="0"/>
        <w:keepLines w:val="0"/>
        <w:pageBreakBefore w:val="0"/>
        <w:kinsoku/>
        <w:overflowPunct/>
        <w:topLinePunct w:val="0"/>
        <w:autoSpaceDE w:val="0"/>
        <w:autoSpaceDN w:val="0"/>
        <w:bidi w:val="0"/>
        <w:spacing w:line="600" w:lineRule="exact"/>
        <w:ind w:firstLine="640" w:firstLineChars="200"/>
        <w:rPr>
          <w:rFonts w:ascii="方正仿宋_GBK" w:hAnsi="Times New Roman" w:eastAsia="方正仿宋_GBK"/>
          <w:sz w:val="32"/>
          <w:szCs w:val="32"/>
          <w:highlight w:val="none"/>
        </w:rPr>
      </w:pPr>
      <w:r>
        <w:rPr>
          <w:rFonts w:ascii="Times New Roman" w:hAnsi="Times New Roman" w:eastAsia="方正仿宋_GBK"/>
          <w:sz w:val="32"/>
          <w:szCs w:val="32"/>
          <w:highlight w:val="none"/>
        </w:rPr>
        <w:t>申报评审工作</w:t>
      </w:r>
      <w:r>
        <w:rPr>
          <w:rFonts w:hint="eastAsia" w:ascii="方正仿宋_GBK" w:hAnsi="Times New Roman" w:eastAsia="方正仿宋_GBK"/>
          <w:sz w:val="32"/>
          <w:szCs w:val="32"/>
          <w:highlight w:val="none"/>
        </w:rPr>
        <w:t>按下列程序进行：</w:t>
      </w:r>
    </w:p>
    <w:p w14:paraId="72ABC1B0">
      <w:pPr>
        <w:autoSpaceDE w:val="0"/>
        <w:autoSpaceDN w:val="0"/>
        <w:spacing w:line="600" w:lineRule="exact"/>
        <w:ind w:firstLine="643" w:firstLineChars="200"/>
        <w:rPr>
          <w:rFonts w:ascii="Times New Roman" w:hAnsi="Times New Roman" w:eastAsia="方正仿宋_GBK" w:cs="方正仿宋_GBK"/>
          <w:color w:val="000000"/>
          <w:sz w:val="32"/>
          <w:szCs w:val="32"/>
        </w:rPr>
      </w:pPr>
      <w:r>
        <w:rPr>
          <w:rFonts w:hint="eastAsia" w:ascii="Times New Roman" w:hAnsi="Times New Roman" w:eastAsia="方正仿宋_GBK"/>
          <w:b/>
          <w:sz w:val="32"/>
          <w:szCs w:val="32"/>
          <w:highlight w:val="none"/>
          <w:lang w:val="en-US" w:eastAsia="zh-CN"/>
        </w:rPr>
        <w:t>1.</w:t>
      </w:r>
      <w:r>
        <w:rPr>
          <w:rFonts w:ascii="Times New Roman" w:hAnsi="Times New Roman" w:eastAsia="方正仿宋_GBK"/>
          <w:b/>
          <w:sz w:val="32"/>
          <w:szCs w:val="32"/>
          <w:highlight w:val="none"/>
        </w:rPr>
        <w:t>个人申报。</w:t>
      </w:r>
      <w:bookmarkStart w:id="2" w:name="OLE_LINK3"/>
      <w:r>
        <w:rPr>
          <w:rFonts w:hint="eastAsia" w:ascii="Times New Roman" w:hAnsi="Times New Roman" w:eastAsia="方正仿宋_GBK" w:cs="方正仿宋_GBK"/>
          <w:color w:val="000000"/>
          <w:sz w:val="32"/>
          <w:szCs w:val="32"/>
        </w:rPr>
        <w:t>申报人通过所在单位进行申报，公办学校非编教师和民办学校教师通过现任教所在学校申报（不通过档案所在地人事代理机构申报）。申报人应在规定期限内登录服务平台，客观、真实、准确填写个人职称申报信息完成系统提交。所填申报信息和业绩成果，非系统自动验证通过的均应在系统上传相应佐证材料（佐证材料原件由所在单位审核，复印件由所在单位审核人员签字并加盖单位公章上传），因未传佐证材料或佐证材料不符导致评审结果受影响的，责任自负。业绩成果如有涉密内容，请按保密规定进行脱密处理。</w:t>
      </w:r>
    </w:p>
    <w:p w14:paraId="7B344408">
      <w:pPr>
        <w:autoSpaceDE w:val="0"/>
        <w:autoSpaceDN w:val="0"/>
        <w:spacing w:line="600" w:lineRule="exact"/>
        <w:ind w:firstLine="640" w:firstLineChars="200"/>
        <w:rPr>
          <w:rFonts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sz w:val="32"/>
          <w:szCs w:val="32"/>
        </w:rPr>
        <w:t>申请提交后，申报人可随时登录系统，通过“我的申请书”查看本人申请书审核进度及现阶段审核单位联系人和联系电话，提醒相关单位及时审核本人提交的申请书。</w:t>
      </w:r>
    </w:p>
    <w:bookmarkEnd w:id="2"/>
    <w:p w14:paraId="754A84C8">
      <w:pPr>
        <w:autoSpaceDE w:val="0"/>
        <w:autoSpaceDN w:val="0"/>
        <w:spacing w:line="600" w:lineRule="exact"/>
        <w:ind w:firstLine="643" w:firstLineChars="200"/>
        <w:rPr>
          <w:rFonts w:hint="eastAsia" w:ascii="Times New Roman" w:hAnsi="Times New Roman" w:eastAsia="方正仿宋_GBK" w:cs="方正仿宋_GBK"/>
          <w:color w:val="000000"/>
          <w:sz w:val="32"/>
          <w:szCs w:val="32"/>
        </w:rPr>
      </w:pPr>
      <w:r>
        <w:rPr>
          <w:rFonts w:ascii="Times New Roman" w:hAnsi="Times New Roman" w:eastAsia="方正仿宋_GBK"/>
          <w:b/>
          <w:bCs/>
          <w:color w:val="000000"/>
          <w:sz w:val="32"/>
          <w:szCs w:val="32"/>
          <w:highlight w:val="none"/>
        </w:rPr>
        <w:t>2.</w:t>
      </w:r>
      <w:r>
        <w:rPr>
          <w:rFonts w:hint="eastAsia" w:ascii="Times New Roman" w:hAnsi="Times New Roman" w:eastAsia="方正仿宋_GBK"/>
          <w:b/>
          <w:bCs/>
          <w:color w:val="000000"/>
          <w:sz w:val="32"/>
          <w:szCs w:val="32"/>
          <w:highlight w:val="none"/>
        </w:rPr>
        <w:t>单位推荐。</w:t>
      </w:r>
      <w:r>
        <w:rPr>
          <w:rFonts w:hint="eastAsia" w:ascii="Times New Roman" w:hAnsi="Times New Roman" w:eastAsia="方正仿宋_GBK" w:cs="方正仿宋_GBK"/>
          <w:color w:val="000000"/>
          <w:sz w:val="32"/>
          <w:szCs w:val="32"/>
        </w:rPr>
        <w:t>申报人所在单位负责指导本单位人员申报，对申报人在服务平台中提交的材料认真审查核对，严格把关，确保材料真实、准确、齐备，并结合相应系列或专业、相应级别的职称申报条件进行推荐审查。</w:t>
      </w:r>
    </w:p>
    <w:p w14:paraId="405B4546">
      <w:pPr>
        <w:autoSpaceDE w:val="0"/>
        <w:autoSpaceDN w:val="0"/>
        <w:spacing w:line="600" w:lineRule="exact"/>
        <w:ind w:firstLine="640" w:firstLineChars="200"/>
        <w:rPr>
          <w:rFonts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sz w:val="32"/>
          <w:szCs w:val="32"/>
        </w:rPr>
        <w:t>对申报材料不完整、不清楚，各单位应通知申报人员，在限定时间内一次性补充完善。申报人逾期未补充完善的，视为放弃申报。对不符合相应系列或专业、相应级别职称申报条件的，不得推荐上报。</w:t>
      </w:r>
    </w:p>
    <w:p w14:paraId="27C111BD">
      <w:pPr>
        <w:pStyle w:val="3"/>
        <w:spacing w:line="600" w:lineRule="exact"/>
        <w:ind w:firstLine="645"/>
        <w:rPr>
          <w:rFonts w:ascii="Times New Roman" w:hAnsi="Times New Roman" w:eastAsia="方正仿宋_GBK" w:cs="方正仿宋_GBK"/>
          <w:color w:val="000000"/>
          <w:sz w:val="32"/>
          <w:szCs w:val="32"/>
          <w:highlight w:val="none"/>
        </w:rPr>
      </w:pPr>
      <w:r>
        <w:rPr>
          <w:rFonts w:hint="eastAsia" w:ascii="Times New Roman" w:hAnsi="Times New Roman" w:eastAsia="方正仿宋_GBK" w:cs="方正仿宋_GBK"/>
          <w:color w:val="000000"/>
          <w:sz w:val="32"/>
          <w:szCs w:val="32"/>
        </w:rPr>
        <w:t>所在单位应结合申报人考核及履职情况择优确定推荐人选。有条件的单位可制定本单位职称申报条件（不低于全市基本条件）、规定和办法，进行择优推荐。将拟推荐人员的《重庆市职称申报评审表》和有关材料在本单位公开场所集中公示不少于5个工作日，有条件的还应同时在单位办公平台公示，公示期间的问题受理渠道应包含本单位和上级主管部门两级联系方式。经公示无异议或经查实无问题的申报材料，经单位行政主要负责人同意后在服务平台按职称评审管理权限报送。</w:t>
      </w:r>
    </w:p>
    <w:p w14:paraId="009B0A4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方正仿宋_GBK"/>
          <w:b/>
          <w:kern w:val="0"/>
          <w:sz w:val="32"/>
          <w:szCs w:val="32"/>
          <w:highlight w:val="none"/>
        </w:rPr>
      </w:pPr>
      <w:r>
        <w:rPr>
          <w:rFonts w:hint="eastAsia" w:ascii="Times New Roman" w:hAnsi="Times New Roman" w:eastAsia="方正仿宋_GBK"/>
          <w:b/>
          <w:kern w:val="0"/>
          <w:sz w:val="32"/>
          <w:szCs w:val="32"/>
          <w:highlight w:val="none"/>
          <w:lang w:val="en-US" w:eastAsia="zh-CN"/>
        </w:rPr>
        <w:t>3.</w:t>
      </w:r>
      <w:r>
        <w:rPr>
          <w:rFonts w:ascii="Times New Roman" w:hAnsi="Times New Roman" w:eastAsia="方正仿宋_GBK"/>
          <w:b/>
          <w:kern w:val="0"/>
          <w:sz w:val="32"/>
          <w:szCs w:val="32"/>
          <w:highlight w:val="none"/>
        </w:rPr>
        <w:t>审核报送。</w:t>
      </w:r>
    </w:p>
    <w:p w14:paraId="1DFD6FD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kern w:val="2"/>
          <w:sz w:val="32"/>
          <w:szCs w:val="32"/>
          <w:highlight w:val="none"/>
          <w:lang w:val="en-US" w:eastAsia="zh-CN" w:bidi="ar-SA"/>
        </w:rPr>
      </w:pPr>
      <w:r>
        <w:rPr>
          <w:rFonts w:hint="eastAsia" w:ascii="方正仿宋_GBK" w:hAnsi="方正仿宋_GBK" w:eastAsia="方正仿宋_GBK" w:cs="方正仿宋_GBK"/>
          <w:sz w:val="32"/>
          <w:szCs w:val="40"/>
          <w:highlight w:val="none"/>
          <w:lang w:val="en-US" w:eastAsia="zh-CN"/>
        </w:rPr>
        <w:t>单位主要负责人是职称申报材料真实性的第一责任人。</w:t>
      </w:r>
      <w:r>
        <w:rPr>
          <w:rFonts w:hint="eastAsia" w:ascii="Times New Roman" w:hAnsi="Times New Roman" w:eastAsia="方正仿宋_GBK" w:cs="Times New Roman"/>
          <w:b w:val="0"/>
          <w:bCs w:val="0"/>
          <w:kern w:val="2"/>
          <w:sz w:val="32"/>
          <w:szCs w:val="32"/>
          <w:highlight w:val="none"/>
          <w:lang w:val="en-US" w:eastAsia="zh-CN" w:bidi="ar-SA"/>
        </w:rPr>
        <w:t>由各单位对其申报材料的真实性、准确性、完整性、一致性，结合申报条件进行审核把关，在申报系统自动生成的表册上签字盖章。</w:t>
      </w:r>
    </w:p>
    <w:p w14:paraId="316512CD">
      <w:pPr>
        <w:pStyle w:val="3"/>
        <w:keepNext w:val="0"/>
        <w:keepLines w:val="0"/>
        <w:pageBreakBefore w:val="0"/>
        <w:numPr>
          <w:ilvl w:val="0"/>
          <w:numId w:val="0"/>
        </w:numPr>
        <w:kinsoku/>
        <w:overflowPunct/>
        <w:topLinePunct w:val="0"/>
        <w:bidi w:val="0"/>
        <w:spacing w:line="600" w:lineRule="exact"/>
        <w:ind w:firstLine="643" w:firstLineChars="200"/>
        <w:rPr>
          <w:rFonts w:hint="eastAsia" w:ascii="Times New Roman" w:hAnsi="Times New Roman" w:eastAsia="方正仿宋_GBK" w:cs="方正仿宋_GBK"/>
          <w:color w:val="000000"/>
          <w:sz w:val="32"/>
          <w:szCs w:val="32"/>
          <w:highlight w:val="none"/>
          <w:lang w:eastAsia="zh-CN"/>
        </w:rPr>
      </w:pPr>
      <w:r>
        <w:rPr>
          <w:rFonts w:hint="eastAsia" w:ascii="Times New Roman" w:hAnsi="Times New Roman" w:eastAsia="方正仿宋_GBK"/>
          <w:b/>
          <w:kern w:val="0"/>
          <w:sz w:val="32"/>
          <w:szCs w:val="32"/>
          <w:highlight w:val="none"/>
          <w:lang w:val="en-US" w:eastAsia="zh-CN"/>
        </w:rPr>
        <w:t>4.</w:t>
      </w:r>
      <w:r>
        <w:rPr>
          <w:rFonts w:ascii="Times New Roman" w:hAnsi="Times New Roman" w:eastAsia="方正仿宋_GBK"/>
          <w:b/>
          <w:kern w:val="0"/>
          <w:sz w:val="32"/>
          <w:szCs w:val="32"/>
          <w:highlight w:val="none"/>
        </w:rPr>
        <w:t>材料受理。</w:t>
      </w:r>
      <w:r>
        <w:rPr>
          <w:rFonts w:hint="eastAsia" w:ascii="Times New Roman" w:hAnsi="Times New Roman" w:eastAsia="方正仿宋_GBK"/>
          <w:bCs/>
          <w:sz w:val="32"/>
          <w:szCs w:val="32"/>
          <w:highlight w:val="none"/>
          <w:lang w:val="en-US" w:eastAsia="zh-CN"/>
        </w:rPr>
        <w:t>高新区职改办</w:t>
      </w:r>
      <w:r>
        <w:rPr>
          <w:rFonts w:ascii="Times New Roman" w:hAnsi="Times New Roman" w:eastAsia="方正仿宋_GBK"/>
          <w:bCs/>
          <w:sz w:val="32"/>
          <w:szCs w:val="32"/>
          <w:highlight w:val="none"/>
        </w:rPr>
        <w:t>受理职</w:t>
      </w:r>
      <w:r>
        <w:rPr>
          <w:rFonts w:ascii="Times New Roman" w:hAnsi="Times New Roman" w:eastAsia="方正仿宋_GBK"/>
          <w:sz w:val="32"/>
          <w:szCs w:val="32"/>
          <w:highlight w:val="none"/>
        </w:rPr>
        <w:t>称申报材料，按</w:t>
      </w:r>
      <w:r>
        <w:rPr>
          <w:rFonts w:hint="eastAsia" w:ascii="Times New Roman" w:hAnsi="Times New Roman" w:eastAsia="方正仿宋_GBK"/>
          <w:sz w:val="32"/>
          <w:szCs w:val="32"/>
          <w:highlight w:val="none"/>
          <w:lang w:val="en-US" w:eastAsia="zh-CN"/>
        </w:rPr>
        <w:t>高级职称、中初级职称</w:t>
      </w:r>
      <w:r>
        <w:rPr>
          <w:rFonts w:ascii="Times New Roman" w:hAnsi="Times New Roman" w:eastAsia="方正仿宋_GBK"/>
          <w:sz w:val="32"/>
          <w:szCs w:val="32"/>
          <w:highlight w:val="none"/>
        </w:rPr>
        <w:t>进行汇总，不按规定程序和时间要求报送的材料，不予受理。</w:t>
      </w:r>
    </w:p>
    <w:p w14:paraId="067E7F75">
      <w:pPr>
        <w:pStyle w:val="3"/>
        <w:spacing w:line="600" w:lineRule="exact"/>
        <w:ind w:firstLine="640" w:firstLineChars="200"/>
        <w:rPr>
          <w:rFonts w:ascii="Times New Roman" w:hAnsi="Times New Roman" w:eastAsia="方正仿宋_GBK"/>
          <w:b/>
          <w:kern w:val="0"/>
          <w:sz w:val="32"/>
          <w:szCs w:val="32"/>
          <w:highlight w:val="none"/>
        </w:rPr>
      </w:pPr>
      <w:r>
        <w:rPr>
          <w:rFonts w:hint="eastAsia" w:ascii="Times New Roman" w:hAnsi="Times New Roman" w:eastAsia="方正仿宋_GBK" w:cs="方正仿宋_GBK"/>
          <w:color w:val="000000"/>
          <w:sz w:val="32"/>
          <w:szCs w:val="32"/>
        </w:rPr>
        <w:t>按照</w:t>
      </w:r>
      <w:r>
        <w:rPr>
          <w:rFonts w:ascii="Times New Roman" w:hAnsi="Times New Roman" w:eastAsia="方正仿宋_GBK" w:cs="方正仿宋_GBK"/>
          <w:color w:val="000000"/>
          <w:sz w:val="32"/>
          <w:szCs w:val="32"/>
        </w:rPr>
        <w:t>市物价局、市财政局《关于调整我市专业技术职务资格评审费标准及有关问题的通知》（渝价〔2015〕123号）相关规定，高、中、初级职称评审费分别为420元/人、240元/人，120元/人。</w:t>
      </w:r>
    </w:p>
    <w:p w14:paraId="7B15FAB4">
      <w:pPr>
        <w:pStyle w:val="3"/>
        <w:keepNext w:val="0"/>
        <w:keepLines w:val="0"/>
        <w:pageBreakBefore w:val="0"/>
        <w:kinsoku/>
        <w:overflowPunct/>
        <w:topLinePunct w:val="0"/>
        <w:bidi w:val="0"/>
        <w:spacing w:line="600" w:lineRule="exact"/>
        <w:ind w:firstLine="643" w:firstLineChars="200"/>
        <w:rPr>
          <w:rFonts w:ascii="Times New Roman" w:hAnsi="Times New Roman" w:eastAsia="方正仿宋_GBK"/>
          <w:sz w:val="32"/>
          <w:szCs w:val="32"/>
          <w:highlight w:val="none"/>
        </w:rPr>
      </w:pPr>
      <w:r>
        <w:rPr>
          <w:rFonts w:ascii="Times New Roman" w:hAnsi="Times New Roman" w:eastAsia="方正仿宋_GBK"/>
          <w:b/>
          <w:kern w:val="0"/>
          <w:sz w:val="32"/>
          <w:szCs w:val="32"/>
          <w:highlight w:val="none"/>
        </w:rPr>
        <w:t>5.组织评审。</w:t>
      </w:r>
      <w:r>
        <w:rPr>
          <w:rFonts w:hint="eastAsia" w:ascii="Times New Roman" w:hAnsi="Times New Roman" w:eastAsia="方正仿宋_GBK" w:cs="方正仿宋_GBK"/>
          <w:color w:val="000000"/>
          <w:sz w:val="32"/>
          <w:szCs w:val="32"/>
          <w:highlight w:val="none"/>
        </w:rPr>
        <w:t>按市职改办规定</w:t>
      </w:r>
      <w:r>
        <w:rPr>
          <w:rFonts w:hint="eastAsia" w:ascii="Times New Roman" w:hAnsi="Times New Roman" w:eastAsia="方正仿宋_GBK" w:cs="方正仿宋_GBK"/>
          <w:color w:val="000000"/>
          <w:sz w:val="32"/>
          <w:szCs w:val="32"/>
          <w:highlight w:val="none"/>
          <w:lang w:eastAsia="zh-CN"/>
        </w:rPr>
        <w:t>，</w:t>
      </w:r>
      <w:r>
        <w:rPr>
          <w:rFonts w:hint="eastAsia" w:ascii="Times New Roman" w:hAnsi="Times New Roman" w:eastAsia="方正仿宋_GBK" w:cs="方正仿宋_GBK"/>
          <w:color w:val="000000"/>
          <w:sz w:val="32"/>
          <w:szCs w:val="32"/>
          <w:highlight w:val="none"/>
        </w:rPr>
        <w:t>市教委组织</w:t>
      </w:r>
      <w:r>
        <w:rPr>
          <w:rFonts w:hint="eastAsia" w:ascii="Times New Roman" w:hAnsi="Times New Roman" w:eastAsia="方正仿宋_GBK" w:cs="方正仿宋_GBK"/>
          <w:color w:val="000000"/>
          <w:sz w:val="32"/>
          <w:szCs w:val="32"/>
          <w:highlight w:val="none"/>
          <w:lang w:val="en-US" w:eastAsia="zh-CN"/>
        </w:rPr>
        <w:t>高级职称</w:t>
      </w:r>
      <w:r>
        <w:rPr>
          <w:rFonts w:hint="eastAsia" w:ascii="Times New Roman" w:hAnsi="Times New Roman" w:eastAsia="方正仿宋_GBK" w:cs="方正仿宋_GBK"/>
          <w:color w:val="000000"/>
          <w:sz w:val="32"/>
          <w:szCs w:val="32"/>
          <w:highlight w:val="none"/>
        </w:rPr>
        <w:t>评审</w:t>
      </w:r>
      <w:r>
        <w:rPr>
          <w:rFonts w:hint="eastAsia" w:ascii="Times New Roman" w:hAnsi="Times New Roman" w:eastAsia="方正仿宋_GBK" w:cs="方正仿宋_GBK"/>
          <w:color w:val="000000"/>
          <w:sz w:val="32"/>
          <w:szCs w:val="32"/>
          <w:highlight w:val="none"/>
          <w:lang w:eastAsia="zh-CN"/>
        </w:rPr>
        <w:t>，</w:t>
      </w:r>
      <w:r>
        <w:rPr>
          <w:rFonts w:hint="eastAsia" w:ascii="Times New Roman" w:hAnsi="Times New Roman" w:eastAsia="方正仿宋_GBK" w:cs="方正仿宋_GBK"/>
          <w:color w:val="000000"/>
          <w:sz w:val="32"/>
          <w:szCs w:val="32"/>
          <w:highlight w:val="none"/>
          <w:lang w:val="en-US" w:eastAsia="zh-CN"/>
        </w:rPr>
        <w:t>公共服务局组织中初级评审</w:t>
      </w:r>
      <w:r>
        <w:rPr>
          <w:rFonts w:hint="eastAsia" w:ascii="Times New Roman" w:hAnsi="Times New Roman" w:eastAsia="方正仿宋_GBK" w:cs="方正仿宋_GBK"/>
          <w:color w:val="000000"/>
          <w:sz w:val="32"/>
          <w:szCs w:val="32"/>
          <w:highlight w:val="none"/>
        </w:rPr>
        <w:t>。</w:t>
      </w:r>
      <w:r>
        <w:rPr>
          <w:rFonts w:ascii="Times New Roman" w:hAnsi="Times New Roman" w:eastAsia="方正仿宋_GBK"/>
          <w:sz w:val="32"/>
          <w:szCs w:val="32"/>
          <w:highlight w:val="none"/>
        </w:rPr>
        <w:t>有下列情形之一者，评审终止：</w:t>
      </w:r>
    </w:p>
    <w:p w14:paraId="413CDC4A">
      <w:pPr>
        <w:pStyle w:val="3"/>
        <w:keepNext w:val="0"/>
        <w:keepLines w:val="0"/>
        <w:pageBreakBefore w:val="0"/>
        <w:kinsoku/>
        <w:overflowPunct/>
        <w:topLinePunct w:val="0"/>
        <w:bidi w:val="0"/>
        <w:spacing w:line="600" w:lineRule="exact"/>
        <w:ind w:firstLine="640" w:firstLineChars="200"/>
        <w:rPr>
          <w:rFonts w:ascii="Times New Roman" w:hAnsi="Times New Roman" w:eastAsia="方正仿宋_GBK"/>
          <w:sz w:val="32"/>
          <w:szCs w:val="32"/>
          <w:highlight w:val="none"/>
        </w:rPr>
      </w:pPr>
      <w:r>
        <w:rPr>
          <w:rFonts w:ascii="Times New Roman" w:hAnsi="Times New Roman" w:eastAsia="方正仿宋_GBK"/>
          <w:sz w:val="32"/>
          <w:szCs w:val="32"/>
          <w:highlight w:val="none"/>
        </w:rPr>
        <w:t>（1）在评委会评审前，接到投诉举报且查证属实的。</w:t>
      </w:r>
    </w:p>
    <w:p w14:paraId="5FE42257">
      <w:pPr>
        <w:pStyle w:val="3"/>
        <w:keepNext w:val="0"/>
        <w:keepLines w:val="0"/>
        <w:pageBreakBefore w:val="0"/>
        <w:kinsoku/>
        <w:overflowPunct/>
        <w:topLinePunct w:val="0"/>
        <w:bidi w:val="0"/>
        <w:spacing w:line="600" w:lineRule="exact"/>
        <w:ind w:firstLine="640" w:firstLineChars="200"/>
        <w:rPr>
          <w:rFonts w:ascii="Times New Roman" w:hAnsi="Times New Roman" w:eastAsia="方正仿宋_GBK"/>
          <w:sz w:val="32"/>
          <w:szCs w:val="32"/>
          <w:highlight w:val="none"/>
        </w:rPr>
      </w:pPr>
      <w:r>
        <w:rPr>
          <w:rFonts w:ascii="Times New Roman" w:hAnsi="Times New Roman" w:eastAsia="方正仿宋_GBK"/>
          <w:sz w:val="32"/>
          <w:szCs w:val="32"/>
          <w:highlight w:val="none"/>
        </w:rPr>
        <w:t>（2）评审过程中发现弄虚作假并被查证属实的。</w:t>
      </w:r>
    </w:p>
    <w:p w14:paraId="0DB166FB">
      <w:pPr>
        <w:pStyle w:val="3"/>
        <w:keepNext w:val="0"/>
        <w:keepLines w:val="0"/>
        <w:pageBreakBefore w:val="0"/>
        <w:kinsoku/>
        <w:overflowPunct/>
        <w:topLinePunct w:val="0"/>
        <w:bidi w:val="0"/>
        <w:spacing w:line="600" w:lineRule="exact"/>
        <w:ind w:firstLine="640" w:firstLineChars="200"/>
        <w:rPr>
          <w:rFonts w:ascii="Times New Roman" w:hAnsi="Times New Roman" w:eastAsia="方正仿宋_GBK"/>
          <w:b/>
          <w:bCs/>
          <w:sz w:val="32"/>
          <w:szCs w:val="32"/>
          <w:highlight w:val="none"/>
        </w:rPr>
      </w:pPr>
      <w:r>
        <w:rPr>
          <w:rFonts w:ascii="Times New Roman" w:hAnsi="Times New Roman" w:eastAsia="方正仿宋_GBK"/>
          <w:sz w:val="32"/>
          <w:szCs w:val="32"/>
          <w:highlight w:val="none"/>
        </w:rPr>
        <w:t>（3）评委会投票表决时已达到国家法定退休年龄的。</w:t>
      </w:r>
    </w:p>
    <w:p w14:paraId="48A73452">
      <w:pPr>
        <w:keepNext w:val="0"/>
        <w:keepLines w:val="0"/>
        <w:pageBreakBefore w:val="0"/>
        <w:kinsoku/>
        <w:overflowPunct/>
        <w:topLinePunct w:val="0"/>
        <w:autoSpaceDE w:val="0"/>
        <w:autoSpaceDN w:val="0"/>
        <w:bidi w:val="0"/>
        <w:adjustRightInd w:val="0"/>
        <w:spacing w:line="600" w:lineRule="exact"/>
        <w:ind w:firstLine="643" w:firstLineChars="200"/>
        <w:rPr>
          <w:rFonts w:ascii="Times New Roman" w:hAnsi="Times New Roman" w:eastAsia="方正仿宋_GBK"/>
          <w:b/>
          <w:kern w:val="0"/>
          <w:sz w:val="32"/>
          <w:szCs w:val="32"/>
          <w:highlight w:val="none"/>
        </w:rPr>
      </w:pPr>
      <w:r>
        <w:rPr>
          <w:rFonts w:ascii="Times New Roman" w:hAnsi="Times New Roman" w:eastAsia="方正仿宋_GBK"/>
          <w:b/>
          <w:kern w:val="0"/>
          <w:sz w:val="32"/>
          <w:szCs w:val="32"/>
          <w:highlight w:val="none"/>
        </w:rPr>
        <w:t>6.公示核准。</w:t>
      </w:r>
    </w:p>
    <w:p w14:paraId="60398E87">
      <w:pPr>
        <w:keepNext w:val="0"/>
        <w:keepLines w:val="0"/>
        <w:pageBreakBefore w:val="0"/>
        <w:kinsoku/>
        <w:overflowPunct/>
        <w:topLinePunct w:val="0"/>
        <w:autoSpaceDE w:val="0"/>
        <w:autoSpaceDN w:val="0"/>
        <w:bidi w:val="0"/>
        <w:adjustRightInd w:val="0"/>
        <w:spacing w:line="600" w:lineRule="exact"/>
        <w:ind w:firstLine="640" w:firstLineChars="200"/>
        <w:rPr>
          <w:rFonts w:hint="eastAsia" w:ascii="Times New Roman" w:hAnsi="Times New Roman" w:eastAsia="方正仿宋_GBK" w:cs="方正仿宋_GBK"/>
          <w:color w:val="000000"/>
          <w:kern w:val="0"/>
          <w:sz w:val="32"/>
          <w:szCs w:val="32"/>
          <w:highlight w:val="none"/>
        </w:rPr>
      </w:pPr>
      <w:r>
        <w:rPr>
          <w:rFonts w:hint="eastAsia" w:ascii="Times New Roman" w:hAnsi="Times New Roman" w:eastAsia="方正仿宋_GBK"/>
          <w:sz w:val="32"/>
          <w:szCs w:val="32"/>
          <w:highlight w:val="none"/>
          <w:lang w:val="en-US" w:eastAsia="zh-CN"/>
        </w:rPr>
        <w:t>高级职称由</w:t>
      </w:r>
      <w:r>
        <w:rPr>
          <w:rFonts w:hint="eastAsia" w:ascii="Times New Roman" w:hAnsi="Times New Roman" w:eastAsia="方正仿宋_GBK" w:cs="方正仿宋_GBK"/>
          <w:color w:val="000000"/>
          <w:kern w:val="0"/>
          <w:sz w:val="32"/>
          <w:szCs w:val="32"/>
          <w:highlight w:val="none"/>
        </w:rPr>
        <w:t>市教委职改办对评审结果进行公示，市职改办同步公示，公示期不少于5个工作日。经公示无异议者由市职改办核准发文。</w:t>
      </w:r>
    </w:p>
    <w:p w14:paraId="41E01EBB">
      <w:pPr>
        <w:keepNext w:val="0"/>
        <w:keepLines w:val="0"/>
        <w:pageBreakBefore w:val="0"/>
        <w:kinsoku/>
        <w:overflowPunct/>
        <w:topLinePunct w:val="0"/>
        <w:autoSpaceDE w:val="0"/>
        <w:autoSpaceDN w:val="0"/>
        <w:bidi w:val="0"/>
        <w:adjustRightInd w:val="0"/>
        <w:spacing w:line="600" w:lineRule="exact"/>
        <w:ind w:firstLine="640" w:firstLineChars="200"/>
        <w:rPr>
          <w:rFonts w:ascii="Times New Roman" w:hAnsi="Times New Roman" w:eastAsia="方正仿宋_GBK"/>
          <w:kern w:val="0"/>
          <w:sz w:val="32"/>
          <w:szCs w:val="32"/>
          <w:highlight w:val="none"/>
        </w:rPr>
      </w:pPr>
      <w:r>
        <w:rPr>
          <w:rFonts w:hint="eastAsia" w:ascii="Times New Roman" w:hAnsi="Times New Roman" w:eastAsia="方正仿宋_GBK"/>
          <w:sz w:val="32"/>
          <w:szCs w:val="32"/>
          <w:highlight w:val="none"/>
          <w:lang w:val="en-US" w:eastAsia="zh-CN"/>
        </w:rPr>
        <w:t>中初级职称由</w:t>
      </w:r>
      <w:r>
        <w:rPr>
          <w:rFonts w:hint="eastAsia" w:ascii="Times New Roman" w:hAnsi="Times New Roman" w:eastAsia="方正仿宋_GBK" w:cs="方正仿宋_GBK"/>
          <w:color w:val="000000"/>
          <w:kern w:val="0"/>
          <w:sz w:val="32"/>
          <w:szCs w:val="32"/>
          <w:highlight w:val="none"/>
          <w:lang w:val="en-US" w:eastAsia="zh-CN"/>
        </w:rPr>
        <w:t>重庆高新区职</w:t>
      </w:r>
      <w:r>
        <w:rPr>
          <w:rFonts w:hint="eastAsia" w:ascii="Times New Roman" w:hAnsi="Times New Roman" w:eastAsia="方正仿宋_GBK" w:cs="方正仿宋_GBK"/>
          <w:color w:val="000000"/>
          <w:kern w:val="0"/>
          <w:sz w:val="32"/>
          <w:szCs w:val="32"/>
          <w:highlight w:val="none"/>
        </w:rPr>
        <w:t>改办对评审结果进行公示，公示期不少于5个工作日。经公示无异议者由</w:t>
      </w:r>
      <w:r>
        <w:rPr>
          <w:rFonts w:hint="eastAsia" w:ascii="Times New Roman" w:hAnsi="Times New Roman" w:eastAsia="方正仿宋_GBK" w:cs="方正仿宋_GBK"/>
          <w:color w:val="000000"/>
          <w:kern w:val="0"/>
          <w:sz w:val="32"/>
          <w:szCs w:val="32"/>
          <w:highlight w:val="none"/>
          <w:lang w:val="en-US" w:eastAsia="zh-CN"/>
        </w:rPr>
        <w:t>重庆高新区职</w:t>
      </w:r>
      <w:r>
        <w:rPr>
          <w:rFonts w:hint="eastAsia" w:ascii="Times New Roman" w:hAnsi="Times New Roman" w:eastAsia="方正仿宋_GBK" w:cs="方正仿宋_GBK"/>
          <w:color w:val="000000"/>
          <w:kern w:val="0"/>
          <w:sz w:val="32"/>
          <w:szCs w:val="32"/>
          <w:highlight w:val="none"/>
        </w:rPr>
        <w:t>改办核准发文。</w:t>
      </w:r>
    </w:p>
    <w:p w14:paraId="0122D73A">
      <w:pPr>
        <w:keepNext w:val="0"/>
        <w:keepLines w:val="0"/>
        <w:pageBreakBefore w:val="0"/>
        <w:kinsoku/>
        <w:overflowPunct/>
        <w:topLinePunct w:val="0"/>
        <w:bidi w:val="0"/>
        <w:spacing w:line="600" w:lineRule="exact"/>
        <w:ind w:firstLine="640"/>
        <w:rPr>
          <w:rFonts w:ascii="Times New Roman" w:hAnsi="Times New Roman" w:eastAsia="方正仿宋_GBK" w:cs="方正仿宋_GBK"/>
          <w:color w:val="000000"/>
          <w:kern w:val="0"/>
          <w:sz w:val="32"/>
          <w:szCs w:val="32"/>
          <w:highlight w:val="none"/>
        </w:rPr>
      </w:pPr>
      <w:r>
        <w:rPr>
          <w:rFonts w:ascii="Times New Roman" w:hAnsi="Times New Roman" w:eastAsia="方正仿宋_GBK"/>
          <w:b/>
          <w:bCs/>
          <w:kern w:val="0"/>
          <w:sz w:val="32"/>
          <w:szCs w:val="32"/>
          <w:highlight w:val="none"/>
        </w:rPr>
        <w:t>7.复查。</w:t>
      </w:r>
      <w:r>
        <w:rPr>
          <w:rFonts w:hint="eastAsia" w:ascii="Times New Roman" w:hAnsi="Times New Roman" w:eastAsia="方正仿宋_GBK" w:cs="方正仿宋_GBK"/>
          <w:color w:val="000000"/>
          <w:kern w:val="0"/>
          <w:sz w:val="32"/>
          <w:szCs w:val="32"/>
          <w:highlight w:val="none"/>
        </w:rPr>
        <w:t>申报人对涉及本人的评审结果不服的，按职称申报材料报送渠道通过工作单位申请复查。复查主要核查评审程序是否符合规范，评审过程中有无错看、漏看申报人业绩成果材料造成误判等情况。申请人须在评审结果确认后1个月内提出复查申请，否则不予受理。</w:t>
      </w:r>
    </w:p>
    <w:p w14:paraId="52F6499D">
      <w:pPr>
        <w:keepNext w:val="0"/>
        <w:keepLines w:val="0"/>
        <w:pageBreakBefore w:val="0"/>
        <w:kinsoku/>
        <w:overflowPunct/>
        <w:topLinePunct w:val="0"/>
        <w:bidi w:val="0"/>
        <w:spacing w:line="600" w:lineRule="exact"/>
        <w:ind w:firstLine="640"/>
        <w:rPr>
          <w:rFonts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六、申报材料</w:t>
      </w:r>
    </w:p>
    <w:p w14:paraId="7E1CE1DD">
      <w:pPr>
        <w:keepNext w:val="0"/>
        <w:keepLines w:val="0"/>
        <w:pageBreakBefore w:val="0"/>
        <w:numPr>
          <w:ilvl w:val="0"/>
          <w:numId w:val="1"/>
        </w:numPr>
        <w:kinsoku/>
        <w:overflowPunct/>
        <w:topLinePunct w:val="0"/>
        <w:bidi w:val="0"/>
        <w:spacing w:line="600" w:lineRule="exact"/>
        <w:ind w:firstLine="640" w:firstLineChars="200"/>
        <w:rPr>
          <w:rFonts w:hint="eastAsia" w:ascii="方正楷体_GBK" w:hAnsi="方正楷体_GBK" w:eastAsia="方正楷体_GBK" w:cs="方正楷体_GBK"/>
          <w:color w:val="000000"/>
          <w:sz w:val="32"/>
          <w:szCs w:val="32"/>
          <w:highlight w:val="none"/>
          <w:lang w:val="en-US" w:eastAsia="zh-CN"/>
        </w:rPr>
      </w:pPr>
      <w:bookmarkStart w:id="3" w:name="OLE_LINK4"/>
      <w:r>
        <w:rPr>
          <w:rFonts w:hint="eastAsia" w:ascii="方正楷体_GBK" w:hAnsi="方正楷体_GBK" w:eastAsia="方正楷体_GBK" w:cs="方正楷体_GBK"/>
          <w:color w:val="000000"/>
          <w:sz w:val="32"/>
          <w:szCs w:val="32"/>
          <w:highlight w:val="none"/>
          <w:lang w:val="en-US" w:eastAsia="zh-CN"/>
        </w:rPr>
        <w:t>申报系统内提交的</w:t>
      </w:r>
      <w:r>
        <w:rPr>
          <w:rFonts w:hint="eastAsia" w:ascii="方正楷体_GBK" w:hAnsi="方正楷体_GBK" w:eastAsia="方正楷体_GBK" w:cs="方正楷体_GBK"/>
          <w:color w:val="000000"/>
          <w:sz w:val="32"/>
          <w:szCs w:val="32"/>
          <w:highlight w:val="none"/>
        </w:rPr>
        <w:t>电子件</w:t>
      </w:r>
      <w:r>
        <w:rPr>
          <w:rFonts w:hint="eastAsia" w:ascii="方正楷体_GBK" w:hAnsi="方正楷体_GBK" w:eastAsia="方正楷体_GBK" w:cs="方正楷体_GBK"/>
          <w:color w:val="000000"/>
          <w:sz w:val="32"/>
          <w:szCs w:val="32"/>
          <w:highlight w:val="none"/>
          <w:lang w:val="en-US" w:eastAsia="zh-CN"/>
        </w:rPr>
        <w:t>符合下列要求</w:t>
      </w:r>
    </w:p>
    <w:p w14:paraId="1251E085">
      <w:pPr>
        <w:keepNext w:val="0"/>
        <w:keepLines w:val="0"/>
        <w:pageBreakBefore w:val="0"/>
        <w:numPr>
          <w:ilvl w:val="0"/>
          <w:numId w:val="0"/>
        </w:numPr>
        <w:kinsoku/>
        <w:overflowPunct/>
        <w:topLinePunct w:val="0"/>
        <w:bidi w:val="0"/>
        <w:spacing w:line="600" w:lineRule="exact"/>
        <w:ind w:firstLine="640" w:firstLineChars="200"/>
        <w:rPr>
          <w:rFonts w:hint="default" w:ascii="Times New Roman" w:hAnsi="Times New Roman" w:eastAsia="方正仿宋_GBK" w:cs="Times New Roman"/>
          <w:sz w:val="32"/>
          <w:szCs w:val="40"/>
          <w:highlight w:val="none"/>
          <w:lang w:val="en-US" w:eastAsia="zh-CN"/>
        </w:rPr>
      </w:pPr>
      <w:r>
        <w:rPr>
          <w:rFonts w:hint="default" w:ascii="Times New Roman" w:hAnsi="Times New Roman" w:eastAsia="方正仿宋_GBK" w:cs="Times New Roman"/>
          <w:sz w:val="32"/>
          <w:szCs w:val="40"/>
          <w:highlight w:val="none"/>
          <w:lang w:val="en-US" w:eastAsia="zh-CN"/>
        </w:rPr>
        <w:t>1.</w:t>
      </w:r>
      <w:r>
        <w:rPr>
          <w:rFonts w:hint="eastAsia" w:ascii="Times New Roman" w:hAnsi="Times New Roman" w:eastAsia="方正仿宋_GBK" w:cs="Times New Roman"/>
          <w:sz w:val="32"/>
          <w:szCs w:val="40"/>
          <w:highlight w:val="none"/>
          <w:lang w:val="en-US" w:eastAsia="zh-CN"/>
        </w:rPr>
        <w:t>文件、图片的</w:t>
      </w:r>
      <w:r>
        <w:rPr>
          <w:rFonts w:hint="default" w:ascii="Times New Roman" w:hAnsi="Times New Roman" w:eastAsia="方正仿宋_GBK" w:cs="Times New Roman"/>
          <w:sz w:val="32"/>
          <w:szCs w:val="40"/>
          <w:highlight w:val="none"/>
          <w:lang w:val="en-US" w:eastAsia="zh-CN"/>
        </w:rPr>
        <w:t>大小格式严格请按照各版块要求制作</w:t>
      </w:r>
      <w:r>
        <w:rPr>
          <w:rFonts w:hint="eastAsia" w:ascii="Times New Roman" w:hAnsi="Times New Roman" w:eastAsia="方正仿宋_GBK" w:cs="Times New Roman"/>
          <w:sz w:val="32"/>
          <w:szCs w:val="40"/>
          <w:highlight w:val="none"/>
          <w:lang w:val="en-US" w:eastAsia="zh-CN"/>
        </w:rPr>
        <w:t>。</w:t>
      </w:r>
    </w:p>
    <w:p w14:paraId="15C55052">
      <w:pPr>
        <w:keepNext w:val="0"/>
        <w:keepLines w:val="0"/>
        <w:pageBreakBefore w:val="0"/>
        <w:numPr>
          <w:ilvl w:val="0"/>
          <w:numId w:val="0"/>
        </w:numPr>
        <w:kinsoku/>
        <w:overflowPunct/>
        <w:topLinePunct w:val="0"/>
        <w:bidi w:val="0"/>
        <w:spacing w:line="600" w:lineRule="exact"/>
        <w:ind w:firstLine="640" w:firstLineChars="200"/>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sz w:val="32"/>
          <w:szCs w:val="40"/>
          <w:highlight w:val="none"/>
          <w:lang w:val="en-US" w:eastAsia="zh-CN"/>
        </w:rPr>
        <w:t>2.规范命名，一一对应，版面清晰完整，关键信息齐全</w:t>
      </w:r>
      <w:r>
        <w:rPr>
          <w:rFonts w:hint="eastAsia" w:ascii="Times New Roman" w:hAnsi="Times New Roman" w:eastAsia="方正仿宋_GBK" w:cs="Times New Roman"/>
          <w:sz w:val="32"/>
          <w:szCs w:val="40"/>
          <w:highlight w:val="none"/>
          <w:lang w:val="en-US" w:eastAsia="zh-CN"/>
        </w:rPr>
        <w:t>。</w:t>
      </w:r>
    </w:p>
    <w:p w14:paraId="07F41D23">
      <w:pPr>
        <w:keepNext w:val="0"/>
        <w:keepLines w:val="0"/>
        <w:pageBreakBefore w:val="0"/>
        <w:numPr>
          <w:ilvl w:val="0"/>
          <w:numId w:val="0"/>
        </w:numPr>
        <w:kinsoku/>
        <w:overflowPunct/>
        <w:topLinePunct w:val="0"/>
        <w:bidi w:val="0"/>
        <w:spacing w:line="600" w:lineRule="exact"/>
        <w:ind w:firstLine="640" w:firstLineChars="200"/>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sz w:val="32"/>
          <w:szCs w:val="40"/>
          <w:highlight w:val="none"/>
          <w:lang w:val="en-US" w:eastAsia="zh-CN"/>
        </w:rPr>
        <w:t>3.图片清晰可辨，不得倒立或者横卧，必须端正上传</w:t>
      </w:r>
      <w:r>
        <w:rPr>
          <w:rFonts w:hint="eastAsia" w:ascii="Times New Roman" w:hAnsi="Times New Roman" w:eastAsia="方正仿宋_GBK" w:cs="Times New Roman"/>
          <w:sz w:val="32"/>
          <w:szCs w:val="40"/>
          <w:highlight w:val="none"/>
          <w:lang w:val="en-US" w:eastAsia="zh-CN"/>
        </w:rPr>
        <w:t>。</w:t>
      </w:r>
    </w:p>
    <w:p w14:paraId="6CA897B4">
      <w:pPr>
        <w:keepNext w:val="0"/>
        <w:keepLines w:val="0"/>
        <w:pageBreakBefore w:val="0"/>
        <w:numPr>
          <w:ilvl w:val="0"/>
          <w:numId w:val="0"/>
        </w:numPr>
        <w:kinsoku/>
        <w:overflowPunct/>
        <w:topLinePunct w:val="0"/>
        <w:bidi w:val="0"/>
        <w:spacing w:line="600" w:lineRule="exact"/>
        <w:ind w:firstLine="640" w:firstLineChars="200"/>
        <w:rPr>
          <w:rFonts w:ascii="Times New Roman" w:hAnsi="Times New Roman" w:eastAsia="方正仿宋_GBK"/>
          <w:color w:val="000000"/>
          <w:sz w:val="32"/>
          <w:szCs w:val="32"/>
          <w:highlight w:val="none"/>
        </w:rPr>
      </w:pPr>
      <w:r>
        <w:rPr>
          <w:rFonts w:hint="default" w:ascii="Times New Roman" w:hAnsi="Times New Roman" w:eastAsia="方正仿宋_GBK" w:cs="Times New Roman"/>
          <w:sz w:val="32"/>
          <w:szCs w:val="40"/>
          <w:highlight w:val="none"/>
          <w:lang w:val="en-US" w:eastAsia="zh-CN"/>
        </w:rPr>
        <w:t>4.附</w:t>
      </w:r>
      <w:r>
        <w:rPr>
          <w:rFonts w:hint="eastAsia" w:ascii="方正仿宋_GBK" w:hAnsi="方正仿宋_GBK" w:eastAsia="方正仿宋_GBK" w:cs="方正仿宋_GBK"/>
          <w:sz w:val="32"/>
          <w:szCs w:val="40"/>
          <w:highlight w:val="none"/>
          <w:lang w:val="en-US" w:eastAsia="zh-CN"/>
        </w:rPr>
        <w:t>件内容必须要有申报人员的信息（名字）。</w:t>
      </w:r>
    </w:p>
    <w:p w14:paraId="0CF49D4E">
      <w:pPr>
        <w:keepNext w:val="0"/>
        <w:keepLines w:val="0"/>
        <w:pageBreakBefore w:val="0"/>
        <w:numPr>
          <w:ilvl w:val="0"/>
          <w:numId w:val="0"/>
        </w:numPr>
        <w:kinsoku/>
        <w:overflowPunct/>
        <w:topLinePunct w:val="0"/>
        <w:bidi w:val="0"/>
        <w:spacing w:line="600" w:lineRule="exact"/>
        <w:ind w:firstLine="640" w:firstLineChars="200"/>
        <w:rPr>
          <w:rFonts w:hint="default" w:ascii="Times New Roman" w:hAnsi="Times New Roman" w:eastAsia="方正仿宋_GBK"/>
          <w:color w:val="000000"/>
          <w:sz w:val="32"/>
          <w:szCs w:val="32"/>
          <w:highlight w:val="yellow"/>
          <w:lang w:val="en-US" w:eastAsia="zh-CN"/>
        </w:rPr>
      </w:pPr>
      <w:r>
        <w:rPr>
          <w:rFonts w:hint="eastAsia" w:ascii="Times New Roman" w:hAnsi="Times New Roman" w:eastAsia="方正仿宋_GBK"/>
          <w:color w:val="000000"/>
          <w:sz w:val="32"/>
          <w:szCs w:val="32"/>
          <w:highlight w:val="none"/>
          <w:lang w:val="en-US" w:eastAsia="zh-CN"/>
        </w:rPr>
        <w:t>5.</w:t>
      </w:r>
      <w:r>
        <w:rPr>
          <w:rFonts w:hint="eastAsia" w:ascii="Times New Roman" w:hAnsi="Times New Roman" w:eastAsia="方正仿宋_GBK"/>
          <w:color w:val="000000"/>
          <w:sz w:val="32"/>
          <w:szCs w:val="32"/>
          <w:highlight w:val="none"/>
        </w:rPr>
        <w:t>系统</w:t>
      </w:r>
      <w:r>
        <w:rPr>
          <w:rFonts w:hint="eastAsia" w:ascii="Times New Roman" w:hAnsi="Times New Roman" w:eastAsia="方正仿宋_GBK"/>
          <w:color w:val="000000"/>
          <w:sz w:val="32"/>
          <w:szCs w:val="32"/>
          <w:highlight w:val="none"/>
          <w:lang w:val="en-US" w:eastAsia="zh-CN"/>
        </w:rPr>
        <w:t>上传</w:t>
      </w:r>
      <w:r>
        <w:rPr>
          <w:rFonts w:hint="eastAsia" w:ascii="Times New Roman" w:hAnsi="Times New Roman" w:eastAsia="方正仿宋_GBK"/>
          <w:color w:val="000000"/>
          <w:sz w:val="32"/>
          <w:szCs w:val="32"/>
          <w:highlight w:val="none"/>
        </w:rPr>
        <w:t>的</w:t>
      </w:r>
      <w:r>
        <w:rPr>
          <w:rFonts w:hint="eastAsia" w:ascii="Times New Roman" w:hAnsi="Times New Roman" w:eastAsia="方正仿宋_GBK"/>
          <w:color w:val="000000"/>
          <w:sz w:val="32"/>
          <w:szCs w:val="32"/>
          <w:highlight w:val="none"/>
          <w:lang w:val="en-US" w:eastAsia="zh-CN"/>
        </w:rPr>
        <w:t>复印件</w:t>
      </w:r>
      <w:r>
        <w:rPr>
          <w:rFonts w:hint="eastAsia" w:ascii="Times New Roman" w:hAnsi="Times New Roman" w:eastAsia="方正仿宋_GBK"/>
          <w:color w:val="000000"/>
          <w:sz w:val="32"/>
          <w:szCs w:val="32"/>
          <w:highlight w:val="none"/>
        </w:rPr>
        <w:t>须具备“三要素”，即：复印件签注“与原件相符”、审核人签字、加盖单位公章（鲜章）。</w:t>
      </w:r>
    </w:p>
    <w:p w14:paraId="3D0575C3">
      <w:pPr>
        <w:keepNext w:val="0"/>
        <w:keepLines w:val="0"/>
        <w:pageBreakBefore w:val="0"/>
        <w:numPr>
          <w:ilvl w:val="0"/>
          <w:numId w:val="0"/>
        </w:numPr>
        <w:kinsoku/>
        <w:overflowPunct/>
        <w:topLinePunct w:val="0"/>
        <w:bidi w:val="0"/>
        <w:spacing w:line="600" w:lineRule="exact"/>
        <w:ind w:firstLine="640" w:firstLineChars="200"/>
        <w:rPr>
          <w:rFonts w:hint="default" w:ascii="方正楷体_GBK" w:hAnsi="方正楷体_GBK" w:eastAsia="方正楷体_GBK" w:cs="方正楷体_GBK"/>
          <w:color w:val="000000"/>
          <w:sz w:val="32"/>
          <w:szCs w:val="32"/>
          <w:highlight w:val="none"/>
          <w:lang w:val="en-US" w:eastAsia="zh-CN"/>
        </w:rPr>
      </w:pPr>
      <w:r>
        <w:rPr>
          <w:rFonts w:hint="eastAsia" w:ascii="方正楷体_GBK" w:hAnsi="方正楷体_GBK" w:eastAsia="方正楷体_GBK" w:cs="方正楷体_GBK"/>
          <w:color w:val="000000"/>
          <w:sz w:val="32"/>
          <w:szCs w:val="32"/>
          <w:highlight w:val="none"/>
          <w:lang w:val="en-US" w:eastAsia="zh-CN"/>
        </w:rPr>
        <w:t>（二）报送的纸质件</w:t>
      </w:r>
    </w:p>
    <w:p w14:paraId="3F30019E">
      <w:pPr>
        <w:keepNext w:val="0"/>
        <w:keepLines w:val="0"/>
        <w:pageBreakBefore w:val="0"/>
        <w:kinsoku/>
        <w:overflowPunct/>
        <w:topLinePunct w:val="0"/>
        <w:bidi w:val="0"/>
        <w:spacing w:line="600" w:lineRule="exact"/>
        <w:ind w:left="638" w:leftChars="304" w:firstLine="0" w:firstLineChars="0"/>
        <w:rPr>
          <w:rFonts w:hint="default" w:ascii="Times New Roman" w:hAnsi="Times New Roman" w:eastAsia="方正仿宋_GBK"/>
          <w:sz w:val="32"/>
          <w:szCs w:val="32"/>
          <w:highlight w:val="none"/>
          <w:lang w:val="en-US" w:eastAsia="zh-CN"/>
        </w:rPr>
      </w:pPr>
      <w:r>
        <w:rPr>
          <w:rFonts w:hint="eastAsia" w:ascii="Times New Roman" w:hAnsi="Times New Roman" w:eastAsia="方正仿宋_GBK"/>
          <w:sz w:val="32"/>
          <w:szCs w:val="32"/>
          <w:highlight w:val="none"/>
          <w:lang w:val="en-US" w:eastAsia="zh-CN"/>
        </w:rPr>
        <w:t>1.</w:t>
      </w:r>
      <w:r>
        <w:rPr>
          <w:rFonts w:hint="eastAsia" w:ascii="Times New Roman" w:hAnsi="Times New Roman" w:eastAsia="方正仿宋_GBK"/>
          <w:sz w:val="32"/>
          <w:szCs w:val="32"/>
          <w:highlight w:val="none"/>
        </w:rPr>
        <w:t>拟推荐人员的公示表</w:t>
      </w:r>
      <w:bookmarkEnd w:id="3"/>
      <w:r>
        <w:rPr>
          <w:rFonts w:hint="eastAsia" w:ascii="Times New Roman" w:hAnsi="Times New Roman" w:eastAsia="方正仿宋_GBK"/>
          <w:sz w:val="32"/>
          <w:szCs w:val="32"/>
          <w:highlight w:val="none"/>
        </w:rPr>
        <w:t>（服务平台职称申报系统自动生成）</w:t>
      </w:r>
      <w:r>
        <w:rPr>
          <w:rFonts w:hint="eastAsia" w:ascii="Times New Roman" w:hAnsi="Times New Roman" w:eastAsia="方正仿宋_GBK"/>
          <w:sz w:val="32"/>
          <w:szCs w:val="32"/>
          <w:highlight w:val="none"/>
          <w:lang w:eastAsia="zh-CN"/>
        </w:rPr>
        <w:t>。</w:t>
      </w:r>
      <w:r>
        <w:rPr>
          <w:rFonts w:hint="eastAsia" w:ascii="Times New Roman" w:hAnsi="Times New Roman" w:eastAsia="方正仿宋_GBK"/>
          <w:sz w:val="32"/>
          <w:szCs w:val="32"/>
          <w:highlight w:val="none"/>
          <w:lang w:val="en-US" w:eastAsia="zh-CN"/>
        </w:rPr>
        <w:t>2.</w:t>
      </w:r>
      <w:r>
        <w:rPr>
          <w:rFonts w:hint="eastAsia" w:ascii="Times New Roman" w:hAnsi="Times New Roman" w:eastAsia="方正仿宋_GBK"/>
          <w:sz w:val="32"/>
          <w:szCs w:val="32"/>
          <w:highlight w:val="none"/>
        </w:rPr>
        <w:t>拟推荐人员</w:t>
      </w:r>
      <w:r>
        <w:rPr>
          <w:rFonts w:hint="eastAsia" w:ascii="Times New Roman" w:hAnsi="Times New Roman" w:eastAsia="方正仿宋_GBK"/>
          <w:sz w:val="32"/>
          <w:szCs w:val="32"/>
          <w:highlight w:val="none"/>
          <w:lang w:val="en-US" w:eastAsia="zh-CN"/>
        </w:rPr>
        <w:t>的</w:t>
      </w:r>
      <w:r>
        <w:rPr>
          <w:rFonts w:hint="eastAsia" w:ascii="Times New Roman" w:hAnsi="Times New Roman" w:eastAsia="方正仿宋_GBK"/>
          <w:sz w:val="32"/>
          <w:szCs w:val="32"/>
          <w:highlight w:val="none"/>
        </w:rPr>
        <w:t>《必备经历和工作量核查表》</w:t>
      </w:r>
      <w:r>
        <w:rPr>
          <w:rFonts w:hint="eastAsia" w:ascii="Times New Roman" w:hAnsi="Times New Roman" w:eastAsia="方正仿宋_GBK"/>
          <w:sz w:val="32"/>
          <w:szCs w:val="32"/>
          <w:highlight w:val="none"/>
          <w:lang w:eastAsia="zh-CN"/>
        </w:rPr>
        <w:t>（</w:t>
      </w:r>
      <w:r>
        <w:rPr>
          <w:rFonts w:hint="eastAsia" w:ascii="Times New Roman" w:hAnsi="Times New Roman" w:eastAsia="方正仿宋_GBK"/>
          <w:sz w:val="32"/>
          <w:szCs w:val="32"/>
          <w:highlight w:val="none"/>
          <w:lang w:val="en-US" w:eastAsia="zh-CN"/>
        </w:rPr>
        <w:t>附件2）</w:t>
      </w:r>
    </w:p>
    <w:p w14:paraId="37C99BC2">
      <w:pPr>
        <w:keepNext w:val="0"/>
        <w:keepLines w:val="0"/>
        <w:pageBreakBefore w:val="0"/>
        <w:kinsoku/>
        <w:overflowPunct/>
        <w:topLinePunct w:val="0"/>
        <w:bidi w:val="0"/>
        <w:spacing w:line="600" w:lineRule="exact"/>
        <w:ind w:firstLine="640" w:firstLineChars="200"/>
        <w:rPr>
          <w:rFonts w:hint="eastAsia" w:ascii="Times New Roman" w:hAnsi="Times New Roman" w:eastAsia="方正仿宋_GBK"/>
          <w:sz w:val="32"/>
          <w:szCs w:val="32"/>
          <w:highlight w:val="none"/>
          <w:lang w:eastAsia="zh-CN"/>
        </w:rPr>
      </w:pPr>
      <w:r>
        <w:rPr>
          <w:rFonts w:hint="eastAsia" w:ascii="Times New Roman" w:hAnsi="Times New Roman" w:eastAsia="方正仿宋_GBK"/>
          <w:sz w:val="32"/>
          <w:szCs w:val="32"/>
          <w:highlight w:val="none"/>
          <w:lang w:val="en-US" w:eastAsia="zh-CN"/>
        </w:rPr>
        <w:t>3.</w:t>
      </w:r>
      <w:r>
        <w:rPr>
          <w:rFonts w:hint="eastAsia" w:ascii="Times New Roman" w:hAnsi="Times New Roman" w:eastAsia="方正仿宋_GBK"/>
          <w:sz w:val="32"/>
          <w:szCs w:val="32"/>
          <w:highlight w:val="none"/>
        </w:rPr>
        <w:t>《</w:t>
      </w:r>
      <w:r>
        <w:rPr>
          <w:rFonts w:hint="eastAsia" w:ascii="Times New Roman" w:hAnsi="Times New Roman" w:eastAsia="方正仿宋_GBK"/>
          <w:sz w:val="32"/>
          <w:szCs w:val="32"/>
          <w:highlight w:val="none"/>
          <w:lang w:val="en-US" w:eastAsia="zh-CN"/>
        </w:rPr>
        <w:t>重庆市职称申报</w:t>
      </w:r>
      <w:r>
        <w:rPr>
          <w:rFonts w:hint="eastAsia" w:ascii="Times New Roman" w:hAnsi="Times New Roman" w:eastAsia="方正仿宋_GBK"/>
          <w:sz w:val="32"/>
          <w:szCs w:val="32"/>
          <w:highlight w:val="none"/>
        </w:rPr>
        <w:t>送审名册》</w:t>
      </w:r>
      <w:r>
        <w:rPr>
          <w:rFonts w:hint="eastAsia" w:ascii="Times New Roman" w:hAnsi="Times New Roman" w:eastAsia="方正仿宋_GBK"/>
          <w:sz w:val="32"/>
          <w:szCs w:val="32"/>
          <w:highlight w:val="none"/>
          <w:lang w:eastAsia="zh-CN"/>
        </w:rPr>
        <w:t>（</w:t>
      </w:r>
      <w:r>
        <w:rPr>
          <w:rFonts w:hint="eastAsia" w:ascii="Times New Roman" w:hAnsi="Times New Roman" w:eastAsia="方正仿宋_GBK"/>
          <w:sz w:val="32"/>
          <w:szCs w:val="32"/>
          <w:highlight w:val="none"/>
        </w:rPr>
        <w:t>申报系统自动生成</w:t>
      </w:r>
      <w:r>
        <w:rPr>
          <w:rFonts w:hint="eastAsia" w:ascii="Times New Roman" w:hAnsi="Times New Roman" w:eastAsia="方正仿宋_GBK"/>
          <w:sz w:val="32"/>
          <w:szCs w:val="32"/>
          <w:highlight w:val="none"/>
          <w:lang w:eastAsia="zh-CN"/>
        </w:rPr>
        <w:t>）。</w:t>
      </w:r>
    </w:p>
    <w:p w14:paraId="17423E13">
      <w:pPr>
        <w:keepNext w:val="0"/>
        <w:keepLines w:val="0"/>
        <w:pageBreakBefore w:val="0"/>
        <w:kinsoku/>
        <w:overflowPunct/>
        <w:topLinePunct w:val="0"/>
        <w:bidi w:val="0"/>
        <w:spacing w:line="600" w:lineRule="exact"/>
        <w:ind w:firstLine="640" w:firstLineChars="200"/>
        <w:rPr>
          <w:rFonts w:hint="default" w:ascii="Times New Roman" w:hAnsi="Times New Roman" w:eastAsia="方正仿宋_GBK"/>
          <w:sz w:val="32"/>
          <w:szCs w:val="32"/>
          <w:highlight w:val="none"/>
          <w:lang w:val="en-US" w:eastAsia="zh-CN"/>
        </w:rPr>
      </w:pPr>
      <w:r>
        <w:rPr>
          <w:rFonts w:hint="eastAsia" w:ascii="Times New Roman" w:hAnsi="Times New Roman" w:eastAsia="方正仿宋_GBK"/>
          <w:sz w:val="32"/>
          <w:szCs w:val="32"/>
          <w:highlight w:val="none"/>
          <w:lang w:val="en-US" w:eastAsia="zh-CN"/>
        </w:rPr>
        <w:t>以上材料各1份。</w:t>
      </w:r>
    </w:p>
    <w:p w14:paraId="33942615">
      <w:pPr>
        <w:keepNext w:val="0"/>
        <w:keepLines w:val="0"/>
        <w:pageBreakBefore w:val="0"/>
        <w:numPr>
          <w:ilvl w:val="0"/>
          <w:numId w:val="2"/>
        </w:numPr>
        <w:kinsoku/>
        <w:overflowPunct/>
        <w:topLinePunct w:val="0"/>
        <w:bidi w:val="0"/>
        <w:spacing w:line="600" w:lineRule="exact"/>
        <w:ind w:firstLine="640" w:firstLineChars="200"/>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纪律要求</w:t>
      </w:r>
    </w:p>
    <w:p w14:paraId="1601ECCD">
      <w:pPr>
        <w:keepNext w:val="0"/>
        <w:keepLines w:val="0"/>
        <w:pageBreakBefore w:val="0"/>
        <w:numPr>
          <w:ilvl w:val="0"/>
          <w:numId w:val="0"/>
        </w:numPr>
        <w:kinsoku/>
        <w:overflowPunct/>
        <w:topLinePunct w:val="0"/>
        <w:bidi w:val="0"/>
        <w:spacing w:line="600" w:lineRule="exact"/>
        <w:ind w:firstLine="640" w:firstLineChars="200"/>
        <w:rPr>
          <w:rFonts w:ascii="Times New Roman" w:hAnsi="Times New Roman" w:eastAsia="方正仿宋_GBK"/>
          <w:color w:val="000000"/>
          <w:sz w:val="32"/>
          <w:szCs w:val="32"/>
          <w:highlight w:val="none"/>
        </w:rPr>
      </w:pPr>
      <w:r>
        <w:rPr>
          <w:rFonts w:hint="eastAsia" w:ascii="Times New Roman" w:hAnsi="Times New Roman" w:eastAsia="方正仿宋_GBK"/>
          <w:color w:val="000000"/>
          <w:sz w:val="32"/>
          <w:szCs w:val="32"/>
          <w:highlight w:val="none"/>
        </w:rPr>
        <w:t>申报人</w:t>
      </w:r>
      <w:r>
        <w:rPr>
          <w:rFonts w:hint="eastAsia" w:ascii="Times New Roman" w:hAnsi="Times New Roman" w:eastAsia="方正仿宋_GBK" w:cs="方正仿宋_GBK"/>
          <w:color w:val="000000"/>
          <w:sz w:val="32"/>
          <w:szCs w:val="32"/>
          <w:highlight w:val="none"/>
        </w:rPr>
        <w:t>对申报材料的真实、可信、准确、齐备负责</w:t>
      </w:r>
      <w:r>
        <w:rPr>
          <w:rFonts w:hint="eastAsia" w:ascii="Times New Roman" w:hAnsi="Times New Roman" w:eastAsia="方正仿宋_GBK"/>
          <w:color w:val="000000"/>
          <w:sz w:val="32"/>
          <w:szCs w:val="32"/>
          <w:highlight w:val="none"/>
          <w:lang w:eastAsia="zh-CN"/>
        </w:rPr>
        <w:t>，</w:t>
      </w:r>
      <w:r>
        <w:rPr>
          <w:rFonts w:hint="eastAsia" w:ascii="Times New Roman" w:hAnsi="Times New Roman" w:eastAsia="方正仿宋_GBK"/>
          <w:color w:val="000000"/>
          <w:sz w:val="32"/>
          <w:szCs w:val="32"/>
          <w:highlight w:val="none"/>
        </w:rPr>
        <w:t>认真履行“诚信承诺”，</w:t>
      </w:r>
      <w:r>
        <w:rPr>
          <w:rFonts w:hint="eastAsia" w:ascii="Times New Roman" w:hAnsi="Times New Roman" w:eastAsia="方正仿宋_GBK"/>
          <w:color w:val="000000"/>
          <w:kern w:val="0"/>
          <w:sz w:val="32"/>
          <w:szCs w:val="32"/>
          <w:highlight w:val="none"/>
        </w:rPr>
        <w:t>承诺提交信息真实，</w:t>
      </w:r>
      <w:r>
        <w:rPr>
          <w:rFonts w:hint="eastAsia" w:ascii="Times New Roman" w:hAnsi="Times New Roman" w:eastAsia="方正仿宋_GBK"/>
          <w:color w:val="000000"/>
          <w:sz w:val="32"/>
          <w:szCs w:val="32"/>
          <w:highlight w:val="none"/>
        </w:rPr>
        <w:t>不得违规以兼职、挂靠、假冒等形式通过其他单位申报。</w:t>
      </w:r>
    </w:p>
    <w:p w14:paraId="036C7011">
      <w:pPr>
        <w:spacing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对违反有关规定的申报人、所在工作单位有关人员，按《职称评审监管暂行办法》（人社部发〔2024〕56号）</w:t>
      </w:r>
      <w:r>
        <w:rPr>
          <w:rFonts w:hint="eastAsia" w:ascii="Times New Roman" w:hAnsi="Times New Roman" w:eastAsia="方正仿宋_GBK" w:cs="方正仿宋_GBK"/>
          <w:color w:val="000000"/>
          <w:sz w:val="32"/>
          <w:szCs w:val="32"/>
        </w:rPr>
        <w:t>和《重庆市职称评审管理办法》（渝人社发〔2021〕25号）进行处理</w:t>
      </w:r>
      <w:r>
        <w:rPr>
          <w:rFonts w:hint="eastAsia" w:ascii="Times New Roman" w:hAnsi="Times New Roman" w:eastAsia="方正仿宋_GBK"/>
          <w:color w:val="000000"/>
          <w:sz w:val="32"/>
          <w:szCs w:val="32"/>
        </w:rPr>
        <w:t>。</w:t>
      </w:r>
    </w:p>
    <w:p w14:paraId="12F36D11">
      <w:pPr>
        <w:keepNext w:val="0"/>
        <w:keepLines w:val="0"/>
        <w:pageBreakBefore w:val="0"/>
        <w:numPr>
          <w:ilvl w:val="0"/>
          <w:numId w:val="3"/>
        </w:numPr>
        <w:kinsoku/>
        <w:overflowPunct/>
        <w:topLinePunct w:val="0"/>
        <w:bidi w:val="0"/>
        <w:spacing w:line="600" w:lineRule="exact"/>
        <w:ind w:firstLine="640" w:firstLineChars="200"/>
        <w:rPr>
          <w:rFonts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有关事项</w:t>
      </w:r>
    </w:p>
    <w:p w14:paraId="7E73FA1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eastAsia="方正仿宋_GBK" w:cs="方正仿宋_GBK"/>
          <w:bCs/>
          <w:color w:val="000000"/>
          <w:sz w:val="32"/>
          <w:szCs w:val="32"/>
          <w:highlight w:val="none"/>
        </w:rPr>
      </w:pPr>
      <w:r>
        <w:rPr>
          <w:rFonts w:hint="eastAsia" w:ascii="方正楷体_GBK" w:hAnsi="方正楷体_GBK" w:eastAsia="方正楷体_GBK" w:cs="方正楷体_GBK"/>
          <w:sz w:val="32"/>
          <w:szCs w:val="32"/>
          <w:highlight w:val="none"/>
          <w:lang w:eastAsia="zh-CN"/>
        </w:rPr>
        <w:t>（</w:t>
      </w:r>
      <w:r>
        <w:rPr>
          <w:rFonts w:hint="eastAsia" w:ascii="方正楷体_GBK" w:hAnsi="方正楷体_GBK" w:eastAsia="方正楷体_GBK" w:cs="方正楷体_GBK"/>
          <w:sz w:val="32"/>
          <w:szCs w:val="32"/>
          <w:highlight w:val="none"/>
          <w:lang w:val="en-US" w:eastAsia="zh-CN"/>
        </w:rPr>
        <w:t>一</w:t>
      </w:r>
      <w:r>
        <w:rPr>
          <w:rFonts w:hint="eastAsia" w:ascii="方正楷体_GBK" w:hAnsi="方正楷体_GBK" w:eastAsia="方正楷体_GBK" w:cs="方正楷体_GBK"/>
          <w:sz w:val="32"/>
          <w:szCs w:val="32"/>
          <w:highlight w:val="none"/>
          <w:lang w:eastAsia="zh-CN"/>
        </w:rPr>
        <w:t>）</w:t>
      </w:r>
      <w:r>
        <w:rPr>
          <w:rFonts w:hint="eastAsia" w:ascii="方正楷体_GBK" w:hAnsi="方正楷体_GBK" w:eastAsia="方正楷体_GBK" w:cs="方正楷体_GBK"/>
          <w:sz w:val="32"/>
          <w:szCs w:val="32"/>
          <w:highlight w:val="none"/>
        </w:rPr>
        <w:t>关于择优推荐。</w:t>
      </w:r>
      <w:r>
        <w:rPr>
          <w:rFonts w:hint="eastAsia" w:ascii="Times New Roman" w:hAnsi="Times New Roman" w:eastAsia="方正仿宋_GBK" w:cs="方正仿宋_GBK"/>
          <w:bCs/>
          <w:color w:val="000000"/>
          <w:sz w:val="32"/>
          <w:szCs w:val="32"/>
          <w:highlight w:val="none"/>
        </w:rPr>
        <w:t>各</w:t>
      </w:r>
      <w:r>
        <w:rPr>
          <w:rFonts w:hint="eastAsia" w:ascii="Times New Roman" w:hAnsi="Times New Roman" w:eastAsia="方正仿宋_GBK" w:cs="方正仿宋_GBK"/>
          <w:bCs/>
          <w:color w:val="000000"/>
          <w:sz w:val="32"/>
          <w:szCs w:val="32"/>
          <w:highlight w:val="none"/>
          <w:lang w:val="en-US" w:eastAsia="zh-CN"/>
        </w:rPr>
        <w:t>单位</w:t>
      </w:r>
      <w:r>
        <w:rPr>
          <w:rFonts w:hint="eastAsia" w:ascii="Times New Roman" w:hAnsi="Times New Roman" w:eastAsia="方正仿宋_GBK" w:cs="方正仿宋_GBK"/>
          <w:bCs/>
          <w:color w:val="000000"/>
          <w:sz w:val="32"/>
          <w:szCs w:val="32"/>
          <w:highlight w:val="none"/>
        </w:rPr>
        <w:t>制定的职称考评择优推荐工作方案</w:t>
      </w:r>
      <w:r>
        <w:rPr>
          <w:rFonts w:hint="eastAsia" w:ascii="Times New Roman" w:hAnsi="Times New Roman" w:eastAsia="方正仿宋_GBK" w:cs="方正仿宋_GBK"/>
          <w:bCs/>
          <w:color w:val="000000"/>
          <w:sz w:val="32"/>
          <w:szCs w:val="32"/>
          <w:highlight w:val="none"/>
          <w:lang w:eastAsia="zh-CN"/>
        </w:rPr>
        <w:t>、</w:t>
      </w:r>
      <w:r>
        <w:rPr>
          <w:rFonts w:hint="eastAsia" w:ascii="Times New Roman" w:hAnsi="Times New Roman" w:eastAsia="方正仿宋_GBK" w:cs="方正仿宋_GBK"/>
          <w:bCs/>
          <w:color w:val="000000"/>
          <w:sz w:val="32"/>
          <w:szCs w:val="32"/>
          <w:highlight w:val="none"/>
        </w:rPr>
        <w:t>师德师风负面清单、学生教育管理工作经历认定办法须经教职工代表大会讨论通过，并于</w:t>
      </w:r>
      <w:r>
        <w:rPr>
          <w:rFonts w:hint="eastAsia" w:ascii="Times New Roman" w:hAnsi="Times New Roman" w:eastAsia="方正仿宋_GBK" w:cs="方正仿宋_GBK"/>
          <w:bCs/>
          <w:color w:val="000000"/>
          <w:sz w:val="32"/>
          <w:szCs w:val="32"/>
          <w:highlight w:val="none"/>
          <w:lang w:eastAsia="zh-CN"/>
        </w:rPr>
        <w:t>2025</w:t>
      </w:r>
      <w:r>
        <w:rPr>
          <w:rFonts w:hint="eastAsia" w:ascii="Times New Roman" w:hAnsi="Times New Roman" w:eastAsia="方正仿宋_GBK" w:cs="方正仿宋_GBK"/>
          <w:bCs/>
          <w:color w:val="000000"/>
          <w:sz w:val="32"/>
          <w:szCs w:val="32"/>
          <w:highlight w:val="none"/>
        </w:rPr>
        <w:t>年</w:t>
      </w:r>
      <w:r>
        <w:rPr>
          <w:rFonts w:hint="eastAsia" w:ascii="Times New Roman" w:hAnsi="Times New Roman" w:eastAsia="方正仿宋_GBK" w:cs="方正仿宋_GBK"/>
          <w:bCs/>
          <w:color w:val="000000"/>
          <w:sz w:val="32"/>
          <w:szCs w:val="32"/>
          <w:highlight w:val="none"/>
          <w:lang w:val="en-US" w:eastAsia="zh-CN"/>
        </w:rPr>
        <w:t>10</w:t>
      </w:r>
      <w:r>
        <w:rPr>
          <w:rFonts w:hint="eastAsia" w:ascii="Times New Roman" w:hAnsi="Times New Roman" w:eastAsia="方正仿宋_GBK" w:cs="方正仿宋_GBK"/>
          <w:bCs/>
          <w:color w:val="000000"/>
          <w:sz w:val="32"/>
          <w:szCs w:val="32"/>
          <w:highlight w:val="none"/>
        </w:rPr>
        <w:t>月</w:t>
      </w:r>
      <w:r>
        <w:rPr>
          <w:rFonts w:hint="eastAsia" w:ascii="Times New Roman" w:hAnsi="Times New Roman" w:eastAsia="方正仿宋_GBK" w:cs="方正仿宋_GBK"/>
          <w:bCs/>
          <w:color w:val="000000"/>
          <w:sz w:val="32"/>
          <w:szCs w:val="32"/>
          <w:highlight w:val="none"/>
          <w:lang w:val="en-US" w:eastAsia="zh-CN"/>
        </w:rPr>
        <w:t>28</w:t>
      </w:r>
      <w:r>
        <w:rPr>
          <w:rFonts w:hint="eastAsia" w:ascii="Times New Roman" w:hAnsi="Times New Roman" w:eastAsia="方正仿宋_GBK" w:cs="方正仿宋_GBK"/>
          <w:bCs/>
          <w:color w:val="000000"/>
          <w:sz w:val="32"/>
          <w:szCs w:val="32"/>
          <w:highlight w:val="none"/>
        </w:rPr>
        <w:t>日前报公共服务局备案。</w:t>
      </w:r>
    </w:p>
    <w:p w14:paraId="77C01D9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eastAsia="方正仿宋_GBK" w:cs="方正仿宋_GBK"/>
          <w:bCs/>
          <w:color w:val="000000"/>
          <w:sz w:val="32"/>
          <w:szCs w:val="32"/>
          <w:highlight w:val="none"/>
        </w:rPr>
      </w:pPr>
      <w:r>
        <w:rPr>
          <w:rFonts w:hint="eastAsia" w:ascii="方正楷体_GBK" w:hAnsi="方正楷体_GBK" w:eastAsia="方正楷体_GBK" w:cs="方正楷体_GBK"/>
          <w:kern w:val="2"/>
          <w:sz w:val="32"/>
          <w:szCs w:val="32"/>
          <w:highlight w:val="none"/>
          <w:lang w:val="en-US" w:eastAsia="zh-CN" w:bidi="ar-SA"/>
        </w:rPr>
        <w:t>（二）关</w:t>
      </w:r>
      <w:r>
        <w:rPr>
          <w:rFonts w:hint="eastAsia" w:ascii="方正楷体_GBK" w:hAnsi="方正楷体_GBK" w:eastAsia="方正楷体_GBK" w:cs="方正楷体_GBK"/>
          <w:sz w:val="32"/>
          <w:szCs w:val="32"/>
          <w:highlight w:val="none"/>
        </w:rPr>
        <w:t>于培</w:t>
      </w:r>
      <w:r>
        <w:rPr>
          <w:rFonts w:hint="eastAsia" w:ascii="方正楷体_GBK" w:hAnsi="方正楷体_GBK" w:eastAsia="方正楷体_GBK" w:cs="方正楷体_GBK"/>
          <w:kern w:val="2"/>
          <w:sz w:val="32"/>
          <w:szCs w:val="32"/>
          <w:highlight w:val="none"/>
        </w:rPr>
        <w:t>训和指导。</w:t>
      </w:r>
      <w:r>
        <w:rPr>
          <w:rFonts w:hint="eastAsia" w:ascii="方正仿宋_GBK" w:hAnsi="方正仿宋_GBK" w:eastAsia="方正仿宋_GBK" w:cs="方正仿宋_GBK"/>
          <w:kern w:val="2"/>
          <w:sz w:val="32"/>
          <w:szCs w:val="32"/>
          <w:highlight w:val="none"/>
          <w:lang w:val="en-US" w:eastAsia="zh-CN"/>
        </w:rPr>
        <w:t>公共服务局</w:t>
      </w:r>
      <w:r>
        <w:rPr>
          <w:rFonts w:hint="eastAsia" w:ascii="方正仿宋_GBK" w:hAnsi="方正仿宋_GBK" w:eastAsia="方正仿宋_GBK" w:cs="方正仿宋_GBK"/>
          <w:bCs/>
          <w:color w:val="000000"/>
          <w:kern w:val="2"/>
          <w:sz w:val="32"/>
          <w:szCs w:val="32"/>
          <w:highlight w:val="none"/>
        </w:rPr>
        <w:t>将于近期组织召开职称工作布置会，就系统填报进行培训，具体时间另行通知。</w:t>
      </w:r>
      <w:r>
        <w:rPr>
          <w:rFonts w:hint="eastAsia" w:eastAsia="方正仿宋_GBK" w:cs="方正仿宋_GBK"/>
          <w:bCs/>
          <w:color w:val="000000"/>
          <w:kern w:val="2"/>
          <w:sz w:val="32"/>
          <w:szCs w:val="32"/>
          <w:highlight w:val="none"/>
        </w:rPr>
        <w:t>各单位应</w:t>
      </w:r>
      <w:r>
        <w:rPr>
          <w:rFonts w:hint="eastAsia" w:eastAsia="方正仿宋_GBK" w:cs="方正仿宋_GBK"/>
          <w:bCs/>
          <w:color w:val="000000"/>
          <w:sz w:val="32"/>
          <w:szCs w:val="32"/>
          <w:highlight w:val="none"/>
        </w:rPr>
        <w:t>组建职称申报材料审核小组，由单位领导、相关部门负责人及工作人员组成</w:t>
      </w:r>
      <w:r>
        <w:rPr>
          <w:rFonts w:hint="eastAsia" w:ascii="Times New Roman" w:hAnsi="Times New Roman" w:eastAsia="方正仿宋_GBK" w:cs="方正仿宋_GBK"/>
          <w:bCs/>
          <w:kern w:val="0"/>
          <w:sz w:val="32"/>
          <w:szCs w:val="32"/>
          <w:highlight w:val="none"/>
          <w:lang w:eastAsia="zh-CN"/>
        </w:rPr>
        <w:t>（3至5人）</w:t>
      </w:r>
      <w:r>
        <w:rPr>
          <w:rFonts w:hint="eastAsia" w:eastAsia="方正仿宋_GBK" w:cs="方正仿宋_GBK"/>
          <w:bCs/>
          <w:color w:val="000000"/>
          <w:sz w:val="32"/>
          <w:szCs w:val="32"/>
          <w:highlight w:val="none"/>
        </w:rPr>
        <w:t>，负责本单位申报人员的材料审核工作，审核人员须对申报人员的材料真实性认真审核把关。</w:t>
      </w:r>
    </w:p>
    <w:p w14:paraId="5AC91FC8">
      <w:pPr>
        <w:keepNext w:val="0"/>
        <w:keepLines w:val="0"/>
        <w:pageBreakBefore w:val="0"/>
        <w:kinsoku/>
        <w:overflowPunct/>
        <w:topLinePunct w:val="0"/>
        <w:bidi w:val="0"/>
        <w:spacing w:line="600" w:lineRule="exact"/>
        <w:ind w:firstLine="640"/>
        <w:rPr>
          <w:rFonts w:ascii="Times New Roman" w:hAnsi="Times New Roman" w:eastAsia="方正仿宋_GBK" w:cs="方正仿宋_GBK"/>
          <w:bCs/>
          <w:kern w:val="0"/>
          <w:sz w:val="32"/>
          <w:szCs w:val="32"/>
          <w:highlight w:val="none"/>
        </w:rPr>
      </w:pPr>
      <w:r>
        <w:rPr>
          <w:rFonts w:hint="eastAsia" w:ascii="方正楷体_GBK" w:hAnsi="方正楷体_GBK" w:eastAsia="方正楷体_GBK" w:cs="方正楷体_GBK"/>
          <w:sz w:val="32"/>
          <w:szCs w:val="32"/>
          <w:highlight w:val="none"/>
        </w:rPr>
        <w:t>（三）关于</w:t>
      </w:r>
      <w:r>
        <w:rPr>
          <w:rFonts w:hint="eastAsia" w:ascii="方正楷体_GBK" w:hAnsi="方正楷体_GBK" w:eastAsia="方正楷体_GBK" w:cs="方正楷体_GBK"/>
          <w:sz w:val="32"/>
          <w:szCs w:val="32"/>
          <w:highlight w:val="none"/>
          <w:lang w:eastAsia="zh-CN"/>
        </w:rPr>
        <w:t>截止时间</w:t>
      </w:r>
      <w:r>
        <w:rPr>
          <w:rFonts w:hint="eastAsia" w:ascii="方正楷体_GBK" w:hAnsi="方正楷体_GBK" w:eastAsia="方正楷体_GBK" w:cs="方正楷体_GBK"/>
          <w:sz w:val="32"/>
          <w:szCs w:val="32"/>
          <w:highlight w:val="none"/>
        </w:rPr>
        <w:t>。</w:t>
      </w:r>
      <w:r>
        <w:rPr>
          <w:rFonts w:hint="eastAsia" w:ascii="Times New Roman" w:hAnsi="Times New Roman" w:eastAsia="方正仿宋_GBK" w:cs="方正仿宋_GBK"/>
          <w:bCs/>
          <w:sz w:val="32"/>
          <w:szCs w:val="32"/>
          <w:highlight w:val="none"/>
        </w:rPr>
        <w:t>申报人员任职时间及中小学职</w:t>
      </w:r>
      <w:r>
        <w:rPr>
          <w:rFonts w:hint="eastAsia" w:ascii="Times New Roman" w:hAnsi="Times New Roman" w:eastAsia="方正仿宋_GBK" w:cs="方正仿宋_GBK"/>
          <w:bCs/>
          <w:kern w:val="0"/>
          <w:sz w:val="32"/>
          <w:szCs w:val="32"/>
          <w:highlight w:val="none"/>
        </w:rPr>
        <w:t>称教学水平考评合格证有效期的计算截至</w:t>
      </w:r>
      <w:r>
        <w:rPr>
          <w:rFonts w:hint="eastAsia" w:ascii="Times New Roman" w:hAnsi="Times New Roman" w:eastAsia="方正仿宋_GBK" w:cs="方正仿宋_GBK"/>
          <w:bCs/>
          <w:kern w:val="0"/>
          <w:sz w:val="32"/>
          <w:szCs w:val="32"/>
          <w:highlight w:val="none"/>
          <w:lang w:eastAsia="zh-CN"/>
        </w:rPr>
        <w:t>2025</w:t>
      </w:r>
      <w:r>
        <w:rPr>
          <w:rFonts w:hint="eastAsia" w:ascii="Times New Roman" w:hAnsi="Times New Roman" w:eastAsia="方正仿宋_GBK" w:cs="方正仿宋_GBK"/>
          <w:bCs/>
          <w:kern w:val="0"/>
          <w:sz w:val="32"/>
          <w:szCs w:val="32"/>
          <w:highlight w:val="none"/>
        </w:rPr>
        <w:t>年</w:t>
      </w:r>
      <w:r>
        <w:rPr>
          <w:rFonts w:ascii="Times New Roman" w:hAnsi="Times New Roman" w:eastAsia="方正仿宋_GBK" w:cs="方正仿宋_GBK"/>
          <w:bCs/>
          <w:kern w:val="0"/>
          <w:sz w:val="32"/>
          <w:szCs w:val="32"/>
          <w:highlight w:val="none"/>
        </w:rPr>
        <w:t>12</w:t>
      </w:r>
      <w:r>
        <w:rPr>
          <w:rFonts w:hint="eastAsia" w:ascii="Times New Roman" w:hAnsi="Times New Roman" w:eastAsia="方正仿宋_GBK" w:cs="方正仿宋_GBK"/>
          <w:bCs/>
          <w:kern w:val="0"/>
          <w:sz w:val="32"/>
          <w:szCs w:val="32"/>
          <w:highlight w:val="none"/>
        </w:rPr>
        <w:t>月</w:t>
      </w:r>
      <w:r>
        <w:rPr>
          <w:rFonts w:ascii="Times New Roman" w:hAnsi="Times New Roman" w:eastAsia="方正仿宋_GBK" w:cs="方正仿宋_GBK"/>
          <w:bCs/>
          <w:kern w:val="0"/>
          <w:sz w:val="32"/>
          <w:szCs w:val="32"/>
          <w:highlight w:val="none"/>
        </w:rPr>
        <w:t>31</w:t>
      </w:r>
      <w:r>
        <w:rPr>
          <w:rFonts w:hint="eastAsia" w:ascii="Times New Roman" w:hAnsi="Times New Roman" w:eastAsia="方正仿宋_GBK" w:cs="方正仿宋_GBK"/>
          <w:bCs/>
          <w:kern w:val="0"/>
          <w:sz w:val="32"/>
          <w:szCs w:val="32"/>
          <w:highlight w:val="none"/>
        </w:rPr>
        <w:t>日。</w:t>
      </w:r>
    </w:p>
    <w:p w14:paraId="6AF79687">
      <w:pPr>
        <w:spacing w:line="600" w:lineRule="exact"/>
        <w:ind w:firstLine="640"/>
        <w:rPr>
          <w:rFonts w:hint="eastAsia" w:ascii="Times New Roman" w:hAnsi="Times New Roman" w:eastAsia="方正仿宋_GBK" w:cs="方正仿宋_GBK"/>
          <w:bCs/>
          <w:color w:val="000000"/>
          <w:kern w:val="0"/>
          <w:sz w:val="32"/>
          <w:szCs w:val="32"/>
        </w:rPr>
      </w:pPr>
      <w:r>
        <w:rPr>
          <w:rFonts w:hint="eastAsia" w:ascii="方正楷体_GBK" w:hAnsi="方正楷体_GBK" w:eastAsia="方正楷体_GBK" w:cs="方正楷体_GBK"/>
          <w:sz w:val="32"/>
          <w:szCs w:val="32"/>
          <w:highlight w:val="none"/>
        </w:rPr>
        <w:t>（四）关于破格申报。</w:t>
      </w:r>
      <w:r>
        <w:rPr>
          <w:rFonts w:hint="eastAsia" w:ascii="Times New Roman" w:hAnsi="Times New Roman" w:eastAsia="方正仿宋_GBK" w:cs="方正仿宋_GBK"/>
          <w:bCs/>
          <w:color w:val="000000"/>
          <w:kern w:val="0"/>
          <w:sz w:val="32"/>
          <w:szCs w:val="32"/>
        </w:rPr>
        <w:t>破格申报人员无须再单独提前送审，按规定填写《重庆市职称破格申报表》（附件</w:t>
      </w:r>
      <w:r>
        <w:rPr>
          <w:rFonts w:hint="eastAsia" w:ascii="Times New Roman" w:hAnsi="Times New Roman" w:eastAsia="方正仿宋_GBK" w:cs="方正仿宋_GBK"/>
          <w:bCs/>
          <w:color w:val="000000"/>
          <w:kern w:val="0"/>
          <w:sz w:val="32"/>
          <w:szCs w:val="32"/>
          <w:lang w:val="en-US" w:eastAsia="zh-CN"/>
        </w:rPr>
        <w:t>3</w:t>
      </w:r>
      <w:r>
        <w:rPr>
          <w:rFonts w:hint="eastAsia" w:ascii="Times New Roman" w:hAnsi="Times New Roman" w:eastAsia="方正仿宋_GBK" w:cs="方正仿宋_GBK"/>
          <w:bCs/>
          <w:color w:val="000000"/>
          <w:kern w:val="0"/>
          <w:sz w:val="32"/>
          <w:szCs w:val="32"/>
        </w:rPr>
        <w:t>），随其他申报材料一同报送。</w:t>
      </w:r>
    </w:p>
    <w:p w14:paraId="5D6239AD">
      <w:pPr>
        <w:keepNext w:val="0"/>
        <w:keepLines w:val="0"/>
        <w:pageBreakBefore w:val="0"/>
        <w:kinsoku/>
        <w:overflowPunct/>
        <w:topLinePunct w:val="0"/>
        <w:bidi w:val="0"/>
        <w:spacing w:line="600" w:lineRule="exact"/>
        <w:ind w:firstLine="640"/>
        <w:rPr>
          <w:rFonts w:hint="eastAsia" w:ascii="方正楷体_GBK" w:hAnsi="方正楷体_GBK" w:eastAsia="方正楷体_GBK" w:cs="方正楷体_GBK"/>
          <w:sz w:val="32"/>
          <w:szCs w:val="32"/>
          <w:highlight w:val="none"/>
          <w:lang w:eastAsia="zh-CN"/>
        </w:rPr>
      </w:pPr>
      <w:r>
        <w:rPr>
          <w:rFonts w:hint="eastAsia" w:ascii="方正楷体_GBK" w:hAnsi="方正楷体_GBK" w:eastAsia="方正楷体_GBK" w:cs="方正楷体_GBK"/>
          <w:sz w:val="32"/>
          <w:szCs w:val="32"/>
          <w:highlight w:val="none"/>
          <w:lang w:eastAsia="zh-CN"/>
        </w:rPr>
        <w:t>（</w:t>
      </w:r>
      <w:r>
        <w:rPr>
          <w:rFonts w:hint="eastAsia" w:ascii="方正楷体_GBK" w:hAnsi="方正楷体_GBK" w:eastAsia="方正楷体_GBK" w:cs="方正楷体_GBK"/>
          <w:sz w:val="32"/>
          <w:szCs w:val="32"/>
          <w:highlight w:val="none"/>
          <w:lang w:val="en-US" w:eastAsia="zh-CN"/>
        </w:rPr>
        <w:t>五</w:t>
      </w:r>
      <w:r>
        <w:rPr>
          <w:rFonts w:hint="eastAsia" w:ascii="方正楷体_GBK" w:hAnsi="方正楷体_GBK" w:eastAsia="方正楷体_GBK" w:cs="方正楷体_GBK"/>
          <w:sz w:val="32"/>
          <w:szCs w:val="32"/>
          <w:highlight w:val="none"/>
          <w:lang w:eastAsia="zh-CN"/>
        </w:rPr>
        <w:t>）</w:t>
      </w:r>
      <w:r>
        <w:rPr>
          <w:rFonts w:hint="eastAsia" w:ascii="方正楷体_GBK" w:hAnsi="方正楷体_GBK" w:eastAsia="方正楷体_GBK" w:cs="方正楷体_GBK"/>
          <w:bCs/>
          <w:color w:val="000000"/>
          <w:kern w:val="0"/>
          <w:sz w:val="32"/>
          <w:szCs w:val="32"/>
          <w:highlight w:val="none"/>
        </w:rPr>
        <w:t>关于中小学教师申报职称必备的经历和工作量。</w:t>
      </w:r>
      <w:r>
        <w:rPr>
          <w:rFonts w:hint="eastAsia" w:ascii="Times New Roman" w:hAnsi="Times New Roman" w:eastAsia="方正仿宋_GBK" w:cs="方正仿宋_GBK"/>
          <w:bCs/>
          <w:color w:val="000000"/>
          <w:kern w:val="0"/>
          <w:sz w:val="32"/>
          <w:szCs w:val="32"/>
          <w:highlight w:val="none"/>
        </w:rPr>
        <w:t>申报人员在系统中下载《必备经历和工作量核查表》模板，进行如实填写，</w:t>
      </w:r>
      <w:r>
        <w:rPr>
          <w:rFonts w:hint="eastAsia" w:ascii="Times New Roman" w:hAnsi="Times New Roman" w:eastAsia="方正仿宋_GBK" w:cs="方正仿宋_GBK"/>
          <w:bCs/>
          <w:color w:val="000000"/>
          <w:sz w:val="32"/>
          <w:szCs w:val="32"/>
          <w:highlight w:val="none"/>
        </w:rPr>
        <w:t>职称申报材料审核小组</w:t>
      </w:r>
      <w:r>
        <w:rPr>
          <w:rFonts w:hint="eastAsia" w:ascii="Times New Roman" w:hAnsi="Times New Roman" w:eastAsia="方正仿宋_GBK" w:cs="方正仿宋_GBK"/>
          <w:bCs/>
          <w:color w:val="000000"/>
          <w:kern w:val="0"/>
          <w:sz w:val="32"/>
          <w:szCs w:val="32"/>
          <w:highlight w:val="none"/>
        </w:rPr>
        <w:t>工作人员核实查验，由单位审核并公示无异议后，按要求签章上传系统。</w:t>
      </w:r>
    </w:p>
    <w:p w14:paraId="76B4C268">
      <w:pPr>
        <w:keepNext w:val="0"/>
        <w:keepLines w:val="0"/>
        <w:pageBreakBefore w:val="0"/>
        <w:kinsoku/>
        <w:overflowPunct/>
        <w:topLinePunct w:val="0"/>
        <w:bidi w:val="0"/>
        <w:spacing w:line="600" w:lineRule="exact"/>
        <w:ind w:firstLine="640"/>
        <w:rPr>
          <w:rFonts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rPr>
        <w:t>（</w:t>
      </w:r>
      <w:r>
        <w:rPr>
          <w:rFonts w:hint="eastAsia" w:ascii="方正楷体_GBK" w:hAnsi="方正楷体_GBK" w:eastAsia="方正楷体_GBK" w:cs="方正楷体_GBK"/>
          <w:sz w:val="32"/>
          <w:szCs w:val="32"/>
          <w:highlight w:val="none"/>
          <w:lang w:val="en-US" w:eastAsia="zh-CN"/>
        </w:rPr>
        <w:t>六</w:t>
      </w:r>
      <w:r>
        <w:rPr>
          <w:rFonts w:hint="eastAsia" w:ascii="方正楷体_GBK" w:hAnsi="方正楷体_GBK" w:eastAsia="方正楷体_GBK" w:cs="方正楷体_GBK"/>
          <w:sz w:val="32"/>
          <w:szCs w:val="32"/>
          <w:highlight w:val="none"/>
        </w:rPr>
        <w:t>）关于几类人员职称申报。</w:t>
      </w:r>
    </w:p>
    <w:p w14:paraId="3728196C">
      <w:pPr>
        <w:spacing w:line="600" w:lineRule="exact"/>
        <w:ind w:firstLine="640"/>
        <w:rPr>
          <w:rFonts w:ascii="Times New Roman" w:hAnsi="Times New Roman" w:eastAsia="方正仿宋_GBK" w:cs="方正仿宋_GBK"/>
          <w:bCs/>
          <w:color w:val="000000"/>
          <w:sz w:val="32"/>
          <w:szCs w:val="32"/>
        </w:rPr>
      </w:pPr>
      <w:r>
        <w:rPr>
          <w:rFonts w:hint="eastAsia" w:ascii="Times New Roman" w:hAnsi="Times New Roman" w:eastAsia="方正仿宋_GBK" w:cs="方正仿宋_GBK"/>
          <w:bCs/>
          <w:color w:val="000000"/>
          <w:sz w:val="32"/>
          <w:szCs w:val="32"/>
        </w:rPr>
        <w:t>1.援外、援藏、援疆、援青专业技术人员，按照</w:t>
      </w:r>
      <w:r>
        <w:rPr>
          <w:rFonts w:ascii="Times New Roman" w:hAnsi="Times New Roman" w:eastAsia="方正仿宋_GBK" w:cs="方正仿宋_GBK"/>
          <w:bCs/>
          <w:color w:val="000000"/>
          <w:sz w:val="32"/>
          <w:szCs w:val="32"/>
        </w:rPr>
        <w:t>《关于援藏干部管理的若干意见（暂行）》</w:t>
      </w:r>
      <w:r>
        <w:rPr>
          <w:rFonts w:hint="eastAsia" w:ascii="Times New Roman" w:hAnsi="Times New Roman" w:eastAsia="方正仿宋_GBK" w:cs="方正仿宋_GBK"/>
          <w:bCs/>
          <w:color w:val="000000"/>
          <w:sz w:val="32"/>
          <w:szCs w:val="32"/>
        </w:rPr>
        <w:t>及有关文件</w:t>
      </w:r>
      <w:r>
        <w:rPr>
          <w:rFonts w:ascii="Times New Roman" w:hAnsi="Times New Roman" w:eastAsia="方正仿宋_GBK" w:cs="方正仿宋_GBK"/>
          <w:bCs/>
          <w:color w:val="000000"/>
          <w:sz w:val="32"/>
          <w:szCs w:val="32"/>
        </w:rPr>
        <w:t>精神</w:t>
      </w:r>
      <w:r>
        <w:rPr>
          <w:rFonts w:hint="eastAsia" w:ascii="Times New Roman" w:hAnsi="Times New Roman" w:eastAsia="方正仿宋_GBK" w:cs="方正仿宋_GBK"/>
          <w:bCs/>
          <w:color w:val="000000"/>
          <w:sz w:val="32"/>
          <w:szCs w:val="32"/>
        </w:rPr>
        <w:t>执行。</w:t>
      </w:r>
    </w:p>
    <w:p w14:paraId="195D4B5C">
      <w:pPr>
        <w:spacing w:line="600" w:lineRule="exact"/>
        <w:ind w:firstLine="640"/>
        <w:rPr>
          <w:rFonts w:ascii="Times New Roman" w:hAnsi="Times New Roman" w:eastAsia="方正仿宋_GBK" w:cs="方正仿宋_GBK"/>
          <w:bCs/>
          <w:color w:val="000000"/>
          <w:sz w:val="32"/>
          <w:szCs w:val="32"/>
        </w:rPr>
      </w:pPr>
      <w:r>
        <w:rPr>
          <w:rFonts w:hint="eastAsia" w:ascii="Times New Roman" w:hAnsi="Times New Roman" w:eastAsia="方正仿宋_GBK" w:cs="方正仿宋_GBK"/>
          <w:bCs/>
          <w:color w:val="000000"/>
          <w:sz w:val="32"/>
          <w:szCs w:val="32"/>
        </w:rPr>
        <w:t>2.全职参与乡村振兴专业技术人员，按照《推进全市乡村人才振兴若干措施》（渝人社发〔2019〕44号）《重庆市乡村人才振兴行动实施方案（2025—2030年）》（渝人社发〔2025〕1号）精神执行。</w:t>
      </w:r>
    </w:p>
    <w:p w14:paraId="08D7E55C">
      <w:pPr>
        <w:spacing w:line="600" w:lineRule="exact"/>
        <w:ind w:firstLine="640"/>
        <w:rPr>
          <w:rFonts w:ascii="Times New Roman" w:hAnsi="Times New Roman" w:eastAsia="方正仿宋_GBK" w:cs="方正仿宋_GBK"/>
          <w:bCs/>
          <w:color w:val="000000"/>
          <w:sz w:val="32"/>
          <w:szCs w:val="32"/>
        </w:rPr>
      </w:pPr>
      <w:r>
        <w:rPr>
          <w:rFonts w:hint="eastAsia" w:ascii="Times New Roman" w:hAnsi="Times New Roman" w:eastAsia="方正仿宋_GBK" w:cs="方正仿宋_GBK"/>
          <w:bCs/>
          <w:color w:val="000000"/>
          <w:kern w:val="0"/>
          <w:sz w:val="32"/>
          <w:szCs w:val="32"/>
        </w:rPr>
        <w:t>3.中小学专（兼）职少先队大队辅导员，</w:t>
      </w:r>
      <w:r>
        <w:rPr>
          <w:rFonts w:hint="eastAsia" w:ascii="Times New Roman" w:hAnsi="Times New Roman" w:eastAsia="方正仿宋_GBK" w:cs="方正仿宋_GBK"/>
          <w:bCs/>
          <w:color w:val="000000"/>
          <w:sz w:val="32"/>
          <w:szCs w:val="32"/>
        </w:rPr>
        <w:t>按《重庆市教育委员会重庆市人力资源和社会保障局共青团重庆市委员会重庆市少先队工作委员会关于开展中小学少先队辅导员职称评审工作有关事宜的通知》（渝教人〔2014〕50号）执行。</w:t>
      </w:r>
    </w:p>
    <w:p w14:paraId="03C1A50F">
      <w:pPr>
        <w:spacing w:line="600" w:lineRule="exact"/>
        <w:ind w:firstLine="640"/>
        <w:rPr>
          <w:rFonts w:ascii="Times New Roman" w:hAnsi="Times New Roman" w:eastAsia="方正仿宋_GBK" w:cs="方正仿宋_GBK"/>
          <w:bCs/>
          <w:color w:val="000000"/>
          <w:sz w:val="32"/>
          <w:szCs w:val="32"/>
        </w:rPr>
      </w:pPr>
      <w:r>
        <w:rPr>
          <w:rFonts w:hint="eastAsia" w:ascii="方正楷体_GBK" w:hAnsi="方正楷体_GBK" w:eastAsia="方正楷体_GBK" w:cs="方正楷体_GBK"/>
          <w:sz w:val="32"/>
          <w:szCs w:val="32"/>
          <w:highlight w:val="none"/>
        </w:rPr>
        <w:t>（</w:t>
      </w:r>
      <w:r>
        <w:rPr>
          <w:rFonts w:hint="eastAsia" w:ascii="方正楷体_GBK" w:hAnsi="方正楷体_GBK" w:eastAsia="方正楷体_GBK" w:cs="方正楷体_GBK"/>
          <w:sz w:val="32"/>
          <w:szCs w:val="32"/>
          <w:highlight w:val="none"/>
          <w:lang w:val="en-US" w:eastAsia="zh-CN"/>
        </w:rPr>
        <w:t>七</w:t>
      </w:r>
      <w:r>
        <w:rPr>
          <w:rFonts w:hint="eastAsia" w:ascii="方正楷体_GBK" w:hAnsi="方正楷体_GBK" w:eastAsia="方正楷体_GBK" w:cs="方正楷体_GBK"/>
          <w:sz w:val="32"/>
          <w:szCs w:val="32"/>
          <w:highlight w:val="none"/>
        </w:rPr>
        <w:t>）关于评审材料归档。</w:t>
      </w:r>
      <w:r>
        <w:rPr>
          <w:rFonts w:hint="eastAsia" w:ascii="Times New Roman" w:hAnsi="Times New Roman" w:eastAsia="方正仿宋_GBK" w:cs="方正仿宋_GBK"/>
          <w:bCs/>
          <w:color w:val="000000"/>
          <w:sz w:val="32"/>
          <w:szCs w:val="32"/>
        </w:rPr>
        <w:t>通过服务平台职称系统评审的职称，将自动生成套章的评审表。评审结果公布后，由各单位自行下载打印。评审表与职称任职资格通知应一并归入本人人事档案和单位文书档案。</w:t>
      </w:r>
    </w:p>
    <w:p w14:paraId="30C94A15">
      <w:pPr>
        <w:spacing w:line="600" w:lineRule="exact"/>
        <w:ind w:firstLine="640"/>
        <w:rPr>
          <w:rFonts w:hint="eastAsia" w:ascii="Times New Roman" w:hAnsi="Times New Roman" w:eastAsia="方正仿宋_GBK" w:cs="方正仿宋_GBK"/>
          <w:bCs/>
          <w:color w:val="000000"/>
          <w:sz w:val="32"/>
          <w:szCs w:val="32"/>
          <w:highlight w:val="none"/>
        </w:rPr>
      </w:pPr>
      <w:r>
        <w:rPr>
          <w:rFonts w:hint="eastAsia" w:ascii="方正楷体_GBK" w:hAnsi="方正楷体_GBK" w:eastAsia="方正楷体_GBK" w:cs="方正楷体_GBK"/>
          <w:sz w:val="32"/>
          <w:szCs w:val="32"/>
          <w:highlight w:val="none"/>
        </w:rPr>
        <w:t>（八）关于职称证书。</w:t>
      </w:r>
      <w:r>
        <w:rPr>
          <w:rFonts w:hint="eastAsia" w:ascii="Times New Roman" w:hAnsi="Times New Roman" w:eastAsia="方正仿宋_GBK" w:cs="方正仿宋_GBK"/>
          <w:bCs/>
          <w:color w:val="000000"/>
          <w:sz w:val="32"/>
          <w:szCs w:val="32"/>
        </w:rPr>
        <w:t>市职改办、市教委职改办正式公布评审结果文件后，评审通过人员可通过服务平台直接下载打印电子职称证书。</w:t>
      </w:r>
    </w:p>
    <w:p w14:paraId="7B0261B9">
      <w:pPr>
        <w:keepNext w:val="0"/>
        <w:keepLines w:val="0"/>
        <w:pageBreakBefore w:val="0"/>
        <w:kinsoku/>
        <w:overflowPunct/>
        <w:topLinePunct w:val="0"/>
        <w:bidi w:val="0"/>
        <w:spacing w:line="600" w:lineRule="exact"/>
        <w:ind w:firstLine="640"/>
        <w:rPr>
          <w:rFonts w:ascii="Times New Roman" w:hAnsi="Times New Roman" w:eastAsia="方正仿宋_GBK" w:cs="方正仿宋_GBK"/>
          <w:bCs/>
          <w:sz w:val="32"/>
          <w:szCs w:val="32"/>
          <w:highlight w:val="none"/>
        </w:rPr>
      </w:pPr>
      <w:r>
        <w:rPr>
          <w:rFonts w:hint="eastAsia" w:ascii="Times New Roman" w:hAnsi="Times New Roman" w:eastAsia="方正仿宋_GBK" w:cs="方正仿宋_GBK"/>
          <w:bCs/>
          <w:sz w:val="32"/>
          <w:szCs w:val="32"/>
          <w:highlight w:val="none"/>
        </w:rPr>
        <w:t>本方案未尽事宜以</w:t>
      </w:r>
      <w:r>
        <w:rPr>
          <w:rFonts w:hint="eastAsia" w:ascii="Times New Roman" w:hAnsi="Times New Roman" w:eastAsia="方正仿宋_GBK"/>
          <w:sz w:val="32"/>
          <w:szCs w:val="32"/>
          <w:highlight w:val="none"/>
        </w:rPr>
        <w:t>市教委发的</w:t>
      </w:r>
      <w:r>
        <w:rPr>
          <w:rFonts w:hint="eastAsia" w:ascii="Times New Roman" w:hAnsi="Times New Roman" w:eastAsia="方正仿宋_GBK" w:cs="方正仿宋_GBK"/>
          <w:bCs/>
          <w:kern w:val="0"/>
          <w:sz w:val="32"/>
          <w:szCs w:val="32"/>
          <w:highlight w:val="none"/>
        </w:rPr>
        <w:t>《关于印发教育系统</w:t>
      </w:r>
      <w:r>
        <w:rPr>
          <w:rFonts w:hint="eastAsia" w:ascii="Times New Roman" w:hAnsi="Times New Roman" w:eastAsia="方正仿宋_GBK" w:cs="方正仿宋_GBK"/>
          <w:bCs/>
          <w:kern w:val="0"/>
          <w:sz w:val="32"/>
          <w:szCs w:val="32"/>
          <w:highlight w:val="none"/>
          <w:lang w:eastAsia="zh-CN"/>
        </w:rPr>
        <w:t>2025</w:t>
      </w:r>
      <w:r>
        <w:rPr>
          <w:rFonts w:hint="eastAsia" w:ascii="Times New Roman" w:hAnsi="Times New Roman" w:eastAsia="方正仿宋_GBK" w:cs="方正仿宋_GBK"/>
          <w:bCs/>
          <w:kern w:val="0"/>
          <w:sz w:val="32"/>
          <w:szCs w:val="32"/>
          <w:highlight w:val="none"/>
        </w:rPr>
        <w:t>年度职称申报评审工作方案的通知</w:t>
      </w:r>
      <w:r>
        <w:rPr>
          <w:rFonts w:hint="eastAsia" w:ascii="Times New Roman" w:hAnsi="Times New Roman" w:eastAsia="方正仿宋_GBK" w:cs="方正仿宋_GBK"/>
          <w:bCs/>
          <w:sz w:val="32"/>
          <w:szCs w:val="32"/>
          <w:highlight w:val="none"/>
        </w:rPr>
        <w:t>》为准。</w:t>
      </w:r>
    </w:p>
    <w:p w14:paraId="60FE5A77">
      <w:pPr>
        <w:pStyle w:val="3"/>
        <w:keepNext w:val="0"/>
        <w:keepLines w:val="0"/>
        <w:pageBreakBefore w:val="0"/>
        <w:kinsoku/>
        <w:overflowPunct/>
        <w:topLinePunct w:val="0"/>
        <w:bidi w:val="0"/>
        <w:spacing w:line="600" w:lineRule="exact"/>
        <w:ind w:firstLine="645"/>
        <w:rPr>
          <w:rFonts w:hint="eastAsia" w:ascii="Times New Roman" w:hAnsi="Times New Roman" w:eastAsia="方正仿宋_GBK" w:cs="方正仿宋_GBK"/>
          <w:bCs/>
          <w:sz w:val="32"/>
          <w:szCs w:val="32"/>
          <w:highlight w:val="none"/>
        </w:rPr>
      </w:pPr>
      <w:r>
        <w:rPr>
          <w:rFonts w:hint="eastAsia" w:ascii="Times New Roman" w:hAnsi="Times New Roman" w:eastAsia="方正仿宋_GBK" w:cs="方正仿宋_GBK"/>
          <w:bCs/>
          <w:sz w:val="32"/>
          <w:szCs w:val="32"/>
          <w:highlight w:val="none"/>
        </w:rPr>
        <w:t>联系人及电话：</w:t>
      </w:r>
      <w:r>
        <w:rPr>
          <w:rFonts w:ascii="Times New Roman" w:hAnsi="Times New Roman" w:eastAsia="方正仿宋_GBK" w:cs="方正仿宋_GBK"/>
          <w:bCs/>
          <w:kern w:val="0"/>
          <w:sz w:val="32"/>
          <w:szCs w:val="32"/>
          <w:highlight w:val="none"/>
        </w:rPr>
        <w:t>左</w:t>
      </w:r>
      <w:r>
        <w:rPr>
          <w:rFonts w:hint="eastAsia" w:ascii="Times New Roman" w:hAnsi="Times New Roman" w:eastAsia="方正仿宋_GBK" w:cs="方正仿宋_GBK"/>
          <w:bCs/>
          <w:kern w:val="0"/>
          <w:sz w:val="32"/>
          <w:szCs w:val="32"/>
          <w:highlight w:val="none"/>
        </w:rPr>
        <w:t>老师</w:t>
      </w:r>
      <w:r>
        <w:rPr>
          <w:rFonts w:hint="eastAsia" w:ascii="Times New Roman" w:hAnsi="Times New Roman" w:eastAsia="方正仿宋_GBK" w:cs="方正仿宋_GBK"/>
          <w:bCs/>
          <w:sz w:val="32"/>
          <w:szCs w:val="32"/>
          <w:highlight w:val="none"/>
        </w:rPr>
        <w:t>，</w:t>
      </w:r>
      <w:r>
        <w:rPr>
          <w:rFonts w:ascii="Times New Roman" w:hAnsi="Times New Roman" w:eastAsia="方正仿宋_GBK" w:cs="方正仿宋_GBK"/>
          <w:bCs/>
          <w:sz w:val="32"/>
          <w:szCs w:val="32"/>
          <w:highlight w:val="none"/>
        </w:rPr>
        <w:t>023-68680603</w:t>
      </w:r>
      <w:r>
        <w:rPr>
          <w:rFonts w:hint="eastAsia" w:ascii="Times New Roman" w:hAnsi="Times New Roman" w:eastAsia="方正仿宋_GBK" w:cs="方正仿宋_GBK"/>
          <w:bCs/>
          <w:sz w:val="32"/>
          <w:szCs w:val="32"/>
          <w:highlight w:val="none"/>
        </w:rPr>
        <w:t>。</w:t>
      </w:r>
    </w:p>
    <w:p w14:paraId="6BAE3057">
      <w:pPr>
        <w:keepNext w:val="0"/>
        <w:keepLines w:val="0"/>
        <w:pageBreakBefore w:val="0"/>
        <w:kinsoku/>
        <w:overflowPunct/>
        <w:topLinePunct w:val="0"/>
        <w:autoSpaceDE w:val="0"/>
        <w:autoSpaceDN w:val="0"/>
        <w:bidi w:val="0"/>
        <w:spacing w:line="600" w:lineRule="exact"/>
        <w:ind w:firstLine="640" w:firstLineChars="200"/>
        <w:rPr>
          <w:rFonts w:ascii="Times New Roman" w:hAnsi="Times New Roman" w:eastAsia="方正仿宋_GBK"/>
          <w:sz w:val="32"/>
          <w:szCs w:val="32"/>
          <w:highlight w:val="none"/>
        </w:rPr>
      </w:pPr>
    </w:p>
    <w:p w14:paraId="57CCBC4A">
      <w:pPr>
        <w:keepNext w:val="0"/>
        <w:keepLines w:val="0"/>
        <w:pageBreakBefore w:val="0"/>
        <w:kinsoku/>
        <w:overflowPunct/>
        <w:topLinePunct w:val="0"/>
        <w:autoSpaceDE w:val="0"/>
        <w:autoSpaceDN w:val="0"/>
        <w:bidi w:val="0"/>
        <w:spacing w:line="600" w:lineRule="exact"/>
        <w:ind w:firstLine="640" w:firstLineChars="200"/>
        <w:rPr>
          <w:rFonts w:ascii="Times New Roman" w:hAnsi="Times New Roman" w:eastAsia="方正仿宋_GBK"/>
          <w:sz w:val="32"/>
          <w:szCs w:val="32"/>
          <w:highlight w:val="none"/>
        </w:rPr>
      </w:pPr>
      <w:r>
        <w:rPr>
          <w:rFonts w:ascii="Times New Roman" w:hAnsi="Times New Roman" w:eastAsia="方正仿宋_GBK"/>
          <w:sz w:val="32"/>
          <w:szCs w:val="32"/>
          <w:highlight w:val="none"/>
        </w:rPr>
        <w:t>附件</w:t>
      </w:r>
      <w:r>
        <w:rPr>
          <w:rFonts w:hint="eastAsia" w:ascii="Times New Roman" w:hAnsi="Times New Roman" w:eastAsia="方正仿宋_GBK"/>
          <w:sz w:val="32"/>
          <w:szCs w:val="32"/>
          <w:highlight w:val="none"/>
        </w:rPr>
        <w:t>：</w:t>
      </w:r>
      <w:r>
        <w:rPr>
          <w:rFonts w:hint="eastAsia" w:ascii="Times New Roman" w:hAnsi="Times New Roman" w:eastAsia="方正仿宋_GBK"/>
          <w:sz w:val="32"/>
          <w:szCs w:val="32"/>
          <w:highlight w:val="none"/>
          <w:lang w:val="en-US" w:eastAsia="zh-CN"/>
        </w:rPr>
        <w:t>1.</w:t>
      </w:r>
      <w:r>
        <w:rPr>
          <w:rFonts w:ascii="Times New Roman" w:hAnsi="Times New Roman" w:eastAsia="方正仿宋_GBK"/>
          <w:sz w:val="32"/>
          <w:szCs w:val="32"/>
          <w:highlight w:val="none"/>
        </w:rPr>
        <w:t>教育系统职称申报条件</w:t>
      </w:r>
    </w:p>
    <w:p w14:paraId="487F283D">
      <w:pPr>
        <w:pStyle w:val="3"/>
        <w:keepNext w:val="0"/>
        <w:keepLines w:val="0"/>
        <w:pageBreakBefore w:val="0"/>
        <w:kinsoku/>
        <w:overflowPunct/>
        <w:topLinePunct w:val="0"/>
        <w:bidi w:val="0"/>
        <w:spacing w:line="600" w:lineRule="exact"/>
        <w:ind w:firstLine="1600" w:firstLineChars="500"/>
        <w:rPr>
          <w:rFonts w:hint="eastAsia" w:ascii="Times New Roman" w:hAnsi="Times New Roman" w:eastAsia="方正仿宋_GBK" w:cs="Times New Roman"/>
          <w:color w:val="auto"/>
          <w:kern w:val="33"/>
          <w:sz w:val="32"/>
          <w:szCs w:val="32"/>
          <w:highlight w:val="none"/>
          <w:lang w:val="en-US" w:eastAsia="zh-CN"/>
        </w:rPr>
      </w:pPr>
      <w:r>
        <w:rPr>
          <w:rFonts w:hint="eastAsia" w:ascii="Times New Roman" w:hAnsi="Times New Roman" w:eastAsia="方正仿宋_GBK" w:cs="Times New Roman"/>
          <w:color w:val="auto"/>
          <w:kern w:val="33"/>
          <w:sz w:val="32"/>
          <w:szCs w:val="32"/>
          <w:highlight w:val="none"/>
          <w:lang w:val="en-US" w:eastAsia="zh-CN"/>
        </w:rPr>
        <w:t>2.</w:t>
      </w:r>
      <w:r>
        <w:rPr>
          <w:rFonts w:hint="eastAsia" w:ascii="Times New Roman" w:hAnsi="Times New Roman" w:eastAsia="方正仿宋_GBK" w:cs="方正仿宋_GBK"/>
          <w:bCs/>
          <w:color w:val="000000"/>
          <w:kern w:val="0"/>
          <w:sz w:val="32"/>
          <w:szCs w:val="32"/>
          <w:highlight w:val="none"/>
        </w:rPr>
        <w:t>必备经历和工作量核查表</w:t>
      </w:r>
    </w:p>
    <w:p w14:paraId="6C7AB268">
      <w:pPr>
        <w:pStyle w:val="3"/>
        <w:keepNext w:val="0"/>
        <w:keepLines w:val="0"/>
        <w:pageBreakBefore w:val="0"/>
        <w:kinsoku/>
        <w:overflowPunct/>
        <w:topLinePunct w:val="0"/>
        <w:bidi w:val="0"/>
        <w:spacing w:line="600" w:lineRule="exact"/>
        <w:ind w:firstLine="1600" w:firstLineChars="500"/>
        <w:rPr>
          <w:rFonts w:hint="eastAsia" w:ascii="Times New Roman" w:hAnsi="Times New Roman" w:eastAsia="方正仿宋_GBK" w:cs="Times New Roman"/>
          <w:color w:val="auto"/>
          <w:kern w:val="33"/>
          <w:sz w:val="32"/>
          <w:szCs w:val="32"/>
          <w:highlight w:val="none"/>
          <w:lang w:val="en-US" w:eastAsia="zh-CN"/>
        </w:rPr>
      </w:pPr>
      <w:r>
        <w:rPr>
          <w:rFonts w:hint="eastAsia" w:ascii="Times New Roman" w:hAnsi="Times New Roman" w:eastAsia="方正仿宋_GBK" w:cs="Times New Roman"/>
          <w:color w:val="auto"/>
          <w:kern w:val="33"/>
          <w:sz w:val="32"/>
          <w:szCs w:val="32"/>
          <w:highlight w:val="none"/>
          <w:lang w:val="en-US" w:eastAsia="zh-CN"/>
        </w:rPr>
        <w:t>3.</w:t>
      </w:r>
      <w:r>
        <w:rPr>
          <w:rFonts w:hint="eastAsia" w:ascii="Times New Roman" w:hAnsi="Times New Roman" w:eastAsia="方正仿宋_GBK" w:cs="方正仿宋_GBK"/>
          <w:bCs/>
          <w:color w:val="000000"/>
          <w:sz w:val="32"/>
          <w:szCs w:val="32"/>
          <w:highlight w:val="none"/>
        </w:rPr>
        <w:t>重庆市职称破格申报表</w:t>
      </w:r>
      <w:r>
        <w:rPr>
          <w:rFonts w:ascii="Times New Roman" w:hAnsi="Times New Roman" w:eastAsia="方正仿宋_GBK" w:cs="Times New Roman"/>
          <w:color w:val="auto"/>
          <w:kern w:val="33"/>
          <w:sz w:val="32"/>
          <w:szCs w:val="32"/>
          <w:highlight w:val="none"/>
          <w:lang w:val="en-US"/>
        </w:rPr>
        <w:t xml:space="preserve">            </w:t>
      </w:r>
      <w:r>
        <w:rPr>
          <w:rFonts w:hint="eastAsia" w:ascii="Times New Roman" w:hAnsi="Times New Roman" w:eastAsia="方正仿宋_GBK" w:cs="Times New Roman"/>
          <w:color w:val="auto"/>
          <w:kern w:val="33"/>
          <w:sz w:val="32"/>
          <w:szCs w:val="32"/>
          <w:highlight w:val="none"/>
          <w:lang w:val="en-US" w:eastAsia="zh-CN"/>
        </w:rPr>
        <w:t xml:space="preserve"> </w:t>
      </w:r>
    </w:p>
    <w:p w14:paraId="28B9D92A">
      <w:pPr>
        <w:pStyle w:val="15"/>
        <w:keepNext w:val="0"/>
        <w:keepLines w:val="0"/>
        <w:pageBreakBefore w:val="0"/>
        <w:kinsoku/>
        <w:overflowPunct/>
        <w:topLinePunct w:val="0"/>
        <w:autoSpaceDE/>
        <w:autoSpaceDN/>
        <w:bidi w:val="0"/>
        <w:adjustRightInd/>
        <w:spacing w:line="600" w:lineRule="exact"/>
        <w:ind w:firstLine="5120" w:firstLineChars="1600"/>
        <w:jc w:val="both"/>
        <w:rPr>
          <w:rFonts w:ascii="Times New Roman" w:hAnsi="Times New Roman" w:eastAsia="方正仿宋_GBK" w:cs="Times New Roman"/>
          <w:color w:val="auto"/>
          <w:kern w:val="33"/>
          <w:sz w:val="32"/>
          <w:szCs w:val="32"/>
          <w:highlight w:val="none"/>
        </w:rPr>
      </w:pPr>
    </w:p>
    <w:p w14:paraId="6E052150">
      <w:pPr>
        <w:pStyle w:val="15"/>
        <w:keepNext w:val="0"/>
        <w:keepLines w:val="0"/>
        <w:pageBreakBefore w:val="0"/>
        <w:kinsoku/>
        <w:overflowPunct/>
        <w:topLinePunct w:val="0"/>
        <w:autoSpaceDE/>
        <w:autoSpaceDN/>
        <w:bidi w:val="0"/>
        <w:adjustRightInd/>
        <w:spacing w:line="600" w:lineRule="exact"/>
        <w:ind w:firstLine="5120" w:firstLineChars="1600"/>
        <w:jc w:val="both"/>
        <w:rPr>
          <w:rFonts w:ascii="Times New Roman" w:hAnsi="Times New Roman" w:eastAsia="方正仿宋_GBK" w:cs="Times New Roman"/>
          <w:color w:val="auto"/>
          <w:kern w:val="33"/>
          <w:sz w:val="32"/>
          <w:szCs w:val="32"/>
          <w:highlight w:val="none"/>
        </w:rPr>
      </w:pPr>
    </w:p>
    <w:p w14:paraId="58F372D2">
      <w:pPr>
        <w:pStyle w:val="15"/>
        <w:keepNext w:val="0"/>
        <w:keepLines w:val="0"/>
        <w:pageBreakBefore w:val="0"/>
        <w:kinsoku/>
        <w:overflowPunct/>
        <w:topLinePunct w:val="0"/>
        <w:autoSpaceDE/>
        <w:autoSpaceDN/>
        <w:bidi w:val="0"/>
        <w:adjustRightInd/>
        <w:spacing w:line="600" w:lineRule="exact"/>
        <w:ind w:firstLine="5120" w:firstLineChars="1600"/>
        <w:jc w:val="both"/>
        <w:rPr>
          <w:rFonts w:ascii="Times New Roman" w:hAnsi="Times New Roman" w:eastAsia="方正仿宋_GBK" w:cs="Times New Roman"/>
          <w:color w:val="auto"/>
          <w:kern w:val="33"/>
          <w:sz w:val="32"/>
          <w:szCs w:val="32"/>
          <w:highlight w:val="none"/>
        </w:rPr>
      </w:pPr>
    </w:p>
    <w:p w14:paraId="75AA21C4">
      <w:pPr>
        <w:pStyle w:val="15"/>
        <w:keepNext w:val="0"/>
        <w:keepLines w:val="0"/>
        <w:pageBreakBefore w:val="0"/>
        <w:kinsoku/>
        <w:overflowPunct/>
        <w:topLinePunct w:val="0"/>
        <w:autoSpaceDE/>
        <w:autoSpaceDN/>
        <w:bidi w:val="0"/>
        <w:adjustRightInd/>
        <w:spacing w:line="600" w:lineRule="exact"/>
        <w:ind w:firstLine="5120" w:firstLineChars="1600"/>
        <w:jc w:val="both"/>
        <w:rPr>
          <w:rFonts w:ascii="Times New Roman" w:hAnsi="Times New Roman" w:eastAsia="方正仿宋_GBK" w:cs="Times New Roman"/>
          <w:color w:val="auto"/>
          <w:kern w:val="33"/>
          <w:sz w:val="32"/>
          <w:szCs w:val="32"/>
          <w:highlight w:val="none"/>
        </w:rPr>
      </w:pPr>
      <w:r>
        <w:rPr>
          <w:rFonts w:ascii="Times New Roman" w:hAnsi="Times New Roman" w:eastAsia="方正仿宋_GBK" w:cs="Times New Roman"/>
          <w:color w:val="auto"/>
          <w:kern w:val="33"/>
          <w:sz w:val="32"/>
          <w:szCs w:val="32"/>
          <w:highlight w:val="none"/>
        </w:rPr>
        <w:t>重庆高新区公共服务局</w:t>
      </w:r>
    </w:p>
    <w:p w14:paraId="0390C9E1">
      <w:pPr>
        <w:pStyle w:val="15"/>
        <w:keepNext w:val="0"/>
        <w:keepLines w:val="0"/>
        <w:pageBreakBefore w:val="0"/>
        <w:kinsoku/>
        <w:wordWrap w:val="0"/>
        <w:overflowPunct/>
        <w:topLinePunct w:val="0"/>
        <w:autoSpaceDE/>
        <w:autoSpaceDN/>
        <w:bidi w:val="0"/>
        <w:adjustRightInd/>
        <w:spacing w:line="600" w:lineRule="exact"/>
        <w:ind w:right="480" w:firstLine="640" w:firstLineChars="200"/>
        <w:jc w:val="center"/>
        <w:rPr>
          <w:rFonts w:ascii="Times New Roman" w:hAnsi="Times New Roman" w:eastAsia="方正仿宋_GBK" w:cs="Times New Roman"/>
          <w:color w:val="auto"/>
          <w:kern w:val="33"/>
          <w:sz w:val="32"/>
          <w:szCs w:val="32"/>
          <w:highlight w:val="none"/>
        </w:rPr>
      </w:pPr>
      <w:r>
        <w:rPr>
          <w:rFonts w:hint="eastAsia" w:ascii="Times New Roman" w:hAnsi="Times New Roman" w:eastAsia="方正仿宋_GBK" w:cs="Times New Roman"/>
          <w:color w:val="auto"/>
          <w:kern w:val="33"/>
          <w:sz w:val="32"/>
          <w:szCs w:val="32"/>
          <w:highlight w:val="none"/>
          <w:lang w:val="en-US"/>
        </w:rPr>
        <w:t xml:space="preserve">                           </w:t>
      </w:r>
      <w:r>
        <w:rPr>
          <w:rFonts w:hint="eastAsia" w:ascii="Times New Roman" w:hAnsi="Times New Roman" w:eastAsia="方正仿宋_GBK" w:cs="Times New Roman"/>
          <w:color w:val="auto"/>
          <w:kern w:val="33"/>
          <w:sz w:val="32"/>
          <w:szCs w:val="32"/>
          <w:highlight w:val="none"/>
          <w:lang w:eastAsia="zh-CN"/>
        </w:rPr>
        <w:t>2025</w:t>
      </w:r>
      <w:r>
        <w:rPr>
          <w:rFonts w:ascii="Times New Roman" w:hAnsi="Times New Roman" w:eastAsia="方正仿宋_GBK" w:cs="Times New Roman"/>
          <w:color w:val="auto"/>
          <w:kern w:val="33"/>
          <w:sz w:val="32"/>
          <w:szCs w:val="32"/>
          <w:highlight w:val="none"/>
        </w:rPr>
        <w:t>年</w:t>
      </w:r>
      <w:r>
        <w:rPr>
          <w:rFonts w:hint="eastAsia" w:ascii="Times New Roman" w:hAnsi="Times New Roman" w:eastAsia="方正仿宋_GBK" w:cs="Times New Roman"/>
          <w:color w:val="auto"/>
          <w:kern w:val="33"/>
          <w:sz w:val="32"/>
          <w:szCs w:val="32"/>
          <w:highlight w:val="none"/>
          <w:lang w:val="en-US" w:eastAsia="zh-CN"/>
        </w:rPr>
        <w:t>10</w:t>
      </w:r>
      <w:r>
        <w:rPr>
          <w:rFonts w:ascii="Times New Roman" w:hAnsi="Times New Roman" w:eastAsia="方正仿宋_GBK" w:cs="Times New Roman"/>
          <w:color w:val="auto"/>
          <w:kern w:val="33"/>
          <w:sz w:val="32"/>
          <w:szCs w:val="32"/>
          <w:highlight w:val="none"/>
        </w:rPr>
        <w:t>月</w:t>
      </w:r>
      <w:r>
        <w:rPr>
          <w:rFonts w:hint="eastAsia" w:ascii="Times New Roman" w:hAnsi="Times New Roman" w:eastAsia="方正仿宋_GBK" w:cs="Times New Roman"/>
          <w:color w:val="auto"/>
          <w:kern w:val="33"/>
          <w:sz w:val="32"/>
          <w:szCs w:val="32"/>
          <w:highlight w:val="none"/>
          <w:lang w:val="en-US" w:eastAsia="zh-CN"/>
        </w:rPr>
        <w:t>10</w:t>
      </w:r>
      <w:r>
        <w:rPr>
          <w:rFonts w:ascii="Times New Roman" w:hAnsi="Times New Roman" w:eastAsia="方正仿宋_GBK" w:cs="Times New Roman"/>
          <w:color w:val="auto"/>
          <w:kern w:val="33"/>
          <w:sz w:val="32"/>
          <w:szCs w:val="32"/>
          <w:highlight w:val="none"/>
        </w:rPr>
        <w:t>日</w:t>
      </w:r>
    </w:p>
    <w:p w14:paraId="3661CF7F">
      <w:pPr>
        <w:keepNext w:val="0"/>
        <w:keepLines w:val="0"/>
        <w:pageBreakBefore w:val="0"/>
        <w:kinsoku/>
        <w:overflowPunct/>
        <w:topLinePunct w:val="0"/>
        <w:bidi w:val="0"/>
        <w:spacing w:line="600" w:lineRule="exact"/>
        <w:rPr>
          <w:rFonts w:ascii="Times New Roman" w:hAnsi="Times New Roman" w:eastAsia="方正仿宋_GBK"/>
          <w:kern w:val="33"/>
          <w:sz w:val="32"/>
          <w:szCs w:val="32"/>
          <w:highlight w:val="none"/>
        </w:rPr>
      </w:pPr>
      <w:r>
        <w:rPr>
          <w:rFonts w:ascii="Times New Roman" w:hAnsi="Times New Roman" w:eastAsia="方正仿宋_GBK"/>
          <w:kern w:val="33"/>
          <w:sz w:val="32"/>
          <w:szCs w:val="32"/>
          <w:highlight w:val="none"/>
        </w:rPr>
        <w:br w:type="page"/>
      </w:r>
    </w:p>
    <w:p w14:paraId="13102F71">
      <w:pPr>
        <w:pStyle w:val="15"/>
        <w:keepNext w:val="0"/>
        <w:keepLines w:val="0"/>
        <w:pageBreakBefore w:val="0"/>
        <w:kinsoku/>
        <w:wordWrap w:val="0"/>
        <w:overflowPunct/>
        <w:topLinePunct w:val="0"/>
        <w:autoSpaceDE/>
        <w:autoSpaceDN/>
        <w:bidi w:val="0"/>
        <w:adjustRightInd/>
        <w:spacing w:line="600" w:lineRule="exact"/>
        <w:ind w:right="480" w:firstLine="0"/>
        <w:rPr>
          <w:rFonts w:hint="default" w:ascii="Times New Roman" w:hAnsi="Times New Roman" w:eastAsia="方正黑体_GBK" w:cs="Times New Roman"/>
          <w:color w:val="auto"/>
          <w:kern w:val="33"/>
          <w:sz w:val="32"/>
          <w:szCs w:val="32"/>
          <w:highlight w:val="none"/>
          <w:lang w:val="en-US" w:eastAsia="zh-CN"/>
        </w:rPr>
      </w:pPr>
      <w:r>
        <w:rPr>
          <w:rFonts w:hint="default" w:ascii="Times New Roman" w:hAnsi="Times New Roman" w:eastAsia="方正黑体_GBK" w:cs="Times New Roman"/>
          <w:color w:val="auto"/>
          <w:kern w:val="33"/>
          <w:sz w:val="32"/>
          <w:szCs w:val="32"/>
          <w:highlight w:val="none"/>
          <w:lang w:val="en-US"/>
        </w:rPr>
        <w:t>附件</w:t>
      </w:r>
      <w:r>
        <w:rPr>
          <w:rFonts w:hint="default" w:ascii="Times New Roman" w:hAnsi="Times New Roman" w:eastAsia="方正黑体_GBK" w:cs="Times New Roman"/>
          <w:color w:val="auto"/>
          <w:kern w:val="33"/>
          <w:sz w:val="32"/>
          <w:szCs w:val="32"/>
          <w:highlight w:val="none"/>
          <w:lang w:val="en-US" w:eastAsia="zh-CN"/>
        </w:rPr>
        <w:t>1</w:t>
      </w:r>
    </w:p>
    <w:p w14:paraId="52EF6617">
      <w:pPr>
        <w:pStyle w:val="15"/>
        <w:keepNext w:val="0"/>
        <w:keepLines w:val="0"/>
        <w:pageBreakBefore w:val="0"/>
        <w:kinsoku/>
        <w:wordWrap w:val="0"/>
        <w:overflowPunct/>
        <w:topLinePunct w:val="0"/>
        <w:autoSpaceDE/>
        <w:autoSpaceDN/>
        <w:bidi w:val="0"/>
        <w:adjustRightInd/>
        <w:spacing w:line="600" w:lineRule="exact"/>
        <w:ind w:right="480" w:firstLine="0"/>
        <w:jc w:val="center"/>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lang w:val="en-US"/>
        </w:rPr>
        <w:t xml:space="preserve">   </w:t>
      </w:r>
      <w:r>
        <w:rPr>
          <w:rFonts w:hint="default" w:ascii="Times New Roman" w:hAnsi="Times New Roman" w:eastAsia="方正小标宋_GBK" w:cs="Times New Roman"/>
          <w:sz w:val="44"/>
          <w:szCs w:val="44"/>
          <w:highlight w:val="none"/>
        </w:rPr>
        <w:t>教育系统职称申报条件</w:t>
      </w:r>
    </w:p>
    <w:p w14:paraId="34467BEF">
      <w:pPr>
        <w:pStyle w:val="15"/>
        <w:keepNext w:val="0"/>
        <w:keepLines w:val="0"/>
        <w:pageBreakBefore w:val="0"/>
        <w:kinsoku/>
        <w:wordWrap w:val="0"/>
        <w:overflowPunct/>
        <w:topLinePunct w:val="0"/>
        <w:autoSpaceDE/>
        <w:autoSpaceDN/>
        <w:bidi w:val="0"/>
        <w:adjustRightInd/>
        <w:spacing w:line="600" w:lineRule="exact"/>
        <w:ind w:right="480" w:firstLine="0"/>
        <w:jc w:val="center"/>
        <w:rPr>
          <w:rFonts w:hint="default" w:ascii="Times New Roman" w:hAnsi="Times New Roman" w:eastAsia="方正小标宋_GBK" w:cs="Times New Roman"/>
          <w:sz w:val="44"/>
          <w:szCs w:val="44"/>
          <w:highlight w:val="none"/>
          <w:lang w:val="en-US"/>
        </w:rPr>
      </w:pPr>
    </w:p>
    <w:tbl>
      <w:tblPr>
        <w:tblStyle w:val="9"/>
        <w:tblW w:w="9423" w:type="dxa"/>
        <w:tblInd w:w="-63" w:type="dxa"/>
        <w:tblLayout w:type="fixed"/>
        <w:tblCellMar>
          <w:top w:w="15" w:type="dxa"/>
          <w:left w:w="15" w:type="dxa"/>
          <w:bottom w:w="15" w:type="dxa"/>
          <w:right w:w="15" w:type="dxa"/>
        </w:tblCellMar>
      </w:tblPr>
      <w:tblGrid>
        <w:gridCol w:w="1778"/>
        <w:gridCol w:w="5042"/>
        <w:gridCol w:w="2603"/>
      </w:tblGrid>
      <w:tr w14:paraId="411516E1">
        <w:tblPrEx>
          <w:tblCellMar>
            <w:top w:w="15" w:type="dxa"/>
            <w:left w:w="15" w:type="dxa"/>
            <w:bottom w:w="15" w:type="dxa"/>
            <w:right w:w="15" w:type="dxa"/>
          </w:tblCellMar>
        </w:tblPrEx>
        <w:trPr>
          <w:trHeight w:val="1077" w:hRule="atLeast"/>
        </w:trPr>
        <w:tc>
          <w:tcPr>
            <w:tcW w:w="1778" w:type="dxa"/>
            <w:tcBorders>
              <w:top w:val="single" w:color="000000" w:sz="4" w:space="0"/>
              <w:left w:val="single" w:color="000000" w:sz="4" w:space="0"/>
              <w:bottom w:val="single" w:color="auto" w:sz="4" w:space="0"/>
              <w:right w:val="single" w:color="000000" w:sz="4" w:space="0"/>
            </w:tcBorders>
            <w:noWrap w:val="0"/>
            <w:vAlign w:val="center"/>
          </w:tcPr>
          <w:p w14:paraId="0CE6E3FD">
            <w:pPr>
              <w:keepNext w:val="0"/>
              <w:keepLines w:val="0"/>
              <w:pageBreakBefore w:val="0"/>
              <w:kinsoku/>
              <w:overflowPunct/>
              <w:topLinePunct w:val="0"/>
              <w:bidi w:val="0"/>
              <w:spacing w:line="600" w:lineRule="exact"/>
              <w:jc w:val="center"/>
              <w:textAlignment w:val="center"/>
              <w:rPr>
                <w:rFonts w:hint="default" w:ascii="Times New Roman" w:hAnsi="Times New Roman" w:eastAsia="方正黑体_GBK" w:cs="Times New Roman"/>
                <w:sz w:val="28"/>
                <w:szCs w:val="28"/>
                <w:highlight w:val="none"/>
              </w:rPr>
            </w:pPr>
            <w:r>
              <w:rPr>
                <w:rFonts w:hint="default" w:ascii="Times New Roman" w:hAnsi="Times New Roman" w:eastAsia="方正黑体_GBK" w:cs="Times New Roman"/>
                <w:kern w:val="0"/>
                <w:sz w:val="28"/>
                <w:szCs w:val="28"/>
                <w:highlight w:val="none"/>
              </w:rPr>
              <w:t>职称系列</w:t>
            </w:r>
          </w:p>
        </w:tc>
        <w:tc>
          <w:tcPr>
            <w:tcW w:w="5042" w:type="dxa"/>
            <w:tcBorders>
              <w:top w:val="single" w:color="000000" w:sz="4" w:space="0"/>
              <w:left w:val="nil"/>
              <w:bottom w:val="single" w:color="auto" w:sz="4" w:space="0"/>
              <w:right w:val="single" w:color="000000" w:sz="4" w:space="0"/>
            </w:tcBorders>
            <w:noWrap w:val="0"/>
            <w:vAlign w:val="center"/>
          </w:tcPr>
          <w:p w14:paraId="08EF4B65">
            <w:pPr>
              <w:keepNext w:val="0"/>
              <w:keepLines w:val="0"/>
              <w:pageBreakBefore w:val="0"/>
              <w:kinsoku/>
              <w:overflowPunct/>
              <w:topLinePunct w:val="0"/>
              <w:bidi w:val="0"/>
              <w:spacing w:line="600" w:lineRule="exact"/>
              <w:jc w:val="center"/>
              <w:textAlignment w:val="center"/>
              <w:rPr>
                <w:rFonts w:hint="default" w:ascii="Times New Roman" w:hAnsi="Times New Roman" w:eastAsia="方正黑体_GBK" w:cs="Times New Roman"/>
                <w:sz w:val="28"/>
                <w:szCs w:val="28"/>
                <w:highlight w:val="none"/>
              </w:rPr>
            </w:pPr>
            <w:r>
              <w:rPr>
                <w:rFonts w:hint="default" w:ascii="Times New Roman" w:hAnsi="Times New Roman" w:eastAsia="方正黑体_GBK" w:cs="Times New Roman"/>
                <w:kern w:val="0"/>
                <w:sz w:val="28"/>
                <w:szCs w:val="28"/>
                <w:highlight w:val="none"/>
              </w:rPr>
              <w:t>相关政策文件</w:t>
            </w:r>
          </w:p>
        </w:tc>
        <w:tc>
          <w:tcPr>
            <w:tcW w:w="2603" w:type="dxa"/>
            <w:tcBorders>
              <w:top w:val="single" w:color="000000" w:sz="4" w:space="0"/>
              <w:left w:val="nil"/>
              <w:bottom w:val="single" w:color="auto" w:sz="4" w:space="0"/>
              <w:right w:val="single" w:color="000000" w:sz="4" w:space="0"/>
            </w:tcBorders>
            <w:noWrap w:val="0"/>
            <w:vAlign w:val="center"/>
          </w:tcPr>
          <w:p w14:paraId="7F68D914">
            <w:pPr>
              <w:keepNext w:val="0"/>
              <w:keepLines w:val="0"/>
              <w:pageBreakBefore w:val="0"/>
              <w:kinsoku/>
              <w:overflowPunct/>
              <w:topLinePunct w:val="0"/>
              <w:bidi w:val="0"/>
              <w:spacing w:line="600" w:lineRule="exact"/>
              <w:jc w:val="center"/>
              <w:textAlignment w:val="center"/>
              <w:rPr>
                <w:rFonts w:hint="default" w:ascii="Times New Roman" w:hAnsi="Times New Roman" w:eastAsia="方正黑体_GBK" w:cs="Times New Roman"/>
                <w:sz w:val="28"/>
                <w:szCs w:val="28"/>
                <w:highlight w:val="none"/>
              </w:rPr>
            </w:pPr>
            <w:r>
              <w:rPr>
                <w:rFonts w:hint="default" w:ascii="Times New Roman" w:hAnsi="Times New Roman" w:eastAsia="方正黑体_GBK" w:cs="Times New Roman"/>
                <w:kern w:val="0"/>
                <w:sz w:val="28"/>
                <w:szCs w:val="28"/>
                <w:highlight w:val="none"/>
              </w:rPr>
              <w:t>文号</w:t>
            </w:r>
          </w:p>
        </w:tc>
      </w:tr>
      <w:tr w14:paraId="64202256">
        <w:tblPrEx>
          <w:tblCellMar>
            <w:top w:w="15" w:type="dxa"/>
            <w:left w:w="15" w:type="dxa"/>
            <w:bottom w:w="15" w:type="dxa"/>
            <w:right w:w="15" w:type="dxa"/>
          </w:tblCellMar>
        </w:tblPrEx>
        <w:trPr>
          <w:trHeight w:val="1237" w:hRule="atLeast"/>
        </w:trPr>
        <w:tc>
          <w:tcPr>
            <w:tcW w:w="1778" w:type="dxa"/>
            <w:tcBorders>
              <w:top w:val="single" w:color="auto" w:sz="4" w:space="0"/>
              <w:left w:val="single" w:color="auto" w:sz="4" w:space="0"/>
              <w:bottom w:val="single" w:color="auto" w:sz="4" w:space="0"/>
              <w:right w:val="single" w:color="auto" w:sz="4" w:space="0"/>
            </w:tcBorders>
            <w:noWrap w:val="0"/>
            <w:vAlign w:val="center"/>
          </w:tcPr>
          <w:p w14:paraId="0A6FBEB2">
            <w:pPr>
              <w:keepNext w:val="0"/>
              <w:keepLines w:val="0"/>
              <w:pageBreakBefore w:val="0"/>
              <w:kinsoku/>
              <w:overflowPunct/>
              <w:topLinePunct w:val="0"/>
              <w:bidi w:val="0"/>
              <w:spacing w:line="600" w:lineRule="exact"/>
              <w:jc w:val="center"/>
              <w:textAlignment w:val="center"/>
              <w:rPr>
                <w:rFonts w:hint="default" w:ascii="Times New Roman" w:hAnsi="Times New Roman" w:eastAsia="方正仿宋_GBK" w:cs="Times New Roman"/>
                <w:sz w:val="24"/>
                <w:highlight w:val="none"/>
              </w:rPr>
            </w:pPr>
            <w:r>
              <w:rPr>
                <w:rFonts w:hint="default" w:ascii="Times New Roman" w:hAnsi="Times New Roman" w:eastAsia="方正仿宋_GBK" w:cs="Times New Roman"/>
                <w:kern w:val="0"/>
                <w:sz w:val="24"/>
                <w:highlight w:val="none"/>
              </w:rPr>
              <w:t>中小学教师</w:t>
            </w:r>
          </w:p>
        </w:tc>
        <w:tc>
          <w:tcPr>
            <w:tcW w:w="5042" w:type="dxa"/>
            <w:tcBorders>
              <w:top w:val="single" w:color="auto" w:sz="4" w:space="0"/>
              <w:left w:val="single" w:color="auto" w:sz="4" w:space="0"/>
              <w:bottom w:val="single" w:color="auto" w:sz="4" w:space="0"/>
              <w:right w:val="single" w:color="auto" w:sz="4" w:space="0"/>
            </w:tcBorders>
            <w:noWrap w:val="0"/>
            <w:vAlign w:val="center"/>
          </w:tcPr>
          <w:p w14:paraId="327313E3">
            <w:pPr>
              <w:keepNext w:val="0"/>
              <w:keepLines w:val="0"/>
              <w:pageBreakBefore w:val="0"/>
              <w:kinsoku/>
              <w:overflowPunct/>
              <w:topLinePunct w:val="0"/>
              <w:bidi w:val="0"/>
              <w:spacing w:line="600" w:lineRule="exact"/>
              <w:jc w:val="left"/>
              <w:textAlignment w:val="center"/>
              <w:rPr>
                <w:rFonts w:hint="default" w:ascii="Times New Roman" w:hAnsi="Times New Roman" w:eastAsia="方正仿宋_GBK" w:cs="Times New Roman"/>
                <w:sz w:val="24"/>
                <w:highlight w:val="none"/>
              </w:rPr>
            </w:pPr>
            <w:r>
              <w:rPr>
                <w:rFonts w:hint="default" w:ascii="Times New Roman" w:hAnsi="Times New Roman" w:eastAsia="方正仿宋_GBK" w:cs="Times New Roman"/>
                <w:kern w:val="0"/>
                <w:sz w:val="24"/>
                <w:highlight w:val="none"/>
              </w:rPr>
              <w:t>重庆市人力资源和社会保障局重庆市教育委员会关于印发重庆市中小学教师职称申报条件的通知</w:t>
            </w:r>
          </w:p>
        </w:tc>
        <w:tc>
          <w:tcPr>
            <w:tcW w:w="2603" w:type="dxa"/>
            <w:tcBorders>
              <w:top w:val="single" w:color="auto" w:sz="4" w:space="0"/>
              <w:left w:val="single" w:color="auto" w:sz="4" w:space="0"/>
              <w:bottom w:val="single" w:color="auto" w:sz="4" w:space="0"/>
              <w:right w:val="single" w:color="auto" w:sz="4" w:space="0"/>
            </w:tcBorders>
            <w:noWrap w:val="0"/>
            <w:vAlign w:val="center"/>
          </w:tcPr>
          <w:p w14:paraId="3B6A726A">
            <w:pPr>
              <w:keepNext w:val="0"/>
              <w:keepLines w:val="0"/>
              <w:pageBreakBefore w:val="0"/>
              <w:kinsoku/>
              <w:overflowPunct/>
              <w:topLinePunct w:val="0"/>
              <w:bidi w:val="0"/>
              <w:spacing w:line="600" w:lineRule="exact"/>
              <w:jc w:val="center"/>
              <w:textAlignment w:val="center"/>
              <w:rPr>
                <w:rFonts w:hint="default" w:ascii="Times New Roman" w:hAnsi="Times New Roman" w:eastAsia="方正仿宋_GBK" w:cs="Times New Roman"/>
                <w:sz w:val="24"/>
                <w:highlight w:val="none"/>
              </w:rPr>
            </w:pPr>
            <w:r>
              <w:rPr>
                <w:rFonts w:hint="eastAsia" w:ascii="Times New Roman" w:hAnsi="Times New Roman" w:eastAsia="方正仿宋_GBK" w:cs="Times New Roman"/>
                <w:kern w:val="0"/>
                <w:sz w:val="24"/>
                <w:highlight w:val="none"/>
              </w:rPr>
              <w:t>渝人社发〔2023〕57号</w:t>
            </w:r>
          </w:p>
        </w:tc>
      </w:tr>
      <w:tr w14:paraId="730FEE70">
        <w:tblPrEx>
          <w:tblCellMar>
            <w:top w:w="15" w:type="dxa"/>
            <w:left w:w="15" w:type="dxa"/>
            <w:bottom w:w="15" w:type="dxa"/>
            <w:right w:w="15" w:type="dxa"/>
          </w:tblCellMar>
        </w:tblPrEx>
        <w:trPr>
          <w:trHeight w:val="1608" w:hRule="atLeast"/>
        </w:trPr>
        <w:tc>
          <w:tcPr>
            <w:tcW w:w="1778" w:type="dxa"/>
            <w:tcBorders>
              <w:top w:val="single" w:color="000000" w:sz="4" w:space="0"/>
              <w:left w:val="single" w:color="000000" w:sz="4" w:space="0"/>
              <w:bottom w:val="single" w:color="000000" w:sz="4" w:space="0"/>
              <w:right w:val="single" w:color="000000" w:sz="4" w:space="0"/>
            </w:tcBorders>
            <w:noWrap w:val="0"/>
            <w:vAlign w:val="center"/>
          </w:tcPr>
          <w:p w14:paraId="644B5481">
            <w:pPr>
              <w:keepNext w:val="0"/>
              <w:keepLines w:val="0"/>
              <w:pageBreakBefore w:val="0"/>
              <w:kinsoku/>
              <w:overflowPunct/>
              <w:topLinePunct w:val="0"/>
              <w:bidi w:val="0"/>
              <w:spacing w:line="600" w:lineRule="exact"/>
              <w:jc w:val="center"/>
              <w:textAlignment w:val="center"/>
              <w:rPr>
                <w:rFonts w:hint="default" w:ascii="Times New Roman" w:hAnsi="Times New Roman" w:eastAsia="方正仿宋_GBK" w:cs="Times New Roman"/>
                <w:sz w:val="24"/>
                <w:highlight w:val="none"/>
              </w:rPr>
            </w:pPr>
            <w:r>
              <w:rPr>
                <w:rFonts w:hint="default" w:ascii="Times New Roman" w:hAnsi="Times New Roman" w:eastAsia="方正仿宋_GBK" w:cs="Times New Roman"/>
                <w:kern w:val="0"/>
                <w:sz w:val="24"/>
                <w:highlight w:val="none"/>
              </w:rPr>
              <w:t>教育研究</w:t>
            </w:r>
          </w:p>
        </w:tc>
        <w:tc>
          <w:tcPr>
            <w:tcW w:w="5042" w:type="dxa"/>
            <w:tcBorders>
              <w:top w:val="single" w:color="000000" w:sz="4" w:space="0"/>
              <w:left w:val="nil"/>
              <w:bottom w:val="single" w:color="000000" w:sz="4" w:space="0"/>
              <w:right w:val="single" w:color="000000" w:sz="4" w:space="0"/>
            </w:tcBorders>
            <w:noWrap w:val="0"/>
            <w:vAlign w:val="center"/>
          </w:tcPr>
          <w:p w14:paraId="46EB8BF5">
            <w:pPr>
              <w:keepNext w:val="0"/>
              <w:keepLines w:val="0"/>
              <w:pageBreakBefore w:val="0"/>
              <w:kinsoku/>
              <w:overflowPunct/>
              <w:topLinePunct w:val="0"/>
              <w:bidi w:val="0"/>
              <w:spacing w:line="600" w:lineRule="exact"/>
              <w:jc w:val="left"/>
              <w:textAlignment w:val="center"/>
              <w:rPr>
                <w:rFonts w:hint="default" w:ascii="Times New Roman" w:hAnsi="Times New Roman" w:eastAsia="方正仿宋_GBK" w:cs="Times New Roman"/>
                <w:sz w:val="24"/>
                <w:highlight w:val="none"/>
              </w:rPr>
            </w:pPr>
            <w:r>
              <w:rPr>
                <w:rFonts w:hint="default" w:ascii="Times New Roman" w:hAnsi="Times New Roman" w:eastAsia="方正仿宋_GBK" w:cs="Times New Roman"/>
                <w:kern w:val="0"/>
                <w:sz w:val="24"/>
                <w:highlight w:val="none"/>
              </w:rPr>
              <w:t>重庆市职称改革办公室关于转发重庆市教育系统研究系列专业技术职务任职资格申报条件（试行）的通知</w:t>
            </w:r>
          </w:p>
        </w:tc>
        <w:tc>
          <w:tcPr>
            <w:tcW w:w="2603" w:type="dxa"/>
            <w:tcBorders>
              <w:top w:val="single" w:color="000000" w:sz="4" w:space="0"/>
              <w:left w:val="nil"/>
              <w:bottom w:val="single" w:color="000000" w:sz="4" w:space="0"/>
              <w:right w:val="single" w:color="000000" w:sz="4" w:space="0"/>
            </w:tcBorders>
            <w:noWrap w:val="0"/>
            <w:vAlign w:val="center"/>
          </w:tcPr>
          <w:p w14:paraId="78B321B2">
            <w:pPr>
              <w:keepNext w:val="0"/>
              <w:keepLines w:val="0"/>
              <w:pageBreakBefore w:val="0"/>
              <w:kinsoku/>
              <w:overflowPunct/>
              <w:topLinePunct w:val="0"/>
              <w:bidi w:val="0"/>
              <w:spacing w:line="600" w:lineRule="exact"/>
              <w:jc w:val="center"/>
              <w:textAlignment w:val="center"/>
              <w:rPr>
                <w:rFonts w:hint="default" w:ascii="Times New Roman" w:hAnsi="Times New Roman" w:eastAsia="方正仿宋_GBK" w:cs="Times New Roman"/>
                <w:sz w:val="24"/>
                <w:highlight w:val="none"/>
              </w:rPr>
            </w:pPr>
            <w:r>
              <w:rPr>
                <w:rFonts w:hint="default" w:ascii="Times New Roman" w:hAnsi="Times New Roman" w:eastAsia="方正仿宋_GBK" w:cs="Times New Roman"/>
                <w:kern w:val="0"/>
                <w:sz w:val="24"/>
                <w:highlight w:val="none"/>
              </w:rPr>
              <w:t>渝职改办〔2013〕107号</w:t>
            </w:r>
          </w:p>
        </w:tc>
      </w:tr>
    </w:tbl>
    <w:p w14:paraId="37F38BF9">
      <w:pPr>
        <w:keepNext w:val="0"/>
        <w:keepLines w:val="0"/>
        <w:pageBreakBefore w:val="0"/>
        <w:kinsoku/>
        <w:overflowPunct/>
        <w:topLinePunct w:val="0"/>
        <w:bidi w:val="0"/>
        <w:spacing w:line="600" w:lineRule="exact"/>
        <w:rPr>
          <w:rFonts w:hint="default" w:ascii="Times New Roman" w:hAnsi="Times New Roman" w:cs="Times New Roman"/>
          <w:highlight w:val="none"/>
        </w:rPr>
      </w:pPr>
    </w:p>
    <w:p w14:paraId="2EDF9383">
      <w:pPr>
        <w:keepNext w:val="0"/>
        <w:keepLines w:val="0"/>
        <w:pageBreakBefore w:val="0"/>
        <w:kinsoku/>
        <w:overflowPunct/>
        <w:topLinePunct w:val="0"/>
        <w:bidi w:val="0"/>
        <w:spacing w:line="600" w:lineRule="exact"/>
        <w:rPr>
          <w:rFonts w:hint="default" w:ascii="Times New Roman" w:hAnsi="Times New Roman" w:cs="Times New Roman"/>
          <w:highlight w:val="none"/>
        </w:rPr>
      </w:pPr>
    </w:p>
    <w:p w14:paraId="58B85F2C">
      <w:pPr>
        <w:keepNext w:val="0"/>
        <w:keepLines w:val="0"/>
        <w:pageBreakBefore w:val="0"/>
        <w:kinsoku/>
        <w:overflowPunct/>
        <w:topLinePunct w:val="0"/>
        <w:bidi w:val="0"/>
        <w:spacing w:line="600" w:lineRule="exact"/>
        <w:rPr>
          <w:rFonts w:hint="default" w:ascii="Times New Roman" w:hAnsi="Times New Roman" w:cs="Times New Roman"/>
          <w:highlight w:val="none"/>
        </w:rPr>
      </w:pPr>
    </w:p>
    <w:p w14:paraId="1A53F010">
      <w:pPr>
        <w:keepNext w:val="0"/>
        <w:keepLines w:val="0"/>
        <w:pageBreakBefore w:val="0"/>
        <w:kinsoku/>
        <w:overflowPunct/>
        <w:topLinePunct w:val="0"/>
        <w:bidi w:val="0"/>
        <w:spacing w:line="600" w:lineRule="exact"/>
        <w:rPr>
          <w:rFonts w:hint="default" w:ascii="Times New Roman" w:hAnsi="Times New Roman" w:cs="Times New Roman"/>
          <w:highlight w:val="none"/>
        </w:rPr>
      </w:pPr>
    </w:p>
    <w:p w14:paraId="7F236C0D">
      <w:pPr>
        <w:keepNext w:val="0"/>
        <w:keepLines w:val="0"/>
        <w:pageBreakBefore w:val="0"/>
        <w:kinsoku/>
        <w:overflowPunct/>
        <w:topLinePunct w:val="0"/>
        <w:bidi w:val="0"/>
        <w:spacing w:line="600" w:lineRule="exact"/>
        <w:rPr>
          <w:rFonts w:hint="default" w:ascii="Times New Roman" w:hAnsi="Times New Roman" w:cs="Times New Roman"/>
          <w:highlight w:val="none"/>
        </w:rPr>
      </w:pPr>
    </w:p>
    <w:p w14:paraId="2086C7A2">
      <w:pPr>
        <w:keepNext w:val="0"/>
        <w:keepLines w:val="0"/>
        <w:pageBreakBefore w:val="0"/>
        <w:kinsoku/>
        <w:overflowPunct/>
        <w:topLinePunct w:val="0"/>
        <w:bidi w:val="0"/>
        <w:spacing w:line="600" w:lineRule="exact"/>
        <w:rPr>
          <w:rFonts w:hint="default" w:ascii="Times New Roman" w:hAnsi="Times New Roman" w:cs="Times New Roman"/>
          <w:highlight w:val="none"/>
        </w:rPr>
      </w:pPr>
    </w:p>
    <w:p w14:paraId="0AC02D48">
      <w:pPr>
        <w:keepNext w:val="0"/>
        <w:keepLines w:val="0"/>
        <w:pageBreakBefore w:val="0"/>
        <w:kinsoku/>
        <w:overflowPunct/>
        <w:topLinePunct w:val="0"/>
        <w:bidi w:val="0"/>
        <w:spacing w:line="600" w:lineRule="exact"/>
        <w:rPr>
          <w:rFonts w:hint="default" w:ascii="Times New Roman" w:hAnsi="Times New Roman" w:cs="Times New Roman"/>
          <w:highlight w:val="none"/>
        </w:rPr>
      </w:pPr>
    </w:p>
    <w:p w14:paraId="2B6B8828">
      <w:pPr>
        <w:keepNext w:val="0"/>
        <w:keepLines w:val="0"/>
        <w:pageBreakBefore w:val="0"/>
        <w:kinsoku/>
        <w:overflowPunct/>
        <w:topLinePunct w:val="0"/>
        <w:bidi w:val="0"/>
        <w:spacing w:line="600" w:lineRule="exact"/>
        <w:rPr>
          <w:rFonts w:hint="default" w:ascii="Times New Roman" w:hAnsi="Times New Roman" w:cs="Times New Roman"/>
          <w:highlight w:val="none"/>
        </w:rPr>
      </w:pPr>
    </w:p>
    <w:p w14:paraId="7E0B4C61">
      <w:pPr>
        <w:keepNext w:val="0"/>
        <w:keepLines w:val="0"/>
        <w:pageBreakBefore w:val="0"/>
        <w:kinsoku/>
        <w:overflowPunct/>
        <w:topLinePunct w:val="0"/>
        <w:bidi w:val="0"/>
        <w:spacing w:line="600" w:lineRule="exact"/>
        <w:rPr>
          <w:rFonts w:hint="default" w:ascii="Times New Roman" w:hAnsi="Times New Roman" w:cs="Times New Roman"/>
          <w:highlight w:val="none"/>
        </w:rPr>
      </w:pPr>
    </w:p>
    <w:p w14:paraId="577C11BB">
      <w:pPr>
        <w:keepNext w:val="0"/>
        <w:keepLines w:val="0"/>
        <w:pageBreakBefore w:val="0"/>
        <w:kinsoku/>
        <w:overflowPunct/>
        <w:topLinePunct w:val="0"/>
        <w:bidi w:val="0"/>
        <w:spacing w:line="600" w:lineRule="exact"/>
        <w:rPr>
          <w:rFonts w:hint="default" w:ascii="Times New Roman" w:hAnsi="Times New Roman" w:cs="Times New Roman"/>
          <w:highlight w:val="none"/>
        </w:rPr>
      </w:pPr>
    </w:p>
    <w:p w14:paraId="4D3ED1DA">
      <w:pPr>
        <w:keepNext w:val="0"/>
        <w:keepLines w:val="0"/>
        <w:pageBreakBefore w:val="0"/>
        <w:kinsoku/>
        <w:overflowPunct/>
        <w:topLinePunct w:val="0"/>
        <w:bidi w:val="0"/>
        <w:spacing w:line="600" w:lineRule="exact"/>
        <w:rPr>
          <w:rFonts w:hint="default" w:ascii="Times New Roman" w:hAnsi="Times New Roman" w:cs="Times New Roman"/>
          <w:highlight w:val="none"/>
        </w:rPr>
      </w:pPr>
      <w:r>
        <w:rPr>
          <w:rFonts w:hint="default" w:ascii="Times New Roman" w:hAnsi="Times New Roman" w:cs="Times New Roman"/>
          <w:highlight w:val="none"/>
        </w:rPr>
        <w:br w:type="page"/>
      </w:r>
    </w:p>
    <w:p w14:paraId="076EFAAB">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textAlignment w:val="auto"/>
        <w:rPr>
          <w:rFonts w:hint="default" w:ascii="Times New Roman" w:hAnsi="Times New Roman" w:eastAsia="方正黑体_GBK" w:cs="Times New Roman"/>
          <w:highlight w:val="none"/>
          <w:lang w:eastAsia="zh-CN"/>
        </w:rPr>
      </w:pPr>
      <w:r>
        <w:rPr>
          <w:rFonts w:hint="default" w:ascii="Times New Roman" w:hAnsi="Times New Roman" w:eastAsia="方正黑体_GBK" w:cs="Times New Roman"/>
          <w:highlight w:val="none"/>
        </w:rPr>
        <w:t>附件</w:t>
      </w:r>
      <w:r>
        <w:rPr>
          <w:rFonts w:hint="default" w:ascii="Times New Roman" w:hAnsi="Times New Roman" w:eastAsia="方正黑体_GBK" w:cs="Times New Roman"/>
          <w:highlight w:val="none"/>
          <w:lang w:val="en-US" w:eastAsia="zh-CN"/>
        </w:rPr>
        <w:t>2</w:t>
      </w:r>
    </w:p>
    <w:p w14:paraId="0BC7CC5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_GBK" w:cs="方正小标宋_GBK"/>
          <w:color w:val="000000"/>
          <w:sz w:val="44"/>
          <w:szCs w:val="44"/>
          <w:highlight w:val="none"/>
        </w:rPr>
      </w:pPr>
      <w:r>
        <w:rPr>
          <w:rFonts w:hint="eastAsia" w:ascii="Times New Roman" w:hAnsi="Times New Roman" w:eastAsia="方正小标宋_GBK" w:cs="方正小标宋_GBK"/>
          <w:color w:val="000000"/>
          <w:sz w:val="44"/>
          <w:szCs w:val="44"/>
          <w:highlight w:val="none"/>
        </w:rPr>
        <w:t>必备经历和工作量核查表</w:t>
      </w:r>
    </w:p>
    <w:tbl>
      <w:tblPr>
        <w:tblStyle w:val="9"/>
        <w:tblW w:w="9129" w:type="dxa"/>
        <w:tblInd w:w="113" w:type="dxa"/>
        <w:tblLayout w:type="fixed"/>
        <w:tblCellMar>
          <w:top w:w="0" w:type="dxa"/>
          <w:left w:w="108" w:type="dxa"/>
          <w:bottom w:w="0" w:type="dxa"/>
          <w:right w:w="108" w:type="dxa"/>
        </w:tblCellMar>
      </w:tblPr>
      <w:tblGrid>
        <w:gridCol w:w="1479"/>
        <w:gridCol w:w="76"/>
        <w:gridCol w:w="1199"/>
        <w:gridCol w:w="150"/>
        <w:gridCol w:w="664"/>
        <w:gridCol w:w="396"/>
        <w:gridCol w:w="440"/>
        <w:gridCol w:w="735"/>
        <w:gridCol w:w="510"/>
        <w:gridCol w:w="735"/>
        <w:gridCol w:w="945"/>
        <w:gridCol w:w="1800"/>
      </w:tblGrid>
      <w:tr w14:paraId="6ECC2122">
        <w:tblPrEx>
          <w:tblCellMar>
            <w:top w:w="0" w:type="dxa"/>
            <w:left w:w="108" w:type="dxa"/>
            <w:bottom w:w="0" w:type="dxa"/>
            <w:right w:w="108" w:type="dxa"/>
          </w:tblCellMar>
        </w:tblPrEx>
        <w:trPr>
          <w:trHeight w:val="608" w:hRule="atLeast"/>
        </w:trPr>
        <w:tc>
          <w:tcPr>
            <w:tcW w:w="1479" w:type="dxa"/>
            <w:tcBorders>
              <w:top w:val="single" w:color="auto" w:sz="4" w:space="0"/>
              <w:left w:val="single" w:color="auto" w:sz="4" w:space="0"/>
              <w:bottom w:val="single" w:color="auto" w:sz="4" w:space="0"/>
              <w:right w:val="single" w:color="auto" w:sz="4" w:space="0"/>
            </w:tcBorders>
            <w:noWrap w:val="0"/>
            <w:vAlign w:val="center"/>
          </w:tcPr>
          <w:p w14:paraId="3719ADB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Times New Roman" w:hAnsi="Times New Roman" w:eastAsia="方正仿宋_GBK"/>
                <w:color w:val="000000"/>
                <w:kern w:val="0"/>
                <w:sz w:val="24"/>
                <w:szCs w:val="24"/>
                <w:highlight w:val="none"/>
              </w:rPr>
            </w:pPr>
            <w:r>
              <w:rPr>
                <w:rFonts w:ascii="Times New Roman" w:hAnsi="Times New Roman" w:eastAsia="方正仿宋_GBK"/>
                <w:color w:val="000000"/>
                <w:kern w:val="0"/>
                <w:sz w:val="24"/>
                <w:szCs w:val="24"/>
                <w:highlight w:val="none"/>
              </w:rPr>
              <w:t>姓名</w:t>
            </w:r>
          </w:p>
        </w:tc>
        <w:tc>
          <w:tcPr>
            <w:tcW w:w="1275" w:type="dxa"/>
            <w:gridSpan w:val="2"/>
            <w:tcBorders>
              <w:top w:val="single" w:color="auto" w:sz="4" w:space="0"/>
              <w:left w:val="nil"/>
              <w:bottom w:val="single" w:color="auto" w:sz="4" w:space="0"/>
              <w:right w:val="single" w:color="auto" w:sz="4" w:space="0"/>
            </w:tcBorders>
            <w:noWrap w:val="0"/>
            <w:vAlign w:val="center"/>
          </w:tcPr>
          <w:p w14:paraId="2DE252F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Times New Roman" w:hAnsi="Times New Roman" w:eastAsia="方正仿宋_GBK"/>
                <w:color w:val="000000"/>
                <w:kern w:val="0"/>
                <w:sz w:val="24"/>
                <w:szCs w:val="24"/>
                <w:highlight w:val="none"/>
              </w:rPr>
            </w:pPr>
          </w:p>
        </w:tc>
        <w:tc>
          <w:tcPr>
            <w:tcW w:w="2385" w:type="dxa"/>
            <w:gridSpan w:val="5"/>
            <w:tcBorders>
              <w:top w:val="single" w:color="auto" w:sz="4" w:space="0"/>
              <w:left w:val="nil"/>
              <w:bottom w:val="single" w:color="auto" w:sz="4" w:space="0"/>
              <w:right w:val="single" w:color="auto" w:sz="4" w:space="0"/>
            </w:tcBorders>
            <w:noWrap w:val="0"/>
            <w:vAlign w:val="center"/>
          </w:tcPr>
          <w:p w14:paraId="7217B06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Times New Roman" w:hAnsi="Times New Roman" w:eastAsia="方正仿宋_GBK"/>
                <w:color w:val="000000"/>
                <w:kern w:val="0"/>
                <w:sz w:val="24"/>
                <w:szCs w:val="24"/>
                <w:highlight w:val="none"/>
              </w:rPr>
            </w:pPr>
            <w:r>
              <w:rPr>
                <w:rFonts w:hint="eastAsia" w:ascii="Times New Roman" w:hAnsi="Times New Roman" w:eastAsia="方正仿宋_GBK"/>
                <w:color w:val="000000"/>
                <w:kern w:val="0"/>
                <w:sz w:val="24"/>
                <w:szCs w:val="24"/>
                <w:highlight w:val="none"/>
              </w:rPr>
              <w:t>工作单位及职务</w:t>
            </w:r>
          </w:p>
        </w:tc>
        <w:tc>
          <w:tcPr>
            <w:tcW w:w="3990" w:type="dxa"/>
            <w:gridSpan w:val="4"/>
            <w:tcBorders>
              <w:top w:val="single" w:color="auto" w:sz="4" w:space="0"/>
              <w:left w:val="nil"/>
              <w:bottom w:val="single" w:color="auto" w:sz="4" w:space="0"/>
              <w:right w:val="single" w:color="auto" w:sz="4" w:space="0"/>
            </w:tcBorders>
            <w:noWrap w:val="0"/>
            <w:vAlign w:val="center"/>
          </w:tcPr>
          <w:p w14:paraId="18EAA35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Times New Roman" w:hAnsi="Times New Roman" w:eastAsia="方正仿宋_GBK"/>
                <w:color w:val="000000"/>
                <w:kern w:val="0"/>
                <w:sz w:val="24"/>
                <w:szCs w:val="24"/>
                <w:highlight w:val="none"/>
              </w:rPr>
            </w:pPr>
          </w:p>
        </w:tc>
      </w:tr>
      <w:tr w14:paraId="6D051CEF">
        <w:tblPrEx>
          <w:tblCellMar>
            <w:top w:w="0" w:type="dxa"/>
            <w:left w:w="108" w:type="dxa"/>
            <w:bottom w:w="0" w:type="dxa"/>
            <w:right w:w="108" w:type="dxa"/>
          </w:tblCellMar>
        </w:tblPrEx>
        <w:trPr>
          <w:trHeight w:val="505" w:hRule="atLeast"/>
        </w:trPr>
        <w:tc>
          <w:tcPr>
            <w:tcW w:w="1479" w:type="dxa"/>
            <w:tcBorders>
              <w:top w:val="single" w:color="auto" w:sz="4" w:space="0"/>
              <w:left w:val="single" w:color="auto" w:sz="4" w:space="0"/>
              <w:bottom w:val="single" w:color="auto" w:sz="4" w:space="0"/>
              <w:right w:val="single" w:color="auto" w:sz="4" w:space="0"/>
            </w:tcBorders>
            <w:noWrap w:val="0"/>
            <w:vAlign w:val="center"/>
          </w:tcPr>
          <w:p w14:paraId="1BE9EA9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Times New Roman" w:hAnsi="Times New Roman" w:eastAsia="方正仿宋_GBK"/>
                <w:color w:val="000000"/>
                <w:kern w:val="0"/>
                <w:sz w:val="24"/>
                <w:szCs w:val="24"/>
                <w:highlight w:val="none"/>
              </w:rPr>
            </w:pPr>
            <w:r>
              <w:rPr>
                <w:rFonts w:hint="eastAsia" w:ascii="Times New Roman" w:hAnsi="Times New Roman" w:eastAsia="方正仿宋_GBK"/>
                <w:color w:val="000000"/>
                <w:kern w:val="0"/>
                <w:sz w:val="24"/>
                <w:szCs w:val="24"/>
                <w:highlight w:val="none"/>
              </w:rPr>
              <w:t>任教</w:t>
            </w:r>
            <w:r>
              <w:rPr>
                <w:rFonts w:ascii="Times New Roman" w:hAnsi="Times New Roman" w:eastAsia="方正仿宋_GBK"/>
                <w:color w:val="000000"/>
                <w:kern w:val="0"/>
                <w:sz w:val="24"/>
                <w:szCs w:val="24"/>
                <w:highlight w:val="none"/>
              </w:rPr>
              <w:t>学科</w:t>
            </w:r>
          </w:p>
        </w:tc>
        <w:tc>
          <w:tcPr>
            <w:tcW w:w="1275" w:type="dxa"/>
            <w:gridSpan w:val="2"/>
            <w:tcBorders>
              <w:top w:val="single" w:color="auto" w:sz="4" w:space="0"/>
              <w:left w:val="nil"/>
              <w:bottom w:val="single" w:color="auto" w:sz="4" w:space="0"/>
              <w:right w:val="single" w:color="auto" w:sz="4" w:space="0"/>
            </w:tcBorders>
            <w:noWrap w:val="0"/>
            <w:vAlign w:val="center"/>
          </w:tcPr>
          <w:p w14:paraId="1F1C115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Times New Roman" w:hAnsi="Times New Roman" w:eastAsia="方正仿宋_GBK"/>
                <w:color w:val="000000"/>
                <w:kern w:val="0"/>
                <w:sz w:val="24"/>
                <w:szCs w:val="24"/>
                <w:highlight w:val="none"/>
              </w:rPr>
            </w:pPr>
          </w:p>
        </w:tc>
        <w:tc>
          <w:tcPr>
            <w:tcW w:w="2385" w:type="dxa"/>
            <w:gridSpan w:val="5"/>
            <w:tcBorders>
              <w:top w:val="single" w:color="auto" w:sz="4" w:space="0"/>
              <w:left w:val="nil"/>
              <w:bottom w:val="single" w:color="auto" w:sz="4" w:space="0"/>
              <w:right w:val="single" w:color="auto" w:sz="4" w:space="0"/>
            </w:tcBorders>
            <w:noWrap w:val="0"/>
            <w:vAlign w:val="center"/>
          </w:tcPr>
          <w:p w14:paraId="3661276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Times New Roman" w:hAnsi="Times New Roman" w:eastAsia="方正仿宋_GBK"/>
                <w:color w:val="000000"/>
                <w:kern w:val="0"/>
                <w:sz w:val="24"/>
                <w:szCs w:val="24"/>
                <w:highlight w:val="none"/>
              </w:rPr>
            </w:pPr>
            <w:r>
              <w:rPr>
                <w:rFonts w:hint="eastAsia" w:ascii="Times New Roman" w:hAnsi="Times New Roman" w:eastAsia="方正仿宋_GBK"/>
                <w:color w:val="000000"/>
                <w:kern w:val="0"/>
                <w:sz w:val="24"/>
                <w:szCs w:val="24"/>
                <w:highlight w:val="none"/>
              </w:rPr>
              <w:t>身份证</w:t>
            </w:r>
            <w:r>
              <w:rPr>
                <w:rFonts w:ascii="Times New Roman" w:hAnsi="Times New Roman" w:eastAsia="方正仿宋_GBK"/>
                <w:color w:val="000000"/>
                <w:kern w:val="0"/>
                <w:sz w:val="24"/>
                <w:szCs w:val="24"/>
                <w:highlight w:val="none"/>
              </w:rPr>
              <w:t>号码</w:t>
            </w:r>
          </w:p>
        </w:tc>
        <w:tc>
          <w:tcPr>
            <w:tcW w:w="3990" w:type="dxa"/>
            <w:gridSpan w:val="4"/>
            <w:tcBorders>
              <w:top w:val="single" w:color="auto" w:sz="4" w:space="0"/>
              <w:left w:val="nil"/>
              <w:bottom w:val="single" w:color="auto" w:sz="4" w:space="0"/>
              <w:right w:val="single" w:color="auto" w:sz="4" w:space="0"/>
            </w:tcBorders>
            <w:noWrap w:val="0"/>
            <w:vAlign w:val="center"/>
          </w:tcPr>
          <w:p w14:paraId="7C30369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Times New Roman" w:hAnsi="Times New Roman" w:eastAsia="方正仿宋_GBK"/>
                <w:color w:val="000000"/>
                <w:kern w:val="0"/>
                <w:sz w:val="24"/>
                <w:szCs w:val="24"/>
                <w:highlight w:val="none"/>
              </w:rPr>
            </w:pPr>
          </w:p>
        </w:tc>
      </w:tr>
      <w:tr w14:paraId="0B51E340">
        <w:tblPrEx>
          <w:tblCellMar>
            <w:top w:w="0" w:type="dxa"/>
            <w:left w:w="108" w:type="dxa"/>
            <w:bottom w:w="0" w:type="dxa"/>
            <w:right w:w="108" w:type="dxa"/>
          </w:tblCellMar>
        </w:tblPrEx>
        <w:trPr>
          <w:trHeight w:val="588" w:hRule="atLeast"/>
        </w:trPr>
        <w:tc>
          <w:tcPr>
            <w:tcW w:w="9129" w:type="dxa"/>
            <w:gridSpan w:val="12"/>
            <w:tcBorders>
              <w:top w:val="single" w:color="auto" w:sz="4" w:space="0"/>
              <w:left w:val="single" w:color="auto" w:sz="4" w:space="0"/>
              <w:bottom w:val="single" w:color="auto" w:sz="4" w:space="0"/>
              <w:right w:val="single" w:color="auto" w:sz="4" w:space="0"/>
            </w:tcBorders>
            <w:noWrap w:val="0"/>
            <w:vAlign w:val="center"/>
          </w:tcPr>
          <w:p w14:paraId="6BAB964F">
            <w:pPr>
              <w:keepNext w:val="0"/>
              <w:keepLines w:val="0"/>
              <w:pageBreakBefore w:val="0"/>
              <w:kinsoku/>
              <w:wordWrap/>
              <w:overflowPunct/>
              <w:topLinePunct w:val="0"/>
              <w:autoSpaceDE/>
              <w:autoSpaceDN/>
              <w:bidi w:val="0"/>
              <w:adjustRightInd/>
              <w:snapToGrid/>
              <w:spacing w:line="400" w:lineRule="exact"/>
              <w:ind w:right="480"/>
              <w:jc w:val="center"/>
              <w:rPr>
                <w:rFonts w:ascii="Times New Roman" w:hAnsi="Times New Roman" w:eastAsia="方正仿宋_GBK"/>
                <w:b/>
                <w:color w:val="000000"/>
                <w:sz w:val="24"/>
                <w:szCs w:val="24"/>
                <w:highlight w:val="none"/>
              </w:rPr>
            </w:pPr>
            <w:r>
              <w:rPr>
                <w:rFonts w:hint="eastAsia" w:ascii="Times New Roman" w:hAnsi="Times New Roman" w:eastAsia="方正仿宋_GBK"/>
                <w:b/>
                <w:color w:val="000000"/>
                <w:sz w:val="24"/>
                <w:szCs w:val="24"/>
                <w:highlight w:val="none"/>
              </w:rPr>
              <w:t>（一）学生教育管理工作经历</w:t>
            </w:r>
          </w:p>
        </w:tc>
      </w:tr>
      <w:tr w14:paraId="0B084868">
        <w:tblPrEx>
          <w:tblCellMar>
            <w:top w:w="0" w:type="dxa"/>
            <w:left w:w="108" w:type="dxa"/>
            <w:bottom w:w="0" w:type="dxa"/>
            <w:right w:w="108" w:type="dxa"/>
          </w:tblCellMar>
        </w:tblPrEx>
        <w:trPr>
          <w:trHeight w:val="576" w:hRule="atLeast"/>
        </w:trPr>
        <w:tc>
          <w:tcPr>
            <w:tcW w:w="1555" w:type="dxa"/>
            <w:gridSpan w:val="2"/>
            <w:tcBorders>
              <w:top w:val="single" w:color="auto" w:sz="4" w:space="0"/>
              <w:left w:val="single" w:color="auto" w:sz="4" w:space="0"/>
              <w:bottom w:val="single" w:color="auto" w:sz="4" w:space="0"/>
              <w:right w:val="single" w:color="auto" w:sz="4" w:space="0"/>
            </w:tcBorders>
            <w:noWrap w:val="0"/>
            <w:vAlign w:val="center"/>
          </w:tcPr>
          <w:p w14:paraId="2299847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Times New Roman" w:hAnsi="Times New Roman" w:eastAsia="方正仿宋_GBK"/>
                <w:color w:val="000000"/>
                <w:sz w:val="24"/>
                <w:szCs w:val="24"/>
                <w:highlight w:val="none"/>
              </w:rPr>
            </w:pPr>
            <w:r>
              <w:rPr>
                <w:rFonts w:hint="eastAsia" w:ascii="Times New Roman" w:hAnsi="Times New Roman" w:eastAsia="方正仿宋_GBK"/>
                <w:color w:val="000000"/>
                <w:kern w:val="0"/>
                <w:sz w:val="24"/>
                <w:szCs w:val="24"/>
                <w:highlight w:val="none"/>
              </w:rPr>
              <w:t>起止时间</w:t>
            </w:r>
          </w:p>
        </w:tc>
        <w:tc>
          <w:tcPr>
            <w:tcW w:w="1349" w:type="dxa"/>
            <w:gridSpan w:val="2"/>
            <w:tcBorders>
              <w:top w:val="single" w:color="auto" w:sz="4" w:space="0"/>
              <w:left w:val="nil"/>
              <w:bottom w:val="single" w:color="auto" w:sz="4" w:space="0"/>
              <w:right w:val="single" w:color="auto" w:sz="4" w:space="0"/>
            </w:tcBorders>
            <w:noWrap w:val="0"/>
            <w:vAlign w:val="center"/>
          </w:tcPr>
          <w:p w14:paraId="1A94BE0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Times New Roman" w:hAnsi="Times New Roman" w:eastAsia="方正仿宋_GBK"/>
                <w:color w:val="000000"/>
                <w:sz w:val="24"/>
                <w:szCs w:val="24"/>
                <w:highlight w:val="none"/>
              </w:rPr>
            </w:pPr>
            <w:r>
              <w:rPr>
                <w:rFonts w:hint="eastAsia" w:ascii="Times New Roman" w:hAnsi="Times New Roman" w:eastAsia="方正仿宋_GBK"/>
                <w:color w:val="000000"/>
                <w:sz w:val="24"/>
                <w:szCs w:val="24"/>
                <w:highlight w:val="none"/>
              </w:rPr>
              <w:t>所在单位</w:t>
            </w:r>
          </w:p>
        </w:tc>
        <w:tc>
          <w:tcPr>
            <w:tcW w:w="1500" w:type="dxa"/>
            <w:gridSpan w:val="3"/>
            <w:tcBorders>
              <w:top w:val="single" w:color="auto" w:sz="4" w:space="0"/>
              <w:left w:val="nil"/>
              <w:bottom w:val="single" w:color="auto" w:sz="4" w:space="0"/>
              <w:right w:val="single" w:color="auto" w:sz="4" w:space="0"/>
            </w:tcBorders>
            <w:noWrap w:val="0"/>
            <w:vAlign w:val="center"/>
          </w:tcPr>
          <w:p w14:paraId="56558B6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Times New Roman" w:hAnsi="Times New Roman" w:eastAsia="方正仿宋_GBK"/>
                <w:color w:val="000000"/>
                <w:kern w:val="0"/>
                <w:sz w:val="24"/>
                <w:szCs w:val="24"/>
                <w:highlight w:val="none"/>
              </w:rPr>
            </w:pPr>
            <w:r>
              <w:rPr>
                <w:rFonts w:hint="eastAsia" w:ascii="Times New Roman" w:hAnsi="Times New Roman" w:eastAsia="方正仿宋_GBK"/>
                <w:color w:val="000000"/>
                <w:kern w:val="0"/>
                <w:sz w:val="24"/>
                <w:szCs w:val="24"/>
                <w:highlight w:val="none"/>
              </w:rPr>
              <w:t>班/团/队等</w:t>
            </w:r>
          </w:p>
        </w:tc>
        <w:tc>
          <w:tcPr>
            <w:tcW w:w="1980" w:type="dxa"/>
            <w:gridSpan w:val="3"/>
            <w:tcBorders>
              <w:top w:val="single" w:color="auto" w:sz="4" w:space="0"/>
              <w:left w:val="nil"/>
              <w:bottom w:val="single" w:color="auto" w:sz="4" w:space="0"/>
              <w:right w:val="single" w:color="auto" w:sz="4" w:space="0"/>
            </w:tcBorders>
            <w:noWrap w:val="0"/>
            <w:vAlign w:val="center"/>
          </w:tcPr>
          <w:p w14:paraId="007940D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Times New Roman" w:hAnsi="Times New Roman" w:eastAsia="方正仿宋_GBK"/>
                <w:color w:val="000000"/>
                <w:sz w:val="24"/>
                <w:szCs w:val="24"/>
                <w:highlight w:val="none"/>
              </w:rPr>
            </w:pPr>
            <w:r>
              <w:rPr>
                <w:rFonts w:hint="eastAsia" w:ascii="Times New Roman" w:hAnsi="Times New Roman" w:eastAsia="方正仿宋_GBK"/>
                <w:color w:val="000000"/>
                <w:kern w:val="0"/>
                <w:sz w:val="24"/>
                <w:szCs w:val="24"/>
                <w:highlight w:val="none"/>
              </w:rPr>
              <w:t>本人作用</w:t>
            </w:r>
          </w:p>
        </w:tc>
        <w:tc>
          <w:tcPr>
            <w:tcW w:w="945" w:type="dxa"/>
            <w:tcBorders>
              <w:top w:val="single" w:color="auto" w:sz="4" w:space="0"/>
              <w:left w:val="nil"/>
              <w:bottom w:val="single" w:color="auto" w:sz="4" w:space="0"/>
              <w:right w:val="single" w:color="auto" w:sz="4" w:space="0"/>
            </w:tcBorders>
            <w:noWrap w:val="0"/>
            <w:vAlign w:val="center"/>
          </w:tcPr>
          <w:p w14:paraId="64C72ED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Times New Roman" w:hAnsi="Times New Roman" w:eastAsia="方正仿宋_GBK"/>
                <w:color w:val="000000"/>
                <w:sz w:val="24"/>
                <w:szCs w:val="24"/>
                <w:highlight w:val="none"/>
              </w:rPr>
            </w:pPr>
            <w:r>
              <w:rPr>
                <w:rFonts w:hint="eastAsia" w:ascii="Times New Roman" w:hAnsi="Times New Roman" w:eastAsia="方正仿宋_GBK"/>
                <w:color w:val="000000"/>
                <w:kern w:val="0"/>
                <w:sz w:val="24"/>
                <w:szCs w:val="24"/>
                <w:highlight w:val="none"/>
              </w:rPr>
              <w:t>年限</w:t>
            </w:r>
          </w:p>
        </w:tc>
        <w:tc>
          <w:tcPr>
            <w:tcW w:w="1800" w:type="dxa"/>
            <w:tcBorders>
              <w:top w:val="single" w:color="auto" w:sz="4" w:space="0"/>
              <w:left w:val="nil"/>
              <w:bottom w:val="single" w:color="auto" w:sz="4" w:space="0"/>
              <w:right w:val="single" w:color="auto" w:sz="4" w:space="0"/>
            </w:tcBorders>
            <w:noWrap w:val="0"/>
            <w:vAlign w:val="center"/>
          </w:tcPr>
          <w:p w14:paraId="7C40E11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Times New Roman" w:hAnsi="Times New Roman" w:eastAsia="方正仿宋_GBK"/>
                <w:color w:val="000000"/>
                <w:sz w:val="24"/>
                <w:szCs w:val="24"/>
                <w:highlight w:val="none"/>
              </w:rPr>
            </w:pPr>
            <w:r>
              <w:rPr>
                <w:rFonts w:hint="eastAsia" w:ascii="Times New Roman" w:hAnsi="Times New Roman" w:eastAsia="方正仿宋_GBK"/>
                <w:color w:val="000000"/>
                <w:kern w:val="0"/>
                <w:sz w:val="24"/>
                <w:szCs w:val="24"/>
                <w:highlight w:val="none"/>
              </w:rPr>
              <w:t>查验人签字</w:t>
            </w:r>
          </w:p>
        </w:tc>
      </w:tr>
      <w:tr w14:paraId="68A77F88">
        <w:tblPrEx>
          <w:tblCellMar>
            <w:top w:w="0" w:type="dxa"/>
            <w:left w:w="108" w:type="dxa"/>
            <w:bottom w:w="0" w:type="dxa"/>
            <w:right w:w="108" w:type="dxa"/>
          </w:tblCellMar>
        </w:tblPrEx>
        <w:tc>
          <w:tcPr>
            <w:tcW w:w="1555" w:type="dxa"/>
            <w:gridSpan w:val="2"/>
            <w:tcBorders>
              <w:top w:val="single" w:color="auto" w:sz="4" w:space="0"/>
              <w:left w:val="single" w:color="auto" w:sz="4" w:space="0"/>
              <w:bottom w:val="single" w:color="auto" w:sz="4" w:space="0"/>
              <w:right w:val="single" w:color="auto" w:sz="4" w:space="0"/>
            </w:tcBorders>
            <w:noWrap w:val="0"/>
            <w:vAlign w:val="center"/>
          </w:tcPr>
          <w:p w14:paraId="659D03EE">
            <w:pPr>
              <w:keepNext w:val="0"/>
              <w:keepLines w:val="0"/>
              <w:pageBreakBefore w:val="0"/>
              <w:kinsoku/>
              <w:wordWrap/>
              <w:overflowPunct/>
              <w:topLinePunct w:val="0"/>
              <w:autoSpaceDE/>
              <w:autoSpaceDN/>
              <w:bidi w:val="0"/>
              <w:adjustRightInd/>
              <w:snapToGrid/>
              <w:spacing w:line="400" w:lineRule="exact"/>
              <w:jc w:val="center"/>
              <w:rPr>
                <w:rFonts w:ascii="Times New Roman" w:hAnsi="Times New Roman" w:eastAsia="方正仿宋_GBK"/>
                <w:color w:val="000000"/>
                <w:sz w:val="24"/>
                <w:szCs w:val="24"/>
                <w:highlight w:val="none"/>
              </w:rPr>
            </w:pPr>
          </w:p>
        </w:tc>
        <w:tc>
          <w:tcPr>
            <w:tcW w:w="1349" w:type="dxa"/>
            <w:gridSpan w:val="2"/>
            <w:tcBorders>
              <w:top w:val="single" w:color="auto" w:sz="4" w:space="0"/>
              <w:left w:val="nil"/>
              <w:bottom w:val="single" w:color="auto" w:sz="4" w:space="0"/>
              <w:right w:val="single" w:color="auto" w:sz="4" w:space="0"/>
            </w:tcBorders>
            <w:noWrap w:val="0"/>
            <w:vAlign w:val="center"/>
          </w:tcPr>
          <w:p w14:paraId="14BA4C92">
            <w:pPr>
              <w:keepNext w:val="0"/>
              <w:keepLines w:val="0"/>
              <w:pageBreakBefore w:val="0"/>
              <w:kinsoku/>
              <w:wordWrap/>
              <w:overflowPunct/>
              <w:topLinePunct w:val="0"/>
              <w:autoSpaceDE/>
              <w:autoSpaceDN/>
              <w:bidi w:val="0"/>
              <w:adjustRightInd/>
              <w:snapToGrid/>
              <w:spacing w:line="400" w:lineRule="exact"/>
              <w:jc w:val="center"/>
              <w:rPr>
                <w:rFonts w:ascii="Times New Roman" w:hAnsi="Times New Roman" w:eastAsia="方正仿宋_GBK"/>
                <w:color w:val="000000"/>
                <w:sz w:val="24"/>
                <w:szCs w:val="24"/>
                <w:highlight w:val="none"/>
              </w:rPr>
            </w:pPr>
          </w:p>
        </w:tc>
        <w:tc>
          <w:tcPr>
            <w:tcW w:w="1500" w:type="dxa"/>
            <w:gridSpan w:val="3"/>
            <w:tcBorders>
              <w:top w:val="single" w:color="auto" w:sz="4" w:space="0"/>
              <w:left w:val="nil"/>
              <w:bottom w:val="single" w:color="auto" w:sz="4" w:space="0"/>
              <w:right w:val="single" w:color="auto" w:sz="4" w:space="0"/>
            </w:tcBorders>
            <w:noWrap w:val="0"/>
            <w:vAlign w:val="center"/>
          </w:tcPr>
          <w:p w14:paraId="08B120FE">
            <w:pPr>
              <w:keepNext w:val="0"/>
              <w:keepLines w:val="0"/>
              <w:pageBreakBefore w:val="0"/>
              <w:kinsoku/>
              <w:wordWrap/>
              <w:overflowPunct/>
              <w:topLinePunct w:val="0"/>
              <w:autoSpaceDE/>
              <w:autoSpaceDN/>
              <w:bidi w:val="0"/>
              <w:adjustRightInd/>
              <w:snapToGrid/>
              <w:spacing w:line="400" w:lineRule="exact"/>
              <w:jc w:val="center"/>
              <w:rPr>
                <w:rFonts w:ascii="Times New Roman" w:hAnsi="Times New Roman" w:eastAsia="方正仿宋_GBK"/>
                <w:color w:val="000000"/>
                <w:sz w:val="24"/>
                <w:szCs w:val="24"/>
                <w:highlight w:val="none"/>
              </w:rPr>
            </w:pPr>
          </w:p>
        </w:tc>
        <w:tc>
          <w:tcPr>
            <w:tcW w:w="1980" w:type="dxa"/>
            <w:gridSpan w:val="3"/>
            <w:tcBorders>
              <w:top w:val="single" w:color="auto" w:sz="4" w:space="0"/>
              <w:left w:val="nil"/>
              <w:bottom w:val="single" w:color="auto" w:sz="4" w:space="0"/>
              <w:right w:val="single" w:color="auto" w:sz="4" w:space="0"/>
            </w:tcBorders>
            <w:noWrap w:val="0"/>
            <w:vAlign w:val="center"/>
          </w:tcPr>
          <w:p w14:paraId="502446AB">
            <w:pPr>
              <w:keepNext w:val="0"/>
              <w:keepLines w:val="0"/>
              <w:pageBreakBefore w:val="0"/>
              <w:kinsoku/>
              <w:wordWrap/>
              <w:overflowPunct/>
              <w:topLinePunct w:val="0"/>
              <w:autoSpaceDE/>
              <w:autoSpaceDN/>
              <w:bidi w:val="0"/>
              <w:adjustRightInd/>
              <w:snapToGrid/>
              <w:spacing w:line="400" w:lineRule="exact"/>
              <w:jc w:val="center"/>
              <w:rPr>
                <w:rFonts w:ascii="Times New Roman" w:hAnsi="Times New Roman" w:eastAsia="方正仿宋_GBK"/>
                <w:color w:val="000000"/>
                <w:sz w:val="24"/>
                <w:szCs w:val="24"/>
                <w:highlight w:val="none"/>
              </w:rPr>
            </w:pPr>
          </w:p>
        </w:tc>
        <w:tc>
          <w:tcPr>
            <w:tcW w:w="945" w:type="dxa"/>
            <w:tcBorders>
              <w:top w:val="single" w:color="auto" w:sz="4" w:space="0"/>
              <w:left w:val="nil"/>
              <w:bottom w:val="single" w:color="auto" w:sz="4" w:space="0"/>
              <w:right w:val="single" w:color="auto" w:sz="4" w:space="0"/>
            </w:tcBorders>
            <w:noWrap w:val="0"/>
            <w:vAlign w:val="center"/>
          </w:tcPr>
          <w:p w14:paraId="5A71ACF9">
            <w:pPr>
              <w:keepNext w:val="0"/>
              <w:keepLines w:val="0"/>
              <w:pageBreakBefore w:val="0"/>
              <w:kinsoku/>
              <w:wordWrap/>
              <w:overflowPunct/>
              <w:topLinePunct w:val="0"/>
              <w:autoSpaceDE/>
              <w:autoSpaceDN/>
              <w:bidi w:val="0"/>
              <w:adjustRightInd/>
              <w:snapToGrid/>
              <w:spacing w:line="400" w:lineRule="exact"/>
              <w:jc w:val="center"/>
              <w:rPr>
                <w:rFonts w:ascii="Times New Roman" w:hAnsi="Times New Roman" w:eastAsia="方正仿宋_GBK"/>
                <w:color w:val="000000"/>
                <w:sz w:val="24"/>
                <w:szCs w:val="24"/>
                <w:highlight w:val="none"/>
              </w:rPr>
            </w:pPr>
          </w:p>
        </w:tc>
        <w:tc>
          <w:tcPr>
            <w:tcW w:w="1800" w:type="dxa"/>
            <w:tcBorders>
              <w:top w:val="single" w:color="auto" w:sz="4" w:space="0"/>
              <w:left w:val="nil"/>
              <w:bottom w:val="single" w:color="auto" w:sz="4" w:space="0"/>
              <w:right w:val="single" w:color="auto" w:sz="4" w:space="0"/>
            </w:tcBorders>
            <w:noWrap w:val="0"/>
            <w:vAlign w:val="center"/>
          </w:tcPr>
          <w:p w14:paraId="15F2229D">
            <w:pPr>
              <w:keepNext w:val="0"/>
              <w:keepLines w:val="0"/>
              <w:pageBreakBefore w:val="0"/>
              <w:kinsoku/>
              <w:wordWrap/>
              <w:overflowPunct/>
              <w:topLinePunct w:val="0"/>
              <w:autoSpaceDE/>
              <w:autoSpaceDN/>
              <w:bidi w:val="0"/>
              <w:adjustRightInd/>
              <w:snapToGrid/>
              <w:spacing w:line="400" w:lineRule="exact"/>
              <w:jc w:val="center"/>
              <w:rPr>
                <w:rFonts w:ascii="Times New Roman" w:hAnsi="Times New Roman" w:eastAsia="方正仿宋_GBK"/>
                <w:color w:val="000000"/>
                <w:sz w:val="24"/>
                <w:szCs w:val="24"/>
                <w:highlight w:val="none"/>
              </w:rPr>
            </w:pPr>
          </w:p>
        </w:tc>
      </w:tr>
      <w:tr w14:paraId="4264E09B">
        <w:tblPrEx>
          <w:tblCellMar>
            <w:top w:w="0" w:type="dxa"/>
            <w:left w:w="108" w:type="dxa"/>
            <w:bottom w:w="0" w:type="dxa"/>
            <w:right w:w="108" w:type="dxa"/>
          </w:tblCellMar>
        </w:tblPrEx>
        <w:tc>
          <w:tcPr>
            <w:tcW w:w="1555" w:type="dxa"/>
            <w:gridSpan w:val="2"/>
            <w:tcBorders>
              <w:top w:val="single" w:color="auto" w:sz="4" w:space="0"/>
              <w:left w:val="single" w:color="auto" w:sz="4" w:space="0"/>
              <w:bottom w:val="single" w:color="auto" w:sz="4" w:space="0"/>
              <w:right w:val="single" w:color="auto" w:sz="4" w:space="0"/>
            </w:tcBorders>
            <w:noWrap w:val="0"/>
            <w:vAlign w:val="center"/>
          </w:tcPr>
          <w:p w14:paraId="7EE7C62E">
            <w:pPr>
              <w:keepNext w:val="0"/>
              <w:keepLines w:val="0"/>
              <w:pageBreakBefore w:val="0"/>
              <w:kinsoku/>
              <w:wordWrap/>
              <w:overflowPunct/>
              <w:topLinePunct w:val="0"/>
              <w:autoSpaceDE/>
              <w:autoSpaceDN/>
              <w:bidi w:val="0"/>
              <w:adjustRightInd/>
              <w:snapToGrid/>
              <w:spacing w:line="400" w:lineRule="exact"/>
              <w:jc w:val="center"/>
              <w:rPr>
                <w:rFonts w:ascii="Times New Roman" w:hAnsi="Times New Roman" w:eastAsia="方正仿宋_GBK"/>
                <w:color w:val="000000"/>
                <w:sz w:val="24"/>
                <w:szCs w:val="24"/>
                <w:highlight w:val="none"/>
              </w:rPr>
            </w:pPr>
          </w:p>
        </w:tc>
        <w:tc>
          <w:tcPr>
            <w:tcW w:w="1349" w:type="dxa"/>
            <w:gridSpan w:val="2"/>
            <w:tcBorders>
              <w:top w:val="single" w:color="auto" w:sz="4" w:space="0"/>
              <w:left w:val="nil"/>
              <w:bottom w:val="single" w:color="auto" w:sz="4" w:space="0"/>
              <w:right w:val="single" w:color="auto" w:sz="4" w:space="0"/>
            </w:tcBorders>
            <w:noWrap w:val="0"/>
            <w:vAlign w:val="center"/>
          </w:tcPr>
          <w:p w14:paraId="1081BDCB">
            <w:pPr>
              <w:keepNext w:val="0"/>
              <w:keepLines w:val="0"/>
              <w:pageBreakBefore w:val="0"/>
              <w:kinsoku/>
              <w:wordWrap/>
              <w:overflowPunct/>
              <w:topLinePunct w:val="0"/>
              <w:autoSpaceDE/>
              <w:autoSpaceDN/>
              <w:bidi w:val="0"/>
              <w:adjustRightInd/>
              <w:snapToGrid/>
              <w:spacing w:line="400" w:lineRule="exact"/>
              <w:jc w:val="center"/>
              <w:rPr>
                <w:rFonts w:ascii="Times New Roman" w:hAnsi="Times New Roman" w:eastAsia="方正仿宋_GBK"/>
                <w:color w:val="000000"/>
                <w:sz w:val="24"/>
                <w:szCs w:val="24"/>
                <w:highlight w:val="none"/>
              </w:rPr>
            </w:pPr>
          </w:p>
        </w:tc>
        <w:tc>
          <w:tcPr>
            <w:tcW w:w="1500" w:type="dxa"/>
            <w:gridSpan w:val="3"/>
            <w:tcBorders>
              <w:top w:val="single" w:color="auto" w:sz="4" w:space="0"/>
              <w:left w:val="nil"/>
              <w:bottom w:val="single" w:color="auto" w:sz="4" w:space="0"/>
              <w:right w:val="single" w:color="auto" w:sz="4" w:space="0"/>
            </w:tcBorders>
            <w:noWrap w:val="0"/>
            <w:vAlign w:val="center"/>
          </w:tcPr>
          <w:p w14:paraId="04C43CA4">
            <w:pPr>
              <w:keepNext w:val="0"/>
              <w:keepLines w:val="0"/>
              <w:pageBreakBefore w:val="0"/>
              <w:kinsoku/>
              <w:wordWrap/>
              <w:overflowPunct/>
              <w:topLinePunct w:val="0"/>
              <w:autoSpaceDE/>
              <w:autoSpaceDN/>
              <w:bidi w:val="0"/>
              <w:adjustRightInd/>
              <w:snapToGrid/>
              <w:spacing w:line="400" w:lineRule="exact"/>
              <w:jc w:val="center"/>
              <w:rPr>
                <w:rFonts w:ascii="Times New Roman" w:hAnsi="Times New Roman" w:eastAsia="方正仿宋_GBK"/>
                <w:color w:val="000000"/>
                <w:sz w:val="24"/>
                <w:szCs w:val="24"/>
                <w:highlight w:val="none"/>
              </w:rPr>
            </w:pPr>
          </w:p>
        </w:tc>
        <w:tc>
          <w:tcPr>
            <w:tcW w:w="1980" w:type="dxa"/>
            <w:gridSpan w:val="3"/>
            <w:tcBorders>
              <w:top w:val="single" w:color="auto" w:sz="4" w:space="0"/>
              <w:left w:val="nil"/>
              <w:bottom w:val="single" w:color="auto" w:sz="4" w:space="0"/>
              <w:right w:val="single" w:color="auto" w:sz="4" w:space="0"/>
            </w:tcBorders>
            <w:noWrap w:val="0"/>
            <w:vAlign w:val="center"/>
          </w:tcPr>
          <w:p w14:paraId="4E6A8EC8">
            <w:pPr>
              <w:keepNext w:val="0"/>
              <w:keepLines w:val="0"/>
              <w:pageBreakBefore w:val="0"/>
              <w:kinsoku/>
              <w:wordWrap/>
              <w:overflowPunct/>
              <w:topLinePunct w:val="0"/>
              <w:autoSpaceDE/>
              <w:autoSpaceDN/>
              <w:bidi w:val="0"/>
              <w:adjustRightInd/>
              <w:snapToGrid/>
              <w:spacing w:line="400" w:lineRule="exact"/>
              <w:jc w:val="center"/>
              <w:rPr>
                <w:rFonts w:ascii="Times New Roman" w:hAnsi="Times New Roman" w:eastAsia="方正仿宋_GBK"/>
                <w:color w:val="000000"/>
                <w:sz w:val="24"/>
                <w:szCs w:val="24"/>
                <w:highlight w:val="none"/>
              </w:rPr>
            </w:pPr>
          </w:p>
        </w:tc>
        <w:tc>
          <w:tcPr>
            <w:tcW w:w="945" w:type="dxa"/>
            <w:tcBorders>
              <w:top w:val="single" w:color="auto" w:sz="4" w:space="0"/>
              <w:left w:val="nil"/>
              <w:bottom w:val="single" w:color="auto" w:sz="4" w:space="0"/>
              <w:right w:val="single" w:color="auto" w:sz="4" w:space="0"/>
            </w:tcBorders>
            <w:noWrap w:val="0"/>
            <w:vAlign w:val="center"/>
          </w:tcPr>
          <w:p w14:paraId="2A6A5CF9">
            <w:pPr>
              <w:keepNext w:val="0"/>
              <w:keepLines w:val="0"/>
              <w:pageBreakBefore w:val="0"/>
              <w:kinsoku/>
              <w:wordWrap/>
              <w:overflowPunct/>
              <w:topLinePunct w:val="0"/>
              <w:autoSpaceDE/>
              <w:autoSpaceDN/>
              <w:bidi w:val="0"/>
              <w:adjustRightInd/>
              <w:snapToGrid/>
              <w:spacing w:line="400" w:lineRule="exact"/>
              <w:jc w:val="center"/>
              <w:rPr>
                <w:rFonts w:ascii="Times New Roman" w:hAnsi="Times New Roman" w:eastAsia="方正仿宋_GBK"/>
                <w:color w:val="000000"/>
                <w:sz w:val="24"/>
                <w:szCs w:val="24"/>
                <w:highlight w:val="none"/>
              </w:rPr>
            </w:pPr>
          </w:p>
        </w:tc>
        <w:tc>
          <w:tcPr>
            <w:tcW w:w="1800" w:type="dxa"/>
            <w:tcBorders>
              <w:top w:val="single" w:color="auto" w:sz="4" w:space="0"/>
              <w:left w:val="nil"/>
              <w:bottom w:val="single" w:color="auto" w:sz="4" w:space="0"/>
              <w:right w:val="single" w:color="auto" w:sz="4" w:space="0"/>
            </w:tcBorders>
            <w:noWrap w:val="0"/>
            <w:vAlign w:val="center"/>
          </w:tcPr>
          <w:p w14:paraId="60E334B5">
            <w:pPr>
              <w:keepNext w:val="0"/>
              <w:keepLines w:val="0"/>
              <w:pageBreakBefore w:val="0"/>
              <w:kinsoku/>
              <w:wordWrap/>
              <w:overflowPunct/>
              <w:topLinePunct w:val="0"/>
              <w:autoSpaceDE/>
              <w:autoSpaceDN/>
              <w:bidi w:val="0"/>
              <w:adjustRightInd/>
              <w:snapToGrid/>
              <w:spacing w:line="400" w:lineRule="exact"/>
              <w:jc w:val="center"/>
              <w:rPr>
                <w:rFonts w:ascii="Times New Roman" w:hAnsi="Times New Roman" w:eastAsia="方正仿宋_GBK"/>
                <w:color w:val="000000"/>
                <w:sz w:val="24"/>
                <w:szCs w:val="24"/>
                <w:highlight w:val="none"/>
              </w:rPr>
            </w:pPr>
          </w:p>
        </w:tc>
      </w:tr>
      <w:tr w14:paraId="7374F44B">
        <w:tblPrEx>
          <w:tblCellMar>
            <w:top w:w="0" w:type="dxa"/>
            <w:left w:w="108" w:type="dxa"/>
            <w:bottom w:w="0" w:type="dxa"/>
            <w:right w:w="108" w:type="dxa"/>
          </w:tblCellMar>
        </w:tblPrEx>
        <w:trPr>
          <w:trHeight w:val="348" w:hRule="atLeast"/>
        </w:trPr>
        <w:tc>
          <w:tcPr>
            <w:tcW w:w="1555" w:type="dxa"/>
            <w:gridSpan w:val="2"/>
            <w:tcBorders>
              <w:top w:val="single" w:color="auto" w:sz="4" w:space="0"/>
              <w:left w:val="single" w:color="auto" w:sz="4" w:space="0"/>
              <w:bottom w:val="single" w:color="auto" w:sz="4" w:space="0"/>
              <w:right w:val="single" w:color="auto" w:sz="4" w:space="0"/>
            </w:tcBorders>
            <w:noWrap w:val="0"/>
            <w:vAlign w:val="center"/>
          </w:tcPr>
          <w:p w14:paraId="1C4910BC">
            <w:pPr>
              <w:keepNext w:val="0"/>
              <w:keepLines w:val="0"/>
              <w:pageBreakBefore w:val="0"/>
              <w:kinsoku/>
              <w:wordWrap/>
              <w:overflowPunct/>
              <w:topLinePunct w:val="0"/>
              <w:autoSpaceDE/>
              <w:autoSpaceDN/>
              <w:bidi w:val="0"/>
              <w:adjustRightInd/>
              <w:snapToGrid/>
              <w:spacing w:line="400" w:lineRule="exact"/>
              <w:jc w:val="center"/>
              <w:rPr>
                <w:rFonts w:ascii="Times New Roman" w:hAnsi="Times New Roman" w:eastAsia="方正仿宋_GBK"/>
                <w:color w:val="000000"/>
                <w:sz w:val="24"/>
                <w:szCs w:val="24"/>
                <w:highlight w:val="none"/>
              </w:rPr>
            </w:pPr>
          </w:p>
        </w:tc>
        <w:tc>
          <w:tcPr>
            <w:tcW w:w="1349" w:type="dxa"/>
            <w:gridSpan w:val="2"/>
            <w:tcBorders>
              <w:top w:val="single" w:color="auto" w:sz="4" w:space="0"/>
              <w:left w:val="nil"/>
              <w:bottom w:val="single" w:color="auto" w:sz="4" w:space="0"/>
              <w:right w:val="single" w:color="auto" w:sz="4" w:space="0"/>
            </w:tcBorders>
            <w:noWrap w:val="0"/>
            <w:vAlign w:val="center"/>
          </w:tcPr>
          <w:p w14:paraId="6536418B">
            <w:pPr>
              <w:keepNext w:val="0"/>
              <w:keepLines w:val="0"/>
              <w:pageBreakBefore w:val="0"/>
              <w:kinsoku/>
              <w:wordWrap/>
              <w:overflowPunct/>
              <w:topLinePunct w:val="0"/>
              <w:autoSpaceDE/>
              <w:autoSpaceDN/>
              <w:bidi w:val="0"/>
              <w:adjustRightInd/>
              <w:snapToGrid/>
              <w:spacing w:line="400" w:lineRule="exact"/>
              <w:jc w:val="center"/>
              <w:rPr>
                <w:rFonts w:ascii="Times New Roman" w:hAnsi="Times New Roman" w:eastAsia="方正仿宋_GBK"/>
                <w:color w:val="000000"/>
                <w:sz w:val="24"/>
                <w:szCs w:val="24"/>
                <w:highlight w:val="none"/>
              </w:rPr>
            </w:pPr>
          </w:p>
        </w:tc>
        <w:tc>
          <w:tcPr>
            <w:tcW w:w="1500" w:type="dxa"/>
            <w:gridSpan w:val="3"/>
            <w:tcBorders>
              <w:top w:val="single" w:color="auto" w:sz="4" w:space="0"/>
              <w:left w:val="nil"/>
              <w:bottom w:val="single" w:color="auto" w:sz="4" w:space="0"/>
              <w:right w:val="single" w:color="auto" w:sz="4" w:space="0"/>
            </w:tcBorders>
            <w:noWrap w:val="0"/>
            <w:vAlign w:val="center"/>
          </w:tcPr>
          <w:p w14:paraId="65EE5A48">
            <w:pPr>
              <w:keepNext w:val="0"/>
              <w:keepLines w:val="0"/>
              <w:pageBreakBefore w:val="0"/>
              <w:kinsoku/>
              <w:wordWrap/>
              <w:overflowPunct/>
              <w:topLinePunct w:val="0"/>
              <w:autoSpaceDE/>
              <w:autoSpaceDN/>
              <w:bidi w:val="0"/>
              <w:adjustRightInd/>
              <w:snapToGrid/>
              <w:spacing w:line="400" w:lineRule="exact"/>
              <w:jc w:val="center"/>
              <w:rPr>
                <w:rFonts w:ascii="Times New Roman" w:hAnsi="Times New Roman" w:eastAsia="方正仿宋_GBK"/>
                <w:color w:val="000000"/>
                <w:sz w:val="24"/>
                <w:szCs w:val="24"/>
                <w:highlight w:val="none"/>
              </w:rPr>
            </w:pPr>
          </w:p>
        </w:tc>
        <w:tc>
          <w:tcPr>
            <w:tcW w:w="1980" w:type="dxa"/>
            <w:gridSpan w:val="3"/>
            <w:tcBorders>
              <w:top w:val="single" w:color="auto" w:sz="4" w:space="0"/>
              <w:left w:val="nil"/>
              <w:bottom w:val="single" w:color="auto" w:sz="4" w:space="0"/>
              <w:right w:val="single" w:color="auto" w:sz="4" w:space="0"/>
            </w:tcBorders>
            <w:noWrap w:val="0"/>
            <w:vAlign w:val="center"/>
          </w:tcPr>
          <w:p w14:paraId="5A88D314">
            <w:pPr>
              <w:keepNext w:val="0"/>
              <w:keepLines w:val="0"/>
              <w:pageBreakBefore w:val="0"/>
              <w:kinsoku/>
              <w:wordWrap/>
              <w:overflowPunct/>
              <w:topLinePunct w:val="0"/>
              <w:autoSpaceDE/>
              <w:autoSpaceDN/>
              <w:bidi w:val="0"/>
              <w:adjustRightInd/>
              <w:snapToGrid/>
              <w:spacing w:line="400" w:lineRule="exact"/>
              <w:jc w:val="center"/>
              <w:rPr>
                <w:rFonts w:ascii="Times New Roman" w:hAnsi="Times New Roman" w:eastAsia="方正仿宋_GBK"/>
                <w:color w:val="000000"/>
                <w:sz w:val="24"/>
                <w:szCs w:val="24"/>
                <w:highlight w:val="none"/>
              </w:rPr>
            </w:pPr>
          </w:p>
        </w:tc>
        <w:tc>
          <w:tcPr>
            <w:tcW w:w="945" w:type="dxa"/>
            <w:tcBorders>
              <w:top w:val="single" w:color="auto" w:sz="4" w:space="0"/>
              <w:left w:val="nil"/>
              <w:bottom w:val="single" w:color="auto" w:sz="4" w:space="0"/>
              <w:right w:val="single" w:color="auto" w:sz="4" w:space="0"/>
            </w:tcBorders>
            <w:noWrap w:val="0"/>
            <w:vAlign w:val="center"/>
          </w:tcPr>
          <w:p w14:paraId="0DDD3D0F">
            <w:pPr>
              <w:keepNext w:val="0"/>
              <w:keepLines w:val="0"/>
              <w:pageBreakBefore w:val="0"/>
              <w:kinsoku/>
              <w:wordWrap/>
              <w:overflowPunct/>
              <w:topLinePunct w:val="0"/>
              <w:autoSpaceDE/>
              <w:autoSpaceDN/>
              <w:bidi w:val="0"/>
              <w:adjustRightInd/>
              <w:snapToGrid/>
              <w:spacing w:line="400" w:lineRule="exact"/>
              <w:jc w:val="center"/>
              <w:rPr>
                <w:rFonts w:ascii="Times New Roman" w:hAnsi="Times New Roman" w:eastAsia="方正仿宋_GBK"/>
                <w:color w:val="000000"/>
                <w:sz w:val="24"/>
                <w:szCs w:val="24"/>
                <w:highlight w:val="none"/>
              </w:rPr>
            </w:pPr>
          </w:p>
        </w:tc>
        <w:tc>
          <w:tcPr>
            <w:tcW w:w="1800" w:type="dxa"/>
            <w:tcBorders>
              <w:top w:val="single" w:color="auto" w:sz="4" w:space="0"/>
              <w:left w:val="nil"/>
              <w:bottom w:val="single" w:color="auto" w:sz="4" w:space="0"/>
              <w:right w:val="single" w:color="auto" w:sz="4" w:space="0"/>
            </w:tcBorders>
            <w:noWrap w:val="0"/>
            <w:vAlign w:val="center"/>
          </w:tcPr>
          <w:p w14:paraId="054C4311">
            <w:pPr>
              <w:keepNext w:val="0"/>
              <w:keepLines w:val="0"/>
              <w:pageBreakBefore w:val="0"/>
              <w:kinsoku/>
              <w:wordWrap/>
              <w:overflowPunct/>
              <w:topLinePunct w:val="0"/>
              <w:autoSpaceDE/>
              <w:autoSpaceDN/>
              <w:bidi w:val="0"/>
              <w:adjustRightInd/>
              <w:snapToGrid/>
              <w:spacing w:line="400" w:lineRule="exact"/>
              <w:jc w:val="center"/>
              <w:rPr>
                <w:rFonts w:ascii="Times New Roman" w:hAnsi="Times New Roman" w:eastAsia="方正仿宋_GBK"/>
                <w:color w:val="000000"/>
                <w:sz w:val="24"/>
                <w:szCs w:val="24"/>
                <w:highlight w:val="none"/>
              </w:rPr>
            </w:pPr>
          </w:p>
        </w:tc>
      </w:tr>
      <w:tr w14:paraId="7118B403">
        <w:tblPrEx>
          <w:tblCellMar>
            <w:top w:w="0" w:type="dxa"/>
            <w:left w:w="108" w:type="dxa"/>
            <w:bottom w:w="0" w:type="dxa"/>
            <w:right w:w="108" w:type="dxa"/>
          </w:tblCellMar>
        </w:tblPrEx>
        <w:trPr>
          <w:trHeight w:val="348" w:hRule="atLeast"/>
        </w:trPr>
        <w:tc>
          <w:tcPr>
            <w:tcW w:w="1555" w:type="dxa"/>
            <w:gridSpan w:val="2"/>
            <w:tcBorders>
              <w:top w:val="single" w:color="auto" w:sz="4" w:space="0"/>
              <w:left w:val="single" w:color="auto" w:sz="4" w:space="0"/>
              <w:bottom w:val="single" w:color="auto" w:sz="4" w:space="0"/>
              <w:right w:val="single" w:color="auto" w:sz="4" w:space="0"/>
            </w:tcBorders>
            <w:noWrap w:val="0"/>
            <w:vAlign w:val="center"/>
          </w:tcPr>
          <w:p w14:paraId="4AD33FFA">
            <w:pPr>
              <w:keepNext w:val="0"/>
              <w:keepLines w:val="0"/>
              <w:pageBreakBefore w:val="0"/>
              <w:kinsoku/>
              <w:wordWrap/>
              <w:overflowPunct/>
              <w:topLinePunct w:val="0"/>
              <w:autoSpaceDE/>
              <w:autoSpaceDN/>
              <w:bidi w:val="0"/>
              <w:adjustRightInd/>
              <w:snapToGrid/>
              <w:spacing w:line="400" w:lineRule="exact"/>
              <w:jc w:val="center"/>
              <w:rPr>
                <w:rFonts w:ascii="Times New Roman" w:hAnsi="Times New Roman" w:eastAsia="方正仿宋_GBK"/>
                <w:color w:val="000000"/>
                <w:sz w:val="24"/>
                <w:szCs w:val="24"/>
                <w:highlight w:val="none"/>
              </w:rPr>
            </w:pPr>
          </w:p>
        </w:tc>
        <w:tc>
          <w:tcPr>
            <w:tcW w:w="1349" w:type="dxa"/>
            <w:gridSpan w:val="2"/>
            <w:tcBorders>
              <w:top w:val="single" w:color="auto" w:sz="4" w:space="0"/>
              <w:left w:val="nil"/>
              <w:bottom w:val="single" w:color="auto" w:sz="4" w:space="0"/>
              <w:right w:val="single" w:color="auto" w:sz="4" w:space="0"/>
            </w:tcBorders>
            <w:noWrap w:val="0"/>
            <w:vAlign w:val="center"/>
          </w:tcPr>
          <w:p w14:paraId="79F5DCD3">
            <w:pPr>
              <w:keepNext w:val="0"/>
              <w:keepLines w:val="0"/>
              <w:pageBreakBefore w:val="0"/>
              <w:kinsoku/>
              <w:wordWrap/>
              <w:overflowPunct/>
              <w:topLinePunct w:val="0"/>
              <w:autoSpaceDE/>
              <w:autoSpaceDN/>
              <w:bidi w:val="0"/>
              <w:adjustRightInd/>
              <w:snapToGrid/>
              <w:spacing w:line="400" w:lineRule="exact"/>
              <w:jc w:val="center"/>
              <w:rPr>
                <w:rFonts w:ascii="Times New Roman" w:hAnsi="Times New Roman" w:eastAsia="方正仿宋_GBK"/>
                <w:color w:val="000000"/>
                <w:sz w:val="24"/>
                <w:szCs w:val="24"/>
                <w:highlight w:val="none"/>
              </w:rPr>
            </w:pPr>
          </w:p>
        </w:tc>
        <w:tc>
          <w:tcPr>
            <w:tcW w:w="1500" w:type="dxa"/>
            <w:gridSpan w:val="3"/>
            <w:tcBorders>
              <w:top w:val="single" w:color="auto" w:sz="4" w:space="0"/>
              <w:left w:val="nil"/>
              <w:bottom w:val="single" w:color="auto" w:sz="4" w:space="0"/>
              <w:right w:val="single" w:color="auto" w:sz="4" w:space="0"/>
            </w:tcBorders>
            <w:noWrap w:val="0"/>
            <w:vAlign w:val="center"/>
          </w:tcPr>
          <w:p w14:paraId="114E8B96">
            <w:pPr>
              <w:keepNext w:val="0"/>
              <w:keepLines w:val="0"/>
              <w:pageBreakBefore w:val="0"/>
              <w:kinsoku/>
              <w:wordWrap/>
              <w:overflowPunct/>
              <w:topLinePunct w:val="0"/>
              <w:autoSpaceDE/>
              <w:autoSpaceDN/>
              <w:bidi w:val="0"/>
              <w:adjustRightInd/>
              <w:snapToGrid/>
              <w:spacing w:line="400" w:lineRule="exact"/>
              <w:jc w:val="center"/>
              <w:rPr>
                <w:rFonts w:ascii="Times New Roman" w:hAnsi="Times New Roman" w:eastAsia="方正仿宋_GBK"/>
                <w:color w:val="000000"/>
                <w:sz w:val="24"/>
                <w:szCs w:val="24"/>
                <w:highlight w:val="none"/>
              </w:rPr>
            </w:pPr>
          </w:p>
        </w:tc>
        <w:tc>
          <w:tcPr>
            <w:tcW w:w="1980" w:type="dxa"/>
            <w:gridSpan w:val="3"/>
            <w:tcBorders>
              <w:top w:val="single" w:color="auto" w:sz="4" w:space="0"/>
              <w:left w:val="nil"/>
              <w:bottom w:val="single" w:color="auto" w:sz="4" w:space="0"/>
              <w:right w:val="single" w:color="auto" w:sz="4" w:space="0"/>
            </w:tcBorders>
            <w:noWrap w:val="0"/>
            <w:vAlign w:val="center"/>
          </w:tcPr>
          <w:p w14:paraId="3B251495">
            <w:pPr>
              <w:keepNext w:val="0"/>
              <w:keepLines w:val="0"/>
              <w:pageBreakBefore w:val="0"/>
              <w:kinsoku/>
              <w:wordWrap/>
              <w:overflowPunct/>
              <w:topLinePunct w:val="0"/>
              <w:autoSpaceDE/>
              <w:autoSpaceDN/>
              <w:bidi w:val="0"/>
              <w:adjustRightInd/>
              <w:snapToGrid/>
              <w:spacing w:line="400" w:lineRule="exact"/>
              <w:jc w:val="center"/>
              <w:rPr>
                <w:rFonts w:ascii="Times New Roman" w:hAnsi="Times New Roman" w:eastAsia="方正仿宋_GBK"/>
                <w:color w:val="000000"/>
                <w:sz w:val="24"/>
                <w:szCs w:val="24"/>
                <w:highlight w:val="none"/>
              </w:rPr>
            </w:pPr>
          </w:p>
        </w:tc>
        <w:tc>
          <w:tcPr>
            <w:tcW w:w="945" w:type="dxa"/>
            <w:tcBorders>
              <w:top w:val="single" w:color="auto" w:sz="4" w:space="0"/>
              <w:left w:val="nil"/>
              <w:bottom w:val="single" w:color="auto" w:sz="4" w:space="0"/>
              <w:right w:val="single" w:color="auto" w:sz="4" w:space="0"/>
            </w:tcBorders>
            <w:noWrap w:val="0"/>
            <w:vAlign w:val="center"/>
          </w:tcPr>
          <w:p w14:paraId="23697BAE">
            <w:pPr>
              <w:keepNext w:val="0"/>
              <w:keepLines w:val="0"/>
              <w:pageBreakBefore w:val="0"/>
              <w:kinsoku/>
              <w:wordWrap/>
              <w:overflowPunct/>
              <w:topLinePunct w:val="0"/>
              <w:autoSpaceDE/>
              <w:autoSpaceDN/>
              <w:bidi w:val="0"/>
              <w:adjustRightInd/>
              <w:snapToGrid/>
              <w:spacing w:line="400" w:lineRule="exact"/>
              <w:jc w:val="center"/>
              <w:rPr>
                <w:rFonts w:ascii="Times New Roman" w:hAnsi="Times New Roman" w:eastAsia="方正仿宋_GBK"/>
                <w:color w:val="000000"/>
                <w:sz w:val="24"/>
                <w:szCs w:val="24"/>
                <w:highlight w:val="none"/>
              </w:rPr>
            </w:pPr>
          </w:p>
        </w:tc>
        <w:tc>
          <w:tcPr>
            <w:tcW w:w="1800" w:type="dxa"/>
            <w:tcBorders>
              <w:top w:val="single" w:color="auto" w:sz="4" w:space="0"/>
              <w:left w:val="nil"/>
              <w:bottom w:val="single" w:color="auto" w:sz="4" w:space="0"/>
              <w:right w:val="single" w:color="auto" w:sz="4" w:space="0"/>
            </w:tcBorders>
            <w:noWrap w:val="0"/>
            <w:vAlign w:val="center"/>
          </w:tcPr>
          <w:p w14:paraId="01A3B7ED">
            <w:pPr>
              <w:keepNext w:val="0"/>
              <w:keepLines w:val="0"/>
              <w:pageBreakBefore w:val="0"/>
              <w:kinsoku/>
              <w:wordWrap/>
              <w:overflowPunct/>
              <w:topLinePunct w:val="0"/>
              <w:autoSpaceDE/>
              <w:autoSpaceDN/>
              <w:bidi w:val="0"/>
              <w:adjustRightInd/>
              <w:snapToGrid/>
              <w:spacing w:line="400" w:lineRule="exact"/>
              <w:jc w:val="center"/>
              <w:rPr>
                <w:rFonts w:ascii="Times New Roman" w:hAnsi="Times New Roman" w:eastAsia="方正仿宋_GBK"/>
                <w:color w:val="000000"/>
                <w:sz w:val="24"/>
                <w:szCs w:val="24"/>
                <w:highlight w:val="none"/>
              </w:rPr>
            </w:pPr>
          </w:p>
        </w:tc>
      </w:tr>
      <w:tr w14:paraId="27C2BAD2">
        <w:tblPrEx>
          <w:tblCellMar>
            <w:top w:w="0" w:type="dxa"/>
            <w:left w:w="108" w:type="dxa"/>
            <w:bottom w:w="0" w:type="dxa"/>
            <w:right w:w="108" w:type="dxa"/>
          </w:tblCellMar>
        </w:tblPrEx>
        <w:trPr>
          <w:trHeight w:val="348" w:hRule="atLeast"/>
        </w:trPr>
        <w:tc>
          <w:tcPr>
            <w:tcW w:w="1555" w:type="dxa"/>
            <w:gridSpan w:val="2"/>
            <w:tcBorders>
              <w:top w:val="single" w:color="auto" w:sz="4" w:space="0"/>
              <w:left w:val="single" w:color="auto" w:sz="4" w:space="0"/>
              <w:bottom w:val="single" w:color="auto" w:sz="4" w:space="0"/>
              <w:right w:val="single" w:color="auto" w:sz="4" w:space="0"/>
            </w:tcBorders>
            <w:noWrap w:val="0"/>
            <w:vAlign w:val="center"/>
          </w:tcPr>
          <w:p w14:paraId="53CC883D">
            <w:pPr>
              <w:keepNext w:val="0"/>
              <w:keepLines w:val="0"/>
              <w:pageBreakBefore w:val="0"/>
              <w:kinsoku/>
              <w:wordWrap/>
              <w:overflowPunct/>
              <w:topLinePunct w:val="0"/>
              <w:autoSpaceDE/>
              <w:autoSpaceDN/>
              <w:bidi w:val="0"/>
              <w:adjustRightInd/>
              <w:snapToGrid/>
              <w:spacing w:line="400" w:lineRule="exact"/>
              <w:jc w:val="center"/>
              <w:rPr>
                <w:rFonts w:ascii="Times New Roman" w:hAnsi="Times New Roman" w:eastAsia="方正仿宋_GBK"/>
                <w:color w:val="000000"/>
                <w:sz w:val="24"/>
                <w:szCs w:val="24"/>
                <w:highlight w:val="none"/>
              </w:rPr>
            </w:pPr>
          </w:p>
        </w:tc>
        <w:tc>
          <w:tcPr>
            <w:tcW w:w="1349" w:type="dxa"/>
            <w:gridSpan w:val="2"/>
            <w:tcBorders>
              <w:top w:val="single" w:color="auto" w:sz="4" w:space="0"/>
              <w:left w:val="nil"/>
              <w:bottom w:val="single" w:color="auto" w:sz="4" w:space="0"/>
              <w:right w:val="single" w:color="auto" w:sz="4" w:space="0"/>
            </w:tcBorders>
            <w:noWrap w:val="0"/>
            <w:vAlign w:val="center"/>
          </w:tcPr>
          <w:p w14:paraId="2A059AD8">
            <w:pPr>
              <w:keepNext w:val="0"/>
              <w:keepLines w:val="0"/>
              <w:pageBreakBefore w:val="0"/>
              <w:kinsoku/>
              <w:wordWrap/>
              <w:overflowPunct/>
              <w:topLinePunct w:val="0"/>
              <w:autoSpaceDE/>
              <w:autoSpaceDN/>
              <w:bidi w:val="0"/>
              <w:adjustRightInd/>
              <w:snapToGrid/>
              <w:spacing w:line="400" w:lineRule="exact"/>
              <w:jc w:val="center"/>
              <w:rPr>
                <w:rFonts w:ascii="Times New Roman" w:hAnsi="Times New Roman" w:eastAsia="方正仿宋_GBK"/>
                <w:color w:val="000000"/>
                <w:sz w:val="24"/>
                <w:szCs w:val="24"/>
                <w:highlight w:val="none"/>
              </w:rPr>
            </w:pPr>
          </w:p>
        </w:tc>
        <w:tc>
          <w:tcPr>
            <w:tcW w:w="1500" w:type="dxa"/>
            <w:gridSpan w:val="3"/>
            <w:tcBorders>
              <w:top w:val="single" w:color="auto" w:sz="4" w:space="0"/>
              <w:left w:val="nil"/>
              <w:bottom w:val="single" w:color="auto" w:sz="4" w:space="0"/>
              <w:right w:val="single" w:color="auto" w:sz="4" w:space="0"/>
            </w:tcBorders>
            <w:noWrap w:val="0"/>
            <w:vAlign w:val="center"/>
          </w:tcPr>
          <w:p w14:paraId="72619F15">
            <w:pPr>
              <w:keepNext w:val="0"/>
              <w:keepLines w:val="0"/>
              <w:pageBreakBefore w:val="0"/>
              <w:kinsoku/>
              <w:wordWrap/>
              <w:overflowPunct/>
              <w:topLinePunct w:val="0"/>
              <w:autoSpaceDE/>
              <w:autoSpaceDN/>
              <w:bidi w:val="0"/>
              <w:adjustRightInd/>
              <w:snapToGrid/>
              <w:spacing w:line="400" w:lineRule="exact"/>
              <w:jc w:val="center"/>
              <w:rPr>
                <w:rFonts w:ascii="Times New Roman" w:hAnsi="Times New Roman" w:eastAsia="方正仿宋_GBK"/>
                <w:color w:val="000000"/>
                <w:sz w:val="24"/>
                <w:szCs w:val="24"/>
                <w:highlight w:val="none"/>
              </w:rPr>
            </w:pPr>
          </w:p>
        </w:tc>
        <w:tc>
          <w:tcPr>
            <w:tcW w:w="1980" w:type="dxa"/>
            <w:gridSpan w:val="3"/>
            <w:tcBorders>
              <w:top w:val="single" w:color="auto" w:sz="4" w:space="0"/>
              <w:left w:val="nil"/>
              <w:bottom w:val="single" w:color="auto" w:sz="4" w:space="0"/>
              <w:right w:val="single" w:color="auto" w:sz="4" w:space="0"/>
            </w:tcBorders>
            <w:noWrap w:val="0"/>
            <w:vAlign w:val="center"/>
          </w:tcPr>
          <w:p w14:paraId="341DBDB4">
            <w:pPr>
              <w:keepNext w:val="0"/>
              <w:keepLines w:val="0"/>
              <w:pageBreakBefore w:val="0"/>
              <w:kinsoku/>
              <w:wordWrap/>
              <w:overflowPunct/>
              <w:topLinePunct w:val="0"/>
              <w:autoSpaceDE/>
              <w:autoSpaceDN/>
              <w:bidi w:val="0"/>
              <w:adjustRightInd/>
              <w:snapToGrid/>
              <w:spacing w:line="400" w:lineRule="exact"/>
              <w:jc w:val="center"/>
              <w:rPr>
                <w:rFonts w:ascii="Times New Roman" w:hAnsi="Times New Roman" w:eastAsia="方正仿宋_GBK"/>
                <w:color w:val="000000"/>
                <w:sz w:val="24"/>
                <w:szCs w:val="24"/>
                <w:highlight w:val="none"/>
              </w:rPr>
            </w:pPr>
          </w:p>
        </w:tc>
        <w:tc>
          <w:tcPr>
            <w:tcW w:w="945" w:type="dxa"/>
            <w:tcBorders>
              <w:top w:val="single" w:color="auto" w:sz="4" w:space="0"/>
              <w:left w:val="nil"/>
              <w:bottom w:val="single" w:color="auto" w:sz="4" w:space="0"/>
              <w:right w:val="single" w:color="auto" w:sz="4" w:space="0"/>
            </w:tcBorders>
            <w:noWrap w:val="0"/>
            <w:vAlign w:val="center"/>
          </w:tcPr>
          <w:p w14:paraId="206FE331">
            <w:pPr>
              <w:keepNext w:val="0"/>
              <w:keepLines w:val="0"/>
              <w:pageBreakBefore w:val="0"/>
              <w:kinsoku/>
              <w:wordWrap/>
              <w:overflowPunct/>
              <w:topLinePunct w:val="0"/>
              <w:autoSpaceDE/>
              <w:autoSpaceDN/>
              <w:bidi w:val="0"/>
              <w:adjustRightInd/>
              <w:snapToGrid/>
              <w:spacing w:line="400" w:lineRule="exact"/>
              <w:jc w:val="center"/>
              <w:rPr>
                <w:rFonts w:ascii="Times New Roman" w:hAnsi="Times New Roman" w:eastAsia="方正仿宋_GBK"/>
                <w:color w:val="000000"/>
                <w:sz w:val="24"/>
                <w:szCs w:val="24"/>
                <w:highlight w:val="none"/>
              </w:rPr>
            </w:pPr>
          </w:p>
        </w:tc>
        <w:tc>
          <w:tcPr>
            <w:tcW w:w="1800" w:type="dxa"/>
            <w:tcBorders>
              <w:top w:val="single" w:color="auto" w:sz="4" w:space="0"/>
              <w:left w:val="nil"/>
              <w:bottom w:val="single" w:color="auto" w:sz="4" w:space="0"/>
              <w:right w:val="single" w:color="auto" w:sz="4" w:space="0"/>
            </w:tcBorders>
            <w:noWrap w:val="0"/>
            <w:vAlign w:val="center"/>
          </w:tcPr>
          <w:p w14:paraId="64C4B239">
            <w:pPr>
              <w:keepNext w:val="0"/>
              <w:keepLines w:val="0"/>
              <w:pageBreakBefore w:val="0"/>
              <w:kinsoku/>
              <w:wordWrap/>
              <w:overflowPunct/>
              <w:topLinePunct w:val="0"/>
              <w:autoSpaceDE/>
              <w:autoSpaceDN/>
              <w:bidi w:val="0"/>
              <w:adjustRightInd/>
              <w:snapToGrid/>
              <w:spacing w:line="400" w:lineRule="exact"/>
              <w:jc w:val="center"/>
              <w:rPr>
                <w:rFonts w:ascii="Times New Roman" w:hAnsi="Times New Roman" w:eastAsia="方正仿宋_GBK"/>
                <w:color w:val="000000"/>
                <w:sz w:val="24"/>
                <w:szCs w:val="24"/>
                <w:highlight w:val="none"/>
              </w:rPr>
            </w:pPr>
          </w:p>
        </w:tc>
      </w:tr>
      <w:tr w14:paraId="6287DBF5">
        <w:tblPrEx>
          <w:tblCellMar>
            <w:top w:w="0" w:type="dxa"/>
            <w:left w:w="108" w:type="dxa"/>
            <w:bottom w:w="0" w:type="dxa"/>
            <w:right w:w="108" w:type="dxa"/>
          </w:tblCellMar>
        </w:tblPrEx>
        <w:trPr>
          <w:trHeight w:val="286" w:hRule="atLeast"/>
        </w:trPr>
        <w:tc>
          <w:tcPr>
            <w:tcW w:w="1555" w:type="dxa"/>
            <w:gridSpan w:val="2"/>
            <w:tcBorders>
              <w:top w:val="single" w:color="auto" w:sz="4" w:space="0"/>
              <w:left w:val="single" w:color="auto" w:sz="4" w:space="0"/>
              <w:bottom w:val="single" w:color="auto" w:sz="4" w:space="0"/>
              <w:right w:val="single" w:color="auto" w:sz="4" w:space="0"/>
            </w:tcBorders>
            <w:noWrap w:val="0"/>
            <w:vAlign w:val="center"/>
          </w:tcPr>
          <w:p w14:paraId="626B1AF0">
            <w:pPr>
              <w:keepNext w:val="0"/>
              <w:keepLines w:val="0"/>
              <w:pageBreakBefore w:val="0"/>
              <w:kinsoku/>
              <w:wordWrap/>
              <w:overflowPunct/>
              <w:topLinePunct w:val="0"/>
              <w:autoSpaceDE/>
              <w:autoSpaceDN/>
              <w:bidi w:val="0"/>
              <w:adjustRightInd/>
              <w:snapToGrid/>
              <w:spacing w:line="400" w:lineRule="exact"/>
              <w:jc w:val="center"/>
              <w:rPr>
                <w:rFonts w:ascii="Times New Roman" w:hAnsi="Times New Roman" w:eastAsia="方正仿宋_GBK"/>
                <w:color w:val="000000"/>
                <w:sz w:val="24"/>
                <w:szCs w:val="24"/>
                <w:highlight w:val="none"/>
              </w:rPr>
            </w:pPr>
          </w:p>
        </w:tc>
        <w:tc>
          <w:tcPr>
            <w:tcW w:w="1349" w:type="dxa"/>
            <w:gridSpan w:val="2"/>
            <w:tcBorders>
              <w:top w:val="single" w:color="auto" w:sz="4" w:space="0"/>
              <w:left w:val="nil"/>
              <w:bottom w:val="single" w:color="auto" w:sz="4" w:space="0"/>
              <w:right w:val="single" w:color="auto" w:sz="4" w:space="0"/>
            </w:tcBorders>
            <w:noWrap w:val="0"/>
            <w:vAlign w:val="center"/>
          </w:tcPr>
          <w:p w14:paraId="14A4AD34">
            <w:pPr>
              <w:keepNext w:val="0"/>
              <w:keepLines w:val="0"/>
              <w:pageBreakBefore w:val="0"/>
              <w:kinsoku/>
              <w:wordWrap/>
              <w:overflowPunct/>
              <w:topLinePunct w:val="0"/>
              <w:autoSpaceDE/>
              <w:autoSpaceDN/>
              <w:bidi w:val="0"/>
              <w:adjustRightInd/>
              <w:snapToGrid/>
              <w:spacing w:line="400" w:lineRule="exact"/>
              <w:jc w:val="center"/>
              <w:rPr>
                <w:rFonts w:ascii="Times New Roman" w:hAnsi="Times New Roman" w:eastAsia="方正仿宋_GBK"/>
                <w:color w:val="000000"/>
                <w:sz w:val="24"/>
                <w:szCs w:val="24"/>
                <w:highlight w:val="none"/>
              </w:rPr>
            </w:pPr>
          </w:p>
        </w:tc>
        <w:tc>
          <w:tcPr>
            <w:tcW w:w="1500" w:type="dxa"/>
            <w:gridSpan w:val="3"/>
            <w:tcBorders>
              <w:top w:val="single" w:color="auto" w:sz="4" w:space="0"/>
              <w:left w:val="nil"/>
              <w:bottom w:val="single" w:color="auto" w:sz="4" w:space="0"/>
              <w:right w:val="single" w:color="auto" w:sz="4" w:space="0"/>
            </w:tcBorders>
            <w:noWrap w:val="0"/>
            <w:vAlign w:val="center"/>
          </w:tcPr>
          <w:p w14:paraId="5ADA5F35">
            <w:pPr>
              <w:keepNext w:val="0"/>
              <w:keepLines w:val="0"/>
              <w:pageBreakBefore w:val="0"/>
              <w:kinsoku/>
              <w:wordWrap/>
              <w:overflowPunct/>
              <w:topLinePunct w:val="0"/>
              <w:autoSpaceDE/>
              <w:autoSpaceDN/>
              <w:bidi w:val="0"/>
              <w:adjustRightInd/>
              <w:snapToGrid/>
              <w:spacing w:line="400" w:lineRule="exact"/>
              <w:jc w:val="center"/>
              <w:rPr>
                <w:rFonts w:ascii="Times New Roman" w:hAnsi="Times New Roman" w:eastAsia="方正仿宋_GBK"/>
                <w:color w:val="000000"/>
                <w:sz w:val="24"/>
                <w:szCs w:val="24"/>
                <w:highlight w:val="none"/>
              </w:rPr>
            </w:pPr>
          </w:p>
        </w:tc>
        <w:tc>
          <w:tcPr>
            <w:tcW w:w="1980" w:type="dxa"/>
            <w:gridSpan w:val="3"/>
            <w:tcBorders>
              <w:top w:val="single" w:color="auto" w:sz="4" w:space="0"/>
              <w:left w:val="nil"/>
              <w:bottom w:val="single" w:color="auto" w:sz="4" w:space="0"/>
              <w:right w:val="single" w:color="auto" w:sz="4" w:space="0"/>
            </w:tcBorders>
            <w:noWrap w:val="0"/>
            <w:vAlign w:val="center"/>
          </w:tcPr>
          <w:p w14:paraId="1B73F129">
            <w:pPr>
              <w:keepNext w:val="0"/>
              <w:keepLines w:val="0"/>
              <w:pageBreakBefore w:val="0"/>
              <w:kinsoku/>
              <w:wordWrap/>
              <w:overflowPunct/>
              <w:topLinePunct w:val="0"/>
              <w:autoSpaceDE/>
              <w:autoSpaceDN/>
              <w:bidi w:val="0"/>
              <w:adjustRightInd/>
              <w:snapToGrid/>
              <w:spacing w:line="400" w:lineRule="exact"/>
              <w:jc w:val="center"/>
              <w:rPr>
                <w:rFonts w:ascii="Times New Roman" w:hAnsi="Times New Roman" w:eastAsia="方正仿宋_GBK"/>
                <w:color w:val="000000"/>
                <w:sz w:val="24"/>
                <w:szCs w:val="24"/>
                <w:highlight w:val="none"/>
              </w:rPr>
            </w:pPr>
          </w:p>
        </w:tc>
        <w:tc>
          <w:tcPr>
            <w:tcW w:w="945" w:type="dxa"/>
            <w:tcBorders>
              <w:top w:val="single" w:color="auto" w:sz="4" w:space="0"/>
              <w:left w:val="nil"/>
              <w:bottom w:val="single" w:color="auto" w:sz="4" w:space="0"/>
              <w:right w:val="single" w:color="auto" w:sz="4" w:space="0"/>
            </w:tcBorders>
            <w:noWrap w:val="0"/>
            <w:vAlign w:val="center"/>
          </w:tcPr>
          <w:p w14:paraId="751F8336">
            <w:pPr>
              <w:keepNext w:val="0"/>
              <w:keepLines w:val="0"/>
              <w:pageBreakBefore w:val="0"/>
              <w:kinsoku/>
              <w:wordWrap/>
              <w:overflowPunct/>
              <w:topLinePunct w:val="0"/>
              <w:autoSpaceDE/>
              <w:autoSpaceDN/>
              <w:bidi w:val="0"/>
              <w:adjustRightInd/>
              <w:snapToGrid/>
              <w:spacing w:line="400" w:lineRule="exact"/>
              <w:jc w:val="center"/>
              <w:rPr>
                <w:rFonts w:ascii="Times New Roman" w:hAnsi="Times New Roman" w:eastAsia="方正仿宋_GBK"/>
                <w:color w:val="000000"/>
                <w:sz w:val="24"/>
                <w:szCs w:val="24"/>
                <w:highlight w:val="none"/>
              </w:rPr>
            </w:pPr>
          </w:p>
        </w:tc>
        <w:tc>
          <w:tcPr>
            <w:tcW w:w="1800" w:type="dxa"/>
            <w:tcBorders>
              <w:top w:val="single" w:color="auto" w:sz="4" w:space="0"/>
              <w:left w:val="nil"/>
              <w:bottom w:val="single" w:color="auto" w:sz="4" w:space="0"/>
              <w:right w:val="single" w:color="auto" w:sz="4" w:space="0"/>
            </w:tcBorders>
            <w:noWrap w:val="0"/>
            <w:vAlign w:val="center"/>
          </w:tcPr>
          <w:p w14:paraId="0E808F9E">
            <w:pPr>
              <w:keepNext w:val="0"/>
              <w:keepLines w:val="0"/>
              <w:pageBreakBefore w:val="0"/>
              <w:kinsoku/>
              <w:wordWrap/>
              <w:overflowPunct/>
              <w:topLinePunct w:val="0"/>
              <w:autoSpaceDE/>
              <w:autoSpaceDN/>
              <w:bidi w:val="0"/>
              <w:adjustRightInd/>
              <w:snapToGrid/>
              <w:spacing w:line="400" w:lineRule="exact"/>
              <w:jc w:val="center"/>
              <w:rPr>
                <w:rFonts w:ascii="Times New Roman" w:hAnsi="Times New Roman" w:eastAsia="方正仿宋_GBK"/>
                <w:color w:val="000000"/>
                <w:sz w:val="24"/>
                <w:szCs w:val="24"/>
                <w:highlight w:val="none"/>
              </w:rPr>
            </w:pPr>
          </w:p>
        </w:tc>
      </w:tr>
      <w:tr w14:paraId="4F9789FB">
        <w:tblPrEx>
          <w:tblCellMar>
            <w:top w:w="0" w:type="dxa"/>
            <w:left w:w="108" w:type="dxa"/>
            <w:bottom w:w="0" w:type="dxa"/>
            <w:right w:w="108" w:type="dxa"/>
          </w:tblCellMar>
        </w:tblPrEx>
        <w:trPr>
          <w:trHeight w:val="385" w:hRule="atLeast"/>
        </w:trPr>
        <w:tc>
          <w:tcPr>
            <w:tcW w:w="1555" w:type="dxa"/>
            <w:gridSpan w:val="2"/>
            <w:tcBorders>
              <w:top w:val="single" w:color="auto" w:sz="4" w:space="0"/>
              <w:left w:val="single" w:color="auto" w:sz="4" w:space="0"/>
              <w:bottom w:val="single" w:color="auto" w:sz="4" w:space="0"/>
              <w:right w:val="single" w:color="auto" w:sz="4" w:space="0"/>
            </w:tcBorders>
            <w:noWrap w:val="0"/>
            <w:vAlign w:val="center"/>
          </w:tcPr>
          <w:p w14:paraId="7991013A">
            <w:pPr>
              <w:keepNext w:val="0"/>
              <w:keepLines w:val="0"/>
              <w:pageBreakBefore w:val="0"/>
              <w:kinsoku/>
              <w:wordWrap/>
              <w:overflowPunct/>
              <w:topLinePunct w:val="0"/>
              <w:autoSpaceDE/>
              <w:autoSpaceDN/>
              <w:bidi w:val="0"/>
              <w:adjustRightInd/>
              <w:snapToGrid/>
              <w:spacing w:line="400" w:lineRule="exact"/>
              <w:jc w:val="center"/>
              <w:rPr>
                <w:rFonts w:ascii="Times New Roman" w:hAnsi="Times New Roman" w:eastAsia="方正仿宋_GBK"/>
                <w:color w:val="000000"/>
                <w:sz w:val="24"/>
                <w:szCs w:val="24"/>
                <w:highlight w:val="none"/>
              </w:rPr>
            </w:pPr>
          </w:p>
        </w:tc>
        <w:tc>
          <w:tcPr>
            <w:tcW w:w="1349" w:type="dxa"/>
            <w:gridSpan w:val="2"/>
            <w:tcBorders>
              <w:top w:val="single" w:color="auto" w:sz="4" w:space="0"/>
              <w:left w:val="nil"/>
              <w:bottom w:val="single" w:color="auto" w:sz="4" w:space="0"/>
              <w:right w:val="single" w:color="auto" w:sz="4" w:space="0"/>
            </w:tcBorders>
            <w:noWrap w:val="0"/>
            <w:vAlign w:val="center"/>
          </w:tcPr>
          <w:p w14:paraId="486EBADC">
            <w:pPr>
              <w:keepNext w:val="0"/>
              <w:keepLines w:val="0"/>
              <w:pageBreakBefore w:val="0"/>
              <w:kinsoku/>
              <w:wordWrap/>
              <w:overflowPunct/>
              <w:topLinePunct w:val="0"/>
              <w:autoSpaceDE/>
              <w:autoSpaceDN/>
              <w:bidi w:val="0"/>
              <w:adjustRightInd/>
              <w:snapToGrid/>
              <w:spacing w:line="400" w:lineRule="exact"/>
              <w:jc w:val="center"/>
              <w:rPr>
                <w:rFonts w:ascii="Times New Roman" w:hAnsi="Times New Roman" w:eastAsia="方正仿宋_GBK"/>
                <w:color w:val="000000"/>
                <w:sz w:val="24"/>
                <w:szCs w:val="24"/>
                <w:highlight w:val="none"/>
              </w:rPr>
            </w:pPr>
          </w:p>
        </w:tc>
        <w:tc>
          <w:tcPr>
            <w:tcW w:w="1500" w:type="dxa"/>
            <w:gridSpan w:val="3"/>
            <w:tcBorders>
              <w:top w:val="single" w:color="auto" w:sz="4" w:space="0"/>
              <w:left w:val="nil"/>
              <w:bottom w:val="single" w:color="auto" w:sz="4" w:space="0"/>
              <w:right w:val="single" w:color="auto" w:sz="4" w:space="0"/>
            </w:tcBorders>
            <w:noWrap w:val="0"/>
            <w:vAlign w:val="center"/>
          </w:tcPr>
          <w:p w14:paraId="1C529E3B">
            <w:pPr>
              <w:keepNext w:val="0"/>
              <w:keepLines w:val="0"/>
              <w:pageBreakBefore w:val="0"/>
              <w:kinsoku/>
              <w:wordWrap/>
              <w:overflowPunct/>
              <w:topLinePunct w:val="0"/>
              <w:autoSpaceDE/>
              <w:autoSpaceDN/>
              <w:bidi w:val="0"/>
              <w:adjustRightInd/>
              <w:snapToGrid/>
              <w:spacing w:line="400" w:lineRule="exact"/>
              <w:jc w:val="center"/>
              <w:rPr>
                <w:rFonts w:ascii="Times New Roman" w:hAnsi="Times New Roman" w:eastAsia="方正仿宋_GBK"/>
                <w:color w:val="000000"/>
                <w:sz w:val="24"/>
                <w:szCs w:val="24"/>
                <w:highlight w:val="none"/>
              </w:rPr>
            </w:pPr>
          </w:p>
        </w:tc>
        <w:tc>
          <w:tcPr>
            <w:tcW w:w="1980" w:type="dxa"/>
            <w:gridSpan w:val="3"/>
            <w:tcBorders>
              <w:top w:val="single" w:color="auto" w:sz="4" w:space="0"/>
              <w:left w:val="nil"/>
              <w:bottom w:val="single" w:color="auto" w:sz="4" w:space="0"/>
              <w:right w:val="single" w:color="auto" w:sz="4" w:space="0"/>
            </w:tcBorders>
            <w:noWrap w:val="0"/>
            <w:vAlign w:val="center"/>
          </w:tcPr>
          <w:p w14:paraId="400ABA29">
            <w:pPr>
              <w:keepNext w:val="0"/>
              <w:keepLines w:val="0"/>
              <w:pageBreakBefore w:val="0"/>
              <w:kinsoku/>
              <w:wordWrap/>
              <w:overflowPunct/>
              <w:topLinePunct w:val="0"/>
              <w:autoSpaceDE/>
              <w:autoSpaceDN/>
              <w:bidi w:val="0"/>
              <w:adjustRightInd/>
              <w:snapToGrid/>
              <w:spacing w:line="400" w:lineRule="exact"/>
              <w:jc w:val="center"/>
              <w:rPr>
                <w:rFonts w:ascii="Times New Roman" w:hAnsi="Times New Roman" w:eastAsia="方正仿宋_GBK"/>
                <w:color w:val="000000"/>
                <w:sz w:val="24"/>
                <w:szCs w:val="24"/>
                <w:highlight w:val="none"/>
              </w:rPr>
            </w:pPr>
          </w:p>
        </w:tc>
        <w:tc>
          <w:tcPr>
            <w:tcW w:w="945" w:type="dxa"/>
            <w:tcBorders>
              <w:top w:val="single" w:color="auto" w:sz="4" w:space="0"/>
              <w:left w:val="nil"/>
              <w:bottom w:val="single" w:color="auto" w:sz="4" w:space="0"/>
              <w:right w:val="single" w:color="auto" w:sz="4" w:space="0"/>
            </w:tcBorders>
            <w:noWrap w:val="0"/>
            <w:vAlign w:val="center"/>
          </w:tcPr>
          <w:p w14:paraId="51316586">
            <w:pPr>
              <w:keepNext w:val="0"/>
              <w:keepLines w:val="0"/>
              <w:pageBreakBefore w:val="0"/>
              <w:kinsoku/>
              <w:wordWrap/>
              <w:overflowPunct/>
              <w:topLinePunct w:val="0"/>
              <w:autoSpaceDE/>
              <w:autoSpaceDN/>
              <w:bidi w:val="0"/>
              <w:adjustRightInd/>
              <w:snapToGrid/>
              <w:spacing w:line="400" w:lineRule="exact"/>
              <w:jc w:val="center"/>
              <w:rPr>
                <w:rFonts w:ascii="Times New Roman" w:hAnsi="Times New Roman" w:eastAsia="方正仿宋_GBK"/>
                <w:color w:val="000000"/>
                <w:sz w:val="24"/>
                <w:szCs w:val="24"/>
                <w:highlight w:val="none"/>
              </w:rPr>
            </w:pPr>
          </w:p>
        </w:tc>
        <w:tc>
          <w:tcPr>
            <w:tcW w:w="1800" w:type="dxa"/>
            <w:tcBorders>
              <w:top w:val="single" w:color="auto" w:sz="4" w:space="0"/>
              <w:left w:val="nil"/>
              <w:bottom w:val="single" w:color="auto" w:sz="4" w:space="0"/>
              <w:right w:val="single" w:color="auto" w:sz="4" w:space="0"/>
            </w:tcBorders>
            <w:noWrap w:val="0"/>
            <w:vAlign w:val="center"/>
          </w:tcPr>
          <w:p w14:paraId="18E87033">
            <w:pPr>
              <w:keepNext w:val="0"/>
              <w:keepLines w:val="0"/>
              <w:pageBreakBefore w:val="0"/>
              <w:kinsoku/>
              <w:wordWrap/>
              <w:overflowPunct/>
              <w:topLinePunct w:val="0"/>
              <w:autoSpaceDE/>
              <w:autoSpaceDN/>
              <w:bidi w:val="0"/>
              <w:adjustRightInd/>
              <w:snapToGrid/>
              <w:spacing w:line="400" w:lineRule="exact"/>
              <w:jc w:val="center"/>
              <w:rPr>
                <w:rFonts w:ascii="Times New Roman" w:hAnsi="Times New Roman" w:eastAsia="方正仿宋_GBK"/>
                <w:color w:val="000000"/>
                <w:sz w:val="24"/>
                <w:szCs w:val="24"/>
                <w:highlight w:val="none"/>
              </w:rPr>
            </w:pPr>
          </w:p>
        </w:tc>
      </w:tr>
      <w:tr w14:paraId="441E82DE">
        <w:tblPrEx>
          <w:tblCellMar>
            <w:top w:w="0" w:type="dxa"/>
            <w:left w:w="108" w:type="dxa"/>
            <w:bottom w:w="0" w:type="dxa"/>
            <w:right w:w="108" w:type="dxa"/>
          </w:tblCellMar>
        </w:tblPrEx>
        <w:trPr>
          <w:trHeight w:val="636" w:hRule="atLeast"/>
        </w:trPr>
        <w:tc>
          <w:tcPr>
            <w:tcW w:w="9129" w:type="dxa"/>
            <w:gridSpan w:val="12"/>
            <w:tcBorders>
              <w:top w:val="single" w:color="auto" w:sz="4" w:space="0"/>
              <w:left w:val="single" w:color="auto" w:sz="4" w:space="0"/>
              <w:bottom w:val="single" w:color="auto" w:sz="4" w:space="0"/>
              <w:right w:val="single" w:color="auto" w:sz="4" w:space="0"/>
            </w:tcBorders>
            <w:noWrap w:val="0"/>
            <w:vAlign w:val="center"/>
          </w:tcPr>
          <w:p w14:paraId="58087EA3">
            <w:pPr>
              <w:keepNext w:val="0"/>
              <w:keepLines w:val="0"/>
              <w:pageBreakBefore w:val="0"/>
              <w:kinsoku/>
              <w:wordWrap/>
              <w:overflowPunct/>
              <w:topLinePunct w:val="0"/>
              <w:autoSpaceDE/>
              <w:autoSpaceDN/>
              <w:bidi w:val="0"/>
              <w:adjustRightInd/>
              <w:snapToGrid/>
              <w:spacing w:line="400" w:lineRule="exact"/>
              <w:ind w:right="480"/>
              <w:jc w:val="center"/>
              <w:rPr>
                <w:rFonts w:ascii="Times New Roman" w:hAnsi="Times New Roman" w:eastAsia="方正仿宋_GBK"/>
                <w:b/>
                <w:color w:val="000000"/>
                <w:sz w:val="28"/>
                <w:szCs w:val="28"/>
                <w:highlight w:val="none"/>
              </w:rPr>
            </w:pPr>
            <w:r>
              <w:rPr>
                <w:rFonts w:hint="eastAsia" w:ascii="Times New Roman" w:hAnsi="Times New Roman" w:eastAsia="方正仿宋_GBK"/>
                <w:b/>
                <w:color w:val="000000"/>
                <w:sz w:val="24"/>
                <w:szCs w:val="24"/>
                <w:highlight w:val="none"/>
              </w:rPr>
              <w:t>（二）中小学</w:t>
            </w:r>
            <w:r>
              <w:rPr>
                <w:rFonts w:ascii="Times New Roman" w:hAnsi="Times New Roman" w:eastAsia="方正仿宋_GBK"/>
                <w:b/>
                <w:color w:val="000000"/>
                <w:sz w:val="24"/>
                <w:szCs w:val="24"/>
                <w:highlight w:val="none"/>
              </w:rPr>
              <w:t>幼儿园教师</w:t>
            </w:r>
            <w:r>
              <w:rPr>
                <w:rFonts w:hint="eastAsia" w:ascii="Times New Roman" w:hAnsi="Times New Roman" w:eastAsia="方正仿宋_GBK"/>
                <w:b/>
                <w:color w:val="000000"/>
                <w:sz w:val="24"/>
                <w:szCs w:val="24"/>
                <w:highlight w:val="none"/>
              </w:rPr>
              <w:t>学生家访情况</w:t>
            </w:r>
          </w:p>
        </w:tc>
      </w:tr>
      <w:tr w14:paraId="70DD3DCF">
        <w:tblPrEx>
          <w:tblCellMar>
            <w:top w:w="0" w:type="dxa"/>
            <w:left w:w="108" w:type="dxa"/>
            <w:bottom w:w="0" w:type="dxa"/>
            <w:right w:w="108" w:type="dxa"/>
          </w:tblCellMar>
        </w:tblPrEx>
        <w:trPr>
          <w:trHeight w:val="385" w:hRule="atLeast"/>
        </w:trPr>
        <w:tc>
          <w:tcPr>
            <w:tcW w:w="1555" w:type="dxa"/>
            <w:gridSpan w:val="2"/>
            <w:tcBorders>
              <w:top w:val="single" w:color="auto" w:sz="4" w:space="0"/>
              <w:left w:val="single" w:color="auto" w:sz="4" w:space="0"/>
              <w:bottom w:val="single" w:color="auto" w:sz="4" w:space="0"/>
              <w:right w:val="single" w:color="auto" w:sz="4" w:space="0"/>
            </w:tcBorders>
            <w:noWrap w:val="0"/>
            <w:vAlign w:val="center"/>
          </w:tcPr>
          <w:p w14:paraId="6E12FB59">
            <w:pPr>
              <w:keepNext w:val="0"/>
              <w:keepLines w:val="0"/>
              <w:pageBreakBefore w:val="0"/>
              <w:kinsoku/>
              <w:wordWrap/>
              <w:overflowPunct/>
              <w:topLinePunct w:val="0"/>
              <w:autoSpaceDE/>
              <w:autoSpaceDN/>
              <w:bidi w:val="0"/>
              <w:adjustRightInd/>
              <w:snapToGrid/>
              <w:spacing w:line="400" w:lineRule="exact"/>
              <w:jc w:val="center"/>
              <w:rPr>
                <w:rFonts w:ascii="Times New Roman" w:hAnsi="Times New Roman" w:eastAsia="方正仿宋_GBK"/>
                <w:color w:val="000000"/>
                <w:sz w:val="24"/>
                <w:szCs w:val="24"/>
                <w:highlight w:val="none"/>
              </w:rPr>
            </w:pPr>
            <w:r>
              <w:rPr>
                <w:rFonts w:hint="eastAsia" w:ascii="Times New Roman" w:hAnsi="Times New Roman" w:eastAsia="方正仿宋_GBK"/>
                <w:color w:val="000000"/>
                <w:sz w:val="24"/>
                <w:szCs w:val="24"/>
                <w:highlight w:val="none"/>
              </w:rPr>
              <w:t>起止时间</w:t>
            </w:r>
          </w:p>
        </w:tc>
        <w:tc>
          <w:tcPr>
            <w:tcW w:w="2409" w:type="dxa"/>
            <w:gridSpan w:val="4"/>
            <w:tcBorders>
              <w:top w:val="single" w:color="auto" w:sz="4" w:space="0"/>
              <w:left w:val="nil"/>
              <w:bottom w:val="single" w:color="auto" w:sz="4" w:space="0"/>
              <w:right w:val="single" w:color="auto" w:sz="4" w:space="0"/>
            </w:tcBorders>
            <w:noWrap w:val="0"/>
            <w:vAlign w:val="center"/>
          </w:tcPr>
          <w:p w14:paraId="5A3B1836">
            <w:pPr>
              <w:keepNext w:val="0"/>
              <w:keepLines w:val="0"/>
              <w:pageBreakBefore w:val="0"/>
              <w:kinsoku/>
              <w:wordWrap/>
              <w:overflowPunct/>
              <w:topLinePunct w:val="0"/>
              <w:autoSpaceDE/>
              <w:autoSpaceDN/>
              <w:bidi w:val="0"/>
              <w:adjustRightInd/>
              <w:snapToGrid/>
              <w:spacing w:line="400" w:lineRule="exact"/>
              <w:jc w:val="center"/>
              <w:rPr>
                <w:rFonts w:ascii="Times New Roman" w:hAnsi="Times New Roman" w:eastAsia="方正仿宋_GBK"/>
                <w:color w:val="000000"/>
                <w:sz w:val="24"/>
                <w:szCs w:val="24"/>
                <w:highlight w:val="none"/>
              </w:rPr>
            </w:pPr>
            <w:r>
              <w:rPr>
                <w:rFonts w:hint="eastAsia" w:ascii="Times New Roman" w:hAnsi="Times New Roman" w:eastAsia="方正仿宋_GBK"/>
                <w:color w:val="000000"/>
                <w:sz w:val="24"/>
                <w:szCs w:val="24"/>
                <w:highlight w:val="none"/>
              </w:rPr>
              <w:t>家访学生所在班级</w:t>
            </w:r>
          </w:p>
        </w:tc>
        <w:tc>
          <w:tcPr>
            <w:tcW w:w="3365" w:type="dxa"/>
            <w:gridSpan w:val="5"/>
            <w:tcBorders>
              <w:top w:val="single" w:color="auto" w:sz="4" w:space="0"/>
              <w:left w:val="nil"/>
              <w:bottom w:val="single" w:color="auto" w:sz="4" w:space="0"/>
              <w:right w:val="single" w:color="auto" w:sz="4" w:space="0"/>
            </w:tcBorders>
            <w:noWrap w:val="0"/>
            <w:vAlign w:val="center"/>
          </w:tcPr>
          <w:p w14:paraId="3986D7EA">
            <w:pPr>
              <w:keepNext w:val="0"/>
              <w:keepLines w:val="0"/>
              <w:pageBreakBefore w:val="0"/>
              <w:kinsoku/>
              <w:wordWrap/>
              <w:overflowPunct/>
              <w:topLinePunct w:val="0"/>
              <w:autoSpaceDE/>
              <w:autoSpaceDN/>
              <w:bidi w:val="0"/>
              <w:adjustRightInd/>
              <w:snapToGrid/>
              <w:spacing w:line="400" w:lineRule="exact"/>
              <w:jc w:val="center"/>
              <w:rPr>
                <w:rFonts w:ascii="Times New Roman" w:hAnsi="Times New Roman" w:eastAsia="方正仿宋_GBK"/>
                <w:color w:val="000000"/>
                <w:sz w:val="24"/>
                <w:szCs w:val="24"/>
                <w:highlight w:val="none"/>
              </w:rPr>
            </w:pPr>
            <w:r>
              <w:rPr>
                <w:rFonts w:hint="eastAsia" w:ascii="Times New Roman" w:hAnsi="Times New Roman" w:eastAsia="方正仿宋_GBK"/>
                <w:color w:val="000000"/>
                <w:sz w:val="24"/>
                <w:szCs w:val="24"/>
                <w:highlight w:val="none"/>
              </w:rPr>
              <w:t>家访情况（次数、效果等）</w:t>
            </w:r>
          </w:p>
        </w:tc>
        <w:tc>
          <w:tcPr>
            <w:tcW w:w="1800" w:type="dxa"/>
            <w:tcBorders>
              <w:top w:val="single" w:color="auto" w:sz="4" w:space="0"/>
              <w:left w:val="nil"/>
              <w:bottom w:val="single" w:color="auto" w:sz="4" w:space="0"/>
              <w:right w:val="single" w:color="auto" w:sz="4" w:space="0"/>
            </w:tcBorders>
            <w:noWrap w:val="0"/>
            <w:vAlign w:val="center"/>
          </w:tcPr>
          <w:p w14:paraId="1E9765A2">
            <w:pPr>
              <w:keepNext w:val="0"/>
              <w:keepLines w:val="0"/>
              <w:pageBreakBefore w:val="0"/>
              <w:kinsoku/>
              <w:wordWrap/>
              <w:overflowPunct/>
              <w:topLinePunct w:val="0"/>
              <w:autoSpaceDE/>
              <w:autoSpaceDN/>
              <w:bidi w:val="0"/>
              <w:adjustRightInd/>
              <w:snapToGrid/>
              <w:spacing w:line="400" w:lineRule="exact"/>
              <w:jc w:val="center"/>
              <w:rPr>
                <w:rFonts w:ascii="Times New Roman" w:hAnsi="Times New Roman" w:eastAsia="方正仿宋_GBK"/>
                <w:color w:val="000000"/>
                <w:sz w:val="24"/>
                <w:szCs w:val="24"/>
                <w:highlight w:val="none"/>
              </w:rPr>
            </w:pPr>
            <w:r>
              <w:rPr>
                <w:rFonts w:hint="eastAsia" w:ascii="Times New Roman" w:hAnsi="Times New Roman" w:eastAsia="方正仿宋_GBK"/>
                <w:color w:val="000000"/>
                <w:sz w:val="24"/>
                <w:szCs w:val="24"/>
                <w:highlight w:val="none"/>
              </w:rPr>
              <w:t>查验人签字</w:t>
            </w:r>
          </w:p>
        </w:tc>
      </w:tr>
      <w:tr w14:paraId="24188300">
        <w:tblPrEx>
          <w:tblCellMar>
            <w:top w:w="0" w:type="dxa"/>
            <w:left w:w="108" w:type="dxa"/>
            <w:bottom w:w="0" w:type="dxa"/>
            <w:right w:w="108" w:type="dxa"/>
          </w:tblCellMar>
        </w:tblPrEx>
        <w:trPr>
          <w:trHeight w:val="249" w:hRule="atLeast"/>
        </w:trPr>
        <w:tc>
          <w:tcPr>
            <w:tcW w:w="1555" w:type="dxa"/>
            <w:gridSpan w:val="2"/>
            <w:tcBorders>
              <w:top w:val="single" w:color="auto" w:sz="4" w:space="0"/>
              <w:left w:val="single" w:color="auto" w:sz="4" w:space="0"/>
              <w:bottom w:val="single" w:color="auto" w:sz="4" w:space="0"/>
              <w:right w:val="single" w:color="auto" w:sz="4" w:space="0"/>
            </w:tcBorders>
            <w:noWrap w:val="0"/>
            <w:vAlign w:val="center"/>
          </w:tcPr>
          <w:p w14:paraId="7073268C">
            <w:pPr>
              <w:keepNext w:val="0"/>
              <w:keepLines w:val="0"/>
              <w:pageBreakBefore w:val="0"/>
              <w:kinsoku/>
              <w:wordWrap/>
              <w:overflowPunct/>
              <w:topLinePunct w:val="0"/>
              <w:autoSpaceDE/>
              <w:autoSpaceDN/>
              <w:bidi w:val="0"/>
              <w:adjustRightInd/>
              <w:snapToGrid/>
              <w:spacing w:line="400" w:lineRule="exact"/>
              <w:jc w:val="center"/>
              <w:rPr>
                <w:rFonts w:ascii="Times New Roman" w:hAnsi="Times New Roman" w:eastAsia="方正仿宋_GBK"/>
                <w:color w:val="000000"/>
                <w:sz w:val="24"/>
                <w:szCs w:val="24"/>
                <w:highlight w:val="none"/>
              </w:rPr>
            </w:pPr>
          </w:p>
        </w:tc>
        <w:tc>
          <w:tcPr>
            <w:tcW w:w="2409" w:type="dxa"/>
            <w:gridSpan w:val="4"/>
            <w:tcBorders>
              <w:top w:val="single" w:color="auto" w:sz="4" w:space="0"/>
              <w:left w:val="nil"/>
              <w:bottom w:val="single" w:color="auto" w:sz="4" w:space="0"/>
              <w:right w:val="single" w:color="auto" w:sz="4" w:space="0"/>
            </w:tcBorders>
            <w:noWrap w:val="0"/>
            <w:vAlign w:val="center"/>
          </w:tcPr>
          <w:p w14:paraId="718AD035">
            <w:pPr>
              <w:keepNext w:val="0"/>
              <w:keepLines w:val="0"/>
              <w:pageBreakBefore w:val="0"/>
              <w:kinsoku/>
              <w:wordWrap/>
              <w:overflowPunct/>
              <w:topLinePunct w:val="0"/>
              <w:autoSpaceDE/>
              <w:autoSpaceDN/>
              <w:bidi w:val="0"/>
              <w:adjustRightInd/>
              <w:snapToGrid/>
              <w:spacing w:line="400" w:lineRule="exact"/>
              <w:jc w:val="center"/>
              <w:rPr>
                <w:rFonts w:ascii="Times New Roman" w:hAnsi="Times New Roman" w:eastAsia="方正仿宋_GBK"/>
                <w:color w:val="000000"/>
                <w:sz w:val="24"/>
                <w:szCs w:val="24"/>
                <w:highlight w:val="none"/>
              </w:rPr>
            </w:pPr>
          </w:p>
        </w:tc>
        <w:tc>
          <w:tcPr>
            <w:tcW w:w="3365" w:type="dxa"/>
            <w:gridSpan w:val="5"/>
            <w:tcBorders>
              <w:top w:val="single" w:color="auto" w:sz="4" w:space="0"/>
              <w:left w:val="nil"/>
              <w:bottom w:val="single" w:color="auto" w:sz="4" w:space="0"/>
              <w:right w:val="single" w:color="auto" w:sz="4" w:space="0"/>
            </w:tcBorders>
            <w:noWrap w:val="0"/>
            <w:vAlign w:val="center"/>
          </w:tcPr>
          <w:p w14:paraId="2D0B390A">
            <w:pPr>
              <w:keepNext w:val="0"/>
              <w:keepLines w:val="0"/>
              <w:pageBreakBefore w:val="0"/>
              <w:kinsoku/>
              <w:wordWrap/>
              <w:overflowPunct/>
              <w:topLinePunct w:val="0"/>
              <w:autoSpaceDE/>
              <w:autoSpaceDN/>
              <w:bidi w:val="0"/>
              <w:adjustRightInd/>
              <w:snapToGrid/>
              <w:spacing w:line="400" w:lineRule="exact"/>
              <w:jc w:val="center"/>
              <w:rPr>
                <w:rFonts w:ascii="Times New Roman" w:hAnsi="Times New Roman" w:eastAsia="方正仿宋_GBK"/>
                <w:color w:val="000000"/>
                <w:sz w:val="24"/>
                <w:szCs w:val="24"/>
                <w:highlight w:val="none"/>
              </w:rPr>
            </w:pPr>
          </w:p>
        </w:tc>
        <w:tc>
          <w:tcPr>
            <w:tcW w:w="1800" w:type="dxa"/>
            <w:tcBorders>
              <w:top w:val="single" w:color="auto" w:sz="4" w:space="0"/>
              <w:left w:val="nil"/>
              <w:bottom w:val="single" w:color="auto" w:sz="4" w:space="0"/>
              <w:right w:val="single" w:color="auto" w:sz="4" w:space="0"/>
            </w:tcBorders>
            <w:noWrap w:val="0"/>
            <w:vAlign w:val="center"/>
          </w:tcPr>
          <w:p w14:paraId="39DF19A0">
            <w:pPr>
              <w:keepNext w:val="0"/>
              <w:keepLines w:val="0"/>
              <w:pageBreakBefore w:val="0"/>
              <w:kinsoku/>
              <w:wordWrap/>
              <w:overflowPunct/>
              <w:topLinePunct w:val="0"/>
              <w:autoSpaceDE/>
              <w:autoSpaceDN/>
              <w:bidi w:val="0"/>
              <w:adjustRightInd/>
              <w:snapToGrid/>
              <w:spacing w:line="400" w:lineRule="exact"/>
              <w:jc w:val="center"/>
              <w:rPr>
                <w:rFonts w:ascii="Times New Roman" w:hAnsi="Times New Roman" w:eastAsia="方正仿宋_GBK"/>
                <w:color w:val="000000"/>
                <w:sz w:val="24"/>
                <w:szCs w:val="24"/>
                <w:highlight w:val="none"/>
              </w:rPr>
            </w:pPr>
          </w:p>
        </w:tc>
      </w:tr>
      <w:tr w14:paraId="3066F05C">
        <w:tblPrEx>
          <w:tblCellMar>
            <w:top w:w="0" w:type="dxa"/>
            <w:left w:w="108" w:type="dxa"/>
            <w:bottom w:w="0" w:type="dxa"/>
            <w:right w:w="108" w:type="dxa"/>
          </w:tblCellMar>
        </w:tblPrEx>
        <w:trPr>
          <w:trHeight w:val="249" w:hRule="atLeast"/>
        </w:trPr>
        <w:tc>
          <w:tcPr>
            <w:tcW w:w="1555" w:type="dxa"/>
            <w:gridSpan w:val="2"/>
            <w:tcBorders>
              <w:top w:val="single" w:color="auto" w:sz="4" w:space="0"/>
              <w:left w:val="single" w:color="auto" w:sz="4" w:space="0"/>
              <w:bottom w:val="single" w:color="auto" w:sz="4" w:space="0"/>
              <w:right w:val="single" w:color="auto" w:sz="4" w:space="0"/>
            </w:tcBorders>
            <w:noWrap w:val="0"/>
            <w:vAlign w:val="center"/>
          </w:tcPr>
          <w:p w14:paraId="6DADFC7C">
            <w:pPr>
              <w:keepNext w:val="0"/>
              <w:keepLines w:val="0"/>
              <w:pageBreakBefore w:val="0"/>
              <w:kinsoku/>
              <w:wordWrap/>
              <w:overflowPunct/>
              <w:topLinePunct w:val="0"/>
              <w:autoSpaceDE/>
              <w:autoSpaceDN/>
              <w:bidi w:val="0"/>
              <w:adjustRightInd/>
              <w:snapToGrid/>
              <w:spacing w:line="400" w:lineRule="exact"/>
              <w:jc w:val="center"/>
              <w:rPr>
                <w:rFonts w:ascii="Times New Roman" w:hAnsi="Times New Roman" w:eastAsia="方正仿宋_GBK"/>
                <w:color w:val="000000"/>
                <w:sz w:val="24"/>
                <w:szCs w:val="24"/>
                <w:highlight w:val="none"/>
              </w:rPr>
            </w:pPr>
          </w:p>
        </w:tc>
        <w:tc>
          <w:tcPr>
            <w:tcW w:w="2409" w:type="dxa"/>
            <w:gridSpan w:val="4"/>
            <w:tcBorders>
              <w:top w:val="single" w:color="auto" w:sz="4" w:space="0"/>
              <w:left w:val="nil"/>
              <w:bottom w:val="single" w:color="auto" w:sz="4" w:space="0"/>
              <w:right w:val="single" w:color="auto" w:sz="4" w:space="0"/>
            </w:tcBorders>
            <w:noWrap w:val="0"/>
            <w:vAlign w:val="center"/>
          </w:tcPr>
          <w:p w14:paraId="59313BBB">
            <w:pPr>
              <w:keepNext w:val="0"/>
              <w:keepLines w:val="0"/>
              <w:pageBreakBefore w:val="0"/>
              <w:kinsoku/>
              <w:wordWrap/>
              <w:overflowPunct/>
              <w:topLinePunct w:val="0"/>
              <w:autoSpaceDE/>
              <w:autoSpaceDN/>
              <w:bidi w:val="0"/>
              <w:adjustRightInd/>
              <w:snapToGrid/>
              <w:spacing w:line="400" w:lineRule="exact"/>
              <w:jc w:val="center"/>
              <w:rPr>
                <w:rFonts w:ascii="Times New Roman" w:hAnsi="Times New Roman" w:eastAsia="方正仿宋_GBK"/>
                <w:color w:val="000000"/>
                <w:sz w:val="24"/>
                <w:szCs w:val="24"/>
                <w:highlight w:val="none"/>
              </w:rPr>
            </w:pPr>
          </w:p>
        </w:tc>
        <w:tc>
          <w:tcPr>
            <w:tcW w:w="3365" w:type="dxa"/>
            <w:gridSpan w:val="5"/>
            <w:tcBorders>
              <w:top w:val="single" w:color="auto" w:sz="4" w:space="0"/>
              <w:left w:val="nil"/>
              <w:bottom w:val="single" w:color="auto" w:sz="4" w:space="0"/>
              <w:right w:val="single" w:color="auto" w:sz="4" w:space="0"/>
            </w:tcBorders>
            <w:noWrap w:val="0"/>
            <w:vAlign w:val="center"/>
          </w:tcPr>
          <w:p w14:paraId="1CF63CDC">
            <w:pPr>
              <w:keepNext w:val="0"/>
              <w:keepLines w:val="0"/>
              <w:pageBreakBefore w:val="0"/>
              <w:kinsoku/>
              <w:wordWrap/>
              <w:overflowPunct/>
              <w:topLinePunct w:val="0"/>
              <w:autoSpaceDE/>
              <w:autoSpaceDN/>
              <w:bidi w:val="0"/>
              <w:adjustRightInd/>
              <w:snapToGrid/>
              <w:spacing w:line="400" w:lineRule="exact"/>
              <w:jc w:val="center"/>
              <w:rPr>
                <w:rFonts w:ascii="Times New Roman" w:hAnsi="Times New Roman" w:eastAsia="方正仿宋_GBK"/>
                <w:color w:val="000000"/>
                <w:sz w:val="24"/>
                <w:szCs w:val="24"/>
                <w:highlight w:val="none"/>
              </w:rPr>
            </w:pPr>
          </w:p>
        </w:tc>
        <w:tc>
          <w:tcPr>
            <w:tcW w:w="1800" w:type="dxa"/>
            <w:tcBorders>
              <w:top w:val="single" w:color="auto" w:sz="4" w:space="0"/>
              <w:left w:val="nil"/>
              <w:bottom w:val="single" w:color="auto" w:sz="4" w:space="0"/>
              <w:right w:val="single" w:color="auto" w:sz="4" w:space="0"/>
            </w:tcBorders>
            <w:noWrap w:val="0"/>
            <w:vAlign w:val="center"/>
          </w:tcPr>
          <w:p w14:paraId="53B31982">
            <w:pPr>
              <w:keepNext w:val="0"/>
              <w:keepLines w:val="0"/>
              <w:pageBreakBefore w:val="0"/>
              <w:kinsoku/>
              <w:wordWrap/>
              <w:overflowPunct/>
              <w:topLinePunct w:val="0"/>
              <w:autoSpaceDE/>
              <w:autoSpaceDN/>
              <w:bidi w:val="0"/>
              <w:adjustRightInd/>
              <w:snapToGrid/>
              <w:spacing w:line="400" w:lineRule="exact"/>
              <w:jc w:val="center"/>
              <w:rPr>
                <w:rFonts w:ascii="Times New Roman" w:hAnsi="Times New Roman" w:eastAsia="方正仿宋_GBK"/>
                <w:color w:val="000000"/>
                <w:sz w:val="24"/>
                <w:szCs w:val="24"/>
                <w:highlight w:val="none"/>
              </w:rPr>
            </w:pPr>
          </w:p>
        </w:tc>
      </w:tr>
      <w:tr w14:paraId="4AAB301D">
        <w:tblPrEx>
          <w:tblCellMar>
            <w:top w:w="0" w:type="dxa"/>
            <w:left w:w="108" w:type="dxa"/>
            <w:bottom w:w="0" w:type="dxa"/>
            <w:right w:w="108" w:type="dxa"/>
          </w:tblCellMar>
        </w:tblPrEx>
        <w:trPr>
          <w:trHeight w:val="249" w:hRule="atLeast"/>
        </w:trPr>
        <w:tc>
          <w:tcPr>
            <w:tcW w:w="1555" w:type="dxa"/>
            <w:gridSpan w:val="2"/>
            <w:tcBorders>
              <w:top w:val="single" w:color="auto" w:sz="4" w:space="0"/>
              <w:left w:val="single" w:color="auto" w:sz="4" w:space="0"/>
              <w:bottom w:val="single" w:color="auto" w:sz="4" w:space="0"/>
              <w:right w:val="single" w:color="auto" w:sz="4" w:space="0"/>
            </w:tcBorders>
            <w:noWrap w:val="0"/>
            <w:vAlign w:val="center"/>
          </w:tcPr>
          <w:p w14:paraId="0BFAA7C7">
            <w:pPr>
              <w:keepNext w:val="0"/>
              <w:keepLines w:val="0"/>
              <w:pageBreakBefore w:val="0"/>
              <w:kinsoku/>
              <w:wordWrap/>
              <w:overflowPunct/>
              <w:topLinePunct w:val="0"/>
              <w:autoSpaceDE/>
              <w:autoSpaceDN/>
              <w:bidi w:val="0"/>
              <w:adjustRightInd/>
              <w:snapToGrid/>
              <w:spacing w:line="400" w:lineRule="exact"/>
              <w:jc w:val="center"/>
              <w:rPr>
                <w:rFonts w:ascii="Times New Roman" w:hAnsi="Times New Roman" w:eastAsia="方正仿宋_GBK"/>
                <w:color w:val="000000"/>
                <w:sz w:val="24"/>
                <w:szCs w:val="24"/>
                <w:highlight w:val="none"/>
              </w:rPr>
            </w:pPr>
          </w:p>
        </w:tc>
        <w:tc>
          <w:tcPr>
            <w:tcW w:w="2409" w:type="dxa"/>
            <w:gridSpan w:val="4"/>
            <w:tcBorders>
              <w:top w:val="single" w:color="auto" w:sz="4" w:space="0"/>
              <w:left w:val="nil"/>
              <w:bottom w:val="single" w:color="auto" w:sz="4" w:space="0"/>
              <w:right w:val="single" w:color="auto" w:sz="4" w:space="0"/>
            </w:tcBorders>
            <w:noWrap w:val="0"/>
            <w:vAlign w:val="center"/>
          </w:tcPr>
          <w:p w14:paraId="7375115E">
            <w:pPr>
              <w:keepNext w:val="0"/>
              <w:keepLines w:val="0"/>
              <w:pageBreakBefore w:val="0"/>
              <w:kinsoku/>
              <w:wordWrap/>
              <w:overflowPunct/>
              <w:topLinePunct w:val="0"/>
              <w:autoSpaceDE/>
              <w:autoSpaceDN/>
              <w:bidi w:val="0"/>
              <w:adjustRightInd/>
              <w:snapToGrid/>
              <w:spacing w:line="400" w:lineRule="exact"/>
              <w:jc w:val="center"/>
              <w:rPr>
                <w:rFonts w:ascii="Times New Roman" w:hAnsi="Times New Roman" w:eastAsia="方正仿宋_GBK"/>
                <w:color w:val="000000"/>
                <w:sz w:val="24"/>
                <w:szCs w:val="24"/>
                <w:highlight w:val="none"/>
              </w:rPr>
            </w:pPr>
          </w:p>
        </w:tc>
        <w:tc>
          <w:tcPr>
            <w:tcW w:w="3365" w:type="dxa"/>
            <w:gridSpan w:val="5"/>
            <w:tcBorders>
              <w:top w:val="single" w:color="auto" w:sz="4" w:space="0"/>
              <w:left w:val="nil"/>
              <w:bottom w:val="single" w:color="auto" w:sz="4" w:space="0"/>
              <w:right w:val="single" w:color="auto" w:sz="4" w:space="0"/>
            </w:tcBorders>
            <w:noWrap w:val="0"/>
            <w:vAlign w:val="center"/>
          </w:tcPr>
          <w:p w14:paraId="7EED5BB3">
            <w:pPr>
              <w:keepNext w:val="0"/>
              <w:keepLines w:val="0"/>
              <w:pageBreakBefore w:val="0"/>
              <w:kinsoku/>
              <w:wordWrap/>
              <w:overflowPunct/>
              <w:topLinePunct w:val="0"/>
              <w:autoSpaceDE/>
              <w:autoSpaceDN/>
              <w:bidi w:val="0"/>
              <w:adjustRightInd/>
              <w:snapToGrid/>
              <w:spacing w:line="400" w:lineRule="exact"/>
              <w:jc w:val="center"/>
              <w:rPr>
                <w:rFonts w:ascii="Times New Roman" w:hAnsi="Times New Roman" w:eastAsia="方正仿宋_GBK"/>
                <w:color w:val="000000"/>
                <w:sz w:val="24"/>
                <w:szCs w:val="24"/>
                <w:highlight w:val="none"/>
              </w:rPr>
            </w:pPr>
          </w:p>
        </w:tc>
        <w:tc>
          <w:tcPr>
            <w:tcW w:w="1800" w:type="dxa"/>
            <w:tcBorders>
              <w:top w:val="single" w:color="auto" w:sz="4" w:space="0"/>
              <w:left w:val="nil"/>
              <w:bottom w:val="single" w:color="auto" w:sz="4" w:space="0"/>
              <w:right w:val="single" w:color="auto" w:sz="4" w:space="0"/>
            </w:tcBorders>
            <w:noWrap w:val="0"/>
            <w:vAlign w:val="center"/>
          </w:tcPr>
          <w:p w14:paraId="42931DF4">
            <w:pPr>
              <w:keepNext w:val="0"/>
              <w:keepLines w:val="0"/>
              <w:pageBreakBefore w:val="0"/>
              <w:kinsoku/>
              <w:wordWrap/>
              <w:overflowPunct/>
              <w:topLinePunct w:val="0"/>
              <w:autoSpaceDE/>
              <w:autoSpaceDN/>
              <w:bidi w:val="0"/>
              <w:adjustRightInd/>
              <w:snapToGrid/>
              <w:spacing w:line="400" w:lineRule="exact"/>
              <w:jc w:val="center"/>
              <w:rPr>
                <w:rFonts w:ascii="Times New Roman" w:hAnsi="Times New Roman" w:eastAsia="方正仿宋_GBK"/>
                <w:color w:val="000000"/>
                <w:sz w:val="24"/>
                <w:szCs w:val="24"/>
                <w:highlight w:val="none"/>
              </w:rPr>
            </w:pPr>
          </w:p>
        </w:tc>
      </w:tr>
      <w:tr w14:paraId="068E443C">
        <w:tblPrEx>
          <w:tblCellMar>
            <w:top w:w="0" w:type="dxa"/>
            <w:left w:w="108" w:type="dxa"/>
            <w:bottom w:w="0" w:type="dxa"/>
            <w:right w:w="108" w:type="dxa"/>
          </w:tblCellMar>
        </w:tblPrEx>
        <w:tc>
          <w:tcPr>
            <w:tcW w:w="1555" w:type="dxa"/>
            <w:gridSpan w:val="2"/>
            <w:tcBorders>
              <w:top w:val="single" w:color="auto" w:sz="4" w:space="0"/>
              <w:left w:val="single" w:color="auto" w:sz="4" w:space="0"/>
              <w:bottom w:val="single" w:color="auto" w:sz="4" w:space="0"/>
              <w:right w:val="single" w:color="auto" w:sz="4" w:space="0"/>
            </w:tcBorders>
            <w:noWrap w:val="0"/>
            <w:vAlign w:val="center"/>
          </w:tcPr>
          <w:p w14:paraId="0CE6341B">
            <w:pPr>
              <w:keepNext w:val="0"/>
              <w:keepLines w:val="0"/>
              <w:pageBreakBefore w:val="0"/>
              <w:kinsoku/>
              <w:wordWrap/>
              <w:overflowPunct/>
              <w:topLinePunct w:val="0"/>
              <w:autoSpaceDE/>
              <w:autoSpaceDN/>
              <w:bidi w:val="0"/>
              <w:adjustRightInd/>
              <w:snapToGrid/>
              <w:spacing w:line="400" w:lineRule="exact"/>
              <w:jc w:val="center"/>
              <w:rPr>
                <w:rFonts w:ascii="Times New Roman" w:hAnsi="Times New Roman" w:eastAsia="方正仿宋_GBK"/>
                <w:color w:val="000000"/>
                <w:sz w:val="24"/>
                <w:szCs w:val="24"/>
                <w:highlight w:val="none"/>
              </w:rPr>
            </w:pPr>
          </w:p>
        </w:tc>
        <w:tc>
          <w:tcPr>
            <w:tcW w:w="2409" w:type="dxa"/>
            <w:gridSpan w:val="4"/>
            <w:tcBorders>
              <w:top w:val="single" w:color="auto" w:sz="4" w:space="0"/>
              <w:left w:val="nil"/>
              <w:bottom w:val="single" w:color="auto" w:sz="4" w:space="0"/>
              <w:right w:val="single" w:color="auto" w:sz="4" w:space="0"/>
            </w:tcBorders>
            <w:noWrap w:val="0"/>
            <w:vAlign w:val="center"/>
          </w:tcPr>
          <w:p w14:paraId="18D16B3D">
            <w:pPr>
              <w:keepNext w:val="0"/>
              <w:keepLines w:val="0"/>
              <w:pageBreakBefore w:val="0"/>
              <w:kinsoku/>
              <w:wordWrap/>
              <w:overflowPunct/>
              <w:topLinePunct w:val="0"/>
              <w:autoSpaceDE/>
              <w:autoSpaceDN/>
              <w:bidi w:val="0"/>
              <w:adjustRightInd/>
              <w:snapToGrid/>
              <w:spacing w:line="400" w:lineRule="exact"/>
              <w:jc w:val="center"/>
              <w:rPr>
                <w:rFonts w:ascii="Times New Roman" w:hAnsi="Times New Roman" w:eastAsia="方正仿宋_GBK"/>
                <w:color w:val="000000"/>
                <w:sz w:val="24"/>
                <w:szCs w:val="24"/>
                <w:highlight w:val="none"/>
              </w:rPr>
            </w:pPr>
          </w:p>
        </w:tc>
        <w:tc>
          <w:tcPr>
            <w:tcW w:w="3365" w:type="dxa"/>
            <w:gridSpan w:val="5"/>
            <w:tcBorders>
              <w:top w:val="single" w:color="auto" w:sz="4" w:space="0"/>
              <w:left w:val="nil"/>
              <w:bottom w:val="single" w:color="auto" w:sz="4" w:space="0"/>
              <w:right w:val="single" w:color="auto" w:sz="4" w:space="0"/>
            </w:tcBorders>
            <w:noWrap w:val="0"/>
            <w:vAlign w:val="center"/>
          </w:tcPr>
          <w:p w14:paraId="08F07173">
            <w:pPr>
              <w:keepNext w:val="0"/>
              <w:keepLines w:val="0"/>
              <w:pageBreakBefore w:val="0"/>
              <w:kinsoku/>
              <w:wordWrap/>
              <w:overflowPunct/>
              <w:topLinePunct w:val="0"/>
              <w:autoSpaceDE/>
              <w:autoSpaceDN/>
              <w:bidi w:val="0"/>
              <w:adjustRightInd/>
              <w:snapToGrid/>
              <w:spacing w:line="400" w:lineRule="exact"/>
              <w:jc w:val="center"/>
              <w:rPr>
                <w:rFonts w:ascii="Times New Roman" w:hAnsi="Times New Roman" w:eastAsia="方正仿宋_GBK"/>
                <w:color w:val="000000"/>
                <w:sz w:val="24"/>
                <w:szCs w:val="24"/>
                <w:highlight w:val="none"/>
              </w:rPr>
            </w:pPr>
          </w:p>
        </w:tc>
        <w:tc>
          <w:tcPr>
            <w:tcW w:w="1800" w:type="dxa"/>
            <w:tcBorders>
              <w:top w:val="single" w:color="auto" w:sz="4" w:space="0"/>
              <w:left w:val="nil"/>
              <w:bottom w:val="single" w:color="auto" w:sz="4" w:space="0"/>
              <w:right w:val="single" w:color="auto" w:sz="4" w:space="0"/>
            </w:tcBorders>
            <w:noWrap w:val="0"/>
            <w:vAlign w:val="center"/>
          </w:tcPr>
          <w:p w14:paraId="3EFE4DDA">
            <w:pPr>
              <w:keepNext w:val="0"/>
              <w:keepLines w:val="0"/>
              <w:pageBreakBefore w:val="0"/>
              <w:kinsoku/>
              <w:wordWrap/>
              <w:overflowPunct/>
              <w:topLinePunct w:val="0"/>
              <w:autoSpaceDE/>
              <w:autoSpaceDN/>
              <w:bidi w:val="0"/>
              <w:adjustRightInd/>
              <w:snapToGrid/>
              <w:spacing w:line="400" w:lineRule="exact"/>
              <w:jc w:val="center"/>
              <w:rPr>
                <w:rFonts w:ascii="Times New Roman" w:hAnsi="Times New Roman" w:eastAsia="方正仿宋_GBK"/>
                <w:color w:val="000000"/>
                <w:sz w:val="24"/>
                <w:szCs w:val="24"/>
                <w:highlight w:val="none"/>
              </w:rPr>
            </w:pPr>
          </w:p>
        </w:tc>
      </w:tr>
      <w:tr w14:paraId="165EB70E">
        <w:tblPrEx>
          <w:tblCellMar>
            <w:top w:w="0" w:type="dxa"/>
            <w:left w:w="108" w:type="dxa"/>
            <w:bottom w:w="0" w:type="dxa"/>
            <w:right w:w="108" w:type="dxa"/>
          </w:tblCellMar>
        </w:tblPrEx>
        <w:trPr>
          <w:trHeight w:val="638" w:hRule="atLeast"/>
        </w:trPr>
        <w:tc>
          <w:tcPr>
            <w:tcW w:w="9129" w:type="dxa"/>
            <w:gridSpan w:val="12"/>
            <w:tcBorders>
              <w:top w:val="single" w:color="auto" w:sz="4" w:space="0"/>
              <w:left w:val="single" w:color="auto" w:sz="4" w:space="0"/>
              <w:bottom w:val="single" w:color="auto" w:sz="4" w:space="0"/>
              <w:right w:val="single" w:color="auto" w:sz="4" w:space="0"/>
            </w:tcBorders>
            <w:noWrap w:val="0"/>
            <w:vAlign w:val="center"/>
          </w:tcPr>
          <w:p w14:paraId="74C6E9CD">
            <w:pPr>
              <w:keepNext w:val="0"/>
              <w:keepLines w:val="0"/>
              <w:pageBreakBefore w:val="0"/>
              <w:kinsoku/>
              <w:wordWrap/>
              <w:overflowPunct/>
              <w:topLinePunct w:val="0"/>
              <w:autoSpaceDE/>
              <w:autoSpaceDN/>
              <w:bidi w:val="0"/>
              <w:adjustRightInd/>
              <w:snapToGrid/>
              <w:spacing w:line="400" w:lineRule="exact"/>
              <w:ind w:right="480"/>
              <w:jc w:val="center"/>
              <w:rPr>
                <w:rFonts w:ascii="Times New Roman" w:hAnsi="Times New Roman" w:eastAsia="方正仿宋_GBK"/>
                <w:b/>
                <w:color w:val="000000"/>
                <w:sz w:val="28"/>
                <w:szCs w:val="28"/>
                <w:highlight w:val="none"/>
              </w:rPr>
            </w:pPr>
            <w:r>
              <w:rPr>
                <w:rFonts w:hint="eastAsia" w:ascii="Times New Roman" w:hAnsi="Times New Roman" w:eastAsia="方正仿宋_GBK"/>
                <w:b/>
                <w:color w:val="000000"/>
                <w:sz w:val="24"/>
                <w:szCs w:val="24"/>
                <w:highlight w:val="none"/>
              </w:rPr>
              <w:t>（三）乡村学校或薄弱学校任教经历</w:t>
            </w:r>
          </w:p>
        </w:tc>
      </w:tr>
      <w:tr w14:paraId="510A2B97">
        <w:tblPrEx>
          <w:tblCellMar>
            <w:top w:w="0" w:type="dxa"/>
            <w:left w:w="108" w:type="dxa"/>
            <w:bottom w:w="0" w:type="dxa"/>
            <w:right w:w="108" w:type="dxa"/>
          </w:tblCellMar>
        </w:tblPrEx>
        <w:trPr>
          <w:trHeight w:val="617" w:hRule="atLeast"/>
        </w:trPr>
        <w:tc>
          <w:tcPr>
            <w:tcW w:w="1555" w:type="dxa"/>
            <w:gridSpan w:val="2"/>
            <w:tcBorders>
              <w:top w:val="single" w:color="auto" w:sz="4" w:space="0"/>
              <w:left w:val="single" w:color="auto" w:sz="4" w:space="0"/>
              <w:bottom w:val="single" w:color="auto" w:sz="4" w:space="0"/>
              <w:right w:val="single" w:color="auto" w:sz="4" w:space="0"/>
            </w:tcBorders>
            <w:noWrap w:val="0"/>
            <w:vAlign w:val="center"/>
          </w:tcPr>
          <w:p w14:paraId="23BC7F4C">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olor w:val="000000"/>
                <w:sz w:val="24"/>
                <w:szCs w:val="24"/>
                <w:highlight w:val="none"/>
              </w:rPr>
            </w:pPr>
            <w:r>
              <w:rPr>
                <w:rFonts w:hint="eastAsia" w:ascii="Times New Roman" w:hAnsi="Times New Roman" w:eastAsia="方正仿宋_GBK"/>
                <w:color w:val="000000"/>
                <w:sz w:val="24"/>
                <w:szCs w:val="24"/>
                <w:highlight w:val="none"/>
              </w:rPr>
              <w:t>起止时间</w:t>
            </w:r>
          </w:p>
        </w:tc>
        <w:tc>
          <w:tcPr>
            <w:tcW w:w="2013" w:type="dxa"/>
            <w:gridSpan w:val="3"/>
            <w:tcBorders>
              <w:top w:val="single" w:color="auto" w:sz="4" w:space="0"/>
              <w:left w:val="nil"/>
              <w:bottom w:val="single" w:color="auto" w:sz="4" w:space="0"/>
              <w:right w:val="single" w:color="auto" w:sz="4" w:space="0"/>
            </w:tcBorders>
            <w:noWrap w:val="0"/>
            <w:vAlign w:val="center"/>
          </w:tcPr>
          <w:p w14:paraId="65A37485">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olor w:val="000000"/>
                <w:sz w:val="24"/>
                <w:szCs w:val="24"/>
                <w:highlight w:val="none"/>
              </w:rPr>
            </w:pPr>
            <w:r>
              <w:rPr>
                <w:rFonts w:hint="eastAsia" w:ascii="Times New Roman" w:hAnsi="Times New Roman" w:eastAsia="方正仿宋_GBK"/>
                <w:color w:val="000000"/>
                <w:sz w:val="24"/>
                <w:szCs w:val="24"/>
                <w:highlight w:val="none"/>
              </w:rPr>
              <w:t>所在单位名称</w:t>
            </w:r>
          </w:p>
        </w:tc>
        <w:tc>
          <w:tcPr>
            <w:tcW w:w="2081" w:type="dxa"/>
            <w:gridSpan w:val="4"/>
            <w:tcBorders>
              <w:top w:val="single" w:color="auto" w:sz="4" w:space="0"/>
              <w:left w:val="nil"/>
              <w:bottom w:val="single" w:color="auto" w:sz="4" w:space="0"/>
              <w:right w:val="single" w:color="auto" w:sz="4" w:space="0"/>
            </w:tcBorders>
            <w:noWrap w:val="0"/>
            <w:vAlign w:val="center"/>
          </w:tcPr>
          <w:p w14:paraId="124341DD">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olor w:val="000000"/>
                <w:sz w:val="24"/>
                <w:szCs w:val="24"/>
                <w:highlight w:val="none"/>
              </w:rPr>
            </w:pPr>
            <w:r>
              <w:rPr>
                <w:rFonts w:hint="eastAsia" w:ascii="Times New Roman" w:hAnsi="Times New Roman" w:eastAsia="方正仿宋_GBK"/>
                <w:color w:val="000000"/>
                <w:sz w:val="24"/>
                <w:szCs w:val="24"/>
                <w:highlight w:val="none"/>
              </w:rPr>
              <w:t>任教学科</w:t>
            </w:r>
          </w:p>
        </w:tc>
        <w:tc>
          <w:tcPr>
            <w:tcW w:w="1680" w:type="dxa"/>
            <w:gridSpan w:val="2"/>
            <w:tcBorders>
              <w:top w:val="single" w:color="auto" w:sz="4" w:space="0"/>
              <w:left w:val="nil"/>
              <w:bottom w:val="single" w:color="auto" w:sz="4" w:space="0"/>
              <w:right w:val="single" w:color="auto" w:sz="4" w:space="0"/>
            </w:tcBorders>
            <w:noWrap w:val="0"/>
            <w:vAlign w:val="center"/>
          </w:tcPr>
          <w:p w14:paraId="1972E07C">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olor w:val="000000"/>
                <w:sz w:val="24"/>
                <w:szCs w:val="24"/>
                <w:highlight w:val="none"/>
              </w:rPr>
            </w:pPr>
            <w:r>
              <w:rPr>
                <w:rFonts w:hint="eastAsia" w:ascii="Times New Roman" w:hAnsi="Times New Roman" w:eastAsia="方正仿宋_GBK"/>
                <w:color w:val="000000"/>
                <w:sz w:val="24"/>
                <w:szCs w:val="24"/>
                <w:highlight w:val="none"/>
              </w:rPr>
              <w:t>合计时间（年）</w:t>
            </w:r>
          </w:p>
        </w:tc>
        <w:tc>
          <w:tcPr>
            <w:tcW w:w="1800" w:type="dxa"/>
            <w:tcBorders>
              <w:top w:val="single" w:color="auto" w:sz="4" w:space="0"/>
              <w:left w:val="nil"/>
              <w:bottom w:val="single" w:color="auto" w:sz="4" w:space="0"/>
              <w:right w:val="single" w:color="auto" w:sz="4" w:space="0"/>
            </w:tcBorders>
            <w:noWrap w:val="0"/>
            <w:vAlign w:val="center"/>
          </w:tcPr>
          <w:p w14:paraId="644F9566">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olor w:val="000000"/>
                <w:sz w:val="24"/>
                <w:szCs w:val="24"/>
                <w:highlight w:val="none"/>
              </w:rPr>
            </w:pPr>
            <w:r>
              <w:rPr>
                <w:rFonts w:hint="eastAsia" w:ascii="Times New Roman" w:hAnsi="Times New Roman" w:eastAsia="方正仿宋_GBK"/>
                <w:color w:val="000000"/>
                <w:sz w:val="24"/>
                <w:szCs w:val="24"/>
                <w:highlight w:val="none"/>
              </w:rPr>
              <w:t>查验人签字</w:t>
            </w:r>
          </w:p>
        </w:tc>
      </w:tr>
      <w:tr w14:paraId="0E4F66CC">
        <w:tblPrEx>
          <w:tblCellMar>
            <w:top w:w="0" w:type="dxa"/>
            <w:left w:w="108" w:type="dxa"/>
            <w:bottom w:w="0" w:type="dxa"/>
            <w:right w:w="108" w:type="dxa"/>
          </w:tblCellMar>
        </w:tblPrEx>
        <w:tc>
          <w:tcPr>
            <w:tcW w:w="1555" w:type="dxa"/>
            <w:gridSpan w:val="2"/>
            <w:tcBorders>
              <w:top w:val="single" w:color="auto" w:sz="4" w:space="0"/>
              <w:left w:val="single" w:color="auto" w:sz="4" w:space="0"/>
              <w:bottom w:val="single" w:color="auto" w:sz="4" w:space="0"/>
              <w:right w:val="single" w:color="auto" w:sz="4" w:space="0"/>
            </w:tcBorders>
            <w:noWrap w:val="0"/>
            <w:vAlign w:val="center"/>
          </w:tcPr>
          <w:p w14:paraId="32F50F5B">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olor w:val="000000"/>
                <w:sz w:val="24"/>
                <w:szCs w:val="24"/>
                <w:highlight w:val="none"/>
              </w:rPr>
            </w:pPr>
          </w:p>
        </w:tc>
        <w:tc>
          <w:tcPr>
            <w:tcW w:w="2013" w:type="dxa"/>
            <w:gridSpan w:val="3"/>
            <w:tcBorders>
              <w:top w:val="single" w:color="auto" w:sz="4" w:space="0"/>
              <w:left w:val="nil"/>
              <w:bottom w:val="single" w:color="auto" w:sz="4" w:space="0"/>
              <w:right w:val="single" w:color="auto" w:sz="4" w:space="0"/>
            </w:tcBorders>
            <w:noWrap w:val="0"/>
            <w:vAlign w:val="center"/>
          </w:tcPr>
          <w:p w14:paraId="0BFC3824">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olor w:val="000000"/>
                <w:sz w:val="24"/>
                <w:szCs w:val="24"/>
                <w:highlight w:val="none"/>
              </w:rPr>
            </w:pPr>
          </w:p>
        </w:tc>
        <w:tc>
          <w:tcPr>
            <w:tcW w:w="2081" w:type="dxa"/>
            <w:gridSpan w:val="4"/>
            <w:tcBorders>
              <w:top w:val="single" w:color="auto" w:sz="4" w:space="0"/>
              <w:left w:val="nil"/>
              <w:bottom w:val="single" w:color="auto" w:sz="4" w:space="0"/>
              <w:right w:val="single" w:color="auto" w:sz="4" w:space="0"/>
            </w:tcBorders>
            <w:noWrap w:val="0"/>
            <w:vAlign w:val="center"/>
          </w:tcPr>
          <w:p w14:paraId="7E10D36F">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olor w:val="000000"/>
                <w:sz w:val="24"/>
                <w:szCs w:val="24"/>
                <w:highlight w:val="none"/>
              </w:rPr>
            </w:pPr>
          </w:p>
        </w:tc>
        <w:tc>
          <w:tcPr>
            <w:tcW w:w="1680" w:type="dxa"/>
            <w:gridSpan w:val="2"/>
            <w:tcBorders>
              <w:top w:val="single" w:color="auto" w:sz="4" w:space="0"/>
              <w:left w:val="nil"/>
              <w:bottom w:val="single" w:color="auto" w:sz="4" w:space="0"/>
              <w:right w:val="single" w:color="auto" w:sz="4" w:space="0"/>
            </w:tcBorders>
            <w:noWrap w:val="0"/>
            <w:vAlign w:val="center"/>
          </w:tcPr>
          <w:p w14:paraId="6C447467">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olor w:val="000000"/>
                <w:sz w:val="24"/>
                <w:szCs w:val="24"/>
                <w:highlight w:val="none"/>
              </w:rPr>
            </w:pPr>
          </w:p>
        </w:tc>
        <w:tc>
          <w:tcPr>
            <w:tcW w:w="1800" w:type="dxa"/>
            <w:tcBorders>
              <w:top w:val="single" w:color="auto" w:sz="4" w:space="0"/>
              <w:left w:val="nil"/>
              <w:bottom w:val="single" w:color="auto" w:sz="4" w:space="0"/>
              <w:right w:val="single" w:color="auto" w:sz="4" w:space="0"/>
            </w:tcBorders>
            <w:noWrap w:val="0"/>
            <w:vAlign w:val="center"/>
          </w:tcPr>
          <w:p w14:paraId="755F3751">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olor w:val="000000"/>
                <w:sz w:val="24"/>
                <w:szCs w:val="24"/>
                <w:highlight w:val="none"/>
              </w:rPr>
            </w:pPr>
          </w:p>
        </w:tc>
      </w:tr>
      <w:tr w14:paraId="2C89946D">
        <w:tblPrEx>
          <w:tblCellMar>
            <w:top w:w="0" w:type="dxa"/>
            <w:left w:w="108" w:type="dxa"/>
            <w:bottom w:w="0" w:type="dxa"/>
            <w:right w:w="108" w:type="dxa"/>
          </w:tblCellMar>
        </w:tblPrEx>
        <w:tc>
          <w:tcPr>
            <w:tcW w:w="1555" w:type="dxa"/>
            <w:gridSpan w:val="2"/>
            <w:tcBorders>
              <w:top w:val="single" w:color="auto" w:sz="4" w:space="0"/>
              <w:left w:val="single" w:color="auto" w:sz="4" w:space="0"/>
              <w:bottom w:val="single" w:color="auto" w:sz="4" w:space="0"/>
              <w:right w:val="single" w:color="auto" w:sz="4" w:space="0"/>
            </w:tcBorders>
            <w:noWrap w:val="0"/>
            <w:vAlign w:val="center"/>
          </w:tcPr>
          <w:p w14:paraId="65E029F4">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olor w:val="000000"/>
                <w:sz w:val="24"/>
                <w:szCs w:val="24"/>
                <w:highlight w:val="none"/>
              </w:rPr>
            </w:pPr>
          </w:p>
        </w:tc>
        <w:tc>
          <w:tcPr>
            <w:tcW w:w="2013" w:type="dxa"/>
            <w:gridSpan w:val="3"/>
            <w:tcBorders>
              <w:top w:val="single" w:color="auto" w:sz="4" w:space="0"/>
              <w:left w:val="nil"/>
              <w:bottom w:val="single" w:color="auto" w:sz="4" w:space="0"/>
              <w:right w:val="single" w:color="auto" w:sz="4" w:space="0"/>
            </w:tcBorders>
            <w:noWrap w:val="0"/>
            <w:vAlign w:val="center"/>
          </w:tcPr>
          <w:p w14:paraId="3CB35AC8">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olor w:val="000000"/>
                <w:sz w:val="24"/>
                <w:szCs w:val="24"/>
                <w:highlight w:val="none"/>
              </w:rPr>
            </w:pPr>
          </w:p>
        </w:tc>
        <w:tc>
          <w:tcPr>
            <w:tcW w:w="2081" w:type="dxa"/>
            <w:gridSpan w:val="4"/>
            <w:tcBorders>
              <w:top w:val="single" w:color="auto" w:sz="4" w:space="0"/>
              <w:left w:val="nil"/>
              <w:bottom w:val="single" w:color="auto" w:sz="4" w:space="0"/>
              <w:right w:val="single" w:color="auto" w:sz="4" w:space="0"/>
            </w:tcBorders>
            <w:noWrap w:val="0"/>
            <w:vAlign w:val="center"/>
          </w:tcPr>
          <w:p w14:paraId="2AF4EA50">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olor w:val="000000"/>
                <w:sz w:val="24"/>
                <w:szCs w:val="24"/>
                <w:highlight w:val="none"/>
              </w:rPr>
            </w:pPr>
          </w:p>
        </w:tc>
        <w:tc>
          <w:tcPr>
            <w:tcW w:w="1680" w:type="dxa"/>
            <w:gridSpan w:val="2"/>
            <w:tcBorders>
              <w:top w:val="single" w:color="auto" w:sz="4" w:space="0"/>
              <w:left w:val="nil"/>
              <w:bottom w:val="single" w:color="auto" w:sz="4" w:space="0"/>
              <w:right w:val="single" w:color="auto" w:sz="4" w:space="0"/>
            </w:tcBorders>
            <w:noWrap w:val="0"/>
            <w:vAlign w:val="center"/>
          </w:tcPr>
          <w:p w14:paraId="0878598B">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olor w:val="000000"/>
                <w:sz w:val="24"/>
                <w:szCs w:val="24"/>
                <w:highlight w:val="none"/>
              </w:rPr>
            </w:pPr>
          </w:p>
        </w:tc>
        <w:tc>
          <w:tcPr>
            <w:tcW w:w="1800" w:type="dxa"/>
            <w:tcBorders>
              <w:top w:val="single" w:color="auto" w:sz="4" w:space="0"/>
              <w:left w:val="nil"/>
              <w:bottom w:val="single" w:color="auto" w:sz="4" w:space="0"/>
              <w:right w:val="single" w:color="auto" w:sz="4" w:space="0"/>
            </w:tcBorders>
            <w:noWrap w:val="0"/>
            <w:vAlign w:val="center"/>
          </w:tcPr>
          <w:p w14:paraId="48118674">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olor w:val="000000"/>
                <w:sz w:val="24"/>
                <w:szCs w:val="24"/>
                <w:highlight w:val="none"/>
              </w:rPr>
            </w:pPr>
          </w:p>
        </w:tc>
      </w:tr>
      <w:tr w14:paraId="178F8CD9">
        <w:tblPrEx>
          <w:tblCellMar>
            <w:top w:w="0" w:type="dxa"/>
            <w:left w:w="108" w:type="dxa"/>
            <w:bottom w:w="0" w:type="dxa"/>
            <w:right w:w="108" w:type="dxa"/>
          </w:tblCellMar>
        </w:tblPrEx>
        <w:tc>
          <w:tcPr>
            <w:tcW w:w="1555" w:type="dxa"/>
            <w:gridSpan w:val="2"/>
            <w:tcBorders>
              <w:top w:val="single" w:color="auto" w:sz="4" w:space="0"/>
              <w:left w:val="single" w:color="auto" w:sz="4" w:space="0"/>
              <w:bottom w:val="single" w:color="auto" w:sz="4" w:space="0"/>
              <w:right w:val="single" w:color="auto" w:sz="4" w:space="0"/>
            </w:tcBorders>
            <w:noWrap w:val="0"/>
            <w:vAlign w:val="center"/>
          </w:tcPr>
          <w:p w14:paraId="7B05F7E3">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olor w:val="000000"/>
                <w:sz w:val="24"/>
                <w:szCs w:val="24"/>
                <w:highlight w:val="none"/>
              </w:rPr>
            </w:pPr>
          </w:p>
        </w:tc>
        <w:tc>
          <w:tcPr>
            <w:tcW w:w="2013" w:type="dxa"/>
            <w:gridSpan w:val="3"/>
            <w:tcBorders>
              <w:top w:val="single" w:color="auto" w:sz="4" w:space="0"/>
              <w:left w:val="nil"/>
              <w:bottom w:val="single" w:color="auto" w:sz="4" w:space="0"/>
              <w:right w:val="single" w:color="auto" w:sz="4" w:space="0"/>
            </w:tcBorders>
            <w:noWrap w:val="0"/>
            <w:vAlign w:val="center"/>
          </w:tcPr>
          <w:p w14:paraId="17F6E737">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olor w:val="000000"/>
                <w:sz w:val="24"/>
                <w:szCs w:val="24"/>
                <w:highlight w:val="none"/>
              </w:rPr>
            </w:pPr>
          </w:p>
        </w:tc>
        <w:tc>
          <w:tcPr>
            <w:tcW w:w="2081" w:type="dxa"/>
            <w:gridSpan w:val="4"/>
            <w:tcBorders>
              <w:top w:val="single" w:color="auto" w:sz="4" w:space="0"/>
              <w:left w:val="nil"/>
              <w:bottom w:val="single" w:color="auto" w:sz="4" w:space="0"/>
              <w:right w:val="single" w:color="auto" w:sz="4" w:space="0"/>
            </w:tcBorders>
            <w:noWrap w:val="0"/>
            <w:vAlign w:val="center"/>
          </w:tcPr>
          <w:p w14:paraId="12CFB7C0">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olor w:val="000000"/>
                <w:sz w:val="24"/>
                <w:szCs w:val="24"/>
                <w:highlight w:val="none"/>
              </w:rPr>
            </w:pPr>
          </w:p>
        </w:tc>
        <w:tc>
          <w:tcPr>
            <w:tcW w:w="1680" w:type="dxa"/>
            <w:gridSpan w:val="2"/>
            <w:tcBorders>
              <w:top w:val="single" w:color="auto" w:sz="4" w:space="0"/>
              <w:left w:val="nil"/>
              <w:bottom w:val="single" w:color="auto" w:sz="4" w:space="0"/>
              <w:right w:val="single" w:color="auto" w:sz="4" w:space="0"/>
            </w:tcBorders>
            <w:noWrap w:val="0"/>
            <w:vAlign w:val="center"/>
          </w:tcPr>
          <w:p w14:paraId="25BF5D4F">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olor w:val="000000"/>
                <w:sz w:val="24"/>
                <w:szCs w:val="24"/>
                <w:highlight w:val="none"/>
              </w:rPr>
            </w:pPr>
          </w:p>
        </w:tc>
        <w:tc>
          <w:tcPr>
            <w:tcW w:w="1800" w:type="dxa"/>
            <w:tcBorders>
              <w:top w:val="single" w:color="auto" w:sz="4" w:space="0"/>
              <w:left w:val="nil"/>
              <w:bottom w:val="single" w:color="auto" w:sz="4" w:space="0"/>
              <w:right w:val="single" w:color="auto" w:sz="4" w:space="0"/>
            </w:tcBorders>
            <w:noWrap w:val="0"/>
            <w:vAlign w:val="center"/>
          </w:tcPr>
          <w:p w14:paraId="664C9A43">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olor w:val="000000"/>
                <w:sz w:val="24"/>
                <w:szCs w:val="24"/>
                <w:highlight w:val="none"/>
              </w:rPr>
            </w:pPr>
          </w:p>
        </w:tc>
      </w:tr>
      <w:tr w14:paraId="56FBABE0">
        <w:tblPrEx>
          <w:tblCellMar>
            <w:top w:w="0" w:type="dxa"/>
            <w:left w:w="108" w:type="dxa"/>
            <w:bottom w:w="0" w:type="dxa"/>
            <w:right w:w="108" w:type="dxa"/>
          </w:tblCellMar>
        </w:tblPrEx>
        <w:tc>
          <w:tcPr>
            <w:tcW w:w="1555" w:type="dxa"/>
            <w:gridSpan w:val="2"/>
            <w:tcBorders>
              <w:top w:val="single" w:color="auto" w:sz="4" w:space="0"/>
              <w:left w:val="single" w:color="auto" w:sz="4" w:space="0"/>
              <w:bottom w:val="single" w:color="auto" w:sz="4" w:space="0"/>
              <w:right w:val="single" w:color="auto" w:sz="4" w:space="0"/>
            </w:tcBorders>
            <w:noWrap w:val="0"/>
            <w:vAlign w:val="center"/>
          </w:tcPr>
          <w:p w14:paraId="3C3DC3DA">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olor w:val="000000"/>
                <w:sz w:val="24"/>
                <w:szCs w:val="24"/>
                <w:highlight w:val="none"/>
              </w:rPr>
            </w:pPr>
          </w:p>
        </w:tc>
        <w:tc>
          <w:tcPr>
            <w:tcW w:w="2013" w:type="dxa"/>
            <w:gridSpan w:val="3"/>
            <w:tcBorders>
              <w:top w:val="single" w:color="auto" w:sz="4" w:space="0"/>
              <w:left w:val="nil"/>
              <w:bottom w:val="single" w:color="auto" w:sz="4" w:space="0"/>
              <w:right w:val="single" w:color="auto" w:sz="4" w:space="0"/>
            </w:tcBorders>
            <w:noWrap w:val="0"/>
            <w:vAlign w:val="center"/>
          </w:tcPr>
          <w:p w14:paraId="36322618">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olor w:val="000000"/>
                <w:sz w:val="24"/>
                <w:szCs w:val="24"/>
                <w:highlight w:val="none"/>
              </w:rPr>
            </w:pPr>
          </w:p>
        </w:tc>
        <w:tc>
          <w:tcPr>
            <w:tcW w:w="2081" w:type="dxa"/>
            <w:gridSpan w:val="4"/>
            <w:tcBorders>
              <w:top w:val="single" w:color="auto" w:sz="4" w:space="0"/>
              <w:left w:val="nil"/>
              <w:bottom w:val="single" w:color="auto" w:sz="4" w:space="0"/>
              <w:right w:val="single" w:color="auto" w:sz="4" w:space="0"/>
            </w:tcBorders>
            <w:noWrap w:val="0"/>
            <w:vAlign w:val="center"/>
          </w:tcPr>
          <w:p w14:paraId="4EC4864F">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olor w:val="000000"/>
                <w:sz w:val="24"/>
                <w:szCs w:val="24"/>
                <w:highlight w:val="none"/>
              </w:rPr>
            </w:pPr>
          </w:p>
        </w:tc>
        <w:tc>
          <w:tcPr>
            <w:tcW w:w="1680" w:type="dxa"/>
            <w:gridSpan w:val="2"/>
            <w:tcBorders>
              <w:top w:val="single" w:color="auto" w:sz="4" w:space="0"/>
              <w:left w:val="nil"/>
              <w:bottom w:val="single" w:color="auto" w:sz="4" w:space="0"/>
              <w:right w:val="single" w:color="auto" w:sz="4" w:space="0"/>
            </w:tcBorders>
            <w:noWrap w:val="0"/>
            <w:vAlign w:val="center"/>
          </w:tcPr>
          <w:p w14:paraId="4CC862A5">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olor w:val="000000"/>
                <w:sz w:val="24"/>
                <w:szCs w:val="24"/>
                <w:highlight w:val="none"/>
              </w:rPr>
            </w:pPr>
          </w:p>
        </w:tc>
        <w:tc>
          <w:tcPr>
            <w:tcW w:w="1800" w:type="dxa"/>
            <w:tcBorders>
              <w:top w:val="single" w:color="auto" w:sz="4" w:space="0"/>
              <w:left w:val="nil"/>
              <w:bottom w:val="single" w:color="auto" w:sz="4" w:space="0"/>
              <w:right w:val="single" w:color="auto" w:sz="4" w:space="0"/>
            </w:tcBorders>
            <w:noWrap w:val="0"/>
            <w:vAlign w:val="center"/>
          </w:tcPr>
          <w:p w14:paraId="797A4B3C">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olor w:val="000000"/>
                <w:sz w:val="24"/>
                <w:szCs w:val="24"/>
                <w:highlight w:val="none"/>
              </w:rPr>
            </w:pPr>
          </w:p>
        </w:tc>
      </w:tr>
      <w:tr w14:paraId="44CE69C8">
        <w:tblPrEx>
          <w:tblCellMar>
            <w:top w:w="0" w:type="dxa"/>
            <w:left w:w="108" w:type="dxa"/>
            <w:bottom w:w="0" w:type="dxa"/>
            <w:right w:w="108" w:type="dxa"/>
          </w:tblCellMar>
        </w:tblPrEx>
        <w:tc>
          <w:tcPr>
            <w:tcW w:w="1555" w:type="dxa"/>
            <w:gridSpan w:val="2"/>
            <w:tcBorders>
              <w:top w:val="single" w:color="auto" w:sz="4" w:space="0"/>
              <w:left w:val="single" w:color="auto" w:sz="4" w:space="0"/>
              <w:bottom w:val="single" w:color="auto" w:sz="4" w:space="0"/>
              <w:right w:val="single" w:color="auto" w:sz="4" w:space="0"/>
            </w:tcBorders>
            <w:noWrap w:val="0"/>
            <w:vAlign w:val="center"/>
          </w:tcPr>
          <w:p w14:paraId="66F3711E">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olor w:val="000000"/>
                <w:sz w:val="24"/>
                <w:szCs w:val="24"/>
                <w:highlight w:val="none"/>
              </w:rPr>
            </w:pPr>
          </w:p>
        </w:tc>
        <w:tc>
          <w:tcPr>
            <w:tcW w:w="2013" w:type="dxa"/>
            <w:gridSpan w:val="3"/>
            <w:tcBorders>
              <w:top w:val="single" w:color="auto" w:sz="4" w:space="0"/>
              <w:left w:val="nil"/>
              <w:bottom w:val="single" w:color="auto" w:sz="4" w:space="0"/>
              <w:right w:val="single" w:color="auto" w:sz="4" w:space="0"/>
            </w:tcBorders>
            <w:noWrap w:val="0"/>
            <w:vAlign w:val="center"/>
          </w:tcPr>
          <w:p w14:paraId="6E23600E">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olor w:val="000000"/>
                <w:sz w:val="24"/>
                <w:szCs w:val="24"/>
                <w:highlight w:val="none"/>
              </w:rPr>
            </w:pPr>
          </w:p>
        </w:tc>
        <w:tc>
          <w:tcPr>
            <w:tcW w:w="2081" w:type="dxa"/>
            <w:gridSpan w:val="4"/>
            <w:tcBorders>
              <w:top w:val="single" w:color="auto" w:sz="4" w:space="0"/>
              <w:left w:val="nil"/>
              <w:bottom w:val="single" w:color="auto" w:sz="4" w:space="0"/>
              <w:right w:val="single" w:color="auto" w:sz="4" w:space="0"/>
            </w:tcBorders>
            <w:noWrap w:val="0"/>
            <w:vAlign w:val="center"/>
          </w:tcPr>
          <w:p w14:paraId="3CF29B48">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olor w:val="000000"/>
                <w:sz w:val="24"/>
                <w:szCs w:val="24"/>
                <w:highlight w:val="none"/>
              </w:rPr>
            </w:pPr>
          </w:p>
        </w:tc>
        <w:tc>
          <w:tcPr>
            <w:tcW w:w="1680" w:type="dxa"/>
            <w:gridSpan w:val="2"/>
            <w:tcBorders>
              <w:top w:val="single" w:color="auto" w:sz="4" w:space="0"/>
              <w:left w:val="nil"/>
              <w:bottom w:val="single" w:color="auto" w:sz="4" w:space="0"/>
              <w:right w:val="single" w:color="auto" w:sz="4" w:space="0"/>
            </w:tcBorders>
            <w:noWrap w:val="0"/>
            <w:vAlign w:val="center"/>
          </w:tcPr>
          <w:p w14:paraId="407C695C">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olor w:val="000000"/>
                <w:sz w:val="24"/>
                <w:szCs w:val="24"/>
                <w:highlight w:val="none"/>
              </w:rPr>
            </w:pPr>
          </w:p>
        </w:tc>
        <w:tc>
          <w:tcPr>
            <w:tcW w:w="1800" w:type="dxa"/>
            <w:tcBorders>
              <w:top w:val="single" w:color="auto" w:sz="4" w:space="0"/>
              <w:left w:val="nil"/>
              <w:bottom w:val="single" w:color="auto" w:sz="4" w:space="0"/>
              <w:right w:val="single" w:color="auto" w:sz="4" w:space="0"/>
            </w:tcBorders>
            <w:noWrap w:val="0"/>
            <w:vAlign w:val="center"/>
          </w:tcPr>
          <w:p w14:paraId="6A616DB6">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olor w:val="000000"/>
                <w:sz w:val="24"/>
                <w:szCs w:val="24"/>
                <w:highlight w:val="none"/>
              </w:rPr>
            </w:pPr>
          </w:p>
        </w:tc>
      </w:tr>
      <w:tr w14:paraId="76A08AAE">
        <w:tblPrEx>
          <w:tblCellMar>
            <w:top w:w="0" w:type="dxa"/>
            <w:left w:w="108" w:type="dxa"/>
            <w:bottom w:w="0" w:type="dxa"/>
            <w:right w:w="108" w:type="dxa"/>
          </w:tblCellMar>
        </w:tblPrEx>
        <w:tc>
          <w:tcPr>
            <w:tcW w:w="1555" w:type="dxa"/>
            <w:gridSpan w:val="2"/>
            <w:tcBorders>
              <w:top w:val="single" w:color="auto" w:sz="4" w:space="0"/>
              <w:left w:val="single" w:color="auto" w:sz="4" w:space="0"/>
              <w:bottom w:val="single" w:color="auto" w:sz="4" w:space="0"/>
              <w:right w:val="single" w:color="auto" w:sz="4" w:space="0"/>
            </w:tcBorders>
            <w:noWrap w:val="0"/>
            <w:vAlign w:val="center"/>
          </w:tcPr>
          <w:p w14:paraId="5A0B4F0D">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olor w:val="000000"/>
                <w:sz w:val="24"/>
                <w:szCs w:val="24"/>
                <w:highlight w:val="none"/>
              </w:rPr>
            </w:pPr>
          </w:p>
        </w:tc>
        <w:tc>
          <w:tcPr>
            <w:tcW w:w="2013" w:type="dxa"/>
            <w:gridSpan w:val="3"/>
            <w:tcBorders>
              <w:top w:val="single" w:color="auto" w:sz="4" w:space="0"/>
              <w:left w:val="nil"/>
              <w:bottom w:val="single" w:color="auto" w:sz="4" w:space="0"/>
              <w:right w:val="single" w:color="auto" w:sz="4" w:space="0"/>
            </w:tcBorders>
            <w:noWrap w:val="0"/>
            <w:vAlign w:val="center"/>
          </w:tcPr>
          <w:p w14:paraId="67689309">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olor w:val="000000"/>
                <w:sz w:val="24"/>
                <w:szCs w:val="24"/>
                <w:highlight w:val="none"/>
              </w:rPr>
            </w:pPr>
          </w:p>
        </w:tc>
        <w:tc>
          <w:tcPr>
            <w:tcW w:w="2081" w:type="dxa"/>
            <w:gridSpan w:val="4"/>
            <w:tcBorders>
              <w:top w:val="single" w:color="auto" w:sz="4" w:space="0"/>
              <w:left w:val="nil"/>
              <w:bottom w:val="single" w:color="auto" w:sz="4" w:space="0"/>
              <w:right w:val="single" w:color="auto" w:sz="4" w:space="0"/>
            </w:tcBorders>
            <w:noWrap w:val="0"/>
            <w:vAlign w:val="center"/>
          </w:tcPr>
          <w:p w14:paraId="34569E27">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olor w:val="000000"/>
                <w:sz w:val="24"/>
                <w:szCs w:val="24"/>
                <w:highlight w:val="none"/>
              </w:rPr>
            </w:pPr>
          </w:p>
        </w:tc>
        <w:tc>
          <w:tcPr>
            <w:tcW w:w="1680" w:type="dxa"/>
            <w:gridSpan w:val="2"/>
            <w:tcBorders>
              <w:top w:val="single" w:color="auto" w:sz="4" w:space="0"/>
              <w:left w:val="nil"/>
              <w:bottom w:val="single" w:color="auto" w:sz="4" w:space="0"/>
              <w:right w:val="single" w:color="auto" w:sz="4" w:space="0"/>
            </w:tcBorders>
            <w:noWrap w:val="0"/>
            <w:vAlign w:val="center"/>
          </w:tcPr>
          <w:p w14:paraId="274BB61B">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olor w:val="000000"/>
                <w:sz w:val="24"/>
                <w:szCs w:val="24"/>
                <w:highlight w:val="none"/>
              </w:rPr>
            </w:pPr>
          </w:p>
        </w:tc>
        <w:tc>
          <w:tcPr>
            <w:tcW w:w="1800" w:type="dxa"/>
            <w:tcBorders>
              <w:top w:val="single" w:color="auto" w:sz="4" w:space="0"/>
              <w:left w:val="nil"/>
              <w:bottom w:val="single" w:color="auto" w:sz="4" w:space="0"/>
              <w:right w:val="single" w:color="auto" w:sz="4" w:space="0"/>
            </w:tcBorders>
            <w:noWrap w:val="0"/>
            <w:vAlign w:val="center"/>
          </w:tcPr>
          <w:p w14:paraId="13440450">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olor w:val="000000"/>
                <w:sz w:val="24"/>
                <w:szCs w:val="24"/>
                <w:highlight w:val="none"/>
              </w:rPr>
            </w:pPr>
          </w:p>
        </w:tc>
      </w:tr>
      <w:tr w14:paraId="5673E762">
        <w:tblPrEx>
          <w:tblCellMar>
            <w:top w:w="0" w:type="dxa"/>
            <w:left w:w="108" w:type="dxa"/>
            <w:bottom w:w="0" w:type="dxa"/>
            <w:right w:w="108" w:type="dxa"/>
          </w:tblCellMar>
        </w:tblPrEx>
        <w:tc>
          <w:tcPr>
            <w:tcW w:w="9129" w:type="dxa"/>
            <w:gridSpan w:val="12"/>
            <w:tcBorders>
              <w:top w:val="single" w:color="auto" w:sz="4" w:space="0"/>
              <w:left w:val="single" w:color="auto" w:sz="4" w:space="0"/>
              <w:bottom w:val="single" w:color="auto" w:sz="4" w:space="0"/>
              <w:right w:val="single" w:color="auto" w:sz="4" w:space="0"/>
            </w:tcBorders>
            <w:noWrap w:val="0"/>
            <w:vAlign w:val="center"/>
          </w:tcPr>
          <w:p w14:paraId="4327F1D5">
            <w:pPr>
              <w:keepNext w:val="0"/>
              <w:keepLines w:val="0"/>
              <w:pageBreakBefore w:val="0"/>
              <w:kinsoku/>
              <w:wordWrap/>
              <w:overflowPunct/>
              <w:topLinePunct w:val="0"/>
              <w:autoSpaceDE/>
              <w:autoSpaceDN/>
              <w:bidi w:val="0"/>
              <w:adjustRightInd/>
              <w:snapToGrid/>
              <w:spacing w:line="400" w:lineRule="exact"/>
              <w:ind w:right="480"/>
              <w:jc w:val="center"/>
              <w:rPr>
                <w:rFonts w:ascii="Times New Roman" w:hAnsi="Times New Roman" w:eastAsia="方正仿宋_GBK"/>
                <w:color w:val="000000"/>
                <w:sz w:val="24"/>
                <w:szCs w:val="24"/>
                <w:highlight w:val="none"/>
              </w:rPr>
            </w:pPr>
            <w:r>
              <w:rPr>
                <w:rFonts w:hint="eastAsia" w:ascii="Times New Roman" w:hAnsi="Times New Roman" w:eastAsia="方正仿宋_GBK"/>
                <w:b/>
                <w:color w:val="000000"/>
                <w:sz w:val="24"/>
                <w:szCs w:val="24"/>
                <w:highlight w:val="none"/>
              </w:rPr>
              <w:t>（四）上课</w:t>
            </w:r>
            <w:r>
              <w:rPr>
                <w:rFonts w:ascii="Times New Roman" w:hAnsi="Times New Roman" w:eastAsia="方正仿宋_GBK"/>
                <w:b/>
                <w:color w:val="000000"/>
                <w:sz w:val="24"/>
                <w:szCs w:val="24"/>
                <w:highlight w:val="none"/>
              </w:rPr>
              <w:t>（</w:t>
            </w:r>
            <w:r>
              <w:rPr>
                <w:rFonts w:hint="eastAsia" w:ascii="Times New Roman" w:hAnsi="Times New Roman" w:eastAsia="方正仿宋_GBK"/>
                <w:b/>
                <w:color w:val="000000"/>
                <w:sz w:val="24"/>
                <w:szCs w:val="24"/>
                <w:highlight w:val="none"/>
              </w:rPr>
              <w:t>日常</w:t>
            </w:r>
            <w:r>
              <w:rPr>
                <w:rFonts w:ascii="Times New Roman" w:hAnsi="Times New Roman" w:eastAsia="方正仿宋_GBK"/>
                <w:b/>
                <w:color w:val="000000"/>
                <w:sz w:val="24"/>
                <w:szCs w:val="24"/>
                <w:highlight w:val="none"/>
              </w:rPr>
              <w:t>教学</w:t>
            </w:r>
            <w:r>
              <w:rPr>
                <w:rFonts w:hint="eastAsia" w:ascii="Times New Roman" w:hAnsi="Times New Roman" w:eastAsia="方正仿宋_GBK"/>
                <w:b/>
                <w:color w:val="000000"/>
                <w:sz w:val="24"/>
                <w:szCs w:val="24"/>
                <w:highlight w:val="none"/>
              </w:rPr>
              <w:t>课程</w:t>
            </w:r>
            <w:r>
              <w:rPr>
                <w:rFonts w:ascii="Times New Roman" w:hAnsi="Times New Roman" w:eastAsia="方正仿宋_GBK"/>
                <w:b/>
                <w:color w:val="000000"/>
                <w:sz w:val="24"/>
                <w:szCs w:val="24"/>
                <w:highlight w:val="none"/>
              </w:rPr>
              <w:t>）</w:t>
            </w:r>
          </w:p>
        </w:tc>
      </w:tr>
      <w:tr w14:paraId="6DC8A16F">
        <w:tblPrEx>
          <w:tblCellMar>
            <w:top w:w="0" w:type="dxa"/>
            <w:left w:w="108" w:type="dxa"/>
            <w:bottom w:w="0" w:type="dxa"/>
            <w:right w:w="108" w:type="dxa"/>
          </w:tblCellMar>
        </w:tblPrEx>
        <w:tc>
          <w:tcPr>
            <w:tcW w:w="1555" w:type="dxa"/>
            <w:gridSpan w:val="2"/>
            <w:tcBorders>
              <w:top w:val="single" w:color="auto" w:sz="4" w:space="0"/>
              <w:left w:val="single" w:color="auto" w:sz="4" w:space="0"/>
              <w:bottom w:val="single" w:color="auto" w:sz="4" w:space="0"/>
              <w:right w:val="single" w:color="auto" w:sz="4" w:space="0"/>
            </w:tcBorders>
            <w:noWrap w:val="0"/>
            <w:vAlign w:val="center"/>
          </w:tcPr>
          <w:p w14:paraId="3AFB3AC1">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olor w:val="000000"/>
                <w:sz w:val="24"/>
                <w:szCs w:val="24"/>
                <w:highlight w:val="none"/>
              </w:rPr>
            </w:pPr>
            <w:r>
              <w:rPr>
                <w:rFonts w:hint="eastAsia" w:ascii="Times New Roman" w:hAnsi="Times New Roman" w:eastAsia="方正仿宋_GBK"/>
                <w:color w:val="000000"/>
                <w:sz w:val="24"/>
                <w:szCs w:val="24"/>
                <w:highlight w:val="none"/>
              </w:rPr>
              <w:t>起止时间</w:t>
            </w:r>
          </w:p>
        </w:tc>
        <w:tc>
          <w:tcPr>
            <w:tcW w:w="1349" w:type="dxa"/>
            <w:gridSpan w:val="2"/>
            <w:tcBorders>
              <w:top w:val="single" w:color="auto" w:sz="4" w:space="0"/>
              <w:left w:val="nil"/>
              <w:bottom w:val="single" w:color="auto" w:sz="4" w:space="0"/>
              <w:right w:val="single" w:color="auto" w:sz="4" w:space="0"/>
            </w:tcBorders>
            <w:noWrap w:val="0"/>
            <w:vAlign w:val="center"/>
          </w:tcPr>
          <w:p w14:paraId="3D5C67D8">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olor w:val="000000"/>
                <w:sz w:val="24"/>
                <w:szCs w:val="24"/>
                <w:highlight w:val="none"/>
              </w:rPr>
            </w:pPr>
            <w:r>
              <w:rPr>
                <w:rFonts w:hint="eastAsia" w:ascii="Times New Roman" w:hAnsi="Times New Roman" w:eastAsia="方正仿宋_GBK"/>
                <w:color w:val="000000"/>
                <w:sz w:val="24"/>
                <w:szCs w:val="24"/>
                <w:highlight w:val="none"/>
              </w:rPr>
              <w:t>所在单位名称</w:t>
            </w:r>
          </w:p>
        </w:tc>
        <w:tc>
          <w:tcPr>
            <w:tcW w:w="2745" w:type="dxa"/>
            <w:gridSpan w:val="5"/>
            <w:tcBorders>
              <w:top w:val="single" w:color="auto" w:sz="4" w:space="0"/>
              <w:left w:val="nil"/>
              <w:bottom w:val="single" w:color="auto" w:sz="4" w:space="0"/>
              <w:right w:val="single" w:color="auto" w:sz="4" w:space="0"/>
            </w:tcBorders>
            <w:noWrap w:val="0"/>
            <w:vAlign w:val="center"/>
          </w:tcPr>
          <w:p w14:paraId="54AFD720">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olor w:val="000000"/>
                <w:sz w:val="24"/>
                <w:szCs w:val="24"/>
                <w:highlight w:val="none"/>
              </w:rPr>
            </w:pPr>
            <w:r>
              <w:rPr>
                <w:rFonts w:hint="eastAsia" w:ascii="Times New Roman" w:hAnsi="Times New Roman" w:eastAsia="方正仿宋_GBK"/>
                <w:color w:val="000000"/>
                <w:sz w:val="24"/>
                <w:szCs w:val="24"/>
                <w:highlight w:val="none"/>
              </w:rPr>
              <w:t>任教学段及学科</w:t>
            </w:r>
          </w:p>
        </w:tc>
        <w:tc>
          <w:tcPr>
            <w:tcW w:w="1680" w:type="dxa"/>
            <w:gridSpan w:val="2"/>
            <w:tcBorders>
              <w:top w:val="single" w:color="auto" w:sz="4" w:space="0"/>
              <w:left w:val="nil"/>
              <w:bottom w:val="single" w:color="auto" w:sz="4" w:space="0"/>
              <w:right w:val="single" w:color="auto" w:sz="4" w:space="0"/>
            </w:tcBorders>
            <w:noWrap w:val="0"/>
            <w:vAlign w:val="center"/>
          </w:tcPr>
          <w:p w14:paraId="79B0AFBA">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olor w:val="000000"/>
                <w:sz w:val="24"/>
                <w:szCs w:val="24"/>
                <w:highlight w:val="none"/>
              </w:rPr>
            </w:pPr>
            <w:r>
              <w:rPr>
                <w:rFonts w:hint="eastAsia" w:ascii="Times New Roman" w:hAnsi="Times New Roman" w:eastAsia="方正仿宋_GBK"/>
                <w:color w:val="000000"/>
                <w:sz w:val="24"/>
                <w:szCs w:val="24"/>
                <w:highlight w:val="none"/>
              </w:rPr>
              <w:t>周课时量</w:t>
            </w:r>
          </w:p>
        </w:tc>
        <w:tc>
          <w:tcPr>
            <w:tcW w:w="1800" w:type="dxa"/>
            <w:tcBorders>
              <w:top w:val="single" w:color="auto" w:sz="4" w:space="0"/>
              <w:left w:val="nil"/>
              <w:bottom w:val="single" w:color="auto" w:sz="4" w:space="0"/>
              <w:right w:val="single" w:color="auto" w:sz="4" w:space="0"/>
            </w:tcBorders>
            <w:noWrap w:val="0"/>
            <w:vAlign w:val="center"/>
          </w:tcPr>
          <w:p w14:paraId="1D617A8E">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olor w:val="000000"/>
                <w:sz w:val="24"/>
                <w:szCs w:val="24"/>
                <w:highlight w:val="none"/>
              </w:rPr>
            </w:pPr>
            <w:r>
              <w:rPr>
                <w:rFonts w:hint="eastAsia" w:ascii="Times New Roman" w:hAnsi="Times New Roman" w:eastAsia="方正仿宋_GBK"/>
                <w:color w:val="000000"/>
                <w:sz w:val="24"/>
                <w:szCs w:val="24"/>
                <w:highlight w:val="none"/>
              </w:rPr>
              <w:t>查验人签字</w:t>
            </w:r>
          </w:p>
        </w:tc>
      </w:tr>
      <w:tr w14:paraId="63832282">
        <w:tblPrEx>
          <w:tblCellMar>
            <w:top w:w="0" w:type="dxa"/>
            <w:left w:w="108" w:type="dxa"/>
            <w:bottom w:w="0" w:type="dxa"/>
            <w:right w:w="108" w:type="dxa"/>
          </w:tblCellMar>
        </w:tblPrEx>
        <w:tc>
          <w:tcPr>
            <w:tcW w:w="1555" w:type="dxa"/>
            <w:gridSpan w:val="2"/>
            <w:tcBorders>
              <w:top w:val="single" w:color="auto" w:sz="4" w:space="0"/>
              <w:left w:val="single" w:color="auto" w:sz="4" w:space="0"/>
              <w:bottom w:val="single" w:color="auto" w:sz="4" w:space="0"/>
              <w:right w:val="single" w:color="auto" w:sz="4" w:space="0"/>
            </w:tcBorders>
            <w:noWrap w:val="0"/>
            <w:vAlign w:val="center"/>
          </w:tcPr>
          <w:p w14:paraId="08DE2805">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olor w:val="000000"/>
                <w:sz w:val="24"/>
                <w:szCs w:val="24"/>
                <w:highlight w:val="none"/>
              </w:rPr>
            </w:pPr>
          </w:p>
        </w:tc>
        <w:tc>
          <w:tcPr>
            <w:tcW w:w="1349" w:type="dxa"/>
            <w:gridSpan w:val="2"/>
            <w:tcBorders>
              <w:top w:val="single" w:color="auto" w:sz="4" w:space="0"/>
              <w:left w:val="nil"/>
              <w:bottom w:val="single" w:color="auto" w:sz="4" w:space="0"/>
              <w:right w:val="single" w:color="auto" w:sz="4" w:space="0"/>
            </w:tcBorders>
            <w:noWrap w:val="0"/>
            <w:vAlign w:val="center"/>
          </w:tcPr>
          <w:p w14:paraId="300FDA5C">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olor w:val="000000"/>
                <w:sz w:val="24"/>
                <w:szCs w:val="24"/>
                <w:highlight w:val="none"/>
              </w:rPr>
            </w:pPr>
          </w:p>
        </w:tc>
        <w:tc>
          <w:tcPr>
            <w:tcW w:w="2745" w:type="dxa"/>
            <w:gridSpan w:val="5"/>
            <w:tcBorders>
              <w:top w:val="single" w:color="auto" w:sz="4" w:space="0"/>
              <w:left w:val="nil"/>
              <w:bottom w:val="single" w:color="auto" w:sz="4" w:space="0"/>
              <w:right w:val="single" w:color="auto" w:sz="4" w:space="0"/>
            </w:tcBorders>
            <w:noWrap w:val="0"/>
            <w:vAlign w:val="center"/>
          </w:tcPr>
          <w:p w14:paraId="6C735672">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olor w:val="000000"/>
                <w:sz w:val="24"/>
                <w:szCs w:val="24"/>
                <w:highlight w:val="none"/>
              </w:rPr>
            </w:pPr>
          </w:p>
        </w:tc>
        <w:tc>
          <w:tcPr>
            <w:tcW w:w="1680" w:type="dxa"/>
            <w:gridSpan w:val="2"/>
            <w:tcBorders>
              <w:top w:val="single" w:color="auto" w:sz="4" w:space="0"/>
              <w:left w:val="nil"/>
              <w:bottom w:val="single" w:color="auto" w:sz="4" w:space="0"/>
              <w:right w:val="single" w:color="auto" w:sz="4" w:space="0"/>
            </w:tcBorders>
            <w:noWrap w:val="0"/>
            <w:vAlign w:val="center"/>
          </w:tcPr>
          <w:p w14:paraId="687A8935">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olor w:val="000000"/>
                <w:sz w:val="24"/>
                <w:szCs w:val="24"/>
                <w:highlight w:val="none"/>
              </w:rPr>
            </w:pPr>
          </w:p>
        </w:tc>
        <w:tc>
          <w:tcPr>
            <w:tcW w:w="1800" w:type="dxa"/>
            <w:tcBorders>
              <w:top w:val="single" w:color="auto" w:sz="4" w:space="0"/>
              <w:left w:val="nil"/>
              <w:bottom w:val="single" w:color="auto" w:sz="4" w:space="0"/>
              <w:right w:val="single" w:color="auto" w:sz="4" w:space="0"/>
            </w:tcBorders>
            <w:noWrap w:val="0"/>
            <w:vAlign w:val="center"/>
          </w:tcPr>
          <w:p w14:paraId="08D5A610">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olor w:val="000000"/>
                <w:sz w:val="24"/>
                <w:szCs w:val="24"/>
                <w:highlight w:val="none"/>
              </w:rPr>
            </w:pPr>
          </w:p>
        </w:tc>
      </w:tr>
      <w:tr w14:paraId="0970E161">
        <w:tblPrEx>
          <w:tblCellMar>
            <w:top w:w="0" w:type="dxa"/>
            <w:left w:w="108" w:type="dxa"/>
            <w:bottom w:w="0" w:type="dxa"/>
            <w:right w:w="108" w:type="dxa"/>
          </w:tblCellMar>
        </w:tblPrEx>
        <w:tc>
          <w:tcPr>
            <w:tcW w:w="1555" w:type="dxa"/>
            <w:gridSpan w:val="2"/>
            <w:tcBorders>
              <w:top w:val="single" w:color="auto" w:sz="4" w:space="0"/>
              <w:left w:val="single" w:color="auto" w:sz="4" w:space="0"/>
              <w:bottom w:val="single" w:color="auto" w:sz="4" w:space="0"/>
              <w:right w:val="single" w:color="auto" w:sz="4" w:space="0"/>
            </w:tcBorders>
            <w:noWrap w:val="0"/>
            <w:vAlign w:val="center"/>
          </w:tcPr>
          <w:p w14:paraId="22AE1614">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olor w:val="000000"/>
                <w:sz w:val="24"/>
                <w:szCs w:val="24"/>
                <w:highlight w:val="none"/>
              </w:rPr>
            </w:pPr>
          </w:p>
        </w:tc>
        <w:tc>
          <w:tcPr>
            <w:tcW w:w="1349" w:type="dxa"/>
            <w:gridSpan w:val="2"/>
            <w:tcBorders>
              <w:top w:val="single" w:color="auto" w:sz="4" w:space="0"/>
              <w:left w:val="nil"/>
              <w:bottom w:val="single" w:color="auto" w:sz="4" w:space="0"/>
              <w:right w:val="single" w:color="auto" w:sz="4" w:space="0"/>
            </w:tcBorders>
            <w:noWrap w:val="0"/>
            <w:vAlign w:val="center"/>
          </w:tcPr>
          <w:p w14:paraId="42922DC5">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olor w:val="000000"/>
                <w:sz w:val="24"/>
                <w:szCs w:val="24"/>
                <w:highlight w:val="none"/>
              </w:rPr>
            </w:pPr>
          </w:p>
        </w:tc>
        <w:tc>
          <w:tcPr>
            <w:tcW w:w="2745" w:type="dxa"/>
            <w:gridSpan w:val="5"/>
            <w:tcBorders>
              <w:top w:val="single" w:color="auto" w:sz="4" w:space="0"/>
              <w:left w:val="nil"/>
              <w:bottom w:val="single" w:color="auto" w:sz="4" w:space="0"/>
              <w:right w:val="single" w:color="auto" w:sz="4" w:space="0"/>
            </w:tcBorders>
            <w:noWrap w:val="0"/>
            <w:vAlign w:val="center"/>
          </w:tcPr>
          <w:p w14:paraId="26C40C04">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olor w:val="000000"/>
                <w:sz w:val="24"/>
                <w:szCs w:val="24"/>
                <w:highlight w:val="none"/>
              </w:rPr>
            </w:pPr>
          </w:p>
        </w:tc>
        <w:tc>
          <w:tcPr>
            <w:tcW w:w="1680" w:type="dxa"/>
            <w:gridSpan w:val="2"/>
            <w:tcBorders>
              <w:top w:val="single" w:color="auto" w:sz="4" w:space="0"/>
              <w:left w:val="nil"/>
              <w:bottom w:val="single" w:color="auto" w:sz="4" w:space="0"/>
              <w:right w:val="single" w:color="auto" w:sz="4" w:space="0"/>
            </w:tcBorders>
            <w:noWrap w:val="0"/>
            <w:vAlign w:val="center"/>
          </w:tcPr>
          <w:p w14:paraId="4B01DEE3">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olor w:val="000000"/>
                <w:sz w:val="24"/>
                <w:szCs w:val="24"/>
                <w:highlight w:val="none"/>
              </w:rPr>
            </w:pPr>
          </w:p>
        </w:tc>
        <w:tc>
          <w:tcPr>
            <w:tcW w:w="1800" w:type="dxa"/>
            <w:tcBorders>
              <w:top w:val="single" w:color="auto" w:sz="4" w:space="0"/>
              <w:left w:val="nil"/>
              <w:bottom w:val="single" w:color="auto" w:sz="4" w:space="0"/>
              <w:right w:val="single" w:color="auto" w:sz="4" w:space="0"/>
            </w:tcBorders>
            <w:noWrap w:val="0"/>
            <w:vAlign w:val="center"/>
          </w:tcPr>
          <w:p w14:paraId="3BB19673">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olor w:val="000000"/>
                <w:sz w:val="24"/>
                <w:szCs w:val="24"/>
                <w:highlight w:val="none"/>
              </w:rPr>
            </w:pPr>
          </w:p>
        </w:tc>
      </w:tr>
      <w:tr w14:paraId="1F6D6C48">
        <w:tblPrEx>
          <w:tblCellMar>
            <w:top w:w="0" w:type="dxa"/>
            <w:left w:w="108" w:type="dxa"/>
            <w:bottom w:w="0" w:type="dxa"/>
            <w:right w:w="108" w:type="dxa"/>
          </w:tblCellMar>
        </w:tblPrEx>
        <w:tc>
          <w:tcPr>
            <w:tcW w:w="1555" w:type="dxa"/>
            <w:gridSpan w:val="2"/>
            <w:tcBorders>
              <w:top w:val="single" w:color="auto" w:sz="4" w:space="0"/>
              <w:left w:val="single" w:color="auto" w:sz="4" w:space="0"/>
              <w:bottom w:val="single" w:color="auto" w:sz="4" w:space="0"/>
              <w:right w:val="single" w:color="auto" w:sz="4" w:space="0"/>
            </w:tcBorders>
            <w:noWrap w:val="0"/>
            <w:vAlign w:val="center"/>
          </w:tcPr>
          <w:p w14:paraId="28FE6C3E">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olor w:val="000000"/>
                <w:sz w:val="24"/>
                <w:szCs w:val="24"/>
                <w:highlight w:val="none"/>
              </w:rPr>
            </w:pPr>
          </w:p>
        </w:tc>
        <w:tc>
          <w:tcPr>
            <w:tcW w:w="1349" w:type="dxa"/>
            <w:gridSpan w:val="2"/>
            <w:tcBorders>
              <w:top w:val="single" w:color="auto" w:sz="4" w:space="0"/>
              <w:left w:val="nil"/>
              <w:bottom w:val="single" w:color="auto" w:sz="4" w:space="0"/>
              <w:right w:val="single" w:color="auto" w:sz="4" w:space="0"/>
            </w:tcBorders>
            <w:noWrap w:val="0"/>
            <w:vAlign w:val="center"/>
          </w:tcPr>
          <w:p w14:paraId="04DFAFA3">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olor w:val="000000"/>
                <w:sz w:val="24"/>
                <w:szCs w:val="24"/>
                <w:highlight w:val="none"/>
              </w:rPr>
            </w:pPr>
          </w:p>
        </w:tc>
        <w:tc>
          <w:tcPr>
            <w:tcW w:w="2745" w:type="dxa"/>
            <w:gridSpan w:val="5"/>
            <w:tcBorders>
              <w:top w:val="single" w:color="auto" w:sz="4" w:space="0"/>
              <w:left w:val="nil"/>
              <w:bottom w:val="single" w:color="auto" w:sz="4" w:space="0"/>
              <w:right w:val="single" w:color="auto" w:sz="4" w:space="0"/>
            </w:tcBorders>
            <w:noWrap w:val="0"/>
            <w:vAlign w:val="center"/>
          </w:tcPr>
          <w:p w14:paraId="7EF8CD77">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olor w:val="000000"/>
                <w:sz w:val="24"/>
                <w:szCs w:val="24"/>
                <w:highlight w:val="none"/>
              </w:rPr>
            </w:pPr>
          </w:p>
        </w:tc>
        <w:tc>
          <w:tcPr>
            <w:tcW w:w="1680" w:type="dxa"/>
            <w:gridSpan w:val="2"/>
            <w:tcBorders>
              <w:top w:val="single" w:color="auto" w:sz="4" w:space="0"/>
              <w:left w:val="nil"/>
              <w:bottom w:val="single" w:color="auto" w:sz="4" w:space="0"/>
              <w:right w:val="single" w:color="auto" w:sz="4" w:space="0"/>
            </w:tcBorders>
            <w:noWrap w:val="0"/>
            <w:vAlign w:val="center"/>
          </w:tcPr>
          <w:p w14:paraId="54709BCC">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olor w:val="000000"/>
                <w:sz w:val="24"/>
                <w:szCs w:val="24"/>
                <w:highlight w:val="none"/>
              </w:rPr>
            </w:pPr>
          </w:p>
        </w:tc>
        <w:tc>
          <w:tcPr>
            <w:tcW w:w="1800" w:type="dxa"/>
            <w:tcBorders>
              <w:top w:val="single" w:color="auto" w:sz="4" w:space="0"/>
              <w:left w:val="nil"/>
              <w:bottom w:val="single" w:color="auto" w:sz="4" w:space="0"/>
              <w:right w:val="single" w:color="auto" w:sz="4" w:space="0"/>
            </w:tcBorders>
            <w:noWrap w:val="0"/>
            <w:vAlign w:val="center"/>
          </w:tcPr>
          <w:p w14:paraId="457218D5">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olor w:val="000000"/>
                <w:sz w:val="24"/>
                <w:szCs w:val="24"/>
                <w:highlight w:val="none"/>
              </w:rPr>
            </w:pPr>
          </w:p>
        </w:tc>
      </w:tr>
      <w:tr w14:paraId="030B10D1">
        <w:tblPrEx>
          <w:tblCellMar>
            <w:top w:w="0" w:type="dxa"/>
            <w:left w:w="108" w:type="dxa"/>
            <w:bottom w:w="0" w:type="dxa"/>
            <w:right w:w="108" w:type="dxa"/>
          </w:tblCellMar>
        </w:tblPrEx>
        <w:tc>
          <w:tcPr>
            <w:tcW w:w="1555" w:type="dxa"/>
            <w:gridSpan w:val="2"/>
            <w:tcBorders>
              <w:top w:val="single" w:color="auto" w:sz="4" w:space="0"/>
              <w:left w:val="single" w:color="auto" w:sz="4" w:space="0"/>
              <w:bottom w:val="single" w:color="auto" w:sz="4" w:space="0"/>
              <w:right w:val="single" w:color="auto" w:sz="4" w:space="0"/>
            </w:tcBorders>
            <w:noWrap w:val="0"/>
            <w:vAlign w:val="center"/>
          </w:tcPr>
          <w:p w14:paraId="58863844">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olor w:val="000000"/>
                <w:sz w:val="24"/>
                <w:szCs w:val="24"/>
                <w:highlight w:val="none"/>
              </w:rPr>
            </w:pPr>
          </w:p>
        </w:tc>
        <w:tc>
          <w:tcPr>
            <w:tcW w:w="1349" w:type="dxa"/>
            <w:gridSpan w:val="2"/>
            <w:tcBorders>
              <w:top w:val="single" w:color="auto" w:sz="4" w:space="0"/>
              <w:left w:val="nil"/>
              <w:bottom w:val="single" w:color="auto" w:sz="4" w:space="0"/>
              <w:right w:val="single" w:color="auto" w:sz="4" w:space="0"/>
            </w:tcBorders>
            <w:noWrap w:val="0"/>
            <w:vAlign w:val="center"/>
          </w:tcPr>
          <w:p w14:paraId="605E967D">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olor w:val="000000"/>
                <w:sz w:val="24"/>
                <w:szCs w:val="24"/>
                <w:highlight w:val="none"/>
              </w:rPr>
            </w:pPr>
          </w:p>
        </w:tc>
        <w:tc>
          <w:tcPr>
            <w:tcW w:w="2745" w:type="dxa"/>
            <w:gridSpan w:val="5"/>
            <w:tcBorders>
              <w:top w:val="single" w:color="auto" w:sz="4" w:space="0"/>
              <w:left w:val="nil"/>
              <w:bottom w:val="single" w:color="auto" w:sz="4" w:space="0"/>
              <w:right w:val="single" w:color="auto" w:sz="4" w:space="0"/>
            </w:tcBorders>
            <w:noWrap w:val="0"/>
            <w:vAlign w:val="center"/>
          </w:tcPr>
          <w:p w14:paraId="1AFE818B">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olor w:val="000000"/>
                <w:sz w:val="24"/>
                <w:szCs w:val="24"/>
                <w:highlight w:val="none"/>
              </w:rPr>
            </w:pPr>
          </w:p>
        </w:tc>
        <w:tc>
          <w:tcPr>
            <w:tcW w:w="1680" w:type="dxa"/>
            <w:gridSpan w:val="2"/>
            <w:tcBorders>
              <w:top w:val="single" w:color="auto" w:sz="4" w:space="0"/>
              <w:left w:val="nil"/>
              <w:bottom w:val="single" w:color="auto" w:sz="4" w:space="0"/>
              <w:right w:val="single" w:color="auto" w:sz="4" w:space="0"/>
            </w:tcBorders>
            <w:noWrap w:val="0"/>
            <w:vAlign w:val="center"/>
          </w:tcPr>
          <w:p w14:paraId="4B215B32">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olor w:val="000000"/>
                <w:sz w:val="24"/>
                <w:szCs w:val="24"/>
                <w:highlight w:val="none"/>
              </w:rPr>
            </w:pPr>
          </w:p>
        </w:tc>
        <w:tc>
          <w:tcPr>
            <w:tcW w:w="1800" w:type="dxa"/>
            <w:tcBorders>
              <w:top w:val="single" w:color="auto" w:sz="4" w:space="0"/>
              <w:left w:val="nil"/>
              <w:bottom w:val="single" w:color="auto" w:sz="4" w:space="0"/>
              <w:right w:val="single" w:color="auto" w:sz="4" w:space="0"/>
            </w:tcBorders>
            <w:noWrap w:val="0"/>
            <w:vAlign w:val="center"/>
          </w:tcPr>
          <w:p w14:paraId="3150DE0F">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olor w:val="000000"/>
                <w:sz w:val="24"/>
                <w:szCs w:val="24"/>
                <w:highlight w:val="none"/>
              </w:rPr>
            </w:pPr>
          </w:p>
        </w:tc>
      </w:tr>
      <w:tr w14:paraId="745CE3BB">
        <w:tblPrEx>
          <w:tblCellMar>
            <w:top w:w="0" w:type="dxa"/>
            <w:left w:w="108" w:type="dxa"/>
            <w:bottom w:w="0" w:type="dxa"/>
            <w:right w:w="108" w:type="dxa"/>
          </w:tblCellMar>
        </w:tblPrEx>
        <w:tc>
          <w:tcPr>
            <w:tcW w:w="1555" w:type="dxa"/>
            <w:gridSpan w:val="2"/>
            <w:tcBorders>
              <w:top w:val="single" w:color="auto" w:sz="4" w:space="0"/>
              <w:left w:val="single" w:color="auto" w:sz="4" w:space="0"/>
              <w:bottom w:val="single" w:color="auto" w:sz="4" w:space="0"/>
              <w:right w:val="single" w:color="auto" w:sz="4" w:space="0"/>
            </w:tcBorders>
            <w:noWrap w:val="0"/>
            <w:vAlign w:val="center"/>
          </w:tcPr>
          <w:p w14:paraId="04BBA575">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olor w:val="000000"/>
                <w:sz w:val="24"/>
                <w:szCs w:val="24"/>
                <w:highlight w:val="none"/>
              </w:rPr>
            </w:pPr>
          </w:p>
        </w:tc>
        <w:tc>
          <w:tcPr>
            <w:tcW w:w="1349" w:type="dxa"/>
            <w:gridSpan w:val="2"/>
            <w:tcBorders>
              <w:top w:val="single" w:color="auto" w:sz="4" w:space="0"/>
              <w:left w:val="nil"/>
              <w:bottom w:val="single" w:color="auto" w:sz="4" w:space="0"/>
              <w:right w:val="single" w:color="auto" w:sz="4" w:space="0"/>
            </w:tcBorders>
            <w:noWrap w:val="0"/>
            <w:vAlign w:val="center"/>
          </w:tcPr>
          <w:p w14:paraId="08FD9CBE">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olor w:val="000000"/>
                <w:sz w:val="24"/>
                <w:szCs w:val="24"/>
                <w:highlight w:val="none"/>
              </w:rPr>
            </w:pPr>
          </w:p>
        </w:tc>
        <w:tc>
          <w:tcPr>
            <w:tcW w:w="2745" w:type="dxa"/>
            <w:gridSpan w:val="5"/>
            <w:tcBorders>
              <w:top w:val="single" w:color="auto" w:sz="4" w:space="0"/>
              <w:left w:val="nil"/>
              <w:bottom w:val="single" w:color="auto" w:sz="4" w:space="0"/>
              <w:right w:val="single" w:color="auto" w:sz="4" w:space="0"/>
            </w:tcBorders>
            <w:noWrap w:val="0"/>
            <w:vAlign w:val="center"/>
          </w:tcPr>
          <w:p w14:paraId="6C6871D6">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olor w:val="000000"/>
                <w:sz w:val="24"/>
                <w:szCs w:val="24"/>
                <w:highlight w:val="none"/>
              </w:rPr>
            </w:pPr>
          </w:p>
        </w:tc>
        <w:tc>
          <w:tcPr>
            <w:tcW w:w="1680" w:type="dxa"/>
            <w:gridSpan w:val="2"/>
            <w:tcBorders>
              <w:top w:val="single" w:color="auto" w:sz="4" w:space="0"/>
              <w:left w:val="nil"/>
              <w:bottom w:val="single" w:color="auto" w:sz="4" w:space="0"/>
              <w:right w:val="single" w:color="auto" w:sz="4" w:space="0"/>
            </w:tcBorders>
            <w:noWrap w:val="0"/>
            <w:vAlign w:val="center"/>
          </w:tcPr>
          <w:p w14:paraId="3038FF8E">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olor w:val="000000"/>
                <w:sz w:val="24"/>
                <w:szCs w:val="24"/>
                <w:highlight w:val="none"/>
              </w:rPr>
            </w:pPr>
          </w:p>
        </w:tc>
        <w:tc>
          <w:tcPr>
            <w:tcW w:w="1800" w:type="dxa"/>
            <w:tcBorders>
              <w:top w:val="single" w:color="auto" w:sz="4" w:space="0"/>
              <w:left w:val="nil"/>
              <w:bottom w:val="single" w:color="auto" w:sz="4" w:space="0"/>
              <w:right w:val="single" w:color="auto" w:sz="4" w:space="0"/>
            </w:tcBorders>
            <w:noWrap w:val="0"/>
            <w:vAlign w:val="center"/>
          </w:tcPr>
          <w:p w14:paraId="31B4F592">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olor w:val="000000"/>
                <w:sz w:val="24"/>
                <w:szCs w:val="24"/>
                <w:highlight w:val="none"/>
              </w:rPr>
            </w:pPr>
          </w:p>
        </w:tc>
      </w:tr>
      <w:tr w14:paraId="1AB57B93">
        <w:tblPrEx>
          <w:tblCellMar>
            <w:top w:w="0" w:type="dxa"/>
            <w:left w:w="108" w:type="dxa"/>
            <w:bottom w:w="0" w:type="dxa"/>
            <w:right w:w="108" w:type="dxa"/>
          </w:tblCellMar>
        </w:tblPrEx>
        <w:tc>
          <w:tcPr>
            <w:tcW w:w="9129" w:type="dxa"/>
            <w:gridSpan w:val="12"/>
            <w:tcBorders>
              <w:top w:val="single" w:color="auto" w:sz="4" w:space="0"/>
              <w:left w:val="single" w:color="auto" w:sz="4" w:space="0"/>
              <w:bottom w:val="single" w:color="auto" w:sz="4" w:space="0"/>
              <w:right w:val="single" w:color="auto" w:sz="4" w:space="0"/>
            </w:tcBorders>
            <w:noWrap w:val="0"/>
            <w:vAlign w:val="center"/>
          </w:tcPr>
          <w:p w14:paraId="3CB81B90">
            <w:pPr>
              <w:keepNext w:val="0"/>
              <w:keepLines w:val="0"/>
              <w:pageBreakBefore w:val="0"/>
              <w:kinsoku/>
              <w:wordWrap/>
              <w:overflowPunct/>
              <w:topLinePunct w:val="0"/>
              <w:autoSpaceDE/>
              <w:autoSpaceDN/>
              <w:bidi w:val="0"/>
              <w:adjustRightInd/>
              <w:snapToGrid/>
              <w:spacing w:line="400" w:lineRule="exact"/>
              <w:ind w:right="480"/>
              <w:jc w:val="center"/>
              <w:rPr>
                <w:rFonts w:ascii="Times New Roman" w:hAnsi="Times New Roman" w:eastAsia="方正仿宋_GBK"/>
                <w:color w:val="000000"/>
                <w:sz w:val="24"/>
                <w:szCs w:val="24"/>
                <w:highlight w:val="none"/>
              </w:rPr>
            </w:pPr>
            <w:r>
              <w:rPr>
                <w:rFonts w:hint="eastAsia" w:ascii="Times New Roman" w:hAnsi="Times New Roman" w:eastAsia="方正仿宋_GBK"/>
                <w:b/>
                <w:color w:val="000000"/>
                <w:sz w:val="24"/>
                <w:szCs w:val="24"/>
                <w:highlight w:val="none"/>
              </w:rPr>
              <w:t>（五）听课节数</w:t>
            </w:r>
          </w:p>
        </w:tc>
      </w:tr>
      <w:tr w14:paraId="4D42B08E">
        <w:tblPrEx>
          <w:tblCellMar>
            <w:top w:w="0" w:type="dxa"/>
            <w:left w:w="108" w:type="dxa"/>
            <w:bottom w:w="0" w:type="dxa"/>
            <w:right w:w="108" w:type="dxa"/>
          </w:tblCellMar>
        </w:tblPrEx>
        <w:tc>
          <w:tcPr>
            <w:tcW w:w="1555" w:type="dxa"/>
            <w:gridSpan w:val="2"/>
            <w:tcBorders>
              <w:top w:val="single" w:color="auto" w:sz="4" w:space="0"/>
              <w:left w:val="single" w:color="auto" w:sz="4" w:space="0"/>
              <w:bottom w:val="single" w:color="auto" w:sz="4" w:space="0"/>
              <w:right w:val="single" w:color="auto" w:sz="4" w:space="0"/>
            </w:tcBorders>
            <w:noWrap w:val="0"/>
            <w:vAlign w:val="center"/>
          </w:tcPr>
          <w:p w14:paraId="79E91EC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Times New Roman" w:hAnsi="Times New Roman" w:eastAsia="方正仿宋_GBK"/>
                <w:color w:val="000000"/>
                <w:sz w:val="24"/>
                <w:szCs w:val="24"/>
                <w:highlight w:val="none"/>
              </w:rPr>
            </w:pPr>
            <w:r>
              <w:rPr>
                <w:rFonts w:hint="eastAsia" w:ascii="Times New Roman" w:hAnsi="Times New Roman" w:eastAsia="方正仿宋_GBK"/>
                <w:color w:val="000000"/>
                <w:sz w:val="24"/>
                <w:szCs w:val="24"/>
                <w:highlight w:val="none"/>
              </w:rPr>
              <w:t>起止时间</w:t>
            </w:r>
          </w:p>
        </w:tc>
        <w:tc>
          <w:tcPr>
            <w:tcW w:w="1349" w:type="dxa"/>
            <w:gridSpan w:val="2"/>
            <w:tcBorders>
              <w:top w:val="single" w:color="auto" w:sz="4" w:space="0"/>
              <w:left w:val="nil"/>
              <w:bottom w:val="single" w:color="auto" w:sz="4" w:space="0"/>
              <w:right w:val="single" w:color="auto" w:sz="4" w:space="0"/>
            </w:tcBorders>
            <w:noWrap w:val="0"/>
            <w:vAlign w:val="center"/>
          </w:tcPr>
          <w:p w14:paraId="4621641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Times New Roman" w:hAnsi="Times New Roman" w:eastAsia="方正仿宋_GBK"/>
                <w:color w:val="000000"/>
                <w:sz w:val="24"/>
                <w:szCs w:val="24"/>
                <w:highlight w:val="none"/>
              </w:rPr>
            </w:pPr>
            <w:r>
              <w:rPr>
                <w:rFonts w:hint="eastAsia" w:ascii="Times New Roman" w:hAnsi="Times New Roman" w:eastAsia="方正仿宋_GBK"/>
                <w:color w:val="000000"/>
                <w:sz w:val="24"/>
                <w:szCs w:val="24"/>
                <w:highlight w:val="none"/>
              </w:rPr>
              <w:t>听课节次</w:t>
            </w:r>
          </w:p>
        </w:tc>
        <w:tc>
          <w:tcPr>
            <w:tcW w:w="2745" w:type="dxa"/>
            <w:gridSpan w:val="5"/>
            <w:tcBorders>
              <w:top w:val="single" w:color="auto" w:sz="4" w:space="0"/>
              <w:left w:val="nil"/>
              <w:bottom w:val="single" w:color="auto" w:sz="4" w:space="0"/>
              <w:right w:val="single" w:color="auto" w:sz="4" w:space="0"/>
            </w:tcBorders>
            <w:noWrap w:val="0"/>
            <w:vAlign w:val="center"/>
          </w:tcPr>
          <w:p w14:paraId="0E268FE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Times New Roman" w:hAnsi="Times New Roman" w:eastAsia="方正仿宋_GBK"/>
                <w:color w:val="000000"/>
                <w:sz w:val="24"/>
                <w:szCs w:val="24"/>
                <w:highlight w:val="none"/>
              </w:rPr>
            </w:pPr>
            <w:r>
              <w:rPr>
                <w:rFonts w:hint="eastAsia" w:ascii="Times New Roman" w:hAnsi="Times New Roman" w:eastAsia="方正仿宋_GBK"/>
                <w:color w:val="000000"/>
                <w:sz w:val="24"/>
                <w:szCs w:val="24"/>
                <w:highlight w:val="none"/>
              </w:rPr>
              <w:t>教务处确认节次</w:t>
            </w:r>
          </w:p>
        </w:tc>
        <w:tc>
          <w:tcPr>
            <w:tcW w:w="1680" w:type="dxa"/>
            <w:gridSpan w:val="2"/>
            <w:tcBorders>
              <w:top w:val="single" w:color="auto" w:sz="4" w:space="0"/>
              <w:left w:val="nil"/>
              <w:bottom w:val="single" w:color="auto" w:sz="4" w:space="0"/>
              <w:right w:val="single" w:color="auto" w:sz="4" w:space="0"/>
            </w:tcBorders>
            <w:noWrap w:val="0"/>
            <w:vAlign w:val="center"/>
          </w:tcPr>
          <w:p w14:paraId="2180894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Times New Roman" w:hAnsi="Times New Roman" w:eastAsia="方正仿宋_GBK"/>
                <w:color w:val="000000"/>
                <w:sz w:val="24"/>
                <w:szCs w:val="24"/>
                <w:highlight w:val="none"/>
              </w:rPr>
            </w:pPr>
            <w:r>
              <w:rPr>
                <w:rFonts w:hint="eastAsia" w:ascii="Times New Roman" w:hAnsi="Times New Roman" w:eastAsia="方正仿宋_GBK"/>
                <w:color w:val="000000"/>
                <w:sz w:val="24"/>
                <w:szCs w:val="24"/>
                <w:highlight w:val="none"/>
              </w:rPr>
              <w:t>合计节次</w:t>
            </w:r>
          </w:p>
        </w:tc>
        <w:tc>
          <w:tcPr>
            <w:tcW w:w="1800" w:type="dxa"/>
            <w:tcBorders>
              <w:top w:val="single" w:color="auto" w:sz="4" w:space="0"/>
              <w:left w:val="nil"/>
              <w:bottom w:val="single" w:color="auto" w:sz="4" w:space="0"/>
              <w:right w:val="single" w:color="auto" w:sz="4" w:space="0"/>
            </w:tcBorders>
            <w:noWrap w:val="0"/>
            <w:vAlign w:val="center"/>
          </w:tcPr>
          <w:p w14:paraId="40528E8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Times New Roman" w:hAnsi="Times New Roman" w:eastAsia="方正仿宋_GBK"/>
                <w:color w:val="000000"/>
                <w:sz w:val="24"/>
                <w:szCs w:val="24"/>
                <w:highlight w:val="none"/>
              </w:rPr>
            </w:pPr>
            <w:r>
              <w:rPr>
                <w:rFonts w:hint="eastAsia" w:ascii="Times New Roman" w:hAnsi="Times New Roman" w:eastAsia="方正仿宋_GBK"/>
                <w:color w:val="000000"/>
                <w:sz w:val="24"/>
                <w:szCs w:val="24"/>
                <w:highlight w:val="none"/>
              </w:rPr>
              <w:t>查验人签字</w:t>
            </w:r>
          </w:p>
        </w:tc>
      </w:tr>
      <w:tr w14:paraId="3A6C61D8">
        <w:tblPrEx>
          <w:tblCellMar>
            <w:top w:w="0" w:type="dxa"/>
            <w:left w:w="108" w:type="dxa"/>
            <w:bottom w:w="0" w:type="dxa"/>
            <w:right w:w="108" w:type="dxa"/>
          </w:tblCellMar>
        </w:tblPrEx>
        <w:tc>
          <w:tcPr>
            <w:tcW w:w="1555" w:type="dxa"/>
            <w:gridSpan w:val="2"/>
            <w:tcBorders>
              <w:top w:val="single" w:color="auto" w:sz="4" w:space="0"/>
              <w:left w:val="single" w:color="auto" w:sz="4" w:space="0"/>
              <w:bottom w:val="single" w:color="auto" w:sz="4" w:space="0"/>
              <w:right w:val="single" w:color="auto" w:sz="4" w:space="0"/>
            </w:tcBorders>
            <w:noWrap w:val="0"/>
            <w:vAlign w:val="center"/>
          </w:tcPr>
          <w:p w14:paraId="54E660EC">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olor w:val="000000"/>
                <w:sz w:val="24"/>
                <w:szCs w:val="24"/>
                <w:highlight w:val="none"/>
              </w:rPr>
            </w:pPr>
          </w:p>
        </w:tc>
        <w:tc>
          <w:tcPr>
            <w:tcW w:w="1349" w:type="dxa"/>
            <w:gridSpan w:val="2"/>
            <w:tcBorders>
              <w:top w:val="single" w:color="auto" w:sz="4" w:space="0"/>
              <w:left w:val="nil"/>
              <w:bottom w:val="single" w:color="auto" w:sz="4" w:space="0"/>
              <w:right w:val="single" w:color="auto" w:sz="4" w:space="0"/>
            </w:tcBorders>
            <w:noWrap w:val="0"/>
            <w:vAlign w:val="center"/>
          </w:tcPr>
          <w:p w14:paraId="589F2279">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olor w:val="000000"/>
                <w:sz w:val="24"/>
                <w:szCs w:val="24"/>
                <w:highlight w:val="none"/>
              </w:rPr>
            </w:pPr>
          </w:p>
        </w:tc>
        <w:tc>
          <w:tcPr>
            <w:tcW w:w="2745" w:type="dxa"/>
            <w:gridSpan w:val="5"/>
            <w:tcBorders>
              <w:top w:val="single" w:color="auto" w:sz="4" w:space="0"/>
              <w:left w:val="nil"/>
              <w:bottom w:val="single" w:color="auto" w:sz="4" w:space="0"/>
              <w:right w:val="single" w:color="auto" w:sz="4" w:space="0"/>
            </w:tcBorders>
            <w:noWrap w:val="0"/>
            <w:vAlign w:val="center"/>
          </w:tcPr>
          <w:p w14:paraId="71ADC88C">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olor w:val="000000"/>
                <w:sz w:val="24"/>
                <w:szCs w:val="24"/>
                <w:highlight w:val="none"/>
              </w:rPr>
            </w:pPr>
          </w:p>
        </w:tc>
        <w:tc>
          <w:tcPr>
            <w:tcW w:w="1680" w:type="dxa"/>
            <w:gridSpan w:val="2"/>
            <w:tcBorders>
              <w:top w:val="single" w:color="auto" w:sz="4" w:space="0"/>
              <w:left w:val="nil"/>
              <w:bottom w:val="single" w:color="auto" w:sz="4" w:space="0"/>
              <w:right w:val="single" w:color="auto" w:sz="4" w:space="0"/>
            </w:tcBorders>
            <w:noWrap w:val="0"/>
            <w:vAlign w:val="center"/>
          </w:tcPr>
          <w:p w14:paraId="39B442CE">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olor w:val="000000"/>
                <w:sz w:val="24"/>
                <w:szCs w:val="24"/>
                <w:highlight w:val="none"/>
              </w:rPr>
            </w:pPr>
          </w:p>
        </w:tc>
        <w:tc>
          <w:tcPr>
            <w:tcW w:w="1800" w:type="dxa"/>
            <w:tcBorders>
              <w:top w:val="single" w:color="auto" w:sz="4" w:space="0"/>
              <w:left w:val="nil"/>
              <w:bottom w:val="single" w:color="auto" w:sz="4" w:space="0"/>
              <w:right w:val="single" w:color="auto" w:sz="4" w:space="0"/>
            </w:tcBorders>
            <w:noWrap w:val="0"/>
            <w:vAlign w:val="center"/>
          </w:tcPr>
          <w:p w14:paraId="0D3A9866">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olor w:val="000000"/>
                <w:sz w:val="24"/>
                <w:szCs w:val="24"/>
                <w:highlight w:val="none"/>
              </w:rPr>
            </w:pPr>
          </w:p>
        </w:tc>
      </w:tr>
      <w:tr w14:paraId="7F28599B">
        <w:tblPrEx>
          <w:tblCellMar>
            <w:top w:w="0" w:type="dxa"/>
            <w:left w:w="108" w:type="dxa"/>
            <w:bottom w:w="0" w:type="dxa"/>
            <w:right w:w="108" w:type="dxa"/>
          </w:tblCellMar>
        </w:tblPrEx>
        <w:tc>
          <w:tcPr>
            <w:tcW w:w="1555" w:type="dxa"/>
            <w:gridSpan w:val="2"/>
            <w:tcBorders>
              <w:top w:val="single" w:color="auto" w:sz="4" w:space="0"/>
              <w:left w:val="single" w:color="auto" w:sz="4" w:space="0"/>
              <w:bottom w:val="single" w:color="auto" w:sz="4" w:space="0"/>
              <w:right w:val="single" w:color="auto" w:sz="4" w:space="0"/>
            </w:tcBorders>
            <w:noWrap w:val="0"/>
            <w:vAlign w:val="center"/>
          </w:tcPr>
          <w:p w14:paraId="059679E5">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olor w:val="000000"/>
                <w:sz w:val="24"/>
                <w:szCs w:val="24"/>
                <w:highlight w:val="none"/>
              </w:rPr>
            </w:pPr>
          </w:p>
        </w:tc>
        <w:tc>
          <w:tcPr>
            <w:tcW w:w="1349" w:type="dxa"/>
            <w:gridSpan w:val="2"/>
            <w:tcBorders>
              <w:top w:val="single" w:color="auto" w:sz="4" w:space="0"/>
              <w:left w:val="nil"/>
              <w:bottom w:val="single" w:color="auto" w:sz="4" w:space="0"/>
              <w:right w:val="single" w:color="auto" w:sz="4" w:space="0"/>
            </w:tcBorders>
            <w:noWrap w:val="0"/>
            <w:vAlign w:val="center"/>
          </w:tcPr>
          <w:p w14:paraId="5F003BCB">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olor w:val="000000"/>
                <w:sz w:val="24"/>
                <w:szCs w:val="24"/>
                <w:highlight w:val="none"/>
              </w:rPr>
            </w:pPr>
          </w:p>
        </w:tc>
        <w:tc>
          <w:tcPr>
            <w:tcW w:w="2745" w:type="dxa"/>
            <w:gridSpan w:val="5"/>
            <w:tcBorders>
              <w:top w:val="single" w:color="auto" w:sz="4" w:space="0"/>
              <w:left w:val="nil"/>
              <w:bottom w:val="single" w:color="auto" w:sz="4" w:space="0"/>
              <w:right w:val="single" w:color="auto" w:sz="4" w:space="0"/>
            </w:tcBorders>
            <w:noWrap w:val="0"/>
            <w:vAlign w:val="center"/>
          </w:tcPr>
          <w:p w14:paraId="0CBDDE47">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olor w:val="000000"/>
                <w:sz w:val="24"/>
                <w:szCs w:val="24"/>
                <w:highlight w:val="none"/>
              </w:rPr>
            </w:pPr>
          </w:p>
        </w:tc>
        <w:tc>
          <w:tcPr>
            <w:tcW w:w="1680" w:type="dxa"/>
            <w:gridSpan w:val="2"/>
            <w:tcBorders>
              <w:top w:val="single" w:color="auto" w:sz="4" w:space="0"/>
              <w:left w:val="nil"/>
              <w:bottom w:val="single" w:color="auto" w:sz="4" w:space="0"/>
              <w:right w:val="single" w:color="auto" w:sz="4" w:space="0"/>
            </w:tcBorders>
            <w:noWrap w:val="0"/>
            <w:vAlign w:val="center"/>
          </w:tcPr>
          <w:p w14:paraId="4E05A0D6">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olor w:val="000000"/>
                <w:sz w:val="24"/>
                <w:szCs w:val="24"/>
                <w:highlight w:val="none"/>
              </w:rPr>
            </w:pPr>
          </w:p>
        </w:tc>
        <w:tc>
          <w:tcPr>
            <w:tcW w:w="1800" w:type="dxa"/>
            <w:tcBorders>
              <w:top w:val="single" w:color="auto" w:sz="4" w:space="0"/>
              <w:left w:val="nil"/>
              <w:bottom w:val="single" w:color="auto" w:sz="4" w:space="0"/>
              <w:right w:val="single" w:color="auto" w:sz="4" w:space="0"/>
            </w:tcBorders>
            <w:noWrap w:val="0"/>
            <w:vAlign w:val="center"/>
          </w:tcPr>
          <w:p w14:paraId="6C7F2F45">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olor w:val="000000"/>
                <w:sz w:val="24"/>
                <w:szCs w:val="24"/>
                <w:highlight w:val="none"/>
              </w:rPr>
            </w:pPr>
          </w:p>
        </w:tc>
      </w:tr>
      <w:tr w14:paraId="5F27D34D">
        <w:tblPrEx>
          <w:tblCellMar>
            <w:top w:w="0" w:type="dxa"/>
            <w:left w:w="108" w:type="dxa"/>
            <w:bottom w:w="0" w:type="dxa"/>
            <w:right w:w="108" w:type="dxa"/>
          </w:tblCellMar>
        </w:tblPrEx>
        <w:tc>
          <w:tcPr>
            <w:tcW w:w="1555" w:type="dxa"/>
            <w:gridSpan w:val="2"/>
            <w:tcBorders>
              <w:top w:val="single" w:color="auto" w:sz="4" w:space="0"/>
              <w:left w:val="single" w:color="auto" w:sz="4" w:space="0"/>
              <w:bottom w:val="single" w:color="auto" w:sz="4" w:space="0"/>
              <w:right w:val="single" w:color="auto" w:sz="4" w:space="0"/>
            </w:tcBorders>
            <w:noWrap w:val="0"/>
            <w:vAlign w:val="center"/>
          </w:tcPr>
          <w:p w14:paraId="541A27F5">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olor w:val="000000"/>
                <w:sz w:val="24"/>
                <w:szCs w:val="24"/>
                <w:highlight w:val="none"/>
              </w:rPr>
            </w:pPr>
          </w:p>
        </w:tc>
        <w:tc>
          <w:tcPr>
            <w:tcW w:w="1349" w:type="dxa"/>
            <w:gridSpan w:val="2"/>
            <w:tcBorders>
              <w:top w:val="single" w:color="auto" w:sz="4" w:space="0"/>
              <w:left w:val="nil"/>
              <w:bottom w:val="single" w:color="auto" w:sz="4" w:space="0"/>
              <w:right w:val="single" w:color="auto" w:sz="4" w:space="0"/>
            </w:tcBorders>
            <w:noWrap w:val="0"/>
            <w:vAlign w:val="center"/>
          </w:tcPr>
          <w:p w14:paraId="15CDA06A">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olor w:val="000000"/>
                <w:sz w:val="24"/>
                <w:szCs w:val="24"/>
                <w:highlight w:val="none"/>
              </w:rPr>
            </w:pPr>
          </w:p>
        </w:tc>
        <w:tc>
          <w:tcPr>
            <w:tcW w:w="2745" w:type="dxa"/>
            <w:gridSpan w:val="5"/>
            <w:tcBorders>
              <w:top w:val="single" w:color="auto" w:sz="4" w:space="0"/>
              <w:left w:val="nil"/>
              <w:bottom w:val="single" w:color="auto" w:sz="4" w:space="0"/>
              <w:right w:val="single" w:color="auto" w:sz="4" w:space="0"/>
            </w:tcBorders>
            <w:noWrap w:val="0"/>
            <w:vAlign w:val="center"/>
          </w:tcPr>
          <w:p w14:paraId="5B57AD9D">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olor w:val="000000"/>
                <w:sz w:val="24"/>
                <w:szCs w:val="24"/>
                <w:highlight w:val="none"/>
              </w:rPr>
            </w:pPr>
          </w:p>
        </w:tc>
        <w:tc>
          <w:tcPr>
            <w:tcW w:w="1680" w:type="dxa"/>
            <w:gridSpan w:val="2"/>
            <w:tcBorders>
              <w:top w:val="single" w:color="auto" w:sz="4" w:space="0"/>
              <w:left w:val="nil"/>
              <w:bottom w:val="single" w:color="auto" w:sz="4" w:space="0"/>
              <w:right w:val="single" w:color="auto" w:sz="4" w:space="0"/>
            </w:tcBorders>
            <w:noWrap w:val="0"/>
            <w:vAlign w:val="center"/>
          </w:tcPr>
          <w:p w14:paraId="358DF09B">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olor w:val="000000"/>
                <w:sz w:val="24"/>
                <w:szCs w:val="24"/>
                <w:highlight w:val="none"/>
              </w:rPr>
            </w:pPr>
          </w:p>
        </w:tc>
        <w:tc>
          <w:tcPr>
            <w:tcW w:w="1800" w:type="dxa"/>
            <w:tcBorders>
              <w:top w:val="single" w:color="auto" w:sz="4" w:space="0"/>
              <w:left w:val="nil"/>
              <w:bottom w:val="single" w:color="auto" w:sz="4" w:space="0"/>
              <w:right w:val="single" w:color="auto" w:sz="4" w:space="0"/>
            </w:tcBorders>
            <w:noWrap w:val="0"/>
            <w:vAlign w:val="center"/>
          </w:tcPr>
          <w:p w14:paraId="590435FE">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olor w:val="000000"/>
                <w:sz w:val="24"/>
                <w:szCs w:val="24"/>
                <w:highlight w:val="none"/>
              </w:rPr>
            </w:pPr>
          </w:p>
        </w:tc>
      </w:tr>
      <w:tr w14:paraId="66BAF1DF">
        <w:tblPrEx>
          <w:tblCellMar>
            <w:top w:w="0" w:type="dxa"/>
            <w:left w:w="108" w:type="dxa"/>
            <w:bottom w:w="0" w:type="dxa"/>
            <w:right w:w="108" w:type="dxa"/>
          </w:tblCellMar>
        </w:tblPrEx>
        <w:tc>
          <w:tcPr>
            <w:tcW w:w="1555" w:type="dxa"/>
            <w:gridSpan w:val="2"/>
            <w:tcBorders>
              <w:top w:val="single" w:color="auto" w:sz="4" w:space="0"/>
              <w:left w:val="single" w:color="auto" w:sz="4" w:space="0"/>
              <w:bottom w:val="single" w:color="auto" w:sz="4" w:space="0"/>
              <w:right w:val="single" w:color="auto" w:sz="4" w:space="0"/>
            </w:tcBorders>
            <w:noWrap w:val="0"/>
            <w:vAlign w:val="center"/>
          </w:tcPr>
          <w:p w14:paraId="4E53C96F">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olor w:val="000000"/>
                <w:sz w:val="24"/>
                <w:szCs w:val="24"/>
                <w:highlight w:val="none"/>
              </w:rPr>
            </w:pPr>
          </w:p>
        </w:tc>
        <w:tc>
          <w:tcPr>
            <w:tcW w:w="1349" w:type="dxa"/>
            <w:gridSpan w:val="2"/>
            <w:tcBorders>
              <w:top w:val="single" w:color="auto" w:sz="4" w:space="0"/>
              <w:left w:val="nil"/>
              <w:bottom w:val="single" w:color="auto" w:sz="4" w:space="0"/>
              <w:right w:val="single" w:color="auto" w:sz="4" w:space="0"/>
            </w:tcBorders>
            <w:noWrap w:val="0"/>
            <w:vAlign w:val="center"/>
          </w:tcPr>
          <w:p w14:paraId="3EB43471">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olor w:val="000000"/>
                <w:sz w:val="24"/>
                <w:szCs w:val="24"/>
                <w:highlight w:val="none"/>
              </w:rPr>
            </w:pPr>
          </w:p>
        </w:tc>
        <w:tc>
          <w:tcPr>
            <w:tcW w:w="2745" w:type="dxa"/>
            <w:gridSpan w:val="5"/>
            <w:tcBorders>
              <w:top w:val="single" w:color="auto" w:sz="4" w:space="0"/>
              <w:left w:val="nil"/>
              <w:bottom w:val="single" w:color="auto" w:sz="4" w:space="0"/>
              <w:right w:val="single" w:color="auto" w:sz="4" w:space="0"/>
            </w:tcBorders>
            <w:noWrap w:val="0"/>
            <w:vAlign w:val="center"/>
          </w:tcPr>
          <w:p w14:paraId="53E5AA90">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olor w:val="000000"/>
                <w:sz w:val="24"/>
                <w:szCs w:val="24"/>
                <w:highlight w:val="none"/>
              </w:rPr>
            </w:pPr>
          </w:p>
        </w:tc>
        <w:tc>
          <w:tcPr>
            <w:tcW w:w="1680" w:type="dxa"/>
            <w:gridSpan w:val="2"/>
            <w:tcBorders>
              <w:top w:val="single" w:color="auto" w:sz="4" w:space="0"/>
              <w:left w:val="nil"/>
              <w:bottom w:val="single" w:color="auto" w:sz="4" w:space="0"/>
              <w:right w:val="single" w:color="auto" w:sz="4" w:space="0"/>
            </w:tcBorders>
            <w:noWrap w:val="0"/>
            <w:vAlign w:val="center"/>
          </w:tcPr>
          <w:p w14:paraId="7D5F073C">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olor w:val="000000"/>
                <w:sz w:val="24"/>
                <w:szCs w:val="24"/>
                <w:highlight w:val="none"/>
              </w:rPr>
            </w:pPr>
          </w:p>
        </w:tc>
        <w:tc>
          <w:tcPr>
            <w:tcW w:w="1800" w:type="dxa"/>
            <w:tcBorders>
              <w:top w:val="single" w:color="auto" w:sz="4" w:space="0"/>
              <w:left w:val="nil"/>
              <w:bottom w:val="single" w:color="auto" w:sz="4" w:space="0"/>
              <w:right w:val="single" w:color="auto" w:sz="4" w:space="0"/>
            </w:tcBorders>
            <w:noWrap w:val="0"/>
            <w:vAlign w:val="center"/>
          </w:tcPr>
          <w:p w14:paraId="0CBAE2D9">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olor w:val="000000"/>
                <w:sz w:val="24"/>
                <w:szCs w:val="24"/>
                <w:highlight w:val="none"/>
              </w:rPr>
            </w:pPr>
          </w:p>
        </w:tc>
      </w:tr>
      <w:tr w14:paraId="5F0BACCB">
        <w:tblPrEx>
          <w:tblCellMar>
            <w:top w:w="0" w:type="dxa"/>
            <w:left w:w="108" w:type="dxa"/>
            <w:bottom w:w="0" w:type="dxa"/>
            <w:right w:w="108" w:type="dxa"/>
          </w:tblCellMar>
        </w:tblPrEx>
        <w:tc>
          <w:tcPr>
            <w:tcW w:w="9129" w:type="dxa"/>
            <w:gridSpan w:val="12"/>
            <w:tcBorders>
              <w:top w:val="single" w:color="auto" w:sz="4" w:space="0"/>
              <w:left w:val="single" w:color="auto" w:sz="4" w:space="0"/>
              <w:bottom w:val="single" w:color="auto" w:sz="4" w:space="0"/>
              <w:right w:val="single" w:color="auto" w:sz="4" w:space="0"/>
            </w:tcBorders>
            <w:noWrap w:val="0"/>
            <w:vAlign w:val="center"/>
          </w:tcPr>
          <w:p w14:paraId="3DF9CBAC">
            <w:pPr>
              <w:keepNext w:val="0"/>
              <w:keepLines w:val="0"/>
              <w:pageBreakBefore w:val="0"/>
              <w:kinsoku/>
              <w:wordWrap/>
              <w:overflowPunct/>
              <w:topLinePunct w:val="0"/>
              <w:autoSpaceDE/>
              <w:autoSpaceDN/>
              <w:bidi w:val="0"/>
              <w:adjustRightInd/>
              <w:snapToGrid/>
              <w:spacing w:line="400" w:lineRule="exact"/>
              <w:ind w:right="480"/>
              <w:jc w:val="center"/>
              <w:rPr>
                <w:rFonts w:ascii="Times New Roman" w:hAnsi="Times New Roman" w:eastAsia="方正仿宋_GBK"/>
                <w:color w:val="000000"/>
                <w:sz w:val="24"/>
                <w:szCs w:val="24"/>
                <w:highlight w:val="none"/>
              </w:rPr>
            </w:pPr>
            <w:r>
              <w:rPr>
                <w:rFonts w:hint="eastAsia" w:ascii="Times New Roman" w:hAnsi="Times New Roman" w:eastAsia="方正仿宋_GBK"/>
                <w:b/>
                <w:color w:val="000000"/>
                <w:sz w:val="24"/>
                <w:szCs w:val="24"/>
                <w:highlight w:val="none"/>
              </w:rPr>
              <w:t>（六）完成其他工作情况</w:t>
            </w:r>
          </w:p>
        </w:tc>
      </w:tr>
      <w:tr w14:paraId="5C9926B0">
        <w:tblPrEx>
          <w:tblCellMar>
            <w:top w:w="0" w:type="dxa"/>
            <w:left w:w="108" w:type="dxa"/>
            <w:bottom w:w="0" w:type="dxa"/>
            <w:right w:w="108" w:type="dxa"/>
          </w:tblCellMar>
        </w:tblPrEx>
        <w:tc>
          <w:tcPr>
            <w:tcW w:w="1555" w:type="dxa"/>
            <w:gridSpan w:val="2"/>
            <w:tcBorders>
              <w:top w:val="single" w:color="auto" w:sz="4" w:space="0"/>
              <w:left w:val="single" w:color="auto" w:sz="4" w:space="0"/>
              <w:bottom w:val="single" w:color="auto" w:sz="4" w:space="0"/>
              <w:right w:val="single" w:color="auto" w:sz="4" w:space="0"/>
            </w:tcBorders>
            <w:noWrap w:val="0"/>
            <w:vAlign w:val="center"/>
          </w:tcPr>
          <w:p w14:paraId="62EB6114">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olor w:val="000000"/>
                <w:sz w:val="24"/>
                <w:szCs w:val="24"/>
                <w:highlight w:val="none"/>
              </w:rPr>
            </w:pPr>
            <w:r>
              <w:rPr>
                <w:rFonts w:hint="eastAsia" w:ascii="Times New Roman" w:hAnsi="Times New Roman" w:eastAsia="方正仿宋_GBK"/>
                <w:color w:val="000000"/>
                <w:sz w:val="24"/>
                <w:szCs w:val="24"/>
                <w:highlight w:val="none"/>
              </w:rPr>
              <w:t>起止时间</w:t>
            </w:r>
          </w:p>
        </w:tc>
        <w:tc>
          <w:tcPr>
            <w:tcW w:w="5774" w:type="dxa"/>
            <w:gridSpan w:val="9"/>
            <w:tcBorders>
              <w:top w:val="single" w:color="auto" w:sz="4" w:space="0"/>
              <w:left w:val="nil"/>
              <w:bottom w:val="single" w:color="auto" w:sz="4" w:space="0"/>
              <w:right w:val="single" w:color="auto" w:sz="4" w:space="0"/>
            </w:tcBorders>
            <w:noWrap w:val="0"/>
            <w:vAlign w:val="center"/>
          </w:tcPr>
          <w:p w14:paraId="7E1E909A">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olor w:val="000000"/>
                <w:sz w:val="24"/>
                <w:szCs w:val="24"/>
                <w:highlight w:val="none"/>
              </w:rPr>
            </w:pPr>
            <w:r>
              <w:rPr>
                <w:rFonts w:hint="eastAsia" w:ascii="Times New Roman" w:hAnsi="Times New Roman" w:eastAsia="方正仿宋_GBK"/>
                <w:color w:val="000000"/>
                <w:sz w:val="24"/>
                <w:szCs w:val="24"/>
                <w:highlight w:val="none"/>
              </w:rPr>
              <w:t>工作内容</w:t>
            </w:r>
          </w:p>
        </w:tc>
        <w:tc>
          <w:tcPr>
            <w:tcW w:w="1800" w:type="dxa"/>
            <w:tcBorders>
              <w:top w:val="single" w:color="auto" w:sz="4" w:space="0"/>
              <w:left w:val="nil"/>
              <w:bottom w:val="single" w:color="auto" w:sz="4" w:space="0"/>
              <w:right w:val="single" w:color="auto" w:sz="4" w:space="0"/>
            </w:tcBorders>
            <w:noWrap w:val="0"/>
            <w:vAlign w:val="center"/>
          </w:tcPr>
          <w:p w14:paraId="01925A24">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olor w:val="000000"/>
                <w:sz w:val="24"/>
                <w:szCs w:val="24"/>
                <w:highlight w:val="none"/>
              </w:rPr>
            </w:pPr>
            <w:r>
              <w:rPr>
                <w:rFonts w:hint="eastAsia" w:ascii="Times New Roman" w:hAnsi="Times New Roman" w:eastAsia="方正仿宋_GBK"/>
                <w:color w:val="000000"/>
                <w:sz w:val="24"/>
                <w:szCs w:val="24"/>
                <w:highlight w:val="none"/>
              </w:rPr>
              <w:t>查验人签字</w:t>
            </w:r>
          </w:p>
        </w:tc>
      </w:tr>
      <w:tr w14:paraId="23688347">
        <w:tblPrEx>
          <w:tblCellMar>
            <w:top w:w="0" w:type="dxa"/>
            <w:left w:w="108" w:type="dxa"/>
            <w:bottom w:w="0" w:type="dxa"/>
            <w:right w:w="108" w:type="dxa"/>
          </w:tblCellMar>
        </w:tblPrEx>
        <w:tc>
          <w:tcPr>
            <w:tcW w:w="1555" w:type="dxa"/>
            <w:gridSpan w:val="2"/>
            <w:tcBorders>
              <w:top w:val="single" w:color="auto" w:sz="4" w:space="0"/>
              <w:left w:val="single" w:color="auto" w:sz="4" w:space="0"/>
              <w:bottom w:val="single" w:color="auto" w:sz="4" w:space="0"/>
              <w:right w:val="single" w:color="auto" w:sz="4" w:space="0"/>
            </w:tcBorders>
            <w:noWrap w:val="0"/>
            <w:vAlign w:val="center"/>
          </w:tcPr>
          <w:p w14:paraId="6C409AA0">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olor w:val="000000"/>
                <w:sz w:val="24"/>
                <w:szCs w:val="24"/>
                <w:highlight w:val="none"/>
              </w:rPr>
            </w:pPr>
          </w:p>
        </w:tc>
        <w:tc>
          <w:tcPr>
            <w:tcW w:w="5774" w:type="dxa"/>
            <w:gridSpan w:val="9"/>
            <w:tcBorders>
              <w:top w:val="single" w:color="auto" w:sz="4" w:space="0"/>
              <w:left w:val="nil"/>
              <w:bottom w:val="single" w:color="auto" w:sz="4" w:space="0"/>
              <w:right w:val="single" w:color="auto" w:sz="4" w:space="0"/>
            </w:tcBorders>
            <w:noWrap w:val="0"/>
            <w:vAlign w:val="center"/>
          </w:tcPr>
          <w:p w14:paraId="1EAC2DE9">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olor w:val="000000"/>
                <w:sz w:val="24"/>
                <w:szCs w:val="24"/>
                <w:highlight w:val="none"/>
              </w:rPr>
            </w:pPr>
          </w:p>
        </w:tc>
        <w:tc>
          <w:tcPr>
            <w:tcW w:w="1800" w:type="dxa"/>
            <w:tcBorders>
              <w:top w:val="single" w:color="auto" w:sz="4" w:space="0"/>
              <w:left w:val="nil"/>
              <w:bottom w:val="single" w:color="auto" w:sz="4" w:space="0"/>
              <w:right w:val="single" w:color="auto" w:sz="4" w:space="0"/>
            </w:tcBorders>
            <w:noWrap w:val="0"/>
            <w:vAlign w:val="center"/>
          </w:tcPr>
          <w:p w14:paraId="4F123B3C">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olor w:val="000000"/>
                <w:sz w:val="24"/>
                <w:szCs w:val="24"/>
                <w:highlight w:val="none"/>
              </w:rPr>
            </w:pPr>
          </w:p>
        </w:tc>
      </w:tr>
      <w:tr w14:paraId="6F04C6A7">
        <w:tblPrEx>
          <w:tblCellMar>
            <w:top w:w="0" w:type="dxa"/>
            <w:left w:w="108" w:type="dxa"/>
            <w:bottom w:w="0" w:type="dxa"/>
            <w:right w:w="108" w:type="dxa"/>
          </w:tblCellMar>
        </w:tblPrEx>
        <w:tc>
          <w:tcPr>
            <w:tcW w:w="1555" w:type="dxa"/>
            <w:gridSpan w:val="2"/>
            <w:tcBorders>
              <w:top w:val="single" w:color="auto" w:sz="4" w:space="0"/>
              <w:left w:val="single" w:color="auto" w:sz="4" w:space="0"/>
              <w:bottom w:val="single" w:color="auto" w:sz="4" w:space="0"/>
              <w:right w:val="single" w:color="auto" w:sz="4" w:space="0"/>
            </w:tcBorders>
            <w:noWrap w:val="0"/>
            <w:vAlign w:val="center"/>
          </w:tcPr>
          <w:p w14:paraId="196503E1">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olor w:val="000000"/>
                <w:sz w:val="24"/>
                <w:szCs w:val="24"/>
                <w:highlight w:val="none"/>
              </w:rPr>
            </w:pPr>
          </w:p>
        </w:tc>
        <w:tc>
          <w:tcPr>
            <w:tcW w:w="5774" w:type="dxa"/>
            <w:gridSpan w:val="9"/>
            <w:tcBorders>
              <w:top w:val="single" w:color="auto" w:sz="4" w:space="0"/>
              <w:left w:val="nil"/>
              <w:bottom w:val="single" w:color="auto" w:sz="4" w:space="0"/>
              <w:right w:val="single" w:color="auto" w:sz="4" w:space="0"/>
            </w:tcBorders>
            <w:noWrap w:val="0"/>
            <w:vAlign w:val="center"/>
          </w:tcPr>
          <w:p w14:paraId="2564AC90">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olor w:val="000000"/>
                <w:sz w:val="24"/>
                <w:szCs w:val="24"/>
                <w:highlight w:val="none"/>
              </w:rPr>
            </w:pPr>
          </w:p>
        </w:tc>
        <w:tc>
          <w:tcPr>
            <w:tcW w:w="1800" w:type="dxa"/>
            <w:tcBorders>
              <w:top w:val="single" w:color="auto" w:sz="4" w:space="0"/>
              <w:left w:val="nil"/>
              <w:bottom w:val="single" w:color="auto" w:sz="4" w:space="0"/>
              <w:right w:val="single" w:color="auto" w:sz="4" w:space="0"/>
            </w:tcBorders>
            <w:noWrap w:val="0"/>
            <w:vAlign w:val="center"/>
          </w:tcPr>
          <w:p w14:paraId="7746A8BD">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olor w:val="000000"/>
                <w:sz w:val="24"/>
                <w:szCs w:val="24"/>
                <w:highlight w:val="none"/>
              </w:rPr>
            </w:pPr>
          </w:p>
        </w:tc>
      </w:tr>
      <w:tr w14:paraId="4B417B6E">
        <w:tblPrEx>
          <w:tblCellMar>
            <w:top w:w="0" w:type="dxa"/>
            <w:left w:w="108" w:type="dxa"/>
            <w:bottom w:w="0" w:type="dxa"/>
            <w:right w:w="108" w:type="dxa"/>
          </w:tblCellMar>
        </w:tblPrEx>
        <w:tc>
          <w:tcPr>
            <w:tcW w:w="1555" w:type="dxa"/>
            <w:gridSpan w:val="2"/>
            <w:tcBorders>
              <w:top w:val="single" w:color="auto" w:sz="4" w:space="0"/>
              <w:left w:val="single" w:color="auto" w:sz="4" w:space="0"/>
              <w:bottom w:val="single" w:color="auto" w:sz="4" w:space="0"/>
              <w:right w:val="single" w:color="auto" w:sz="4" w:space="0"/>
            </w:tcBorders>
            <w:noWrap w:val="0"/>
            <w:vAlign w:val="center"/>
          </w:tcPr>
          <w:p w14:paraId="4851341F">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olor w:val="000000"/>
                <w:sz w:val="24"/>
                <w:szCs w:val="24"/>
                <w:highlight w:val="none"/>
              </w:rPr>
            </w:pPr>
          </w:p>
        </w:tc>
        <w:tc>
          <w:tcPr>
            <w:tcW w:w="5774" w:type="dxa"/>
            <w:gridSpan w:val="9"/>
            <w:tcBorders>
              <w:top w:val="single" w:color="auto" w:sz="4" w:space="0"/>
              <w:left w:val="nil"/>
              <w:bottom w:val="single" w:color="auto" w:sz="4" w:space="0"/>
              <w:right w:val="single" w:color="auto" w:sz="4" w:space="0"/>
            </w:tcBorders>
            <w:noWrap w:val="0"/>
            <w:vAlign w:val="center"/>
          </w:tcPr>
          <w:p w14:paraId="0FD219C7">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olor w:val="000000"/>
                <w:sz w:val="24"/>
                <w:szCs w:val="24"/>
                <w:highlight w:val="none"/>
              </w:rPr>
            </w:pPr>
          </w:p>
        </w:tc>
        <w:tc>
          <w:tcPr>
            <w:tcW w:w="1800" w:type="dxa"/>
            <w:tcBorders>
              <w:top w:val="single" w:color="auto" w:sz="4" w:space="0"/>
              <w:left w:val="nil"/>
              <w:bottom w:val="single" w:color="auto" w:sz="4" w:space="0"/>
              <w:right w:val="single" w:color="auto" w:sz="4" w:space="0"/>
            </w:tcBorders>
            <w:noWrap w:val="0"/>
            <w:vAlign w:val="center"/>
          </w:tcPr>
          <w:p w14:paraId="20D87F8B">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olor w:val="000000"/>
                <w:sz w:val="24"/>
                <w:szCs w:val="24"/>
                <w:highlight w:val="none"/>
              </w:rPr>
            </w:pPr>
          </w:p>
        </w:tc>
      </w:tr>
      <w:tr w14:paraId="1797098A">
        <w:tblPrEx>
          <w:tblCellMar>
            <w:top w:w="0" w:type="dxa"/>
            <w:left w:w="108" w:type="dxa"/>
            <w:bottom w:w="0" w:type="dxa"/>
            <w:right w:w="108" w:type="dxa"/>
          </w:tblCellMar>
        </w:tblPrEx>
        <w:tc>
          <w:tcPr>
            <w:tcW w:w="1555" w:type="dxa"/>
            <w:gridSpan w:val="2"/>
            <w:tcBorders>
              <w:top w:val="single" w:color="auto" w:sz="4" w:space="0"/>
              <w:left w:val="single" w:color="auto" w:sz="4" w:space="0"/>
              <w:bottom w:val="single" w:color="auto" w:sz="4" w:space="0"/>
              <w:right w:val="single" w:color="auto" w:sz="4" w:space="0"/>
            </w:tcBorders>
            <w:noWrap w:val="0"/>
            <w:vAlign w:val="center"/>
          </w:tcPr>
          <w:p w14:paraId="7A3EC2AF">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olor w:val="000000"/>
                <w:sz w:val="24"/>
                <w:szCs w:val="24"/>
                <w:highlight w:val="none"/>
              </w:rPr>
            </w:pPr>
          </w:p>
        </w:tc>
        <w:tc>
          <w:tcPr>
            <w:tcW w:w="5774" w:type="dxa"/>
            <w:gridSpan w:val="9"/>
            <w:tcBorders>
              <w:top w:val="single" w:color="auto" w:sz="4" w:space="0"/>
              <w:left w:val="nil"/>
              <w:bottom w:val="single" w:color="auto" w:sz="4" w:space="0"/>
              <w:right w:val="single" w:color="auto" w:sz="4" w:space="0"/>
            </w:tcBorders>
            <w:noWrap w:val="0"/>
            <w:vAlign w:val="center"/>
          </w:tcPr>
          <w:p w14:paraId="20A836FD">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olor w:val="000000"/>
                <w:sz w:val="24"/>
                <w:szCs w:val="24"/>
                <w:highlight w:val="none"/>
              </w:rPr>
            </w:pPr>
          </w:p>
        </w:tc>
        <w:tc>
          <w:tcPr>
            <w:tcW w:w="1800" w:type="dxa"/>
            <w:tcBorders>
              <w:top w:val="single" w:color="auto" w:sz="4" w:space="0"/>
              <w:left w:val="nil"/>
              <w:bottom w:val="single" w:color="auto" w:sz="4" w:space="0"/>
              <w:right w:val="single" w:color="auto" w:sz="4" w:space="0"/>
            </w:tcBorders>
            <w:noWrap w:val="0"/>
            <w:vAlign w:val="center"/>
          </w:tcPr>
          <w:p w14:paraId="51FEF601">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olor w:val="000000"/>
                <w:sz w:val="24"/>
                <w:szCs w:val="24"/>
                <w:highlight w:val="none"/>
              </w:rPr>
            </w:pPr>
          </w:p>
        </w:tc>
      </w:tr>
      <w:tr w14:paraId="56777749">
        <w:tblPrEx>
          <w:tblCellMar>
            <w:top w:w="0" w:type="dxa"/>
            <w:left w:w="108" w:type="dxa"/>
            <w:bottom w:w="0" w:type="dxa"/>
            <w:right w:w="108" w:type="dxa"/>
          </w:tblCellMar>
        </w:tblPrEx>
        <w:trPr>
          <w:trHeight w:val="1949" w:hRule="atLeast"/>
        </w:trPr>
        <w:tc>
          <w:tcPr>
            <w:tcW w:w="1555" w:type="dxa"/>
            <w:gridSpan w:val="2"/>
            <w:tcBorders>
              <w:top w:val="single" w:color="auto" w:sz="4" w:space="0"/>
              <w:left w:val="single" w:color="auto" w:sz="4" w:space="0"/>
              <w:right w:val="single" w:color="auto" w:sz="4" w:space="0"/>
            </w:tcBorders>
            <w:noWrap w:val="0"/>
            <w:vAlign w:val="center"/>
          </w:tcPr>
          <w:p w14:paraId="594F21E4">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olor w:val="000000"/>
                <w:sz w:val="24"/>
                <w:szCs w:val="24"/>
                <w:highlight w:val="none"/>
              </w:rPr>
            </w:pPr>
            <w:r>
              <w:rPr>
                <w:rFonts w:hint="eastAsia" w:ascii="Times New Roman" w:hAnsi="Times New Roman" w:eastAsia="方正仿宋_GBK"/>
                <w:color w:val="000000"/>
                <w:sz w:val="24"/>
                <w:szCs w:val="24"/>
                <w:highlight w:val="none"/>
              </w:rPr>
              <w:t>单位审核</w:t>
            </w:r>
          </w:p>
          <w:p w14:paraId="305F674A">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olor w:val="000000"/>
                <w:sz w:val="24"/>
                <w:szCs w:val="24"/>
                <w:highlight w:val="none"/>
              </w:rPr>
            </w:pPr>
            <w:r>
              <w:rPr>
                <w:rFonts w:hint="eastAsia" w:ascii="Times New Roman" w:hAnsi="Times New Roman" w:eastAsia="方正仿宋_GBK"/>
                <w:color w:val="000000"/>
                <w:sz w:val="24"/>
                <w:szCs w:val="24"/>
                <w:highlight w:val="none"/>
              </w:rPr>
              <w:t>（情况）意见</w:t>
            </w:r>
          </w:p>
        </w:tc>
        <w:tc>
          <w:tcPr>
            <w:tcW w:w="7574" w:type="dxa"/>
            <w:gridSpan w:val="10"/>
            <w:tcBorders>
              <w:top w:val="single" w:color="auto" w:sz="4" w:space="0"/>
              <w:left w:val="nil"/>
              <w:right w:val="single" w:color="auto" w:sz="4" w:space="0"/>
            </w:tcBorders>
            <w:noWrap w:val="0"/>
            <w:vAlign w:val="center"/>
          </w:tcPr>
          <w:p w14:paraId="5BFE89BC">
            <w:pPr>
              <w:keepNext w:val="0"/>
              <w:keepLines w:val="0"/>
              <w:pageBreakBefore w:val="0"/>
              <w:kinsoku/>
              <w:wordWrap/>
              <w:overflowPunct/>
              <w:topLinePunct w:val="0"/>
              <w:autoSpaceDE/>
              <w:autoSpaceDN/>
              <w:bidi w:val="0"/>
              <w:adjustRightInd/>
              <w:snapToGrid/>
              <w:spacing w:line="400" w:lineRule="exact"/>
              <w:ind w:firstLine="480" w:firstLineChars="200"/>
              <w:jc w:val="left"/>
              <w:rPr>
                <w:rFonts w:hint="eastAsia" w:ascii="Times New Roman" w:hAnsi="Times New Roman" w:eastAsia="方正仿宋_GBK"/>
                <w:color w:val="000000"/>
                <w:sz w:val="24"/>
                <w:szCs w:val="24"/>
                <w:highlight w:val="none"/>
              </w:rPr>
            </w:pPr>
            <w:r>
              <w:rPr>
                <w:rFonts w:hint="eastAsia" w:ascii="Times New Roman" w:hAnsi="Times New Roman" w:eastAsia="方正仿宋_GBK"/>
                <w:color w:val="000000"/>
                <w:sz w:val="24"/>
                <w:szCs w:val="24"/>
                <w:highlight w:val="none"/>
              </w:rPr>
              <w:t xml:space="preserve">经审查核实， </w:t>
            </w:r>
            <w:r>
              <w:rPr>
                <w:rFonts w:hint="eastAsia" w:ascii="Times New Roman" w:hAnsi="Times New Roman" w:eastAsia="方正仿宋_GBK"/>
                <w:color w:val="000000"/>
                <w:sz w:val="24"/>
                <w:szCs w:val="24"/>
                <w:highlight w:val="none"/>
                <w:u w:val="single"/>
              </w:rPr>
              <w:t xml:space="preserve">     </w:t>
            </w:r>
            <w:r>
              <w:rPr>
                <w:rFonts w:hint="eastAsia" w:ascii="Times New Roman" w:hAnsi="Times New Roman" w:eastAsia="方正仿宋_GBK"/>
                <w:color w:val="000000"/>
                <w:sz w:val="24"/>
                <w:szCs w:val="24"/>
                <w:highlight w:val="none"/>
              </w:rPr>
              <w:t>同志任教以来学生教育管理工作经历合计</w:t>
            </w:r>
            <w:r>
              <w:rPr>
                <w:rFonts w:hint="eastAsia" w:ascii="Times New Roman" w:hAnsi="Times New Roman" w:eastAsia="方正仿宋_GBK"/>
                <w:color w:val="000000"/>
                <w:sz w:val="24"/>
                <w:szCs w:val="24"/>
                <w:highlight w:val="none"/>
                <w:u w:val="single"/>
              </w:rPr>
              <w:t xml:space="preserve">   </w:t>
            </w:r>
            <w:r>
              <w:rPr>
                <w:rFonts w:hint="eastAsia" w:ascii="Times New Roman" w:hAnsi="Times New Roman" w:eastAsia="方正仿宋_GBK"/>
                <w:color w:val="000000"/>
                <w:sz w:val="24"/>
                <w:szCs w:val="24"/>
                <w:highlight w:val="none"/>
              </w:rPr>
              <w:t>年，乡村学校或薄弱学校任教经历合计</w:t>
            </w:r>
            <w:r>
              <w:rPr>
                <w:rFonts w:hint="eastAsia" w:ascii="Times New Roman" w:hAnsi="Times New Roman" w:eastAsia="方正仿宋_GBK"/>
                <w:color w:val="000000"/>
                <w:sz w:val="24"/>
                <w:szCs w:val="24"/>
                <w:highlight w:val="none"/>
                <w:u w:val="single"/>
              </w:rPr>
              <w:t xml:space="preserve">   </w:t>
            </w:r>
            <w:r>
              <w:rPr>
                <w:rFonts w:hint="eastAsia" w:ascii="Times New Roman" w:hAnsi="Times New Roman" w:eastAsia="方正仿宋_GBK"/>
                <w:color w:val="000000"/>
                <w:sz w:val="24"/>
                <w:szCs w:val="24"/>
                <w:highlight w:val="none"/>
              </w:rPr>
              <w:t>年，且完成了学校规定的学生家访工作；该同志课堂教学周课时</w:t>
            </w:r>
            <w:r>
              <w:rPr>
                <w:rFonts w:hint="eastAsia" w:ascii="Times New Roman" w:hAnsi="Times New Roman" w:eastAsia="方正仿宋_GBK"/>
                <w:color w:val="000000"/>
                <w:sz w:val="24"/>
                <w:szCs w:val="24"/>
                <w:highlight w:val="none"/>
                <w:u w:val="single"/>
              </w:rPr>
              <w:t xml:space="preserve">   </w:t>
            </w:r>
            <w:r>
              <w:rPr>
                <w:rFonts w:hint="eastAsia" w:ascii="Times New Roman" w:hAnsi="Times New Roman" w:eastAsia="方正仿宋_GBK"/>
                <w:color w:val="000000"/>
                <w:sz w:val="24"/>
                <w:szCs w:val="24"/>
                <w:highlight w:val="none"/>
              </w:rPr>
              <w:t>节，任现职以来年均听课</w:t>
            </w:r>
            <w:r>
              <w:rPr>
                <w:rFonts w:hint="eastAsia" w:ascii="Times New Roman" w:hAnsi="Times New Roman" w:eastAsia="方正仿宋_GBK"/>
                <w:color w:val="000000"/>
                <w:sz w:val="24"/>
                <w:szCs w:val="24"/>
                <w:highlight w:val="none"/>
                <w:u w:val="single"/>
              </w:rPr>
              <w:t xml:space="preserve">   </w:t>
            </w:r>
            <w:r>
              <w:rPr>
                <w:rFonts w:hint="eastAsia" w:ascii="Times New Roman" w:hAnsi="Times New Roman" w:eastAsia="方正仿宋_GBK"/>
                <w:color w:val="000000"/>
                <w:sz w:val="24"/>
                <w:szCs w:val="24"/>
                <w:highlight w:val="none"/>
              </w:rPr>
              <w:t>节次，完成了学校规定的教学工作量。情况属实。</w:t>
            </w:r>
          </w:p>
          <w:p w14:paraId="5452AE2C">
            <w:pPr>
              <w:keepNext w:val="0"/>
              <w:keepLines w:val="0"/>
              <w:pageBreakBefore w:val="0"/>
              <w:kinsoku/>
              <w:wordWrap/>
              <w:overflowPunct/>
              <w:topLinePunct w:val="0"/>
              <w:autoSpaceDE/>
              <w:autoSpaceDN/>
              <w:bidi w:val="0"/>
              <w:adjustRightInd/>
              <w:snapToGrid/>
              <w:spacing w:line="400" w:lineRule="exact"/>
              <w:jc w:val="left"/>
              <w:rPr>
                <w:rFonts w:hint="eastAsia" w:ascii="Times New Roman" w:hAnsi="Times New Roman" w:eastAsia="方正仿宋_GBK"/>
                <w:color w:val="000000"/>
                <w:sz w:val="24"/>
                <w:szCs w:val="24"/>
                <w:highlight w:val="none"/>
              </w:rPr>
            </w:pPr>
            <w:r>
              <w:rPr>
                <w:rFonts w:hint="eastAsia" w:ascii="Times New Roman" w:hAnsi="Times New Roman" w:eastAsia="方正仿宋_GBK"/>
                <w:color w:val="000000"/>
                <w:sz w:val="24"/>
                <w:szCs w:val="24"/>
                <w:highlight w:val="none"/>
              </w:rPr>
              <w:t>审核人：                                年      月    日</w:t>
            </w:r>
          </w:p>
        </w:tc>
      </w:tr>
      <w:tr w14:paraId="09EF11BC">
        <w:tblPrEx>
          <w:tblCellMar>
            <w:top w:w="0" w:type="dxa"/>
            <w:left w:w="108" w:type="dxa"/>
            <w:bottom w:w="0" w:type="dxa"/>
            <w:right w:w="108" w:type="dxa"/>
          </w:tblCellMar>
        </w:tblPrEx>
        <w:tc>
          <w:tcPr>
            <w:tcW w:w="1555" w:type="dxa"/>
            <w:gridSpan w:val="2"/>
            <w:tcBorders>
              <w:top w:val="single" w:color="auto" w:sz="4" w:space="0"/>
              <w:left w:val="single" w:color="auto" w:sz="4" w:space="0"/>
              <w:bottom w:val="single" w:color="auto" w:sz="4" w:space="0"/>
              <w:right w:val="single" w:color="auto" w:sz="4" w:space="0"/>
            </w:tcBorders>
            <w:noWrap w:val="0"/>
            <w:vAlign w:val="center"/>
          </w:tcPr>
          <w:p w14:paraId="47B13462">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olor w:val="000000"/>
                <w:sz w:val="24"/>
                <w:szCs w:val="24"/>
                <w:highlight w:val="none"/>
              </w:rPr>
            </w:pPr>
            <w:r>
              <w:rPr>
                <w:rFonts w:hint="eastAsia" w:ascii="Times New Roman" w:hAnsi="Times New Roman" w:eastAsia="方正仿宋_GBK"/>
                <w:color w:val="000000"/>
                <w:sz w:val="24"/>
                <w:szCs w:val="24"/>
                <w:highlight w:val="none"/>
              </w:rPr>
              <w:t>公示情况</w:t>
            </w:r>
          </w:p>
        </w:tc>
        <w:tc>
          <w:tcPr>
            <w:tcW w:w="7574" w:type="dxa"/>
            <w:gridSpan w:val="10"/>
            <w:tcBorders>
              <w:top w:val="single" w:color="auto" w:sz="4" w:space="0"/>
              <w:left w:val="nil"/>
              <w:bottom w:val="single" w:color="auto" w:sz="4" w:space="0"/>
              <w:right w:val="single" w:color="auto" w:sz="4" w:space="0"/>
            </w:tcBorders>
            <w:noWrap w:val="0"/>
            <w:vAlign w:val="center"/>
          </w:tcPr>
          <w:p w14:paraId="4F056DF5">
            <w:pPr>
              <w:keepNext w:val="0"/>
              <w:keepLines w:val="0"/>
              <w:pageBreakBefore w:val="0"/>
              <w:kinsoku/>
              <w:wordWrap/>
              <w:overflowPunct/>
              <w:topLinePunct w:val="0"/>
              <w:autoSpaceDE/>
              <w:autoSpaceDN/>
              <w:bidi w:val="0"/>
              <w:adjustRightInd/>
              <w:snapToGrid/>
              <w:spacing w:line="400" w:lineRule="exact"/>
              <w:ind w:firstLine="480" w:firstLineChars="200"/>
              <w:rPr>
                <w:rFonts w:hint="eastAsia" w:ascii="Times New Roman" w:hAnsi="Times New Roman" w:eastAsia="方正仿宋_GBK"/>
                <w:color w:val="000000"/>
                <w:sz w:val="24"/>
                <w:szCs w:val="24"/>
                <w:highlight w:val="none"/>
              </w:rPr>
            </w:pPr>
            <w:r>
              <w:rPr>
                <w:rFonts w:hint="eastAsia" w:ascii="Times New Roman" w:hAnsi="Times New Roman" w:eastAsia="方正仿宋_GBK"/>
                <w:color w:val="000000"/>
                <w:sz w:val="24"/>
                <w:szCs w:val="24"/>
                <w:highlight w:val="none"/>
              </w:rPr>
              <w:t>经集中公示（</w:t>
            </w:r>
            <w:r>
              <w:rPr>
                <w:rFonts w:ascii="Times New Roman" w:hAnsi="Times New Roman" w:eastAsia="方正仿宋_GBK"/>
                <w:color w:val="000000"/>
                <w:sz w:val="24"/>
                <w:szCs w:val="24"/>
                <w:highlight w:val="none"/>
              </w:rPr>
              <w:t xml:space="preserve">     </w:t>
            </w:r>
            <w:r>
              <w:rPr>
                <w:rFonts w:hint="eastAsia" w:ascii="Times New Roman" w:hAnsi="Times New Roman" w:eastAsia="方正仿宋_GBK"/>
                <w:color w:val="000000"/>
                <w:sz w:val="24"/>
                <w:szCs w:val="24"/>
                <w:highlight w:val="none"/>
              </w:rPr>
              <w:t xml:space="preserve">年    月    日至 </w:t>
            </w:r>
            <w:r>
              <w:rPr>
                <w:rFonts w:ascii="Times New Roman" w:hAnsi="Times New Roman" w:eastAsia="方正仿宋_GBK"/>
                <w:color w:val="000000"/>
                <w:sz w:val="24"/>
                <w:szCs w:val="24"/>
                <w:highlight w:val="none"/>
              </w:rPr>
              <w:t xml:space="preserve">    </w:t>
            </w:r>
            <w:r>
              <w:rPr>
                <w:rFonts w:hint="eastAsia" w:ascii="Times New Roman" w:hAnsi="Times New Roman" w:eastAsia="方正仿宋_GBK"/>
                <w:color w:val="000000"/>
                <w:sz w:val="24"/>
                <w:szCs w:val="24"/>
                <w:highlight w:val="none"/>
              </w:rPr>
              <w:t>年    月   日）五个工作日，无异议。</w:t>
            </w:r>
          </w:p>
          <w:p w14:paraId="0C6F174A">
            <w:pPr>
              <w:keepNext w:val="0"/>
              <w:keepLines w:val="0"/>
              <w:pageBreakBefore w:val="0"/>
              <w:kinsoku/>
              <w:wordWrap/>
              <w:overflowPunct/>
              <w:topLinePunct w:val="0"/>
              <w:autoSpaceDE/>
              <w:autoSpaceDN/>
              <w:bidi w:val="0"/>
              <w:adjustRightInd/>
              <w:snapToGrid/>
              <w:spacing w:line="400" w:lineRule="exact"/>
              <w:rPr>
                <w:rFonts w:hint="eastAsia" w:ascii="Times New Roman" w:hAnsi="Times New Roman" w:eastAsia="方正仿宋_GBK"/>
                <w:color w:val="000000"/>
                <w:sz w:val="24"/>
                <w:szCs w:val="24"/>
                <w:highlight w:val="none"/>
              </w:rPr>
            </w:pPr>
            <w:r>
              <w:rPr>
                <w:rFonts w:hint="eastAsia" w:ascii="Times New Roman" w:hAnsi="Times New Roman" w:eastAsia="方正仿宋_GBK"/>
                <w:color w:val="000000"/>
                <w:sz w:val="24"/>
                <w:szCs w:val="24"/>
                <w:highlight w:val="none"/>
              </w:rPr>
              <w:t xml:space="preserve">单位纪检签字：                   单位（盖章）：  </w:t>
            </w:r>
          </w:p>
          <w:p w14:paraId="20F2DD90">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olor w:val="000000"/>
                <w:sz w:val="24"/>
                <w:szCs w:val="24"/>
                <w:highlight w:val="none"/>
              </w:rPr>
            </w:pPr>
            <w:r>
              <w:rPr>
                <w:rFonts w:hint="eastAsia" w:ascii="Times New Roman" w:hAnsi="Times New Roman" w:eastAsia="方正仿宋_GBK"/>
                <w:color w:val="000000"/>
                <w:sz w:val="24"/>
                <w:szCs w:val="24"/>
                <w:highlight w:val="none"/>
              </w:rPr>
              <w:t xml:space="preserve">                                  年      月    日</w:t>
            </w:r>
          </w:p>
        </w:tc>
      </w:tr>
    </w:tbl>
    <w:p w14:paraId="65148DA0">
      <w:pPr>
        <w:keepNext w:val="0"/>
        <w:keepLines w:val="0"/>
        <w:pageBreakBefore w:val="0"/>
        <w:kinsoku/>
        <w:wordWrap/>
        <w:overflowPunct/>
        <w:topLinePunct w:val="0"/>
        <w:autoSpaceDE/>
        <w:autoSpaceDN/>
        <w:bidi w:val="0"/>
        <w:adjustRightInd/>
        <w:snapToGrid/>
        <w:spacing w:line="400" w:lineRule="exact"/>
        <w:jc w:val="left"/>
        <w:rPr>
          <w:rFonts w:hint="eastAsia" w:ascii="Times New Roman" w:hAnsi="Times New Roman" w:eastAsia="方正仿宋_GBK"/>
          <w:color w:val="000000"/>
          <w:sz w:val="24"/>
          <w:szCs w:val="24"/>
          <w:highlight w:val="none"/>
        </w:rPr>
      </w:pPr>
      <w:r>
        <w:rPr>
          <w:rFonts w:hint="eastAsia" w:ascii="Times New Roman" w:hAnsi="Times New Roman" w:eastAsia="方正仿宋_GBK"/>
          <w:color w:val="000000"/>
          <w:sz w:val="24"/>
          <w:szCs w:val="24"/>
          <w:highlight w:val="none"/>
        </w:rPr>
        <w:t>注：表中查验人、审核人、单位纪检签字。</w:t>
      </w:r>
    </w:p>
    <w:p w14:paraId="2AA796E0">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textAlignment w:val="auto"/>
        <w:rPr>
          <w:rFonts w:hint="default" w:ascii="Times New Roman" w:hAnsi="Times New Roman" w:eastAsia="方正黑体_GBK" w:cs="Times New Roman"/>
          <w:highlight w:val="none"/>
          <w:lang w:eastAsia="zh-CN"/>
        </w:rPr>
      </w:pPr>
      <w:r>
        <w:rPr>
          <w:rFonts w:hint="default" w:ascii="Times New Roman" w:hAnsi="Times New Roman" w:eastAsia="方正黑体_GBK" w:cs="Times New Roman"/>
          <w:highlight w:val="none"/>
        </w:rPr>
        <w:t>附件</w:t>
      </w:r>
      <w:r>
        <w:rPr>
          <w:rFonts w:hint="eastAsia" w:eastAsia="方正黑体_GBK" w:cs="Times New Roman"/>
          <w:highlight w:val="none"/>
          <w:lang w:val="en-US" w:eastAsia="zh-CN"/>
        </w:rPr>
        <w:t>3</w:t>
      </w:r>
    </w:p>
    <w:p w14:paraId="72E34D90">
      <w:pPr>
        <w:keepNext w:val="0"/>
        <w:keepLines w:val="0"/>
        <w:pageBreakBefore w:val="0"/>
        <w:kinsoku/>
        <w:overflowPunct/>
        <w:topLinePunct w:val="0"/>
        <w:bidi w:val="0"/>
        <w:spacing w:line="600" w:lineRule="exact"/>
        <w:jc w:val="center"/>
        <w:rPr>
          <w:rFonts w:ascii="Times New Roman" w:hAnsi="Times New Roman" w:eastAsia="方正小标宋_GBK"/>
          <w:color w:val="000000"/>
          <w:sz w:val="44"/>
          <w:szCs w:val="44"/>
          <w:highlight w:val="none"/>
        </w:rPr>
      </w:pPr>
      <w:r>
        <w:rPr>
          <w:rFonts w:hint="eastAsia" w:ascii="Times New Roman" w:hAnsi="Times New Roman" w:eastAsia="方正小标宋_GBK"/>
          <w:color w:val="000000"/>
          <w:sz w:val="44"/>
          <w:szCs w:val="44"/>
          <w:highlight w:val="none"/>
        </w:rPr>
        <w:t>重庆市职称破格申报表</w:t>
      </w:r>
    </w:p>
    <w:tbl>
      <w:tblPr>
        <w:tblStyle w:val="9"/>
        <w:tblW w:w="10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
        <w:gridCol w:w="807"/>
        <w:gridCol w:w="648"/>
        <w:gridCol w:w="893"/>
        <w:gridCol w:w="989"/>
        <w:gridCol w:w="577"/>
        <w:gridCol w:w="1771"/>
        <w:gridCol w:w="1795"/>
        <w:gridCol w:w="1577"/>
      </w:tblGrid>
      <w:tr w14:paraId="76790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963" w:type="dxa"/>
            <w:tcBorders>
              <w:top w:val="single" w:color="auto" w:sz="4" w:space="0"/>
              <w:left w:val="single" w:color="auto" w:sz="4" w:space="0"/>
              <w:bottom w:val="single" w:color="auto" w:sz="4" w:space="0"/>
              <w:right w:val="single" w:color="auto" w:sz="4" w:space="0"/>
            </w:tcBorders>
            <w:noWrap w:val="0"/>
            <w:vAlign w:val="center"/>
          </w:tcPr>
          <w:p w14:paraId="5ABBA63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方正仿宋_GBK"/>
                <w:color w:val="000000"/>
                <w:sz w:val="28"/>
                <w:szCs w:val="28"/>
                <w:highlight w:val="none"/>
              </w:rPr>
            </w:pPr>
            <w:r>
              <w:rPr>
                <w:rFonts w:hint="eastAsia" w:ascii="Times New Roman" w:hAnsi="Times New Roman" w:eastAsia="方正仿宋_GBK"/>
                <w:color w:val="000000"/>
                <w:sz w:val="28"/>
                <w:szCs w:val="28"/>
                <w:highlight w:val="none"/>
              </w:rPr>
              <w:t>姓名</w:t>
            </w:r>
          </w:p>
        </w:tc>
        <w:tc>
          <w:tcPr>
            <w:tcW w:w="1455" w:type="dxa"/>
            <w:gridSpan w:val="2"/>
            <w:tcBorders>
              <w:top w:val="single" w:color="auto" w:sz="4" w:space="0"/>
              <w:left w:val="nil"/>
              <w:bottom w:val="single" w:color="auto" w:sz="4" w:space="0"/>
              <w:right w:val="single" w:color="auto" w:sz="4" w:space="0"/>
            </w:tcBorders>
            <w:noWrap w:val="0"/>
            <w:vAlign w:val="center"/>
          </w:tcPr>
          <w:p w14:paraId="760E306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方正仿宋_GBK"/>
                <w:color w:val="000000"/>
                <w:sz w:val="28"/>
                <w:szCs w:val="28"/>
                <w:highlight w:val="none"/>
              </w:rPr>
            </w:pPr>
          </w:p>
        </w:tc>
        <w:tc>
          <w:tcPr>
            <w:tcW w:w="893" w:type="dxa"/>
            <w:tcBorders>
              <w:top w:val="single" w:color="auto" w:sz="4" w:space="0"/>
              <w:left w:val="nil"/>
              <w:bottom w:val="single" w:color="auto" w:sz="4" w:space="0"/>
              <w:right w:val="single" w:color="auto" w:sz="4" w:space="0"/>
            </w:tcBorders>
            <w:noWrap w:val="0"/>
            <w:vAlign w:val="center"/>
          </w:tcPr>
          <w:p w14:paraId="0E1E5DC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方正仿宋_GBK"/>
                <w:color w:val="000000"/>
                <w:sz w:val="28"/>
                <w:szCs w:val="28"/>
                <w:highlight w:val="none"/>
              </w:rPr>
            </w:pPr>
            <w:r>
              <w:rPr>
                <w:rFonts w:hint="eastAsia" w:ascii="Times New Roman" w:hAnsi="Times New Roman" w:eastAsia="方正仿宋_GBK"/>
                <w:color w:val="000000"/>
                <w:sz w:val="28"/>
                <w:szCs w:val="28"/>
                <w:highlight w:val="none"/>
              </w:rPr>
              <w:t>性别</w:t>
            </w:r>
          </w:p>
        </w:tc>
        <w:tc>
          <w:tcPr>
            <w:tcW w:w="989" w:type="dxa"/>
            <w:tcBorders>
              <w:top w:val="single" w:color="auto" w:sz="4" w:space="0"/>
              <w:left w:val="nil"/>
              <w:bottom w:val="single" w:color="auto" w:sz="4" w:space="0"/>
              <w:right w:val="single" w:color="auto" w:sz="4" w:space="0"/>
            </w:tcBorders>
            <w:noWrap w:val="0"/>
            <w:vAlign w:val="center"/>
          </w:tcPr>
          <w:p w14:paraId="10B8463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方正仿宋_GBK"/>
                <w:color w:val="000000"/>
                <w:sz w:val="28"/>
                <w:szCs w:val="28"/>
                <w:highlight w:val="none"/>
              </w:rPr>
            </w:pPr>
          </w:p>
        </w:tc>
        <w:tc>
          <w:tcPr>
            <w:tcW w:w="2348" w:type="dxa"/>
            <w:gridSpan w:val="2"/>
            <w:tcBorders>
              <w:top w:val="single" w:color="auto" w:sz="4" w:space="0"/>
              <w:left w:val="nil"/>
              <w:bottom w:val="single" w:color="auto" w:sz="4" w:space="0"/>
              <w:right w:val="single" w:color="auto" w:sz="4" w:space="0"/>
            </w:tcBorders>
            <w:noWrap w:val="0"/>
            <w:vAlign w:val="center"/>
          </w:tcPr>
          <w:p w14:paraId="49C7786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方正仿宋_GBK"/>
                <w:color w:val="000000"/>
                <w:sz w:val="28"/>
                <w:szCs w:val="28"/>
                <w:highlight w:val="none"/>
              </w:rPr>
            </w:pPr>
            <w:r>
              <w:rPr>
                <w:rFonts w:hint="eastAsia" w:ascii="Times New Roman" w:hAnsi="Times New Roman" w:eastAsia="方正仿宋_GBK"/>
                <w:color w:val="000000"/>
                <w:sz w:val="28"/>
                <w:szCs w:val="28"/>
                <w:highlight w:val="none"/>
              </w:rPr>
              <w:t>出生日期</w:t>
            </w:r>
          </w:p>
        </w:tc>
        <w:tc>
          <w:tcPr>
            <w:tcW w:w="3372" w:type="dxa"/>
            <w:gridSpan w:val="2"/>
            <w:tcBorders>
              <w:top w:val="single" w:color="auto" w:sz="4" w:space="0"/>
              <w:left w:val="nil"/>
              <w:bottom w:val="single" w:color="auto" w:sz="4" w:space="0"/>
              <w:right w:val="single" w:color="auto" w:sz="4" w:space="0"/>
            </w:tcBorders>
            <w:noWrap w:val="0"/>
            <w:vAlign w:val="center"/>
          </w:tcPr>
          <w:p w14:paraId="385475B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方正仿宋_GBK"/>
                <w:color w:val="000000"/>
                <w:sz w:val="28"/>
                <w:szCs w:val="28"/>
                <w:highlight w:val="none"/>
              </w:rPr>
            </w:pPr>
          </w:p>
        </w:tc>
      </w:tr>
      <w:tr w14:paraId="77180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0" w:type="dxa"/>
            <w:gridSpan w:val="2"/>
            <w:tcBorders>
              <w:top w:val="single" w:color="auto" w:sz="4" w:space="0"/>
              <w:left w:val="single" w:color="auto" w:sz="4" w:space="0"/>
              <w:bottom w:val="single" w:color="auto" w:sz="4" w:space="0"/>
              <w:right w:val="single" w:color="auto" w:sz="4" w:space="0"/>
            </w:tcBorders>
            <w:noWrap w:val="0"/>
            <w:vAlign w:val="center"/>
          </w:tcPr>
          <w:p w14:paraId="198606D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方正仿宋_GBK"/>
                <w:color w:val="000000"/>
                <w:sz w:val="28"/>
                <w:szCs w:val="28"/>
                <w:highlight w:val="none"/>
              </w:rPr>
            </w:pPr>
            <w:r>
              <w:rPr>
                <w:rFonts w:hint="eastAsia" w:ascii="Times New Roman" w:hAnsi="Times New Roman" w:eastAsia="方正仿宋_GBK"/>
                <w:color w:val="000000"/>
                <w:sz w:val="28"/>
                <w:szCs w:val="28"/>
                <w:highlight w:val="none"/>
              </w:rPr>
              <w:t>最高学历</w:t>
            </w:r>
          </w:p>
        </w:tc>
        <w:tc>
          <w:tcPr>
            <w:tcW w:w="1541" w:type="dxa"/>
            <w:gridSpan w:val="2"/>
            <w:tcBorders>
              <w:top w:val="single" w:color="auto" w:sz="4" w:space="0"/>
              <w:left w:val="nil"/>
              <w:bottom w:val="single" w:color="auto" w:sz="4" w:space="0"/>
              <w:right w:val="single" w:color="auto" w:sz="4" w:space="0"/>
            </w:tcBorders>
            <w:noWrap w:val="0"/>
            <w:vAlign w:val="center"/>
          </w:tcPr>
          <w:p w14:paraId="62A0E14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方正仿宋_GBK"/>
                <w:color w:val="000000"/>
                <w:sz w:val="28"/>
                <w:szCs w:val="28"/>
                <w:highlight w:val="none"/>
              </w:rPr>
            </w:pPr>
          </w:p>
        </w:tc>
        <w:tc>
          <w:tcPr>
            <w:tcW w:w="989" w:type="dxa"/>
            <w:tcBorders>
              <w:top w:val="single" w:color="auto" w:sz="4" w:space="0"/>
              <w:left w:val="nil"/>
              <w:bottom w:val="single" w:color="auto" w:sz="4" w:space="0"/>
              <w:right w:val="single" w:color="auto" w:sz="4" w:space="0"/>
            </w:tcBorders>
            <w:noWrap w:val="0"/>
            <w:vAlign w:val="center"/>
          </w:tcPr>
          <w:p w14:paraId="1815A44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方正仿宋_GBK"/>
                <w:color w:val="000000"/>
                <w:sz w:val="28"/>
                <w:szCs w:val="28"/>
                <w:highlight w:val="none"/>
              </w:rPr>
            </w:pPr>
            <w:r>
              <w:rPr>
                <w:rFonts w:hint="eastAsia" w:ascii="Times New Roman" w:hAnsi="Times New Roman" w:eastAsia="方正仿宋_GBK"/>
                <w:color w:val="000000"/>
                <w:sz w:val="28"/>
                <w:szCs w:val="28"/>
                <w:highlight w:val="none"/>
              </w:rPr>
              <w:t>学位</w:t>
            </w:r>
          </w:p>
        </w:tc>
        <w:tc>
          <w:tcPr>
            <w:tcW w:w="2348" w:type="dxa"/>
            <w:gridSpan w:val="2"/>
            <w:tcBorders>
              <w:top w:val="single" w:color="auto" w:sz="4" w:space="0"/>
              <w:left w:val="nil"/>
              <w:bottom w:val="single" w:color="auto" w:sz="4" w:space="0"/>
              <w:right w:val="single" w:color="auto" w:sz="4" w:space="0"/>
            </w:tcBorders>
            <w:noWrap w:val="0"/>
            <w:vAlign w:val="center"/>
          </w:tcPr>
          <w:p w14:paraId="7E9DB5B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方正仿宋_GBK"/>
                <w:color w:val="000000"/>
                <w:sz w:val="28"/>
                <w:szCs w:val="28"/>
                <w:highlight w:val="none"/>
              </w:rPr>
            </w:pPr>
          </w:p>
        </w:tc>
        <w:tc>
          <w:tcPr>
            <w:tcW w:w="1795" w:type="dxa"/>
            <w:tcBorders>
              <w:top w:val="single" w:color="auto" w:sz="4" w:space="0"/>
              <w:left w:val="nil"/>
              <w:bottom w:val="single" w:color="auto" w:sz="4" w:space="0"/>
              <w:right w:val="single" w:color="auto" w:sz="4" w:space="0"/>
            </w:tcBorders>
            <w:noWrap w:val="0"/>
            <w:vAlign w:val="center"/>
          </w:tcPr>
          <w:p w14:paraId="5E1D47E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方正仿宋_GBK"/>
                <w:color w:val="000000"/>
                <w:sz w:val="28"/>
                <w:szCs w:val="28"/>
                <w:highlight w:val="none"/>
              </w:rPr>
            </w:pPr>
            <w:r>
              <w:rPr>
                <w:rFonts w:hint="eastAsia" w:ascii="Times New Roman" w:hAnsi="Times New Roman" w:eastAsia="方正仿宋_GBK"/>
                <w:color w:val="000000"/>
                <w:sz w:val="28"/>
                <w:szCs w:val="28"/>
                <w:highlight w:val="none"/>
              </w:rPr>
              <w:t>何时何校</w:t>
            </w:r>
          </w:p>
          <w:p w14:paraId="2BEDCBC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方正仿宋_GBK"/>
                <w:color w:val="000000"/>
                <w:sz w:val="28"/>
                <w:szCs w:val="28"/>
                <w:highlight w:val="none"/>
              </w:rPr>
            </w:pPr>
            <w:r>
              <w:rPr>
                <w:rFonts w:hint="eastAsia" w:ascii="Times New Roman" w:hAnsi="Times New Roman" w:eastAsia="方正仿宋_GBK"/>
                <w:color w:val="000000"/>
                <w:sz w:val="28"/>
                <w:szCs w:val="28"/>
                <w:highlight w:val="none"/>
              </w:rPr>
              <w:t>何专业毕业</w:t>
            </w:r>
          </w:p>
        </w:tc>
        <w:tc>
          <w:tcPr>
            <w:tcW w:w="1577" w:type="dxa"/>
            <w:tcBorders>
              <w:top w:val="single" w:color="auto" w:sz="4" w:space="0"/>
              <w:left w:val="nil"/>
              <w:bottom w:val="single" w:color="auto" w:sz="4" w:space="0"/>
              <w:right w:val="single" w:color="auto" w:sz="4" w:space="0"/>
            </w:tcBorders>
            <w:noWrap w:val="0"/>
            <w:vAlign w:val="center"/>
          </w:tcPr>
          <w:p w14:paraId="0A60B51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方正仿宋_GBK"/>
                <w:color w:val="000000"/>
                <w:sz w:val="28"/>
                <w:szCs w:val="28"/>
                <w:highlight w:val="none"/>
              </w:rPr>
            </w:pPr>
          </w:p>
        </w:tc>
      </w:tr>
      <w:tr w14:paraId="1DC5A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1770" w:type="dxa"/>
            <w:gridSpan w:val="2"/>
            <w:tcBorders>
              <w:top w:val="single" w:color="auto" w:sz="4" w:space="0"/>
              <w:left w:val="single" w:color="auto" w:sz="4" w:space="0"/>
              <w:bottom w:val="single" w:color="auto" w:sz="4" w:space="0"/>
              <w:right w:val="single" w:color="auto" w:sz="4" w:space="0"/>
            </w:tcBorders>
            <w:noWrap w:val="0"/>
            <w:vAlign w:val="center"/>
          </w:tcPr>
          <w:p w14:paraId="412DEC4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方正仿宋_GBK"/>
                <w:color w:val="000000"/>
                <w:sz w:val="28"/>
                <w:szCs w:val="28"/>
                <w:highlight w:val="none"/>
              </w:rPr>
            </w:pPr>
            <w:r>
              <w:rPr>
                <w:rFonts w:hint="eastAsia" w:ascii="Times New Roman" w:hAnsi="Times New Roman" w:eastAsia="方正仿宋_GBK"/>
                <w:color w:val="000000"/>
                <w:sz w:val="28"/>
                <w:szCs w:val="28"/>
                <w:highlight w:val="none"/>
              </w:rPr>
              <w:t>何时取得何</w:t>
            </w:r>
          </w:p>
          <w:p w14:paraId="45E8D98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方正仿宋_GBK"/>
                <w:color w:val="000000"/>
                <w:sz w:val="28"/>
                <w:szCs w:val="28"/>
                <w:highlight w:val="none"/>
              </w:rPr>
            </w:pPr>
            <w:r>
              <w:rPr>
                <w:rFonts w:hint="eastAsia" w:ascii="Times New Roman" w:hAnsi="Times New Roman" w:eastAsia="方正仿宋_GBK"/>
                <w:color w:val="000000"/>
                <w:spacing w:val="-18"/>
                <w:sz w:val="28"/>
                <w:szCs w:val="28"/>
                <w:highlight w:val="none"/>
              </w:rPr>
              <w:t>专业职称</w:t>
            </w:r>
          </w:p>
        </w:tc>
        <w:tc>
          <w:tcPr>
            <w:tcW w:w="2530" w:type="dxa"/>
            <w:gridSpan w:val="3"/>
            <w:tcBorders>
              <w:top w:val="single" w:color="auto" w:sz="4" w:space="0"/>
              <w:left w:val="nil"/>
              <w:bottom w:val="single" w:color="auto" w:sz="4" w:space="0"/>
              <w:right w:val="single" w:color="auto" w:sz="4" w:space="0"/>
            </w:tcBorders>
            <w:noWrap w:val="0"/>
            <w:vAlign w:val="center"/>
          </w:tcPr>
          <w:p w14:paraId="5CD42BE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方正仿宋_GBK"/>
                <w:color w:val="000000"/>
                <w:sz w:val="28"/>
                <w:szCs w:val="28"/>
                <w:highlight w:val="none"/>
              </w:rPr>
            </w:pPr>
          </w:p>
        </w:tc>
        <w:tc>
          <w:tcPr>
            <w:tcW w:w="2348" w:type="dxa"/>
            <w:gridSpan w:val="2"/>
            <w:tcBorders>
              <w:top w:val="single" w:color="auto" w:sz="4" w:space="0"/>
              <w:left w:val="nil"/>
              <w:bottom w:val="single" w:color="auto" w:sz="4" w:space="0"/>
              <w:right w:val="single" w:color="auto" w:sz="4" w:space="0"/>
            </w:tcBorders>
            <w:noWrap w:val="0"/>
            <w:vAlign w:val="center"/>
          </w:tcPr>
          <w:p w14:paraId="21DBCAD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方正仿宋_GBK"/>
                <w:color w:val="000000"/>
                <w:sz w:val="28"/>
                <w:szCs w:val="28"/>
                <w:highlight w:val="none"/>
              </w:rPr>
            </w:pPr>
            <w:r>
              <w:rPr>
                <w:rFonts w:hint="eastAsia" w:ascii="Times New Roman" w:hAnsi="Times New Roman" w:eastAsia="方正仿宋_GBK"/>
                <w:color w:val="000000"/>
                <w:sz w:val="28"/>
                <w:szCs w:val="28"/>
                <w:highlight w:val="none"/>
              </w:rPr>
              <w:t>破格申报</w:t>
            </w:r>
          </w:p>
          <w:p w14:paraId="7E6CC91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方正仿宋_GBK"/>
                <w:color w:val="000000"/>
                <w:sz w:val="28"/>
                <w:szCs w:val="28"/>
                <w:highlight w:val="none"/>
              </w:rPr>
            </w:pPr>
            <w:r>
              <w:rPr>
                <w:rFonts w:hint="eastAsia" w:ascii="Times New Roman" w:hAnsi="Times New Roman" w:eastAsia="方正仿宋_GBK"/>
                <w:color w:val="000000"/>
                <w:sz w:val="28"/>
                <w:szCs w:val="28"/>
                <w:highlight w:val="none"/>
              </w:rPr>
              <w:t>职称</w:t>
            </w:r>
          </w:p>
        </w:tc>
        <w:tc>
          <w:tcPr>
            <w:tcW w:w="3372" w:type="dxa"/>
            <w:gridSpan w:val="2"/>
            <w:tcBorders>
              <w:top w:val="single" w:color="auto" w:sz="4" w:space="0"/>
              <w:left w:val="nil"/>
              <w:bottom w:val="single" w:color="auto" w:sz="4" w:space="0"/>
              <w:right w:val="single" w:color="auto" w:sz="4" w:space="0"/>
            </w:tcBorders>
            <w:noWrap w:val="0"/>
            <w:vAlign w:val="center"/>
          </w:tcPr>
          <w:p w14:paraId="5BB21BA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方正仿宋_GBK"/>
                <w:color w:val="000000"/>
                <w:sz w:val="28"/>
                <w:szCs w:val="28"/>
                <w:highlight w:val="none"/>
              </w:rPr>
            </w:pPr>
          </w:p>
        </w:tc>
      </w:tr>
      <w:tr w14:paraId="743FF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1770" w:type="dxa"/>
            <w:gridSpan w:val="2"/>
            <w:tcBorders>
              <w:top w:val="single" w:color="auto" w:sz="4" w:space="0"/>
              <w:left w:val="single" w:color="auto" w:sz="4" w:space="0"/>
              <w:bottom w:val="single" w:color="auto" w:sz="4" w:space="0"/>
              <w:right w:val="single" w:color="auto" w:sz="4" w:space="0"/>
            </w:tcBorders>
            <w:noWrap w:val="0"/>
            <w:vAlign w:val="center"/>
          </w:tcPr>
          <w:p w14:paraId="633D2EC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方正仿宋_GBK"/>
                <w:color w:val="000000"/>
                <w:sz w:val="28"/>
                <w:szCs w:val="28"/>
                <w:highlight w:val="none"/>
              </w:rPr>
            </w:pPr>
            <w:r>
              <w:rPr>
                <w:rFonts w:hint="eastAsia" w:ascii="Times New Roman" w:hAnsi="Times New Roman" w:eastAsia="方正仿宋_GBK"/>
                <w:color w:val="000000"/>
                <w:sz w:val="28"/>
                <w:szCs w:val="28"/>
                <w:highlight w:val="none"/>
              </w:rPr>
              <w:t>满足何条破格条件</w:t>
            </w:r>
          </w:p>
        </w:tc>
        <w:tc>
          <w:tcPr>
            <w:tcW w:w="8250" w:type="dxa"/>
            <w:gridSpan w:val="7"/>
            <w:tcBorders>
              <w:top w:val="single" w:color="auto" w:sz="4" w:space="0"/>
              <w:left w:val="nil"/>
              <w:bottom w:val="single" w:color="auto" w:sz="4" w:space="0"/>
              <w:right w:val="single" w:color="auto" w:sz="4" w:space="0"/>
            </w:tcBorders>
            <w:noWrap w:val="0"/>
            <w:vAlign w:val="center"/>
          </w:tcPr>
          <w:p w14:paraId="41D6B7D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方正仿宋_GBK"/>
                <w:color w:val="000000"/>
                <w:sz w:val="28"/>
                <w:szCs w:val="28"/>
                <w:highlight w:val="none"/>
              </w:rPr>
            </w:pPr>
            <w:r>
              <w:rPr>
                <w:rFonts w:hint="eastAsia" w:ascii="Times New Roman" w:hAnsi="Times New Roman" w:eastAsia="方正仿宋_GBK"/>
                <w:color w:val="000000"/>
                <w:sz w:val="28"/>
                <w:szCs w:val="28"/>
                <w:highlight w:val="none"/>
              </w:rPr>
              <w:t>符合《</w:t>
            </w:r>
            <w:r>
              <w:rPr>
                <w:rFonts w:ascii="Times New Roman" w:hAnsi="Times New Roman" w:eastAsia="方正仿宋_GBK"/>
                <w:color w:val="000000"/>
                <w:sz w:val="28"/>
                <w:szCs w:val="28"/>
                <w:highlight w:val="none"/>
              </w:rPr>
              <w:t>×××××</w:t>
            </w:r>
            <w:r>
              <w:rPr>
                <w:rFonts w:hint="eastAsia" w:ascii="Times New Roman" w:hAnsi="Times New Roman" w:eastAsia="方正仿宋_GBK"/>
                <w:color w:val="000000"/>
                <w:sz w:val="28"/>
                <w:szCs w:val="28"/>
                <w:highlight w:val="none"/>
              </w:rPr>
              <w:t>申报评审条件》（渝职改办〔</w:t>
            </w:r>
            <w:r>
              <w:rPr>
                <w:rFonts w:ascii="Times New Roman" w:hAnsi="Times New Roman" w:eastAsia="方正仿宋_GBK"/>
                <w:color w:val="000000"/>
                <w:sz w:val="28"/>
                <w:szCs w:val="28"/>
                <w:highlight w:val="none"/>
              </w:rPr>
              <w:t>××××</w:t>
            </w:r>
            <w:r>
              <w:rPr>
                <w:rFonts w:hint="eastAsia" w:ascii="Times New Roman" w:hAnsi="Times New Roman" w:eastAsia="方正仿宋_GBK"/>
                <w:color w:val="000000"/>
                <w:sz w:val="28"/>
                <w:szCs w:val="28"/>
                <w:highlight w:val="none"/>
              </w:rPr>
              <w:t>〕</w:t>
            </w:r>
            <w:r>
              <w:rPr>
                <w:rFonts w:ascii="Times New Roman" w:hAnsi="Times New Roman" w:eastAsia="方正仿宋_GBK"/>
                <w:color w:val="000000"/>
                <w:sz w:val="28"/>
                <w:szCs w:val="28"/>
                <w:highlight w:val="none"/>
              </w:rPr>
              <w:t>×××</w:t>
            </w:r>
            <w:r>
              <w:rPr>
                <w:rFonts w:hint="eastAsia" w:ascii="Times New Roman" w:hAnsi="Times New Roman" w:eastAsia="方正仿宋_GBK"/>
                <w:color w:val="000000"/>
                <w:sz w:val="28"/>
                <w:szCs w:val="28"/>
                <w:highlight w:val="none"/>
              </w:rPr>
              <w:t>号）第</w:t>
            </w:r>
            <w:r>
              <w:rPr>
                <w:rFonts w:ascii="Times New Roman" w:hAnsi="Times New Roman" w:eastAsia="方正仿宋_GBK"/>
                <w:color w:val="000000"/>
                <w:sz w:val="28"/>
                <w:szCs w:val="28"/>
                <w:highlight w:val="none"/>
              </w:rPr>
              <w:t>×</w:t>
            </w:r>
            <w:r>
              <w:rPr>
                <w:rFonts w:hint="eastAsia" w:ascii="Times New Roman" w:hAnsi="Times New Roman" w:eastAsia="方正仿宋_GBK"/>
                <w:color w:val="000000"/>
                <w:sz w:val="28"/>
                <w:szCs w:val="28"/>
                <w:highlight w:val="none"/>
              </w:rPr>
              <w:t>条第</w:t>
            </w:r>
            <w:r>
              <w:rPr>
                <w:rFonts w:ascii="Times New Roman" w:hAnsi="Times New Roman" w:eastAsia="方正仿宋_GBK"/>
                <w:color w:val="000000"/>
                <w:sz w:val="28"/>
                <w:szCs w:val="28"/>
                <w:highlight w:val="none"/>
              </w:rPr>
              <w:t>×</w:t>
            </w:r>
            <w:r>
              <w:rPr>
                <w:rFonts w:hint="eastAsia" w:ascii="Times New Roman" w:hAnsi="Times New Roman" w:eastAsia="方正仿宋_GBK"/>
                <w:color w:val="000000"/>
                <w:sz w:val="28"/>
                <w:szCs w:val="28"/>
                <w:highlight w:val="none"/>
              </w:rPr>
              <w:t>款。</w:t>
            </w:r>
          </w:p>
        </w:tc>
      </w:tr>
      <w:tr w14:paraId="3B29F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jc w:val="center"/>
        </w:trPr>
        <w:tc>
          <w:tcPr>
            <w:tcW w:w="1770" w:type="dxa"/>
            <w:gridSpan w:val="2"/>
            <w:tcBorders>
              <w:top w:val="single" w:color="auto" w:sz="4" w:space="0"/>
              <w:left w:val="single" w:color="auto" w:sz="4" w:space="0"/>
              <w:bottom w:val="single" w:color="auto" w:sz="4" w:space="0"/>
              <w:right w:val="single" w:color="auto" w:sz="4" w:space="0"/>
            </w:tcBorders>
            <w:noWrap w:val="0"/>
            <w:vAlign w:val="center"/>
          </w:tcPr>
          <w:p w14:paraId="413B47C0">
            <w:pPr>
              <w:keepNext w:val="0"/>
              <w:keepLines w:val="0"/>
              <w:pageBreakBefore w:val="0"/>
              <w:widowControl w:val="0"/>
              <w:kinsoku/>
              <w:wordWrap/>
              <w:overflowPunct/>
              <w:topLinePunct w:val="0"/>
              <w:autoSpaceDE/>
              <w:autoSpaceDN/>
              <w:bidi w:val="0"/>
              <w:adjustRightInd/>
              <w:snapToGrid/>
              <w:spacing w:line="560" w:lineRule="exact"/>
              <w:ind w:left="-105" w:leftChars="-50" w:right="-105" w:rightChars="-50"/>
              <w:jc w:val="center"/>
              <w:textAlignment w:val="auto"/>
              <w:rPr>
                <w:rFonts w:ascii="Times New Roman" w:hAnsi="Times New Roman" w:eastAsia="方正仿宋_GBK"/>
                <w:color w:val="000000"/>
                <w:sz w:val="28"/>
                <w:szCs w:val="28"/>
                <w:highlight w:val="none"/>
              </w:rPr>
            </w:pPr>
            <w:r>
              <w:rPr>
                <w:rFonts w:hint="eastAsia" w:ascii="Times New Roman" w:hAnsi="Times New Roman" w:eastAsia="方正仿宋_GBK"/>
                <w:color w:val="000000"/>
                <w:sz w:val="24"/>
                <w:szCs w:val="24"/>
                <w:highlight w:val="none"/>
              </w:rPr>
              <w:t>符合破格条件的佐证业绩成果</w:t>
            </w:r>
          </w:p>
        </w:tc>
        <w:tc>
          <w:tcPr>
            <w:tcW w:w="8250" w:type="dxa"/>
            <w:gridSpan w:val="7"/>
            <w:tcBorders>
              <w:top w:val="single" w:color="auto" w:sz="4" w:space="0"/>
              <w:left w:val="nil"/>
              <w:bottom w:val="single" w:color="auto" w:sz="4" w:space="0"/>
              <w:right w:val="single" w:color="auto" w:sz="4" w:space="0"/>
            </w:tcBorders>
            <w:noWrap w:val="0"/>
            <w:vAlign w:val="top"/>
          </w:tcPr>
          <w:p w14:paraId="4A5BC034">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方正仿宋_GBK"/>
                <w:color w:val="000000"/>
                <w:sz w:val="28"/>
                <w:szCs w:val="28"/>
                <w:highlight w:val="none"/>
              </w:rPr>
            </w:pPr>
          </w:p>
        </w:tc>
      </w:tr>
      <w:tr w14:paraId="34A3F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9" w:hRule="atLeast"/>
          <w:jc w:val="center"/>
        </w:trPr>
        <w:tc>
          <w:tcPr>
            <w:tcW w:w="1770" w:type="dxa"/>
            <w:gridSpan w:val="2"/>
            <w:tcBorders>
              <w:top w:val="single" w:color="auto" w:sz="4" w:space="0"/>
              <w:left w:val="single" w:color="auto" w:sz="4" w:space="0"/>
              <w:bottom w:val="single" w:color="auto" w:sz="4" w:space="0"/>
              <w:right w:val="single" w:color="auto" w:sz="4" w:space="0"/>
            </w:tcBorders>
            <w:noWrap w:val="0"/>
            <w:vAlign w:val="center"/>
          </w:tcPr>
          <w:p w14:paraId="4903195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方正仿宋_GBK"/>
                <w:color w:val="000000"/>
                <w:sz w:val="28"/>
                <w:szCs w:val="28"/>
                <w:highlight w:val="none"/>
              </w:rPr>
            </w:pPr>
            <w:r>
              <w:rPr>
                <w:rFonts w:hint="eastAsia" w:ascii="Times New Roman" w:hAnsi="Times New Roman" w:eastAsia="方正仿宋_GBK"/>
                <w:color w:val="000000"/>
                <w:sz w:val="28"/>
                <w:szCs w:val="28"/>
                <w:highlight w:val="none"/>
              </w:rPr>
              <w:t>所在单位</w:t>
            </w:r>
          </w:p>
          <w:p w14:paraId="11CE2DB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方正仿宋_GBK"/>
                <w:color w:val="000000"/>
                <w:sz w:val="28"/>
                <w:szCs w:val="28"/>
                <w:highlight w:val="none"/>
              </w:rPr>
            </w:pPr>
            <w:r>
              <w:rPr>
                <w:rFonts w:hint="eastAsia" w:ascii="Times New Roman" w:hAnsi="Times New Roman" w:eastAsia="方正仿宋_GBK"/>
                <w:color w:val="000000"/>
                <w:sz w:val="28"/>
                <w:szCs w:val="28"/>
                <w:highlight w:val="none"/>
              </w:rPr>
              <w:t>意</w:t>
            </w:r>
            <w:r>
              <w:rPr>
                <w:rFonts w:ascii="Times New Roman" w:hAnsi="Times New Roman" w:eastAsia="方正仿宋_GBK"/>
                <w:color w:val="000000"/>
                <w:sz w:val="28"/>
                <w:szCs w:val="28"/>
                <w:highlight w:val="none"/>
              </w:rPr>
              <w:t xml:space="preserve">    </w:t>
            </w:r>
            <w:r>
              <w:rPr>
                <w:rFonts w:hint="eastAsia" w:ascii="Times New Roman" w:hAnsi="Times New Roman" w:eastAsia="方正仿宋_GBK"/>
                <w:color w:val="000000"/>
                <w:sz w:val="28"/>
                <w:szCs w:val="28"/>
                <w:highlight w:val="none"/>
              </w:rPr>
              <w:t>见</w:t>
            </w:r>
          </w:p>
        </w:tc>
        <w:tc>
          <w:tcPr>
            <w:tcW w:w="3107" w:type="dxa"/>
            <w:gridSpan w:val="4"/>
            <w:tcBorders>
              <w:top w:val="single" w:color="auto" w:sz="4" w:space="0"/>
              <w:left w:val="nil"/>
              <w:bottom w:val="single" w:color="auto" w:sz="4" w:space="0"/>
              <w:right w:val="single" w:color="auto" w:sz="4" w:space="0"/>
            </w:tcBorders>
            <w:noWrap w:val="0"/>
            <w:vAlign w:val="bottom"/>
          </w:tcPr>
          <w:p w14:paraId="4ED292DC">
            <w:pPr>
              <w:keepNext w:val="0"/>
              <w:keepLines w:val="0"/>
              <w:pageBreakBefore w:val="0"/>
              <w:widowControl w:val="0"/>
              <w:kinsoku/>
              <w:wordWrap/>
              <w:overflowPunct/>
              <w:topLinePunct w:val="0"/>
              <w:autoSpaceDE/>
              <w:autoSpaceDN/>
              <w:bidi w:val="0"/>
              <w:adjustRightInd/>
              <w:snapToGrid/>
              <w:spacing w:line="560" w:lineRule="exact"/>
              <w:ind w:right="552" w:firstLine="700" w:firstLineChars="250"/>
              <w:textAlignment w:val="auto"/>
              <w:rPr>
                <w:rFonts w:ascii="Times New Roman" w:hAnsi="Times New Roman" w:eastAsia="方正仿宋_GBK"/>
                <w:color w:val="000000"/>
                <w:sz w:val="28"/>
                <w:szCs w:val="28"/>
                <w:highlight w:val="none"/>
              </w:rPr>
            </w:pPr>
            <w:r>
              <w:rPr>
                <w:rFonts w:hint="eastAsia" w:ascii="Times New Roman" w:hAnsi="Times New Roman" w:eastAsia="方正仿宋_GBK"/>
                <w:color w:val="000000"/>
                <w:sz w:val="28"/>
                <w:szCs w:val="28"/>
                <w:highlight w:val="none"/>
              </w:rPr>
              <w:t>（公章）：</w:t>
            </w:r>
          </w:p>
          <w:p w14:paraId="6555BAC8">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ascii="Times New Roman" w:hAnsi="Times New Roman" w:eastAsia="方正仿宋_GBK"/>
                <w:color w:val="000000"/>
                <w:sz w:val="28"/>
                <w:szCs w:val="28"/>
                <w:highlight w:val="none"/>
              </w:rPr>
            </w:pPr>
            <w:r>
              <w:rPr>
                <w:rFonts w:hint="eastAsia" w:ascii="Times New Roman" w:hAnsi="Times New Roman" w:eastAsia="方正仿宋_GBK"/>
                <w:color w:val="000000"/>
                <w:sz w:val="28"/>
                <w:szCs w:val="28"/>
                <w:highlight w:val="none"/>
              </w:rPr>
              <w:t>年</w:t>
            </w:r>
            <w:r>
              <w:rPr>
                <w:rFonts w:ascii="Times New Roman" w:hAnsi="Times New Roman" w:eastAsia="方正仿宋_GBK"/>
                <w:color w:val="000000"/>
                <w:sz w:val="28"/>
                <w:szCs w:val="28"/>
                <w:highlight w:val="none"/>
              </w:rPr>
              <w:t xml:space="preserve">   </w:t>
            </w:r>
            <w:r>
              <w:rPr>
                <w:rFonts w:hint="eastAsia" w:ascii="Times New Roman" w:hAnsi="Times New Roman" w:eastAsia="方正仿宋_GBK"/>
                <w:color w:val="000000"/>
                <w:sz w:val="28"/>
                <w:szCs w:val="28"/>
                <w:highlight w:val="none"/>
              </w:rPr>
              <w:t>月</w:t>
            </w:r>
            <w:r>
              <w:rPr>
                <w:rFonts w:ascii="Times New Roman" w:hAnsi="Times New Roman" w:eastAsia="方正仿宋_GBK"/>
                <w:color w:val="000000"/>
                <w:sz w:val="28"/>
                <w:szCs w:val="28"/>
                <w:highlight w:val="none"/>
              </w:rPr>
              <w:t xml:space="preserve">   </w:t>
            </w:r>
            <w:r>
              <w:rPr>
                <w:rFonts w:hint="eastAsia" w:ascii="Times New Roman" w:hAnsi="Times New Roman" w:eastAsia="方正仿宋_GBK"/>
                <w:color w:val="000000"/>
                <w:sz w:val="28"/>
                <w:szCs w:val="28"/>
                <w:highlight w:val="none"/>
              </w:rPr>
              <w:t>日</w:t>
            </w:r>
          </w:p>
        </w:tc>
        <w:tc>
          <w:tcPr>
            <w:tcW w:w="1771" w:type="dxa"/>
            <w:tcBorders>
              <w:top w:val="single" w:color="auto" w:sz="4" w:space="0"/>
              <w:left w:val="nil"/>
              <w:bottom w:val="single" w:color="auto" w:sz="4" w:space="0"/>
              <w:right w:val="single" w:color="auto" w:sz="4" w:space="0"/>
            </w:tcBorders>
            <w:noWrap w:val="0"/>
            <w:vAlign w:val="center"/>
          </w:tcPr>
          <w:p w14:paraId="11134F9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方正仿宋_GBK"/>
                <w:color w:val="000000"/>
                <w:sz w:val="28"/>
                <w:szCs w:val="28"/>
                <w:highlight w:val="none"/>
              </w:rPr>
            </w:pPr>
            <w:r>
              <w:rPr>
                <w:rFonts w:hint="eastAsia" w:ascii="Times New Roman" w:hAnsi="Times New Roman" w:eastAsia="方正仿宋_GBK"/>
                <w:color w:val="000000"/>
                <w:sz w:val="28"/>
                <w:szCs w:val="28"/>
                <w:highlight w:val="none"/>
              </w:rPr>
              <w:t>区县主管部门或人事代理机构意见</w:t>
            </w:r>
          </w:p>
        </w:tc>
        <w:tc>
          <w:tcPr>
            <w:tcW w:w="3372" w:type="dxa"/>
            <w:gridSpan w:val="2"/>
            <w:tcBorders>
              <w:top w:val="single" w:color="auto" w:sz="4" w:space="0"/>
              <w:left w:val="nil"/>
              <w:bottom w:val="single" w:color="auto" w:sz="4" w:space="0"/>
              <w:right w:val="single" w:color="auto" w:sz="4" w:space="0"/>
            </w:tcBorders>
            <w:noWrap w:val="0"/>
            <w:vAlign w:val="bottom"/>
          </w:tcPr>
          <w:p w14:paraId="695C245B">
            <w:pPr>
              <w:keepNext w:val="0"/>
              <w:keepLines w:val="0"/>
              <w:pageBreakBefore w:val="0"/>
              <w:widowControl w:val="0"/>
              <w:kinsoku/>
              <w:wordWrap/>
              <w:overflowPunct/>
              <w:topLinePunct w:val="0"/>
              <w:autoSpaceDE/>
              <w:autoSpaceDN/>
              <w:bidi w:val="0"/>
              <w:adjustRightInd/>
              <w:snapToGrid/>
              <w:spacing w:line="560" w:lineRule="exact"/>
              <w:ind w:right="552"/>
              <w:textAlignment w:val="auto"/>
              <w:rPr>
                <w:rFonts w:ascii="Times New Roman" w:hAnsi="Times New Roman" w:eastAsia="方正仿宋_GBK"/>
                <w:color w:val="000000"/>
                <w:sz w:val="28"/>
                <w:szCs w:val="28"/>
                <w:highlight w:val="none"/>
              </w:rPr>
            </w:pPr>
          </w:p>
          <w:p w14:paraId="4D2E7C6F">
            <w:pPr>
              <w:keepNext w:val="0"/>
              <w:keepLines w:val="0"/>
              <w:pageBreakBefore w:val="0"/>
              <w:widowControl w:val="0"/>
              <w:kinsoku/>
              <w:wordWrap/>
              <w:overflowPunct/>
              <w:topLinePunct w:val="0"/>
              <w:autoSpaceDE/>
              <w:autoSpaceDN/>
              <w:bidi w:val="0"/>
              <w:adjustRightInd/>
              <w:snapToGrid/>
              <w:spacing w:line="560" w:lineRule="exact"/>
              <w:ind w:right="552" w:firstLine="700" w:firstLineChars="250"/>
              <w:textAlignment w:val="auto"/>
              <w:rPr>
                <w:rFonts w:ascii="Times New Roman" w:hAnsi="Times New Roman" w:eastAsia="方正仿宋_GBK"/>
                <w:color w:val="000000"/>
                <w:sz w:val="28"/>
                <w:szCs w:val="28"/>
                <w:highlight w:val="none"/>
              </w:rPr>
            </w:pPr>
            <w:r>
              <w:rPr>
                <w:rFonts w:hint="eastAsia" w:ascii="Times New Roman" w:hAnsi="Times New Roman" w:eastAsia="方正仿宋_GBK"/>
                <w:color w:val="000000"/>
                <w:sz w:val="28"/>
                <w:szCs w:val="28"/>
                <w:highlight w:val="none"/>
              </w:rPr>
              <w:t>（公章）：</w:t>
            </w:r>
          </w:p>
          <w:p w14:paraId="6CB29C09">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ascii="Times New Roman" w:hAnsi="Times New Roman" w:eastAsia="方正仿宋_GBK"/>
                <w:color w:val="000000"/>
                <w:sz w:val="28"/>
                <w:szCs w:val="28"/>
                <w:highlight w:val="none"/>
              </w:rPr>
            </w:pPr>
            <w:r>
              <w:rPr>
                <w:rFonts w:hint="eastAsia" w:ascii="Times New Roman" w:hAnsi="Times New Roman" w:eastAsia="方正仿宋_GBK"/>
                <w:color w:val="000000"/>
                <w:sz w:val="28"/>
                <w:szCs w:val="28"/>
                <w:highlight w:val="none"/>
              </w:rPr>
              <w:t>年</w:t>
            </w:r>
            <w:r>
              <w:rPr>
                <w:rFonts w:ascii="Times New Roman" w:hAnsi="Times New Roman" w:eastAsia="方正仿宋_GBK"/>
                <w:color w:val="000000"/>
                <w:sz w:val="28"/>
                <w:szCs w:val="28"/>
                <w:highlight w:val="none"/>
              </w:rPr>
              <w:t xml:space="preserve">   </w:t>
            </w:r>
            <w:r>
              <w:rPr>
                <w:rFonts w:hint="eastAsia" w:ascii="Times New Roman" w:hAnsi="Times New Roman" w:eastAsia="方正仿宋_GBK"/>
                <w:color w:val="000000"/>
                <w:sz w:val="28"/>
                <w:szCs w:val="28"/>
                <w:highlight w:val="none"/>
              </w:rPr>
              <w:t>月</w:t>
            </w:r>
            <w:r>
              <w:rPr>
                <w:rFonts w:ascii="Times New Roman" w:hAnsi="Times New Roman" w:eastAsia="方正仿宋_GBK"/>
                <w:color w:val="000000"/>
                <w:sz w:val="28"/>
                <w:szCs w:val="28"/>
                <w:highlight w:val="none"/>
              </w:rPr>
              <w:t xml:space="preserve">   </w:t>
            </w:r>
            <w:r>
              <w:rPr>
                <w:rFonts w:hint="eastAsia" w:ascii="Times New Roman" w:hAnsi="Times New Roman" w:eastAsia="方正仿宋_GBK"/>
                <w:color w:val="000000"/>
                <w:sz w:val="28"/>
                <w:szCs w:val="28"/>
                <w:highlight w:val="none"/>
              </w:rPr>
              <w:t>日</w:t>
            </w:r>
          </w:p>
        </w:tc>
      </w:tr>
      <w:tr w14:paraId="4B12C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1770" w:type="dxa"/>
            <w:gridSpan w:val="2"/>
            <w:tcBorders>
              <w:top w:val="single" w:color="auto" w:sz="4" w:space="0"/>
              <w:left w:val="single" w:color="auto" w:sz="4" w:space="0"/>
              <w:bottom w:val="single" w:color="auto" w:sz="4" w:space="0"/>
              <w:right w:val="single" w:color="auto" w:sz="4" w:space="0"/>
            </w:tcBorders>
            <w:noWrap w:val="0"/>
            <w:vAlign w:val="center"/>
          </w:tcPr>
          <w:p w14:paraId="59A365C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方正仿宋_GBK"/>
                <w:color w:val="000000"/>
                <w:sz w:val="28"/>
                <w:szCs w:val="28"/>
                <w:highlight w:val="none"/>
              </w:rPr>
            </w:pPr>
            <w:r>
              <w:rPr>
                <w:rFonts w:hint="eastAsia" w:ascii="Times New Roman" w:hAnsi="Times New Roman" w:eastAsia="方正仿宋_GBK"/>
                <w:color w:val="000000"/>
                <w:sz w:val="28"/>
                <w:szCs w:val="28"/>
                <w:highlight w:val="none"/>
              </w:rPr>
              <w:t>区县人力社保</w:t>
            </w:r>
            <w:r>
              <w:rPr>
                <w:rFonts w:ascii="Times New Roman" w:hAnsi="Times New Roman" w:eastAsia="方正仿宋_GBK"/>
                <w:color w:val="000000"/>
                <w:sz w:val="28"/>
                <w:szCs w:val="28"/>
                <w:highlight w:val="none"/>
              </w:rPr>
              <w:t>(</w:t>
            </w:r>
            <w:r>
              <w:rPr>
                <w:rFonts w:hint="eastAsia" w:ascii="Times New Roman" w:hAnsi="Times New Roman" w:eastAsia="方正仿宋_GBK"/>
                <w:color w:val="000000"/>
                <w:sz w:val="28"/>
                <w:szCs w:val="28"/>
                <w:highlight w:val="none"/>
              </w:rPr>
              <w:t>职改</w:t>
            </w:r>
            <w:r>
              <w:rPr>
                <w:rFonts w:ascii="Times New Roman" w:hAnsi="Times New Roman" w:eastAsia="方正仿宋_GBK"/>
                <w:color w:val="000000"/>
                <w:sz w:val="28"/>
                <w:szCs w:val="28"/>
                <w:highlight w:val="none"/>
              </w:rPr>
              <w:t>)</w:t>
            </w:r>
            <w:r>
              <w:rPr>
                <w:rFonts w:hint="eastAsia" w:ascii="Times New Roman" w:hAnsi="Times New Roman" w:eastAsia="方正仿宋_GBK"/>
                <w:color w:val="000000"/>
                <w:sz w:val="28"/>
                <w:szCs w:val="28"/>
                <w:highlight w:val="none"/>
              </w:rPr>
              <w:t>部门或市级主管部门意见</w:t>
            </w:r>
          </w:p>
        </w:tc>
        <w:tc>
          <w:tcPr>
            <w:tcW w:w="8250" w:type="dxa"/>
            <w:gridSpan w:val="7"/>
            <w:tcBorders>
              <w:top w:val="single" w:color="auto" w:sz="4" w:space="0"/>
              <w:left w:val="nil"/>
              <w:bottom w:val="single" w:color="auto" w:sz="4" w:space="0"/>
              <w:right w:val="single" w:color="auto" w:sz="4" w:space="0"/>
            </w:tcBorders>
            <w:noWrap w:val="0"/>
            <w:vAlign w:val="center"/>
          </w:tcPr>
          <w:p w14:paraId="00159A3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方正仿宋_GBK"/>
                <w:color w:val="000000"/>
                <w:sz w:val="28"/>
                <w:szCs w:val="28"/>
                <w:highlight w:val="none"/>
              </w:rPr>
            </w:pPr>
          </w:p>
          <w:p w14:paraId="687D983B">
            <w:pPr>
              <w:keepNext w:val="0"/>
              <w:keepLines w:val="0"/>
              <w:pageBreakBefore w:val="0"/>
              <w:widowControl w:val="0"/>
              <w:kinsoku/>
              <w:wordWrap/>
              <w:overflowPunct/>
              <w:topLinePunct w:val="0"/>
              <w:autoSpaceDE/>
              <w:autoSpaceDN/>
              <w:bidi w:val="0"/>
              <w:adjustRightInd/>
              <w:snapToGrid/>
              <w:spacing w:line="560" w:lineRule="exact"/>
              <w:ind w:right="560" w:firstLine="5549" w:firstLineChars="1982"/>
              <w:textAlignment w:val="auto"/>
              <w:rPr>
                <w:rFonts w:ascii="Times New Roman" w:hAnsi="Times New Roman" w:eastAsia="方正仿宋_GBK"/>
                <w:color w:val="000000"/>
                <w:sz w:val="28"/>
                <w:szCs w:val="28"/>
                <w:highlight w:val="none"/>
              </w:rPr>
            </w:pPr>
          </w:p>
          <w:p w14:paraId="45879AB3">
            <w:pPr>
              <w:keepNext w:val="0"/>
              <w:keepLines w:val="0"/>
              <w:pageBreakBefore w:val="0"/>
              <w:widowControl w:val="0"/>
              <w:kinsoku/>
              <w:wordWrap/>
              <w:overflowPunct/>
              <w:topLinePunct w:val="0"/>
              <w:autoSpaceDE/>
              <w:autoSpaceDN/>
              <w:bidi w:val="0"/>
              <w:adjustRightInd/>
              <w:snapToGrid/>
              <w:spacing w:line="560" w:lineRule="exact"/>
              <w:ind w:right="560" w:firstLine="5549" w:firstLineChars="1982"/>
              <w:textAlignment w:val="auto"/>
              <w:rPr>
                <w:rFonts w:ascii="Times New Roman" w:hAnsi="Times New Roman" w:eastAsia="方正仿宋_GBK"/>
                <w:color w:val="000000"/>
                <w:sz w:val="28"/>
                <w:szCs w:val="28"/>
                <w:highlight w:val="none"/>
              </w:rPr>
            </w:pPr>
            <w:r>
              <w:rPr>
                <w:rFonts w:hint="eastAsia" w:ascii="Times New Roman" w:hAnsi="Times New Roman" w:eastAsia="方正仿宋_GBK"/>
                <w:color w:val="000000"/>
                <w:sz w:val="28"/>
                <w:szCs w:val="28"/>
                <w:highlight w:val="none"/>
              </w:rPr>
              <w:t>盖章：</w:t>
            </w:r>
          </w:p>
          <w:p w14:paraId="2C77579A">
            <w:pPr>
              <w:keepNext w:val="0"/>
              <w:keepLines w:val="0"/>
              <w:pageBreakBefore w:val="0"/>
              <w:widowControl w:val="0"/>
              <w:kinsoku/>
              <w:wordWrap/>
              <w:overflowPunct/>
              <w:topLinePunct w:val="0"/>
              <w:autoSpaceDE/>
              <w:autoSpaceDN/>
              <w:bidi w:val="0"/>
              <w:adjustRightInd/>
              <w:snapToGrid/>
              <w:spacing w:line="560" w:lineRule="exact"/>
              <w:ind w:right="552"/>
              <w:jc w:val="right"/>
              <w:textAlignment w:val="auto"/>
              <w:rPr>
                <w:rFonts w:ascii="Times New Roman" w:hAnsi="Times New Roman" w:eastAsia="方正仿宋_GBK"/>
                <w:color w:val="000000"/>
                <w:sz w:val="28"/>
                <w:szCs w:val="28"/>
                <w:highlight w:val="none"/>
              </w:rPr>
            </w:pPr>
            <w:r>
              <w:rPr>
                <w:rFonts w:ascii="Times New Roman" w:hAnsi="Times New Roman" w:eastAsia="方正仿宋_GBK"/>
                <w:color w:val="000000"/>
                <w:sz w:val="28"/>
                <w:szCs w:val="28"/>
                <w:highlight w:val="none"/>
              </w:rPr>
              <w:t xml:space="preserve">                                         </w:t>
            </w:r>
            <w:r>
              <w:rPr>
                <w:rFonts w:hint="eastAsia" w:ascii="Times New Roman" w:hAnsi="Times New Roman" w:eastAsia="方正仿宋_GBK"/>
                <w:color w:val="000000"/>
                <w:sz w:val="28"/>
                <w:szCs w:val="28"/>
                <w:highlight w:val="none"/>
              </w:rPr>
              <w:t>年</w:t>
            </w:r>
            <w:r>
              <w:rPr>
                <w:rFonts w:ascii="Times New Roman" w:hAnsi="Times New Roman" w:eastAsia="方正仿宋_GBK"/>
                <w:color w:val="000000"/>
                <w:sz w:val="28"/>
                <w:szCs w:val="28"/>
                <w:highlight w:val="none"/>
              </w:rPr>
              <w:t xml:space="preserve">   </w:t>
            </w:r>
            <w:r>
              <w:rPr>
                <w:rFonts w:hint="eastAsia" w:ascii="Times New Roman" w:hAnsi="Times New Roman" w:eastAsia="方正仿宋_GBK"/>
                <w:color w:val="000000"/>
                <w:sz w:val="28"/>
                <w:szCs w:val="28"/>
                <w:highlight w:val="none"/>
              </w:rPr>
              <w:t>月</w:t>
            </w:r>
            <w:r>
              <w:rPr>
                <w:rFonts w:ascii="Times New Roman" w:hAnsi="Times New Roman" w:eastAsia="方正仿宋_GBK"/>
                <w:color w:val="000000"/>
                <w:sz w:val="28"/>
                <w:szCs w:val="28"/>
                <w:highlight w:val="none"/>
              </w:rPr>
              <w:t xml:space="preserve">   </w:t>
            </w:r>
            <w:r>
              <w:rPr>
                <w:rFonts w:hint="eastAsia" w:ascii="Times New Roman" w:hAnsi="Times New Roman" w:eastAsia="方正仿宋_GBK"/>
                <w:color w:val="000000"/>
                <w:sz w:val="28"/>
                <w:szCs w:val="28"/>
                <w:highlight w:val="none"/>
              </w:rPr>
              <w:t>日</w:t>
            </w:r>
          </w:p>
        </w:tc>
      </w:tr>
      <w:tr w14:paraId="43B76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1770" w:type="dxa"/>
            <w:gridSpan w:val="2"/>
            <w:tcBorders>
              <w:top w:val="single" w:color="auto" w:sz="4" w:space="0"/>
              <w:left w:val="single" w:color="auto" w:sz="4" w:space="0"/>
              <w:bottom w:val="single" w:color="auto" w:sz="4" w:space="0"/>
              <w:right w:val="single" w:color="auto" w:sz="4" w:space="0"/>
            </w:tcBorders>
            <w:noWrap w:val="0"/>
            <w:vAlign w:val="center"/>
          </w:tcPr>
          <w:p w14:paraId="4DB89D9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方正仿宋_GBK"/>
                <w:color w:val="000000"/>
                <w:sz w:val="28"/>
                <w:szCs w:val="28"/>
                <w:highlight w:val="none"/>
              </w:rPr>
            </w:pPr>
            <w:r>
              <w:rPr>
                <w:rFonts w:hint="eastAsia" w:ascii="Times New Roman" w:hAnsi="Times New Roman" w:eastAsia="方正仿宋_GBK"/>
                <w:color w:val="000000"/>
                <w:sz w:val="28"/>
                <w:szCs w:val="28"/>
                <w:highlight w:val="none"/>
              </w:rPr>
              <w:t>说明</w:t>
            </w:r>
          </w:p>
        </w:tc>
        <w:tc>
          <w:tcPr>
            <w:tcW w:w="8250" w:type="dxa"/>
            <w:gridSpan w:val="7"/>
            <w:tcBorders>
              <w:top w:val="single" w:color="auto" w:sz="4" w:space="0"/>
              <w:left w:val="nil"/>
              <w:bottom w:val="single" w:color="auto" w:sz="4" w:space="0"/>
              <w:right w:val="single" w:color="auto" w:sz="4" w:space="0"/>
            </w:tcBorders>
            <w:noWrap w:val="0"/>
            <w:vAlign w:val="center"/>
          </w:tcPr>
          <w:p w14:paraId="775EF4B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方正仿宋_GBK"/>
                <w:color w:val="000000"/>
                <w:sz w:val="28"/>
                <w:szCs w:val="28"/>
                <w:highlight w:val="none"/>
              </w:rPr>
            </w:pPr>
            <w:r>
              <w:rPr>
                <w:rFonts w:hint="eastAsia" w:ascii="Times New Roman" w:hAnsi="Times New Roman" w:eastAsia="方正仿宋_GBK" w:cs="方正仿宋_GBK"/>
                <w:color w:val="000000"/>
                <w:sz w:val="28"/>
                <w:szCs w:val="28"/>
                <w:highlight w:val="none"/>
              </w:rPr>
              <w:t>本表须提交一式</w:t>
            </w:r>
            <w:r>
              <w:rPr>
                <w:rFonts w:ascii="Times New Roman" w:hAnsi="Times New Roman" w:eastAsia="方正仿宋_GBK" w:cs="方正仿宋_GBK"/>
                <w:color w:val="000000"/>
                <w:sz w:val="28"/>
                <w:szCs w:val="28"/>
                <w:highlight w:val="none"/>
              </w:rPr>
              <w:t>2</w:t>
            </w:r>
            <w:r>
              <w:rPr>
                <w:rFonts w:hint="eastAsia" w:ascii="Times New Roman" w:hAnsi="Times New Roman" w:eastAsia="方正仿宋_GBK" w:cs="方正仿宋_GBK"/>
                <w:color w:val="000000"/>
                <w:sz w:val="28"/>
                <w:szCs w:val="28"/>
                <w:highlight w:val="none"/>
              </w:rPr>
              <w:t>份，并附相关破格材料</w:t>
            </w:r>
            <w:r>
              <w:rPr>
                <w:rFonts w:ascii="Times New Roman" w:hAnsi="Times New Roman" w:eastAsia="方正仿宋_GBK" w:cs="方正仿宋_GBK"/>
                <w:color w:val="000000"/>
                <w:sz w:val="28"/>
                <w:szCs w:val="28"/>
                <w:highlight w:val="none"/>
              </w:rPr>
              <w:t>2</w:t>
            </w:r>
            <w:r>
              <w:rPr>
                <w:rFonts w:hint="eastAsia" w:ascii="Times New Roman" w:hAnsi="Times New Roman" w:eastAsia="方正仿宋_GBK" w:cs="方正仿宋_GBK"/>
                <w:color w:val="000000"/>
                <w:sz w:val="28"/>
                <w:szCs w:val="28"/>
                <w:highlight w:val="none"/>
              </w:rPr>
              <w:t>份。审核部门留存</w:t>
            </w:r>
            <w:r>
              <w:rPr>
                <w:rFonts w:ascii="Times New Roman" w:hAnsi="Times New Roman" w:eastAsia="方正仿宋_GBK" w:cs="方正仿宋_GBK"/>
                <w:color w:val="000000"/>
                <w:sz w:val="28"/>
                <w:szCs w:val="28"/>
                <w:highlight w:val="none"/>
              </w:rPr>
              <w:t>1</w:t>
            </w:r>
            <w:r>
              <w:rPr>
                <w:rFonts w:hint="eastAsia" w:ascii="Times New Roman" w:hAnsi="Times New Roman" w:eastAsia="方正仿宋_GBK" w:cs="方正仿宋_GBK"/>
                <w:color w:val="000000"/>
                <w:sz w:val="28"/>
                <w:szCs w:val="28"/>
                <w:highlight w:val="none"/>
              </w:rPr>
              <w:t>份，进入申报材料</w:t>
            </w:r>
            <w:r>
              <w:rPr>
                <w:rFonts w:ascii="Times New Roman" w:hAnsi="Times New Roman" w:eastAsia="方正仿宋_GBK" w:cs="方正仿宋_GBK"/>
                <w:color w:val="000000"/>
                <w:sz w:val="28"/>
                <w:szCs w:val="28"/>
                <w:highlight w:val="none"/>
              </w:rPr>
              <w:t>1</w:t>
            </w:r>
            <w:r>
              <w:rPr>
                <w:rFonts w:hint="eastAsia" w:ascii="Times New Roman" w:hAnsi="Times New Roman" w:eastAsia="方正仿宋_GBK" w:cs="方正仿宋_GBK"/>
                <w:color w:val="000000"/>
                <w:sz w:val="28"/>
                <w:szCs w:val="28"/>
                <w:highlight w:val="none"/>
              </w:rPr>
              <w:t>份。</w:t>
            </w:r>
          </w:p>
        </w:tc>
      </w:tr>
    </w:tbl>
    <w:p w14:paraId="5FAE6603">
      <w:pPr>
        <w:keepNext w:val="0"/>
        <w:keepLines w:val="0"/>
        <w:pageBreakBefore w:val="0"/>
        <w:kinsoku/>
        <w:overflowPunct/>
        <w:topLinePunct w:val="0"/>
        <w:bidi w:val="0"/>
        <w:spacing w:line="600" w:lineRule="exact"/>
        <w:rPr>
          <w:highlight w:val="none"/>
        </w:rPr>
      </w:pPr>
    </w:p>
    <w:p w14:paraId="1A747988">
      <w:pPr>
        <w:keepNext w:val="0"/>
        <w:keepLines w:val="0"/>
        <w:pageBreakBefore w:val="0"/>
        <w:kinsoku/>
        <w:overflowPunct/>
        <w:topLinePunct w:val="0"/>
        <w:bidi w:val="0"/>
        <w:spacing w:line="600" w:lineRule="exact"/>
        <w:rPr>
          <w:highlight w:val="none"/>
        </w:rPr>
      </w:pPr>
    </w:p>
    <w:p w14:paraId="1DE9C99C">
      <w:pPr>
        <w:keepNext w:val="0"/>
        <w:keepLines w:val="0"/>
        <w:pageBreakBefore w:val="0"/>
        <w:kinsoku/>
        <w:overflowPunct/>
        <w:topLinePunct w:val="0"/>
        <w:bidi w:val="0"/>
        <w:spacing w:line="600" w:lineRule="exact"/>
        <w:rPr>
          <w:highlight w:val="none"/>
        </w:rPr>
      </w:pPr>
    </w:p>
    <w:p w14:paraId="12005917">
      <w:pPr>
        <w:keepNext w:val="0"/>
        <w:keepLines w:val="0"/>
        <w:pageBreakBefore w:val="0"/>
        <w:kinsoku/>
        <w:overflowPunct/>
        <w:topLinePunct w:val="0"/>
        <w:bidi w:val="0"/>
        <w:spacing w:line="600" w:lineRule="exact"/>
        <w:rPr>
          <w:highlight w:val="none"/>
        </w:rPr>
      </w:pPr>
    </w:p>
    <w:p w14:paraId="301B43FD">
      <w:pPr>
        <w:keepNext w:val="0"/>
        <w:keepLines w:val="0"/>
        <w:pageBreakBefore w:val="0"/>
        <w:kinsoku/>
        <w:overflowPunct/>
        <w:topLinePunct w:val="0"/>
        <w:bidi w:val="0"/>
        <w:spacing w:line="600" w:lineRule="exact"/>
        <w:rPr>
          <w:highlight w:val="none"/>
        </w:rPr>
      </w:pPr>
    </w:p>
    <w:p w14:paraId="01B9EC12">
      <w:pPr>
        <w:keepNext w:val="0"/>
        <w:keepLines w:val="0"/>
        <w:pageBreakBefore w:val="0"/>
        <w:kinsoku/>
        <w:overflowPunct/>
        <w:topLinePunct w:val="0"/>
        <w:bidi w:val="0"/>
        <w:spacing w:line="600" w:lineRule="exact"/>
        <w:rPr>
          <w:highlight w:val="none"/>
        </w:rPr>
      </w:pPr>
    </w:p>
    <w:p w14:paraId="65FF5BE9">
      <w:pPr>
        <w:keepNext w:val="0"/>
        <w:keepLines w:val="0"/>
        <w:pageBreakBefore w:val="0"/>
        <w:kinsoku/>
        <w:overflowPunct/>
        <w:topLinePunct w:val="0"/>
        <w:bidi w:val="0"/>
        <w:spacing w:line="600" w:lineRule="exact"/>
        <w:rPr>
          <w:highlight w:val="none"/>
        </w:rPr>
      </w:pPr>
    </w:p>
    <w:p w14:paraId="3AC59FA8">
      <w:pPr>
        <w:keepNext w:val="0"/>
        <w:keepLines w:val="0"/>
        <w:pageBreakBefore w:val="0"/>
        <w:kinsoku/>
        <w:overflowPunct/>
        <w:topLinePunct w:val="0"/>
        <w:bidi w:val="0"/>
        <w:spacing w:line="600" w:lineRule="exact"/>
        <w:rPr>
          <w:highlight w:val="none"/>
        </w:rPr>
      </w:pPr>
    </w:p>
    <w:p w14:paraId="3369F60C">
      <w:pPr>
        <w:keepNext w:val="0"/>
        <w:keepLines w:val="0"/>
        <w:pageBreakBefore w:val="0"/>
        <w:kinsoku/>
        <w:overflowPunct/>
        <w:topLinePunct w:val="0"/>
        <w:bidi w:val="0"/>
        <w:spacing w:line="600" w:lineRule="exact"/>
        <w:rPr>
          <w:highlight w:val="none"/>
        </w:rPr>
      </w:pPr>
    </w:p>
    <w:p w14:paraId="19207C34">
      <w:pPr>
        <w:keepNext w:val="0"/>
        <w:keepLines w:val="0"/>
        <w:pageBreakBefore w:val="0"/>
        <w:kinsoku/>
        <w:overflowPunct/>
        <w:topLinePunct w:val="0"/>
        <w:bidi w:val="0"/>
        <w:spacing w:line="600" w:lineRule="exact"/>
        <w:rPr>
          <w:highlight w:val="none"/>
        </w:rPr>
      </w:pPr>
    </w:p>
    <w:p w14:paraId="65F5C7CD">
      <w:pPr>
        <w:keepNext w:val="0"/>
        <w:keepLines w:val="0"/>
        <w:pageBreakBefore w:val="0"/>
        <w:kinsoku/>
        <w:overflowPunct/>
        <w:topLinePunct w:val="0"/>
        <w:bidi w:val="0"/>
        <w:spacing w:line="600" w:lineRule="exact"/>
        <w:rPr>
          <w:highlight w:val="none"/>
        </w:rPr>
      </w:pPr>
    </w:p>
    <w:p w14:paraId="20A625CF">
      <w:pPr>
        <w:keepNext w:val="0"/>
        <w:keepLines w:val="0"/>
        <w:pageBreakBefore w:val="0"/>
        <w:kinsoku/>
        <w:overflowPunct/>
        <w:topLinePunct w:val="0"/>
        <w:bidi w:val="0"/>
        <w:spacing w:line="600" w:lineRule="exact"/>
        <w:rPr>
          <w:highlight w:val="none"/>
        </w:rPr>
      </w:pPr>
    </w:p>
    <w:p w14:paraId="0D0279F6">
      <w:pPr>
        <w:keepNext w:val="0"/>
        <w:keepLines w:val="0"/>
        <w:pageBreakBefore w:val="0"/>
        <w:kinsoku/>
        <w:overflowPunct/>
        <w:topLinePunct w:val="0"/>
        <w:bidi w:val="0"/>
        <w:spacing w:line="600" w:lineRule="exact"/>
        <w:rPr>
          <w:highlight w:val="none"/>
        </w:rPr>
      </w:pPr>
    </w:p>
    <w:p w14:paraId="5BE97802">
      <w:pPr>
        <w:keepNext w:val="0"/>
        <w:keepLines w:val="0"/>
        <w:pageBreakBefore w:val="0"/>
        <w:kinsoku/>
        <w:overflowPunct/>
        <w:topLinePunct w:val="0"/>
        <w:bidi w:val="0"/>
        <w:spacing w:line="600" w:lineRule="exact"/>
        <w:rPr>
          <w:highlight w:val="none"/>
        </w:rPr>
      </w:pPr>
    </w:p>
    <w:p w14:paraId="0AFAE481">
      <w:pPr>
        <w:keepNext w:val="0"/>
        <w:keepLines w:val="0"/>
        <w:pageBreakBefore w:val="0"/>
        <w:kinsoku/>
        <w:overflowPunct/>
        <w:topLinePunct w:val="0"/>
        <w:bidi w:val="0"/>
        <w:spacing w:line="600" w:lineRule="exact"/>
        <w:rPr>
          <w:highlight w:val="none"/>
        </w:rPr>
      </w:pPr>
    </w:p>
    <w:p w14:paraId="206EB137">
      <w:pPr>
        <w:keepNext w:val="0"/>
        <w:keepLines w:val="0"/>
        <w:pageBreakBefore w:val="0"/>
        <w:kinsoku/>
        <w:overflowPunct/>
        <w:topLinePunct w:val="0"/>
        <w:bidi w:val="0"/>
        <w:spacing w:line="600" w:lineRule="exact"/>
        <w:rPr>
          <w:highlight w:val="none"/>
        </w:rPr>
      </w:pPr>
    </w:p>
    <w:p w14:paraId="5DE9B503">
      <w:pPr>
        <w:keepNext w:val="0"/>
        <w:keepLines w:val="0"/>
        <w:pageBreakBefore w:val="0"/>
        <w:kinsoku/>
        <w:overflowPunct/>
        <w:topLinePunct w:val="0"/>
        <w:bidi w:val="0"/>
        <w:spacing w:line="600" w:lineRule="exact"/>
        <w:rPr>
          <w:highlight w:val="none"/>
        </w:rPr>
      </w:pPr>
    </w:p>
    <w:p w14:paraId="33C1B7F6">
      <w:pPr>
        <w:keepNext w:val="0"/>
        <w:keepLines w:val="0"/>
        <w:pageBreakBefore w:val="0"/>
        <w:kinsoku/>
        <w:overflowPunct/>
        <w:topLinePunct w:val="0"/>
        <w:bidi w:val="0"/>
        <w:spacing w:line="600" w:lineRule="exact"/>
        <w:rPr>
          <w:highlight w:val="none"/>
        </w:rPr>
      </w:pPr>
    </w:p>
    <w:p w14:paraId="4E1BA91E">
      <w:pPr>
        <w:keepNext w:val="0"/>
        <w:keepLines w:val="0"/>
        <w:pageBreakBefore w:val="0"/>
        <w:kinsoku/>
        <w:overflowPunct/>
        <w:topLinePunct w:val="0"/>
        <w:bidi w:val="0"/>
        <w:spacing w:line="600" w:lineRule="exact"/>
        <w:rPr>
          <w:highlight w:val="none"/>
        </w:rPr>
      </w:pPr>
    </w:p>
    <w:p w14:paraId="1B9AE2E9">
      <w:pPr>
        <w:keepNext w:val="0"/>
        <w:keepLines w:val="0"/>
        <w:pageBreakBefore w:val="0"/>
        <w:kinsoku/>
        <w:overflowPunct/>
        <w:topLinePunct w:val="0"/>
        <w:bidi w:val="0"/>
        <w:spacing w:line="600" w:lineRule="exact"/>
        <w:rPr>
          <w:highlight w:val="none"/>
        </w:rPr>
      </w:pPr>
    </w:p>
    <w:p w14:paraId="6325A1F8">
      <w:pPr>
        <w:keepNext w:val="0"/>
        <w:keepLines w:val="0"/>
        <w:pageBreakBefore w:val="0"/>
        <w:pBdr>
          <w:top w:val="single" w:color="auto" w:sz="4" w:space="0"/>
          <w:bottom w:val="single" w:color="auto" w:sz="8" w:space="1"/>
        </w:pBdr>
        <w:kinsoku/>
        <w:overflowPunct/>
        <w:topLinePunct w:val="0"/>
        <w:bidi w:val="0"/>
        <w:spacing w:line="600" w:lineRule="exact"/>
        <w:rPr>
          <w:rFonts w:ascii="Times New Roman" w:hAnsi="Times New Roman" w:eastAsia="方正仿宋_GBK"/>
          <w:sz w:val="32"/>
          <w:szCs w:val="32"/>
          <w:highlight w:val="none"/>
        </w:rPr>
      </w:pPr>
      <w:r>
        <w:rPr>
          <w:rFonts w:ascii="Times New Roman" w:hAnsi="Times New Roman" w:eastAsia="方正仿宋_GBK"/>
          <w:sz w:val="32"/>
          <w:szCs w:val="32"/>
          <w:highlight w:val="none"/>
        </w:rPr>
        <w:t xml:space="preserve"> </w:t>
      </w:r>
      <w:r>
        <w:rPr>
          <w:rFonts w:ascii="Times New Roman" w:hAnsi="Times New Roman" w:eastAsia="方正仿宋_GBK"/>
          <w:snapToGrid w:val="0"/>
          <w:kern w:val="0"/>
          <w:sz w:val="28"/>
          <w:szCs w:val="28"/>
          <w:highlight w:val="none"/>
        </w:rPr>
        <w:t xml:space="preserve">重庆高新区公共服务局                  </w:t>
      </w:r>
      <w:r>
        <w:rPr>
          <w:rFonts w:hint="eastAsia" w:ascii="Times New Roman" w:hAnsi="Times New Roman" w:eastAsia="方正仿宋_GBK"/>
          <w:snapToGrid w:val="0"/>
          <w:kern w:val="0"/>
          <w:sz w:val="28"/>
          <w:szCs w:val="28"/>
          <w:highlight w:val="none"/>
        </w:rPr>
        <w:t xml:space="preserve">   </w:t>
      </w:r>
      <w:r>
        <w:rPr>
          <w:rFonts w:ascii="Times New Roman" w:hAnsi="Times New Roman" w:eastAsia="方正仿宋_GBK"/>
          <w:snapToGrid w:val="0"/>
          <w:kern w:val="0"/>
          <w:sz w:val="28"/>
          <w:szCs w:val="28"/>
          <w:highlight w:val="none"/>
        </w:rPr>
        <w:t xml:space="preserve"> </w:t>
      </w:r>
      <w:r>
        <w:rPr>
          <w:rFonts w:hint="eastAsia" w:ascii="Times New Roman" w:hAnsi="Times New Roman" w:eastAsia="方正仿宋_GBK"/>
          <w:snapToGrid w:val="0"/>
          <w:kern w:val="0"/>
          <w:sz w:val="28"/>
          <w:szCs w:val="28"/>
          <w:highlight w:val="none"/>
          <w:lang w:eastAsia="zh-CN"/>
        </w:rPr>
        <w:t>2025</w:t>
      </w:r>
      <w:r>
        <w:rPr>
          <w:rFonts w:ascii="Times New Roman" w:hAnsi="Times New Roman" w:eastAsia="方正仿宋_GBK"/>
          <w:snapToGrid w:val="0"/>
          <w:kern w:val="0"/>
          <w:sz w:val="28"/>
          <w:szCs w:val="28"/>
          <w:highlight w:val="none"/>
        </w:rPr>
        <w:t>年</w:t>
      </w:r>
      <w:r>
        <w:rPr>
          <w:rFonts w:hint="eastAsia" w:ascii="Times New Roman" w:hAnsi="Times New Roman" w:eastAsia="方正仿宋_GBK"/>
          <w:snapToGrid w:val="0"/>
          <w:kern w:val="0"/>
          <w:sz w:val="28"/>
          <w:szCs w:val="28"/>
          <w:highlight w:val="none"/>
          <w:lang w:val="en-US" w:eastAsia="zh-CN"/>
        </w:rPr>
        <w:t>10</w:t>
      </w:r>
      <w:r>
        <w:rPr>
          <w:rFonts w:ascii="Times New Roman" w:hAnsi="Times New Roman" w:eastAsia="方正仿宋_GBK"/>
          <w:snapToGrid w:val="0"/>
          <w:kern w:val="0"/>
          <w:sz w:val="28"/>
          <w:szCs w:val="28"/>
          <w:highlight w:val="none"/>
        </w:rPr>
        <w:t>月</w:t>
      </w:r>
      <w:r>
        <w:rPr>
          <w:rFonts w:hint="eastAsia" w:ascii="Times New Roman" w:hAnsi="Times New Roman" w:eastAsia="方正仿宋_GBK"/>
          <w:snapToGrid w:val="0"/>
          <w:kern w:val="0"/>
          <w:sz w:val="28"/>
          <w:szCs w:val="28"/>
          <w:highlight w:val="none"/>
          <w:lang w:val="en-US" w:eastAsia="zh-CN"/>
        </w:rPr>
        <w:t>10</w:t>
      </w:r>
      <w:r>
        <w:rPr>
          <w:rFonts w:ascii="Times New Roman" w:hAnsi="Times New Roman" w:eastAsia="方正仿宋_GBK"/>
          <w:snapToGrid w:val="0"/>
          <w:kern w:val="0"/>
          <w:sz w:val="28"/>
          <w:szCs w:val="28"/>
          <w:highlight w:val="none"/>
        </w:rPr>
        <w:t>日印发</w:t>
      </w:r>
    </w:p>
    <w:sectPr>
      <w:headerReference r:id="rId3" w:type="default"/>
      <w:footerReference r:id="rId4"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9384FACF-04D2-4CBE-B6E0-3558A9242682}"/>
  </w:font>
  <w:font w:name="华文仿宋">
    <w:altName w:val="仿宋"/>
    <w:panose1 w:val="02010600040101010101"/>
    <w:charset w:val="86"/>
    <w:family w:val="auto"/>
    <w:pitch w:val="default"/>
    <w:sig w:usb0="00000000" w:usb1="00000000" w:usb2="00000000" w:usb3="00000000" w:csb0="0004009F" w:csb1="DFD70000"/>
  </w:font>
  <w:font w:name="仿宋体">
    <w:altName w:val="宋体"/>
    <w:panose1 w:val="00000000000000000000"/>
    <w:charset w:val="86"/>
    <w:family w:val="roman"/>
    <w:pitch w:val="default"/>
    <w:sig w:usb0="00000000" w:usb1="00000000" w:usb2="00000010" w:usb3="00000000" w:csb0="00040000" w:csb1="00000000"/>
    <w:embedRegular r:id="rId2" w:fontKey="{FA510183-CBDB-400A-94F8-75A7F7686D36}"/>
  </w:font>
  <w:font w:name="方正仿宋_GBK">
    <w:panose1 w:val="03000509000000000000"/>
    <w:charset w:val="86"/>
    <w:family w:val="script"/>
    <w:pitch w:val="default"/>
    <w:sig w:usb0="00000001" w:usb1="080E0000" w:usb2="00000000" w:usb3="00000000" w:csb0="00040000" w:csb1="00000000"/>
    <w:embedRegular r:id="rId3" w:fontKey="{EA4C6F2E-B139-4D58-B0C8-6EB877E2D17E}"/>
  </w:font>
  <w:font w:name="方正小标宋_GBK">
    <w:panose1 w:val="02000000000000000000"/>
    <w:charset w:val="86"/>
    <w:family w:val="script"/>
    <w:pitch w:val="default"/>
    <w:sig w:usb0="A00002BF" w:usb1="38CF7CFA" w:usb2="00082016" w:usb3="00000000" w:csb0="00040001" w:csb1="00000000"/>
    <w:embedRegular r:id="rId4" w:fontKey="{8C6EB1BE-F2CD-4087-92FC-97413C604ED8}"/>
  </w:font>
  <w:font w:name="方正黑体_GBK">
    <w:panose1 w:val="02010600010101010101"/>
    <w:charset w:val="86"/>
    <w:family w:val="script"/>
    <w:pitch w:val="default"/>
    <w:sig w:usb0="00000001" w:usb1="080E0000" w:usb2="00000000" w:usb3="00000000" w:csb0="00040000" w:csb1="00000000"/>
    <w:embedRegular r:id="rId5" w:fontKey="{80A77C7D-2781-48B4-B19C-0D49BE99D48E}"/>
  </w:font>
  <w:font w:name="方正楷体_GBK">
    <w:panose1 w:val="02000000000000000000"/>
    <w:charset w:val="86"/>
    <w:family w:val="script"/>
    <w:pitch w:val="default"/>
    <w:sig w:usb0="800002BF" w:usb1="38CF7CFA" w:usb2="00000016" w:usb3="00000000" w:csb0="00040000" w:csb1="00000000"/>
    <w:embedRegular r:id="rId6" w:fontKey="{C85A0E38-D7CF-43B2-A1B3-1FBD4537D3F2}"/>
  </w:font>
  <w:font w:name="仿宋_GB2312">
    <w:altName w:val="仿宋"/>
    <w:panose1 w:val="02010609030101010101"/>
    <w:charset w:val="86"/>
    <w:family w:val="modern"/>
    <w:pitch w:val="default"/>
    <w:sig w:usb0="00000000" w:usb1="00000000" w:usb2="00000000" w:usb3="00000000" w:csb0="00040000" w:csb1="00000000"/>
    <w:embedRegular r:id="rId7" w:fontKey="{8012CA1A-1977-4645-9236-FD70E839584A}"/>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8BEEA">
    <w:pPr>
      <w:pStyle w:val="5"/>
      <w:ind w:firstLine="280" w:firstLineChars="100"/>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1D675AD">
                          <w:pPr>
                            <w:pStyle w:val="5"/>
                            <w:ind w:firstLine="280" w:firstLineChars="100"/>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24</w:t>
                          </w:r>
                          <w:r>
                            <w:rPr>
                              <w:rFonts w:ascii="宋体" w:hAnsi="宋体"/>
                              <w:sz w:val="28"/>
                              <w:szCs w:val="28"/>
                            </w:rPr>
                            <w:fldChar w:fldCharType="end"/>
                          </w:r>
                          <w:r>
                            <w:rPr>
                              <w:rFonts w:hint="eastAsia" w:ascii="宋体" w:hAnsi="宋体"/>
                              <w:sz w:val="28"/>
                              <w:szCs w:val="28"/>
                            </w:rPr>
                            <w:t xml:space="preserve"> —           </w:t>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52m+mNwBAADAAwAADgAAAAAAAAAB&#10;ACAAAAAeAQAAZHJzL2Uyb0RvYy54bWxQSwUGAAAAAAYABgBZAQAAbAUAAAAA&#10;">
              <v:fill on="f" focussize="0,0"/>
              <v:stroke on="f"/>
              <v:imagedata o:title=""/>
              <o:lock v:ext="edit" aspectratio="f"/>
              <v:textbox inset="0mm,0mm,0mm,0mm" style="mso-fit-shape-to-text:t;">
                <w:txbxContent>
                  <w:p w14:paraId="71D675AD">
                    <w:pPr>
                      <w:pStyle w:val="5"/>
                      <w:ind w:firstLine="280" w:firstLineChars="100"/>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24</w:t>
                    </w:r>
                    <w:r>
                      <w:rPr>
                        <w:rFonts w:ascii="宋体" w:hAnsi="宋体"/>
                        <w:sz w:val="28"/>
                        <w:szCs w:val="28"/>
                      </w:rPr>
                      <w:fldChar w:fldCharType="end"/>
                    </w:r>
                    <w:r>
                      <w:rPr>
                        <w:rFonts w:hint="eastAsia" w:ascii="宋体" w:hAnsi="宋体"/>
                        <w:sz w:val="28"/>
                        <w:szCs w:val="28"/>
                      </w:rPr>
                      <w:t xml:space="preserve"> —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F605B">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F5073E"/>
    <w:multiLevelType w:val="singleLevel"/>
    <w:tmpl w:val="A1F5073E"/>
    <w:lvl w:ilvl="0" w:tentative="0">
      <w:start w:val="1"/>
      <w:numFmt w:val="chineseCounting"/>
      <w:suff w:val="nothing"/>
      <w:lvlText w:val="（%1）"/>
      <w:lvlJc w:val="left"/>
      <w:rPr>
        <w:rFonts w:hint="eastAsia"/>
      </w:rPr>
    </w:lvl>
  </w:abstractNum>
  <w:abstractNum w:abstractNumId="1">
    <w:nsid w:val="C952A841"/>
    <w:multiLevelType w:val="singleLevel"/>
    <w:tmpl w:val="C952A841"/>
    <w:lvl w:ilvl="0" w:tentative="0">
      <w:start w:val="7"/>
      <w:numFmt w:val="chineseCounting"/>
      <w:suff w:val="nothing"/>
      <w:lvlText w:val="%1、"/>
      <w:lvlJc w:val="left"/>
      <w:rPr>
        <w:rFonts w:hint="eastAsia"/>
      </w:rPr>
    </w:lvl>
  </w:abstractNum>
  <w:abstractNum w:abstractNumId="2">
    <w:nsid w:val="FC76A927"/>
    <w:multiLevelType w:val="singleLevel"/>
    <w:tmpl w:val="FC76A927"/>
    <w:lvl w:ilvl="0" w:tentative="0">
      <w:start w:val="8"/>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zNGNlN2FhMzVjZjcwMTMyMWJlYzc0NTJmZjc2YmMifQ=="/>
  </w:docVars>
  <w:rsids>
    <w:rsidRoot w:val="3C1C2EA4"/>
    <w:rsid w:val="002C3B7A"/>
    <w:rsid w:val="005C09BC"/>
    <w:rsid w:val="007D5B70"/>
    <w:rsid w:val="00856793"/>
    <w:rsid w:val="00E66C1E"/>
    <w:rsid w:val="069E11EB"/>
    <w:rsid w:val="0D401342"/>
    <w:rsid w:val="134066F5"/>
    <w:rsid w:val="15D07E5D"/>
    <w:rsid w:val="19FC7B17"/>
    <w:rsid w:val="230B55EE"/>
    <w:rsid w:val="24717C06"/>
    <w:rsid w:val="274C1D73"/>
    <w:rsid w:val="2D1B5571"/>
    <w:rsid w:val="319B13F0"/>
    <w:rsid w:val="34617CA2"/>
    <w:rsid w:val="38093081"/>
    <w:rsid w:val="3C1C2EA4"/>
    <w:rsid w:val="3EF751AA"/>
    <w:rsid w:val="4B026F87"/>
    <w:rsid w:val="4CE5392D"/>
    <w:rsid w:val="4D713A68"/>
    <w:rsid w:val="4D8527A3"/>
    <w:rsid w:val="518C5882"/>
    <w:rsid w:val="53140B71"/>
    <w:rsid w:val="55941F8D"/>
    <w:rsid w:val="56933A4F"/>
    <w:rsid w:val="65EA02AF"/>
    <w:rsid w:val="675E2BE7"/>
    <w:rsid w:val="683564FF"/>
    <w:rsid w:val="6B4231FA"/>
    <w:rsid w:val="6B8B44F2"/>
    <w:rsid w:val="6FFA58C9"/>
    <w:rsid w:val="74121311"/>
    <w:rsid w:val="7975423E"/>
    <w:rsid w:val="7D90007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Indent"/>
    <w:next w:val="1"/>
    <w:qFormat/>
    <w:uiPriority w:val="0"/>
    <w:pPr>
      <w:widowControl w:val="0"/>
      <w:spacing w:after="120"/>
      <w:ind w:left="420" w:leftChars="200"/>
      <w:jc w:val="both"/>
    </w:pPr>
    <w:rPr>
      <w:rFonts w:ascii="Times New Roman" w:hAnsi="Times New Roman" w:eastAsia="宋体" w:cs="Times New Roman"/>
      <w:kern w:val="2"/>
      <w:sz w:val="32"/>
      <w:szCs w:val="24"/>
      <w:lang w:val="en-US" w:eastAsia="zh-CN" w:bidi="ar-SA"/>
    </w:rPr>
  </w:style>
  <w:style w:type="paragraph" w:styleId="3">
    <w:name w:val="Plain Text"/>
    <w:basedOn w:val="1"/>
    <w:qFormat/>
    <w:uiPriority w:val="0"/>
    <w:rPr>
      <w:rFonts w:ascii="宋体" w:hAnsi="Courier New"/>
    </w:rPr>
  </w:style>
  <w:style w:type="paragraph" w:styleId="4">
    <w:name w:val="Date"/>
    <w:basedOn w:val="1"/>
    <w:next w:val="1"/>
    <w:qFormat/>
    <w:uiPriority w:val="0"/>
    <w:pPr>
      <w:ind w:left="2500" w:leftChars="2500"/>
    </w:p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jc w:val="left"/>
    </w:pPr>
    <w:rPr>
      <w:rFonts w:ascii="Times New Roman" w:hAnsi="Times New Roman"/>
      <w:kern w:val="0"/>
      <w:sz w:val="24"/>
    </w:rPr>
  </w:style>
  <w:style w:type="paragraph" w:styleId="8">
    <w:name w:val="Title"/>
    <w:basedOn w:val="1"/>
    <w:next w:val="2"/>
    <w:qFormat/>
    <w:uiPriority w:val="0"/>
    <w:pPr>
      <w:spacing w:before="240" w:after="60"/>
      <w:outlineLvl w:val="0"/>
    </w:pPr>
    <w:rPr>
      <w:rFonts w:ascii="Arial" w:hAnsi="Arial" w:eastAsia="宋体" w:cs="Arial"/>
      <w:b/>
      <w:bCs/>
      <w:sz w:val="32"/>
      <w:szCs w:val="32"/>
    </w:rPr>
  </w:style>
  <w:style w:type="character" w:styleId="11">
    <w:name w:val="Strong"/>
    <w:qFormat/>
    <w:uiPriority w:val="0"/>
    <w:rPr>
      <w:b/>
    </w:rPr>
  </w:style>
  <w:style w:type="character" w:styleId="12">
    <w:name w:val="page number"/>
    <w:basedOn w:val="10"/>
    <w:qFormat/>
    <w:uiPriority w:val="0"/>
  </w:style>
  <w:style w:type="character" w:styleId="13">
    <w:name w:val="FollowedHyperlink"/>
    <w:qFormat/>
    <w:uiPriority w:val="0"/>
    <w:rPr>
      <w:color w:val="800080"/>
      <w:u w:val="single"/>
    </w:rPr>
  </w:style>
  <w:style w:type="character" w:styleId="14">
    <w:name w:val="Hyperlink"/>
    <w:qFormat/>
    <w:uiPriority w:val="0"/>
    <w:rPr>
      <w:color w:val="0563C1"/>
      <w:u w:val="single"/>
    </w:rPr>
  </w:style>
  <w:style w:type="paragraph" w:customStyle="1" w:styleId="15">
    <w:name w:val="内文"/>
    <w:basedOn w:val="1"/>
    <w:qFormat/>
    <w:uiPriority w:val="99"/>
    <w:pPr>
      <w:autoSpaceDE w:val="0"/>
      <w:autoSpaceDN w:val="0"/>
      <w:adjustRightInd w:val="0"/>
      <w:spacing w:line="410" w:lineRule="atLeast"/>
      <w:ind w:firstLine="539"/>
      <w:textAlignment w:val="center"/>
    </w:pPr>
    <w:rPr>
      <w:rFonts w:ascii="华文仿宋" w:eastAsia="华文仿宋" w:cs="华文仿宋"/>
      <w:color w:val="000000"/>
      <w:kern w:val="0"/>
      <w:sz w:val="26"/>
      <w:szCs w:val="26"/>
      <w:lang w:val="zh-CN"/>
    </w:rPr>
  </w:style>
  <w:style w:type="character" w:customStyle="1" w:styleId="16">
    <w:name w:val="font41"/>
    <w:basedOn w:val="10"/>
    <w:qFormat/>
    <w:uiPriority w:val="99"/>
    <w:rPr>
      <w:rFonts w:ascii="宋体" w:hAnsi="宋体" w:eastAsia="宋体" w:cs="宋体"/>
      <w:color w:val="000000"/>
      <w:sz w:val="36"/>
      <w:szCs w:val="36"/>
      <w:u w:val="single"/>
    </w:rPr>
  </w:style>
  <w:style w:type="character" w:customStyle="1" w:styleId="17">
    <w:name w:val="font61"/>
    <w:basedOn w:val="10"/>
    <w:qFormat/>
    <w:uiPriority w:val="99"/>
    <w:rPr>
      <w:rFonts w:ascii="宋体" w:hAnsi="宋体" w:eastAsia="宋体" w:cs="宋体"/>
      <w:color w:val="000000"/>
      <w:sz w:val="36"/>
      <w:szCs w:val="36"/>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机关</Company>
  <Pages>14</Pages>
  <Words>4463</Words>
  <Characters>4785</Characters>
  <Lines>65</Lines>
  <Paragraphs>18</Paragraphs>
  <TotalTime>36</TotalTime>
  <ScaleCrop>false</ScaleCrop>
  <LinksUpToDate>false</LinksUpToDate>
  <CharactersWithSpaces>5066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2022-11-08T06:34:00Z</dcterms:created>
  <dc:creator>左丽君</dc:creator>
  <cp:lastModifiedBy>silence</cp:lastModifiedBy>
  <cp:lastPrinted>2022-11-09T01:24:00Z</cp:lastPrinted>
  <dcterms:modified xsi:type="dcterms:W3CDTF">2025-12-04T02:22:44Z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CA1D399A08C34A63B09D8060E79DEB56_13</vt:lpwstr>
  </property>
  <property fmtid="{D5CDD505-2E9C-101B-9397-08002B2CF9AE}" pid="4" name="KSOTemplateDocerSaveRecord">
    <vt:lpwstr>eyJoZGlkIjoiZjRmYWUxOWJhMWE5OGFmZGQyNzA0NjBkZTNhOGRjMDEiLCJ1c2VySWQiOiIyNDg4ODMzNzUifQ==</vt:lpwstr>
  </property>
</Properties>
</file>