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EA7B8">
      <w:pPr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年重庆高新区养老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服务机构监督检查结果公示</w:t>
      </w:r>
    </w:p>
    <w:tbl>
      <w:tblPr>
        <w:tblStyle w:val="3"/>
        <w:tblW w:w="13956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80"/>
        <w:gridCol w:w="1224"/>
        <w:gridCol w:w="1536"/>
        <w:gridCol w:w="6432"/>
        <w:gridCol w:w="1056"/>
      </w:tblGrid>
      <w:tr w14:paraId="54B5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 w14:paraId="186AF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880" w:type="dxa"/>
            <w:vAlign w:val="center"/>
          </w:tcPr>
          <w:p w14:paraId="2254B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养老服务机构名称</w:t>
            </w:r>
          </w:p>
        </w:tc>
        <w:tc>
          <w:tcPr>
            <w:tcW w:w="1224" w:type="dxa"/>
            <w:vAlign w:val="center"/>
          </w:tcPr>
          <w:p w14:paraId="6CCB0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检查时间</w:t>
            </w:r>
          </w:p>
        </w:tc>
        <w:tc>
          <w:tcPr>
            <w:tcW w:w="1536" w:type="dxa"/>
            <w:vAlign w:val="center"/>
          </w:tcPr>
          <w:p w14:paraId="404DF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检查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内容</w:t>
            </w:r>
          </w:p>
        </w:tc>
        <w:tc>
          <w:tcPr>
            <w:tcW w:w="6432" w:type="dxa"/>
            <w:vAlign w:val="center"/>
          </w:tcPr>
          <w:p w14:paraId="29918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存在问题</w:t>
            </w:r>
          </w:p>
        </w:tc>
        <w:tc>
          <w:tcPr>
            <w:tcW w:w="1056" w:type="dxa"/>
            <w:vAlign w:val="center"/>
          </w:tcPr>
          <w:p w14:paraId="19FD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是否完成整改</w:t>
            </w:r>
          </w:p>
        </w:tc>
      </w:tr>
      <w:tr w14:paraId="0A15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 w14:paraId="0349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1.</w:t>
            </w:r>
          </w:p>
        </w:tc>
        <w:tc>
          <w:tcPr>
            <w:tcW w:w="2880" w:type="dxa"/>
            <w:vMerge w:val="restart"/>
            <w:vAlign w:val="center"/>
          </w:tcPr>
          <w:p w14:paraId="00A3C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石板镇敬老院</w:t>
            </w:r>
          </w:p>
        </w:tc>
        <w:tc>
          <w:tcPr>
            <w:tcW w:w="1224" w:type="dxa"/>
            <w:vAlign w:val="center"/>
          </w:tcPr>
          <w:p w14:paraId="658D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2024.1</w:t>
            </w:r>
          </w:p>
        </w:tc>
        <w:tc>
          <w:tcPr>
            <w:tcW w:w="1536" w:type="dxa"/>
            <w:vMerge w:val="restart"/>
            <w:vAlign w:val="center"/>
          </w:tcPr>
          <w:p w14:paraId="43A2F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消防安全</w:t>
            </w:r>
          </w:p>
        </w:tc>
        <w:tc>
          <w:tcPr>
            <w:tcW w:w="6432" w:type="dxa"/>
            <w:vAlign w:val="center"/>
          </w:tcPr>
          <w:p w14:paraId="22C7B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未见消防验收合格证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1056" w:type="dxa"/>
            <w:vAlign w:val="center"/>
          </w:tcPr>
          <w:p w14:paraId="0E3DE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是</w:t>
            </w:r>
          </w:p>
        </w:tc>
      </w:tr>
      <w:tr w14:paraId="1058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 w14:paraId="3B2DB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880" w:type="dxa"/>
            <w:vMerge w:val="continue"/>
            <w:vAlign w:val="center"/>
          </w:tcPr>
          <w:p w14:paraId="77557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24" w:type="dxa"/>
            <w:vAlign w:val="center"/>
          </w:tcPr>
          <w:p w14:paraId="11FEF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2024.2</w:t>
            </w:r>
          </w:p>
        </w:tc>
        <w:tc>
          <w:tcPr>
            <w:tcW w:w="1536" w:type="dxa"/>
            <w:vMerge w:val="continue"/>
            <w:vAlign w:val="center"/>
          </w:tcPr>
          <w:p w14:paraId="081F3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432" w:type="dxa"/>
            <w:vAlign w:val="center"/>
          </w:tcPr>
          <w:p w14:paraId="5584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常闭防火门未张贴使用提示标识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  <w:t>；部分应该灯为裸线，未穿金属软管。</w:t>
            </w:r>
          </w:p>
        </w:tc>
        <w:tc>
          <w:tcPr>
            <w:tcW w:w="1056" w:type="dxa"/>
            <w:vAlign w:val="center"/>
          </w:tcPr>
          <w:p w14:paraId="744F8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是</w:t>
            </w:r>
          </w:p>
        </w:tc>
      </w:tr>
      <w:tr w14:paraId="1BA6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 w14:paraId="2ED69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880" w:type="dxa"/>
            <w:vMerge w:val="continue"/>
            <w:vAlign w:val="center"/>
          </w:tcPr>
          <w:p w14:paraId="72A5A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224" w:type="dxa"/>
            <w:vAlign w:val="center"/>
          </w:tcPr>
          <w:p w14:paraId="77048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2024.9</w:t>
            </w:r>
          </w:p>
        </w:tc>
        <w:tc>
          <w:tcPr>
            <w:tcW w:w="1536" w:type="dxa"/>
            <w:vMerge w:val="continue"/>
            <w:vAlign w:val="center"/>
          </w:tcPr>
          <w:p w14:paraId="2ADB4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6432" w:type="dxa"/>
            <w:vAlign w:val="center"/>
          </w:tcPr>
          <w:p w14:paraId="09B0B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本院未公示重点单位消防安全责任公示牌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1056" w:type="dxa"/>
            <w:vAlign w:val="center"/>
          </w:tcPr>
          <w:p w14:paraId="073D8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是</w:t>
            </w:r>
          </w:p>
        </w:tc>
      </w:tr>
      <w:tr w14:paraId="5E22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 w14:paraId="59A9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 w14:paraId="0B19E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醇德老年养护中心</w:t>
            </w:r>
          </w:p>
        </w:tc>
        <w:tc>
          <w:tcPr>
            <w:tcW w:w="1224" w:type="dxa"/>
            <w:vAlign w:val="center"/>
          </w:tcPr>
          <w:p w14:paraId="2B3ED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2024.6</w:t>
            </w:r>
          </w:p>
        </w:tc>
        <w:tc>
          <w:tcPr>
            <w:tcW w:w="1536" w:type="dxa"/>
            <w:vAlign w:val="center"/>
          </w:tcPr>
          <w:p w14:paraId="68A42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其他类</w:t>
            </w:r>
          </w:p>
        </w:tc>
        <w:tc>
          <w:tcPr>
            <w:tcW w:w="6432" w:type="dxa"/>
            <w:vAlign w:val="center"/>
          </w:tcPr>
          <w:p w14:paraId="4759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床头紧急呼叫器部分损坏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1056" w:type="dxa"/>
            <w:vAlign w:val="center"/>
          </w:tcPr>
          <w:p w14:paraId="3073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是</w:t>
            </w:r>
          </w:p>
        </w:tc>
      </w:tr>
      <w:tr w14:paraId="1D48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 w14:paraId="47F86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 w14:paraId="2659F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香炉山街道养老服务中心</w:t>
            </w:r>
          </w:p>
        </w:tc>
        <w:tc>
          <w:tcPr>
            <w:tcW w:w="1224" w:type="dxa"/>
            <w:vAlign w:val="center"/>
          </w:tcPr>
          <w:p w14:paraId="6558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2024.9</w:t>
            </w:r>
          </w:p>
        </w:tc>
        <w:tc>
          <w:tcPr>
            <w:tcW w:w="1536" w:type="dxa"/>
            <w:vAlign w:val="center"/>
          </w:tcPr>
          <w:p w14:paraId="37CAF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食品安全</w:t>
            </w:r>
          </w:p>
        </w:tc>
        <w:tc>
          <w:tcPr>
            <w:tcW w:w="6432" w:type="dxa"/>
            <w:vAlign w:val="center"/>
          </w:tcPr>
          <w:p w14:paraId="5F3BF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食品留样未进行上锁管理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1056" w:type="dxa"/>
            <w:vAlign w:val="center"/>
          </w:tcPr>
          <w:p w14:paraId="05B85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是</w:t>
            </w:r>
          </w:p>
        </w:tc>
      </w:tr>
      <w:tr w14:paraId="79F1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 w14:paraId="77786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 w14:paraId="1C4A3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曾家镇敬老院</w:t>
            </w:r>
          </w:p>
        </w:tc>
        <w:tc>
          <w:tcPr>
            <w:tcW w:w="1224" w:type="dxa"/>
            <w:vAlign w:val="center"/>
          </w:tcPr>
          <w:p w14:paraId="4D55B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2024.9</w:t>
            </w:r>
          </w:p>
        </w:tc>
        <w:tc>
          <w:tcPr>
            <w:tcW w:w="1536" w:type="dxa"/>
            <w:vAlign w:val="center"/>
          </w:tcPr>
          <w:p w14:paraId="5BB78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消防安全</w:t>
            </w:r>
          </w:p>
        </w:tc>
        <w:tc>
          <w:tcPr>
            <w:tcW w:w="6432" w:type="dxa"/>
            <w:vAlign w:val="center"/>
          </w:tcPr>
          <w:p w14:paraId="29EA7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3F有个手报在消防主机上报故障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1056" w:type="dxa"/>
            <w:vAlign w:val="center"/>
          </w:tcPr>
          <w:p w14:paraId="3F2B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是</w:t>
            </w:r>
          </w:p>
        </w:tc>
      </w:tr>
      <w:tr w14:paraId="4374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 w14:paraId="5BA0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2880" w:type="dxa"/>
            <w:vAlign w:val="center"/>
          </w:tcPr>
          <w:p w14:paraId="03BF3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曾家镇养老服务中心</w:t>
            </w:r>
          </w:p>
        </w:tc>
        <w:tc>
          <w:tcPr>
            <w:tcW w:w="1224" w:type="dxa"/>
            <w:vAlign w:val="center"/>
          </w:tcPr>
          <w:p w14:paraId="2184D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2024.9</w:t>
            </w:r>
          </w:p>
        </w:tc>
        <w:tc>
          <w:tcPr>
            <w:tcW w:w="1536" w:type="dxa"/>
            <w:vAlign w:val="center"/>
          </w:tcPr>
          <w:p w14:paraId="2430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消防安全</w:t>
            </w:r>
          </w:p>
        </w:tc>
        <w:tc>
          <w:tcPr>
            <w:tcW w:w="6432" w:type="dxa"/>
            <w:vAlign w:val="center"/>
          </w:tcPr>
          <w:p w14:paraId="624C0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电井桥架穿墙封堵未完善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  <w:t>；电井线路杂乱，桥架未保护；疏散引导箱内电筒、荧光棒差1个；防火门门框未灌浆。</w:t>
            </w:r>
          </w:p>
        </w:tc>
        <w:tc>
          <w:tcPr>
            <w:tcW w:w="1056" w:type="dxa"/>
            <w:vAlign w:val="center"/>
          </w:tcPr>
          <w:p w14:paraId="7F54E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是</w:t>
            </w:r>
          </w:p>
        </w:tc>
      </w:tr>
      <w:tr w14:paraId="473A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 w14:paraId="0B7E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2880" w:type="dxa"/>
            <w:vAlign w:val="center"/>
          </w:tcPr>
          <w:p w14:paraId="3A342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新欧养老服务中心</w:t>
            </w:r>
          </w:p>
        </w:tc>
        <w:tc>
          <w:tcPr>
            <w:tcW w:w="1224" w:type="dxa"/>
            <w:vAlign w:val="center"/>
          </w:tcPr>
          <w:p w14:paraId="6FE36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2024.10</w:t>
            </w:r>
          </w:p>
        </w:tc>
        <w:tc>
          <w:tcPr>
            <w:tcW w:w="1536" w:type="dxa"/>
            <w:vAlign w:val="center"/>
          </w:tcPr>
          <w:p w14:paraId="3554C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重点人员</w:t>
            </w:r>
          </w:p>
        </w:tc>
        <w:tc>
          <w:tcPr>
            <w:tcW w:w="6432" w:type="dxa"/>
            <w:vAlign w:val="center"/>
          </w:tcPr>
          <w:p w14:paraId="1D97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部分家具箱未包阳角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1056" w:type="dxa"/>
            <w:vAlign w:val="center"/>
          </w:tcPr>
          <w:p w14:paraId="02FF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是</w:t>
            </w:r>
          </w:p>
        </w:tc>
      </w:tr>
      <w:tr w14:paraId="7EEB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 w14:paraId="13313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2880" w:type="dxa"/>
            <w:vAlign w:val="center"/>
          </w:tcPr>
          <w:p w14:paraId="2DD0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重庆皓康绿色老年公寓</w:t>
            </w:r>
          </w:p>
        </w:tc>
        <w:tc>
          <w:tcPr>
            <w:tcW w:w="1224" w:type="dxa"/>
            <w:vAlign w:val="center"/>
          </w:tcPr>
          <w:p w14:paraId="1AB4E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2024.10</w:t>
            </w:r>
          </w:p>
        </w:tc>
        <w:tc>
          <w:tcPr>
            <w:tcW w:w="1536" w:type="dxa"/>
            <w:vAlign w:val="center"/>
          </w:tcPr>
          <w:p w14:paraId="2724F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消防安全</w:t>
            </w:r>
          </w:p>
        </w:tc>
        <w:tc>
          <w:tcPr>
            <w:tcW w:w="6432" w:type="dxa"/>
            <w:vAlign w:val="center"/>
          </w:tcPr>
          <w:p w14:paraId="42E09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微型消防站装备配置不足6人次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1056" w:type="dxa"/>
            <w:vAlign w:val="center"/>
          </w:tcPr>
          <w:p w14:paraId="69161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是</w:t>
            </w:r>
          </w:p>
        </w:tc>
      </w:tr>
      <w:tr w14:paraId="60CF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 w14:paraId="609D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2880" w:type="dxa"/>
            <w:vAlign w:val="center"/>
          </w:tcPr>
          <w:p w14:paraId="2E977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走马镇敬老院</w:t>
            </w:r>
          </w:p>
        </w:tc>
        <w:tc>
          <w:tcPr>
            <w:tcW w:w="1224" w:type="dxa"/>
            <w:vAlign w:val="center"/>
          </w:tcPr>
          <w:p w14:paraId="76186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2024.10</w:t>
            </w:r>
          </w:p>
        </w:tc>
        <w:tc>
          <w:tcPr>
            <w:tcW w:w="1536" w:type="dxa"/>
            <w:vAlign w:val="center"/>
          </w:tcPr>
          <w:p w14:paraId="67A0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消防安全</w:t>
            </w:r>
          </w:p>
        </w:tc>
        <w:tc>
          <w:tcPr>
            <w:tcW w:w="6432" w:type="dxa"/>
            <w:vAlign w:val="center"/>
          </w:tcPr>
          <w:p w14:paraId="15192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手动报警按钮未粘贴使用标识。</w:t>
            </w:r>
          </w:p>
        </w:tc>
        <w:tc>
          <w:tcPr>
            <w:tcW w:w="1056" w:type="dxa"/>
            <w:vAlign w:val="center"/>
          </w:tcPr>
          <w:p w14:paraId="6E41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是</w:t>
            </w:r>
          </w:p>
        </w:tc>
      </w:tr>
      <w:tr w14:paraId="6F08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 w14:paraId="0955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2880" w:type="dxa"/>
            <w:vAlign w:val="center"/>
          </w:tcPr>
          <w:p w14:paraId="066A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金凤镇敬老院</w:t>
            </w:r>
          </w:p>
        </w:tc>
        <w:tc>
          <w:tcPr>
            <w:tcW w:w="1224" w:type="dxa"/>
            <w:vAlign w:val="center"/>
          </w:tcPr>
          <w:p w14:paraId="4ED05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2024.11</w:t>
            </w:r>
          </w:p>
        </w:tc>
        <w:tc>
          <w:tcPr>
            <w:tcW w:w="1536" w:type="dxa"/>
            <w:vAlign w:val="center"/>
          </w:tcPr>
          <w:p w14:paraId="6287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消防安全</w:t>
            </w:r>
          </w:p>
        </w:tc>
        <w:tc>
          <w:tcPr>
            <w:tcW w:w="6432" w:type="dxa"/>
            <w:vAlign w:val="center"/>
          </w:tcPr>
          <w:p w14:paraId="1B2F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</w:rPr>
              <w:t>部分应急照明、疏散指示故障</w:t>
            </w:r>
          </w:p>
        </w:tc>
        <w:tc>
          <w:tcPr>
            <w:tcW w:w="1056" w:type="dxa"/>
            <w:vAlign w:val="center"/>
          </w:tcPr>
          <w:p w14:paraId="5C89E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171A1D"/>
                <w:spacing w:val="0"/>
                <w:sz w:val="24"/>
                <w:szCs w:val="24"/>
                <w:shd w:val="clear" w:fill="FFFFFF"/>
                <w:lang w:val="en-US" w:eastAsia="zh-CN"/>
              </w:rPr>
              <w:t>是</w:t>
            </w:r>
          </w:p>
        </w:tc>
      </w:tr>
    </w:tbl>
    <w:p w14:paraId="6096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7E04866-FC36-417E-82E1-8ADEEBCCBEA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AE39F97-7E6F-4ECE-B621-1670B2BC9F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76B12"/>
    <w:rsid w:val="04BE13AD"/>
    <w:rsid w:val="05EE1047"/>
    <w:rsid w:val="10546B5A"/>
    <w:rsid w:val="2AB76B12"/>
    <w:rsid w:val="4AF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469</Characters>
  <Lines>0</Lines>
  <Paragraphs>0</Paragraphs>
  <TotalTime>52</TotalTime>
  <ScaleCrop>false</ScaleCrop>
  <LinksUpToDate>false</LinksUpToDate>
  <CharactersWithSpaces>469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2024-12-18T02:32:00Z</dcterms:created>
  <dc:creator>c</dc:creator>
  <cp:lastModifiedBy>c</cp:lastModifiedBy>
  <dcterms:modified xsi:type="dcterms:W3CDTF">2024-12-23T06:55:57Z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F5830CAB9DCA4D2FA2402E81953A4AFF_11</vt:lpwstr>
  </property>
</Properties>
</file>