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B00C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重庆高新区公共服务局</w:t>
      </w:r>
    </w:p>
    <w:p w14:paraId="4EC93E5B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2025年第一季度</w:t>
      </w:r>
      <w:r>
        <w:rPr>
          <w:rFonts w:hint="eastAsia" w:ascii="方正小标宋_GBK" w:eastAsia="方正小标宋_GBK"/>
          <w:sz w:val="44"/>
          <w:szCs w:val="44"/>
        </w:rPr>
        <w:t>水龙头水质信息的公示</w:t>
      </w:r>
    </w:p>
    <w:p w14:paraId="700B3882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 w14:paraId="6F6FC643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重庆高新区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公共服务局</w:t>
      </w:r>
      <w:r>
        <w:rPr>
          <w:rFonts w:ascii="Times New Roman" w:hAnsi="Times New Roman" w:eastAsia="方正仿宋_GBK" w:cs="Times New Roman"/>
          <w:sz w:val="32"/>
          <w:szCs w:val="32"/>
        </w:rPr>
        <w:t>委托重庆市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沙坪坝区疾病预防控制中心和重庆市九龙坡区疾病预防控制中心</w:t>
      </w:r>
      <w:r>
        <w:rPr>
          <w:rFonts w:ascii="Times New Roman" w:hAnsi="Times New Roman" w:eastAsia="方正仿宋_GBK" w:cs="Times New Roman"/>
          <w:sz w:val="32"/>
          <w:szCs w:val="32"/>
        </w:rPr>
        <w:t>对重庆高新区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水龙头水质开展</w:t>
      </w:r>
      <w:r>
        <w:rPr>
          <w:rFonts w:ascii="Times New Roman" w:hAnsi="Times New Roman" w:eastAsia="方正仿宋_GBK" w:cs="Times New Roman"/>
          <w:sz w:val="32"/>
          <w:szCs w:val="32"/>
        </w:rPr>
        <w:t>水质监测。结果表明，符合《生活饮用水卫生标准》GB5749-20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32"/>
          <w:szCs w:val="32"/>
        </w:rPr>
        <w:t>标准限值要求，检测指标均达标。现就相关检测报告进行公示。</w:t>
      </w:r>
    </w:p>
    <w:p w14:paraId="4B14809C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DD97E66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</w:rPr>
        <w:t>年重庆高新区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季度水龙头水质信息公示</w:t>
      </w:r>
    </w:p>
    <w:p w14:paraId="4DC2AAF6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19122C52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099C840B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081A901">
      <w:pPr>
        <w:spacing w:line="600" w:lineRule="exact"/>
        <w:ind w:firstLine="4640" w:firstLineChars="14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重庆高新区公共服务局</w:t>
      </w:r>
    </w:p>
    <w:p w14:paraId="3465C888">
      <w:pPr>
        <w:wordWrap w:val="0"/>
        <w:spacing w:line="600" w:lineRule="exact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</w:t>
      </w:r>
    </w:p>
    <w:p w14:paraId="3579A693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5016BADA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57B0334B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43356C96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75C2AF70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2D8F5AF1">
      <w:pPr>
        <w:spacing w:line="600" w:lineRule="exact"/>
        <w:rPr>
          <w:rFonts w:ascii="方正仿宋_GBK" w:eastAsia="方正仿宋_GBK"/>
          <w:sz w:val="32"/>
          <w:szCs w:val="32"/>
        </w:rPr>
      </w:pPr>
    </w:p>
    <w:p w14:paraId="5CF24748">
      <w:pPr>
        <w:spacing w:line="600" w:lineRule="exact"/>
        <w:rPr>
          <w:rFonts w:ascii="方正仿宋_GBK" w:eastAsia="方正仿宋_GBK"/>
          <w:sz w:val="32"/>
          <w:szCs w:val="32"/>
        </w:rPr>
        <w:sectPr>
          <w:pgSz w:w="11906" w:h="16838"/>
          <w:pgMar w:top="2098" w:right="1531" w:bottom="1985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931FEC7">
      <w:pPr>
        <w:spacing w:line="594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2025年重庆高新区第一季度</w:t>
      </w:r>
      <w:r>
        <w:rPr>
          <w:rFonts w:hint="eastAsia" w:ascii="方正小标宋_GBK" w:eastAsia="方正小标宋_GBK"/>
          <w:sz w:val="44"/>
          <w:szCs w:val="44"/>
        </w:rPr>
        <w:t>水龙头水质信息公示</w:t>
      </w:r>
    </w:p>
    <w:p w14:paraId="6BEB53DE"/>
    <w:tbl>
      <w:tblPr>
        <w:tblStyle w:val="5"/>
        <w:tblW w:w="14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1766"/>
        <w:gridCol w:w="499"/>
        <w:gridCol w:w="1081"/>
        <w:gridCol w:w="1373"/>
        <w:gridCol w:w="1373"/>
        <w:gridCol w:w="960"/>
        <w:gridCol w:w="1155"/>
        <w:gridCol w:w="1299"/>
        <w:gridCol w:w="1221"/>
        <w:gridCol w:w="750"/>
        <w:gridCol w:w="853"/>
        <w:gridCol w:w="955"/>
        <w:gridCol w:w="560"/>
      </w:tblGrid>
      <w:tr w14:paraId="6C770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4300" w:type="dxa"/>
            <w:gridSpan w:val="14"/>
            <w:vAlign w:val="bottom"/>
          </w:tcPr>
          <w:p w14:paraId="2BE63848">
            <w:pPr>
              <w:widowControl/>
              <w:jc w:val="center"/>
              <w:rPr>
                <w:rFonts w:ascii="方正小标宋_GBK" w:eastAsia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重庆高新区第一季度</w:t>
            </w:r>
            <w:r>
              <w:rPr>
                <w:rFonts w:hint="eastAsia" w:ascii="方正小标宋_GBK" w:eastAsia="方正小标宋_GBK"/>
                <w:bCs/>
                <w:color w:val="000000"/>
                <w:kern w:val="0"/>
                <w:sz w:val="36"/>
                <w:szCs w:val="36"/>
              </w:rPr>
              <w:t>水龙头水质信息公布表</w:t>
            </w:r>
          </w:p>
          <w:p w14:paraId="475C62C9">
            <w:pPr>
              <w:widowControl/>
              <w:jc w:val="center"/>
              <w:rPr>
                <w:rFonts w:ascii="方正小标宋_GBK" w:eastAsia="方正小标宋_GBK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bCs/>
                <w:color w:val="000000"/>
                <w:kern w:val="0"/>
                <w:sz w:val="36"/>
                <w:szCs w:val="36"/>
              </w:rPr>
              <w:t>（城   市）</w:t>
            </w:r>
          </w:p>
        </w:tc>
      </w:tr>
      <w:tr w14:paraId="75D2D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8345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4A28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城市水龙头采样点</w:t>
            </w:r>
          </w:p>
        </w:tc>
        <w:tc>
          <w:tcPr>
            <w:tcW w:w="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1CF0C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110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EB0C6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65D6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34050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00450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83E9D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3B5A0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15419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菌落总数（CFU/mL）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EFB49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总大肠菌群（MPN/100mL或CFU/100mL）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E1DCEE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大肠埃希氏菌（MPN/100mL或CFU/100mL）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F849E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色度</w:t>
            </w:r>
          </w:p>
          <w:p w14:paraId="6B8FFAB1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（铂钴色度单位）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921CC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浑浊度</w:t>
            </w:r>
          </w:p>
          <w:p w14:paraId="1287F7AF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（NTU-散射浊度单位）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7C457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臭和味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30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高锰酸盐指数（以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计，mg/L）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0F282A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AE142D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游离余氯（mg/L）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FE972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二氧化氯（mg/L）</w:t>
            </w:r>
          </w:p>
        </w:tc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F7B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104F9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30FAE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《生活饮用水卫生标准》（GB5749-</w:t>
            </w:r>
            <w:r>
              <w:rPr>
                <w:rFonts w:hint="eastAsia" w:eastAsia="方正黑体_GBK"/>
                <w:color w:val="000000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384B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112A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74EF8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A69C5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9B99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5B1B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683A7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7558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0A11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hint="eastAsia" w:eastAsia="方正黑体_GBK"/>
                <w:color w:val="000000"/>
                <w:kern w:val="0"/>
                <w:sz w:val="18"/>
                <w:szCs w:val="18"/>
                <w:lang w:val="en-US" w:eastAsia="zh-CN"/>
              </w:rPr>
              <w:t>~2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F665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0.02</w:t>
            </w:r>
            <w:r>
              <w:rPr>
                <w:rFonts w:hint="eastAsia" w:eastAsia="方正黑体_GBK"/>
                <w:color w:val="000000"/>
                <w:kern w:val="0"/>
                <w:sz w:val="18"/>
                <w:szCs w:val="18"/>
                <w:lang w:val="en-US" w:eastAsia="zh-CN"/>
              </w:rPr>
              <w:t>~0.8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79F3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</w:p>
        </w:tc>
      </w:tr>
      <w:tr w14:paraId="62396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0A3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00F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康城南路2号附45号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36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70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64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2E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A8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88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＜0.5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CB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无异臭、异味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B95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1.00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69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1A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0.35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E5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7E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B6EE7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AB53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DFC16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大学城南路55号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93D68">
            <w:pPr>
              <w:widowControl/>
              <w:jc w:val="center"/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4732A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6370E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6AE85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B6CEDF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1C097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＜0.5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F6944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无异臭、异味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E9D23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1.21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B2D584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7B2EE0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0.82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A56689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F3677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C259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D7E8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C52EC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西永路51号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E5D60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32E19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E044F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DE0C16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CFAB8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98236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＜0.5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9D677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无异臭、异味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8FF49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1.11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421BA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5BF6AC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0.64</w:t>
            </w:r>
            <w:bookmarkStart w:id="0" w:name="_GoBack"/>
            <w:bookmarkEnd w:id="0"/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8D889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2C996">
            <w:pPr>
              <w:widowControl/>
              <w:jc w:val="center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2F87C419"/>
    <w:p w14:paraId="61CA44D9"/>
    <w:p w14:paraId="0E14B6D1">
      <w:pPr>
        <w:sectPr>
          <w:pgSz w:w="16838" w:h="11906" w:orient="landscape"/>
          <w:pgMar w:top="1531" w:right="2098" w:bottom="1531" w:left="1985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5" w:charSpace="0"/>
        </w:sectPr>
      </w:pPr>
    </w:p>
    <w:tbl>
      <w:tblPr>
        <w:tblStyle w:val="5"/>
        <w:tblW w:w="14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782"/>
        <w:gridCol w:w="500"/>
        <w:gridCol w:w="1044"/>
        <w:gridCol w:w="1425"/>
        <w:gridCol w:w="1350"/>
        <w:gridCol w:w="1002"/>
        <w:gridCol w:w="1122"/>
        <w:gridCol w:w="1304"/>
        <w:gridCol w:w="1226"/>
        <w:gridCol w:w="746"/>
        <w:gridCol w:w="850"/>
        <w:gridCol w:w="955"/>
        <w:gridCol w:w="571"/>
      </w:tblGrid>
      <w:tr w14:paraId="4E17A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4320" w:type="dxa"/>
            <w:gridSpan w:val="14"/>
            <w:vAlign w:val="bottom"/>
          </w:tcPr>
          <w:p w14:paraId="051A886D">
            <w:pPr>
              <w:widowControl/>
              <w:jc w:val="center"/>
              <w:rPr>
                <w:rFonts w:ascii="方正小标宋_GBK" w:eastAsia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eastAsia="方正小标宋_GBK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重庆高新区第一季度</w:t>
            </w:r>
            <w:r>
              <w:rPr>
                <w:rFonts w:hint="eastAsia" w:ascii="方正小标宋_GBK" w:eastAsia="方正小标宋_GBK"/>
                <w:bCs/>
                <w:color w:val="000000"/>
                <w:kern w:val="0"/>
                <w:sz w:val="36"/>
                <w:szCs w:val="36"/>
              </w:rPr>
              <w:t>水龙头水质信息公布表</w:t>
            </w:r>
          </w:p>
          <w:p w14:paraId="05DC7763">
            <w:pPr>
              <w:widowControl/>
              <w:jc w:val="center"/>
              <w:rPr>
                <w:rFonts w:ascii="方正小标宋_GBK" w:eastAsia="方正小标宋_GBK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eastAsia="方正小标宋_GBK"/>
                <w:bCs/>
                <w:color w:val="000000"/>
                <w:kern w:val="0"/>
                <w:sz w:val="36"/>
                <w:szCs w:val="36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</w:rPr>
              <w:t>农   村</w:t>
            </w:r>
            <w:r>
              <w:rPr>
                <w:rFonts w:hint="eastAsia" w:ascii="方正小标宋_GBK" w:eastAsia="方正小标宋_GBK"/>
                <w:bCs/>
                <w:color w:val="000000"/>
                <w:kern w:val="0"/>
                <w:sz w:val="36"/>
                <w:szCs w:val="36"/>
              </w:rPr>
              <w:t>）</w:t>
            </w:r>
          </w:p>
        </w:tc>
      </w:tr>
      <w:tr w14:paraId="64D39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4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D8468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509E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城市水龙头采样点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B53D9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1102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81D819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9A4F0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13447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4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DD0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5C26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4405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357F11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菌落总数（CFU/mL）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75078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总大肠菌群（MPN/100mL或CFU/100mL）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27516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大肠埃希氏菌（MPN/100mL或CFU/100mL）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AE012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色度</w:t>
            </w:r>
          </w:p>
          <w:p w14:paraId="6A5FD49D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（铂钴色度单位）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477F9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浑浊度</w:t>
            </w:r>
          </w:p>
          <w:p w14:paraId="0359232B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（NTU-散射浊度单位）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81A82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臭和味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93C73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高锰酸盐指数（以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18"/>
                <w:szCs w:val="18"/>
              </w:rPr>
              <w:t>O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计，mg/L）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E496B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肉眼可见物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50638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游离余氯（mg/L）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79C70"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二氧化氯（mg/L）</w:t>
            </w:r>
          </w:p>
        </w:tc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61AE">
            <w:pPr>
              <w:widowControl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</w:p>
        </w:tc>
      </w:tr>
      <w:tr w14:paraId="788A4317">
        <w:trPr>
          <w:trHeight w:val="688" w:hRule="atLeast"/>
          <w:jc w:val="center"/>
        </w:trPr>
        <w:tc>
          <w:tcPr>
            <w:tcW w:w="2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7E4D3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《生活饮用水卫生标准》（GB5749-</w:t>
            </w:r>
            <w:r>
              <w:rPr>
                <w:rFonts w:hint="eastAsia" w:eastAsia="方正黑体_GBK"/>
                <w:color w:val="000000"/>
                <w:kern w:val="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）指标限值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57B38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≤100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5B8B4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399D5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不得检出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9952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≤15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4831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≤1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7974A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无异臭、异味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AFD2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≤3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D80F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11E2F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0.05</w:t>
            </w:r>
            <w:r>
              <w:rPr>
                <w:rFonts w:hint="eastAsia" w:eastAsia="方正黑体_GBK"/>
                <w:color w:val="000000"/>
                <w:kern w:val="0"/>
                <w:sz w:val="18"/>
                <w:szCs w:val="18"/>
                <w:lang w:val="en-US" w:eastAsia="zh-CN"/>
              </w:rPr>
              <w:t>~2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1BB27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方正黑体_GBK"/>
                <w:color w:val="000000"/>
                <w:kern w:val="0"/>
                <w:sz w:val="18"/>
                <w:szCs w:val="18"/>
              </w:rPr>
              <w:t>0.02</w:t>
            </w:r>
            <w:r>
              <w:rPr>
                <w:rFonts w:hint="eastAsia" w:eastAsia="方正黑体_GBK"/>
                <w:color w:val="000000"/>
                <w:kern w:val="0"/>
                <w:sz w:val="18"/>
                <w:szCs w:val="18"/>
                <w:lang w:val="en-US" w:eastAsia="zh-CN"/>
              </w:rPr>
              <w:t>~0.8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65BAB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Times New Roman" w:hAnsi="Times New Roman" w:eastAsia="方正黑体_GBK"/>
                <w:color w:val="000000"/>
                <w:kern w:val="0"/>
                <w:sz w:val="18"/>
                <w:szCs w:val="18"/>
              </w:rPr>
            </w:pPr>
          </w:p>
        </w:tc>
      </w:tr>
      <w:tr w14:paraId="5D211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62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C64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曾凤路48号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4D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A7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0C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7B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77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D1F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＜0.5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56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无异臭、异味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A9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1.13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DC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90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 xml:space="preserve">0.77 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84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02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795C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1F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C6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白市驿镇白欣路26号附5号贝迪小院1单元1楼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70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732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3B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F9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95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＜5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2A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＜0.5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1E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无异臭、异味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6FE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2.86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E5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98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0.28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F4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5C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B65D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5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2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白市驿镇白欣路9号自来水收费厅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CB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56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013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24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未检出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4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＜5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66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＜0.5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C5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无异臭、异味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1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2.17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1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F2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3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  <w:t>—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0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7D73FAA5">
      <w:pPr>
        <w:spacing w:line="600" w:lineRule="exact"/>
        <w:rPr>
          <w:rFonts w:ascii="方正仿宋_GBK" w:eastAsia="方正仿宋_GBK"/>
          <w:sz w:val="32"/>
          <w:szCs w:val="32"/>
        </w:rPr>
      </w:pPr>
    </w:p>
    <w:sectPr>
      <w:pgSz w:w="16838" w:h="11906" w:orient="landscape"/>
      <w:pgMar w:top="1531" w:right="2098" w:bottom="1531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YTIzNDI2NGMxOTkyZTE2MWM0M2QzNGM5NTMwZmQifQ=="/>
  </w:docVars>
  <w:rsids>
    <w:rsidRoot w:val="007B5708"/>
    <w:rsid w:val="00127DE2"/>
    <w:rsid w:val="002844F6"/>
    <w:rsid w:val="002D5BD3"/>
    <w:rsid w:val="00414F82"/>
    <w:rsid w:val="004A5D65"/>
    <w:rsid w:val="004D4194"/>
    <w:rsid w:val="0058625D"/>
    <w:rsid w:val="006071A3"/>
    <w:rsid w:val="00686F42"/>
    <w:rsid w:val="0079629F"/>
    <w:rsid w:val="007B5708"/>
    <w:rsid w:val="007F0BB6"/>
    <w:rsid w:val="00D218B6"/>
    <w:rsid w:val="00DE2D80"/>
    <w:rsid w:val="00E50A8B"/>
    <w:rsid w:val="00E55AFC"/>
    <w:rsid w:val="01671A1F"/>
    <w:rsid w:val="17A3016F"/>
    <w:rsid w:val="24507527"/>
    <w:rsid w:val="28180175"/>
    <w:rsid w:val="2B8D5AA0"/>
    <w:rsid w:val="33950A20"/>
    <w:rsid w:val="35C12F6F"/>
    <w:rsid w:val="3B675959"/>
    <w:rsid w:val="469F0A9E"/>
    <w:rsid w:val="54141153"/>
    <w:rsid w:val="5BC463F2"/>
    <w:rsid w:val="6AE5406C"/>
    <w:rsid w:val="6B15651C"/>
    <w:rsid w:val="6CA1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968</Characters>
  <Lines>1</Lines>
  <Paragraphs>1</Paragraphs>
  <TotalTime>2</TotalTime>
  <ScaleCrop>false</ScaleCrop>
  <LinksUpToDate>false</LinksUpToDate>
  <CharactersWithSpaces>988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2022-06-14T06:15:00Z</dcterms:created>
  <dc:creator>ANITA W</dc:creator>
  <cp:lastModifiedBy>高新区-唐荣</cp:lastModifiedBy>
  <cp:lastPrinted>2022-06-14T06:15:00Z</cp:lastPrinted>
  <dcterms:modified xsi:type="dcterms:W3CDTF">2025-03-11T01:22:24Z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94C24B8E4BCD4499845FE641AE712B96_13</vt:lpwstr>
  </property>
  <property fmtid="{D5CDD505-2E9C-101B-9397-08002B2CF9AE}" pid="4" name="KSOTemplateDocerSaveRecord">
    <vt:lpwstr>eyJoZGlkIjoiOWZlYTIzNDI2NGMxOTkyZTE2MWM0M2QzNGM5NTMwZmQiLCJ1c2VySWQiOiI2MzA4OTA1MjAifQ==</vt:lpwstr>
  </property>
</Properties>
</file>