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  <w:t>住院病历复制、查阅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一、法律法规及文件依据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医疗纠纷预防和处理条例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》《医疗事故处理条例》。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二、服务对象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群众。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三、服务机构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各级各类医疗机构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四、服务要求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CN" w:eastAsia="zh-CN" w:bidi="ar"/>
        </w:rPr>
        <w:t>医疗机构应当提供复制服务，并在复制的病历资料上加盖证明印记。复制病历资料时，应当有患者或者其近亲属在场。医疗机构应患者的要求为其复制病历资料，可以收取工本费，收费标准应当公开。患者死亡的，其近亲属可以依照本条例的规定，查阅、复制病历资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五、举报投诉电话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公共服务局举报投诉电话：023-68682603。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YWM1ODU0Zjk1MWI4ZTc1MWE1N2RlZWY2MTNjNTUifQ=="/>
  </w:docVars>
  <w:rsids>
    <w:rsidRoot w:val="00172A27"/>
    <w:rsid w:val="0BF35492"/>
    <w:rsid w:val="72822A79"/>
    <w:rsid w:val="7659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2023-10-23T08:40:00Z</dcterms:created>
  <dc:creator>三叶草</dc:creator>
  <cp:lastModifiedBy>毅吉</cp:lastModifiedBy>
  <dcterms:modified xsi:type="dcterms:W3CDTF">2023-11-06T02:42:01Z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6AAEF2D9161F4C4EAC455F1F0C934FE9_11</vt:lpwstr>
  </property>
</Properties>
</file>