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医疗事故争议处理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一、法律法规和文件依据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  <w:t>医疗纠纷预防和处理条例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》《医疗事故处理条例》。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二、服务对象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群众。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三、服务机构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各级各类医疗机构。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四、服务要求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遵循公平、公正、及时的原则，实事求是，依法处理。发生医疗争议（纠纷），医疗机构应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  <w:t>告知患者或者其近亲属下列事项: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  <w:t>（一）解决医疗纠纷的合法途径；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  <w:t>（二）有关病历资料、现场实物封存和启封的规定；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  <w:t>（三）有关病历资料查阅、复制的规定。患者死亡的，还应当告知其近亲属有关尸检的规定。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五、举报投诉电话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公共服务局举报投诉电话：023-68682603。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WM1ODU0Zjk1MWI4ZTc1MWE1N2RlZWY2MTNjNTUifQ=="/>
  </w:docVars>
  <w:rsids>
    <w:rsidRoot w:val="00172A27"/>
    <w:rsid w:val="5D4F63F6"/>
    <w:rsid w:val="72822A79"/>
    <w:rsid w:val="765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2023-10-23T08:40:00Z</dcterms:created>
  <dc:creator>三叶草</dc:creator>
  <cp:lastModifiedBy>毅吉</cp:lastModifiedBy>
  <dcterms:modified xsi:type="dcterms:W3CDTF">2023-11-06T02:34:59Z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6AAEF2D9161F4C4EAC455F1F0C934FE9_11</vt:lpwstr>
  </property>
</Properties>
</file>