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E41B3">
      <w:pPr>
        <w:spacing w:line="600" w:lineRule="exact"/>
        <w:jc w:val="center"/>
        <w:rPr>
          <w:rFonts w:ascii="Times New Roman" w:hAnsi="Times New Roman" w:eastAsia="方正小标宋_GBK"/>
          <w:kern w:val="24"/>
          <w:sz w:val="44"/>
          <w:szCs w:val="44"/>
        </w:rPr>
      </w:pPr>
      <w:r>
        <w:rPr>
          <w:rFonts w:hint="eastAsia" w:ascii="方正小标宋_GBK" w:hAnsi="方正小标宋_GBK" w:eastAsia="方正小标宋_GBK" w:cs="方正小标宋_GBK"/>
          <w:sz w:val="44"/>
          <w:szCs w:val="44"/>
        </w:rPr>
        <w:t>重庆高新区生态环境局2</w:t>
      </w:r>
      <w:r>
        <w:rPr>
          <w:rFonts w:ascii="方正小标宋_GBK" w:hAnsi="方正小标宋_GBK" w:eastAsia="方正小标宋_GBK" w:cs="方正小标宋_GBK"/>
          <w:sz w:val="44"/>
          <w:szCs w:val="44"/>
        </w:rPr>
        <w:t>02</w:t>
      </w:r>
      <w:r>
        <w:rPr>
          <w:rFonts w:hint="eastAsia" w:ascii="方正小标宋_GBK" w:hAnsi="方正小标宋_GBK" w:eastAsia="方正小标宋_GBK" w:cs="方正小标宋_GBK"/>
          <w:sz w:val="44"/>
          <w:szCs w:val="44"/>
        </w:rPr>
        <w:t>6年</w:t>
      </w:r>
      <w:r>
        <w:rPr>
          <w:rFonts w:ascii="Times New Roman" w:hAnsi="Times New Roman" w:eastAsia="方正小标宋_GBK"/>
          <w:kern w:val="24"/>
          <w:sz w:val="44"/>
          <w:szCs w:val="44"/>
        </w:rPr>
        <w:t>生态环境</w:t>
      </w:r>
      <w:r>
        <w:rPr>
          <w:rFonts w:hint="eastAsia" w:ascii="Times New Roman" w:hAnsi="Times New Roman" w:eastAsia="方正小标宋_GBK"/>
          <w:kern w:val="24"/>
          <w:sz w:val="44"/>
          <w:szCs w:val="44"/>
        </w:rPr>
        <w:t>“</w:t>
      </w:r>
      <w:r>
        <w:rPr>
          <w:rFonts w:ascii="Times New Roman" w:hAnsi="Times New Roman" w:eastAsia="方正小标宋_GBK"/>
          <w:kern w:val="24"/>
          <w:sz w:val="44"/>
          <w:szCs w:val="44"/>
        </w:rPr>
        <w:t>双随机、一公开</w:t>
      </w:r>
      <w:r>
        <w:rPr>
          <w:rFonts w:hint="eastAsia" w:ascii="Times New Roman" w:hAnsi="Times New Roman" w:eastAsia="方正小标宋_GBK"/>
          <w:kern w:val="24"/>
          <w:sz w:val="44"/>
          <w:szCs w:val="44"/>
        </w:rPr>
        <w:t>”暨涉企行政检查年度抽查事项清单</w:t>
      </w:r>
    </w:p>
    <w:tbl>
      <w:tblPr>
        <w:tblStyle w:val="8"/>
        <w:tblW w:w="12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984"/>
        <w:gridCol w:w="7513"/>
        <w:gridCol w:w="2410"/>
      </w:tblGrid>
      <w:tr w14:paraId="5A48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853" w:type="dxa"/>
            <w:tcBorders>
              <w:top w:val="single" w:color="auto" w:sz="4" w:space="0"/>
              <w:left w:val="single" w:color="auto" w:sz="4" w:space="0"/>
              <w:bottom w:val="single" w:color="auto" w:sz="4" w:space="0"/>
              <w:right w:val="single" w:color="auto" w:sz="4" w:space="0"/>
            </w:tcBorders>
            <w:vAlign w:val="center"/>
          </w:tcPr>
          <w:p w14:paraId="4E02D59D">
            <w:pPr>
              <w:spacing w:line="400" w:lineRule="exact"/>
              <w:jc w:val="center"/>
              <w:rPr>
                <w:rFonts w:hint="eastAsia" w:ascii="方正黑体_GBK" w:eastAsia="方正黑体_GBK"/>
                <w:sz w:val="28"/>
                <w:szCs w:val="28"/>
              </w:rPr>
            </w:pPr>
            <w:bookmarkStart w:id="0" w:name="OLE_LINK5"/>
            <w:r>
              <w:rPr>
                <w:rFonts w:hint="eastAsia" w:ascii="方正黑体_GBK" w:eastAsia="方正黑体_GBK"/>
                <w:sz w:val="28"/>
                <w:szCs w:val="28"/>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5DC9D9C6">
            <w:pPr>
              <w:spacing w:line="400" w:lineRule="exact"/>
              <w:jc w:val="center"/>
              <w:rPr>
                <w:rFonts w:hint="eastAsia" w:ascii="方正黑体_GBK" w:eastAsia="方正黑体_GBK"/>
                <w:sz w:val="28"/>
                <w:szCs w:val="28"/>
              </w:rPr>
            </w:pPr>
            <w:r>
              <w:rPr>
                <w:rFonts w:hint="eastAsia" w:ascii="方正黑体_GBK" w:eastAsia="方正黑体_GBK"/>
                <w:sz w:val="28"/>
                <w:szCs w:val="28"/>
              </w:rPr>
              <w:t>抽查事项名称</w:t>
            </w:r>
          </w:p>
        </w:tc>
        <w:tc>
          <w:tcPr>
            <w:tcW w:w="7513" w:type="dxa"/>
            <w:tcBorders>
              <w:top w:val="single" w:color="auto" w:sz="4" w:space="0"/>
              <w:left w:val="single" w:color="auto" w:sz="4" w:space="0"/>
              <w:bottom w:val="single" w:color="auto" w:sz="4" w:space="0"/>
              <w:right w:val="single" w:color="auto" w:sz="4" w:space="0"/>
            </w:tcBorders>
            <w:vAlign w:val="center"/>
          </w:tcPr>
          <w:p w14:paraId="23B476CB">
            <w:pPr>
              <w:spacing w:line="400" w:lineRule="exact"/>
              <w:jc w:val="center"/>
              <w:rPr>
                <w:rFonts w:hint="eastAsia" w:ascii="方正黑体_GBK" w:eastAsia="方正黑体_GBK"/>
                <w:sz w:val="28"/>
                <w:szCs w:val="28"/>
              </w:rPr>
            </w:pPr>
            <w:r>
              <w:rPr>
                <w:rFonts w:hint="eastAsia" w:ascii="方正黑体_GBK" w:eastAsia="方正黑体_GBK"/>
                <w:sz w:val="28"/>
                <w:szCs w:val="28"/>
              </w:rPr>
              <w:t>检查内容</w:t>
            </w:r>
          </w:p>
        </w:tc>
        <w:tc>
          <w:tcPr>
            <w:tcW w:w="2410" w:type="dxa"/>
            <w:tcBorders>
              <w:top w:val="single" w:color="auto" w:sz="4" w:space="0"/>
              <w:left w:val="single" w:color="auto" w:sz="4" w:space="0"/>
              <w:bottom w:val="single" w:color="auto" w:sz="4" w:space="0"/>
              <w:right w:val="single" w:color="auto" w:sz="4" w:space="0"/>
            </w:tcBorders>
            <w:vAlign w:val="center"/>
          </w:tcPr>
          <w:p w14:paraId="5D3E18DE">
            <w:pPr>
              <w:spacing w:line="400" w:lineRule="exact"/>
              <w:jc w:val="center"/>
              <w:rPr>
                <w:rFonts w:hint="eastAsia" w:ascii="方正黑体_GBK" w:eastAsia="方正黑体_GBK"/>
                <w:sz w:val="28"/>
                <w:szCs w:val="28"/>
              </w:rPr>
            </w:pPr>
            <w:r>
              <w:rPr>
                <w:rFonts w:hint="eastAsia" w:ascii="方正黑体_GBK" w:eastAsia="方正黑体_GBK"/>
                <w:sz w:val="28"/>
                <w:szCs w:val="28"/>
              </w:rPr>
              <w:t>检查对象</w:t>
            </w:r>
          </w:p>
        </w:tc>
      </w:tr>
      <w:tr w14:paraId="6257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26D9AF41">
            <w:pPr>
              <w:spacing w:line="400" w:lineRule="exact"/>
              <w:jc w:val="center"/>
              <w:rPr>
                <w:rFonts w:hint="eastAsia" w:ascii="方正仿宋_GBK" w:eastAsia="方正仿宋_GBK"/>
                <w:sz w:val="24"/>
              </w:rPr>
            </w:pPr>
            <w:r>
              <w:rPr>
                <w:rFonts w:hint="eastAsia" w:ascii="方正仿宋_GBK" w:eastAsia="方正仿宋_GBK"/>
                <w:sz w:val="24"/>
              </w:rPr>
              <w:t>1</w:t>
            </w:r>
          </w:p>
        </w:tc>
        <w:tc>
          <w:tcPr>
            <w:tcW w:w="1984" w:type="dxa"/>
            <w:vMerge w:val="restart"/>
            <w:tcBorders>
              <w:top w:val="single" w:color="auto" w:sz="4" w:space="0"/>
              <w:left w:val="single" w:color="auto" w:sz="4" w:space="0"/>
              <w:right w:val="single" w:color="auto" w:sz="4" w:space="0"/>
            </w:tcBorders>
            <w:vAlign w:val="center"/>
          </w:tcPr>
          <w:p w14:paraId="08250BCF">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突发环境事件应急预案备案情况、环境安全隐患情况</w:t>
            </w:r>
          </w:p>
        </w:tc>
        <w:tc>
          <w:tcPr>
            <w:tcW w:w="7513" w:type="dxa"/>
            <w:vMerge w:val="restart"/>
            <w:tcBorders>
              <w:top w:val="single" w:color="auto" w:sz="4" w:space="0"/>
              <w:left w:val="single" w:color="auto" w:sz="4" w:space="0"/>
              <w:right w:val="single" w:color="auto" w:sz="4" w:space="0"/>
            </w:tcBorders>
            <w:vAlign w:val="center"/>
          </w:tcPr>
          <w:p w14:paraId="1042CAB6">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1.企业突发环境事件应急管理检查。突发环境事件风险评估，确定风险等级情况；应急预案制定备案情况；建立健全隐患排查治理制度，隐患排查治理和建立档案情况；突发环境事件应急培训情况；必要环境应急装备和物资储备情况；应急预案及演练公开情况。</w:t>
            </w:r>
          </w:p>
          <w:p w14:paraId="6D6758AB">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2.企业突发环境事件风险防控措施检查。突发水环境事件、大气环境事件风险防控措施。</w:t>
            </w:r>
          </w:p>
        </w:tc>
        <w:tc>
          <w:tcPr>
            <w:tcW w:w="2410" w:type="dxa"/>
            <w:vMerge w:val="restart"/>
            <w:tcBorders>
              <w:top w:val="single" w:color="auto" w:sz="4" w:space="0"/>
              <w:left w:val="single" w:color="auto" w:sz="4" w:space="0"/>
              <w:right w:val="single" w:color="auto" w:sz="4" w:space="0"/>
            </w:tcBorders>
            <w:vAlign w:val="center"/>
          </w:tcPr>
          <w:p w14:paraId="30C18CF0">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重庆高新区环境风险企业（144家）</w:t>
            </w:r>
          </w:p>
        </w:tc>
      </w:tr>
      <w:tr w14:paraId="5D5E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51C60B6F">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35B183C8">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76195D0E">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4613D447">
            <w:pPr>
              <w:spacing w:line="400" w:lineRule="exact"/>
              <w:ind w:left="-80" w:leftChars="-25" w:right="-80" w:rightChars="-25"/>
              <w:rPr>
                <w:rFonts w:hint="eastAsia" w:ascii="方正仿宋_GBK" w:eastAsia="方正仿宋_GBK"/>
                <w:sz w:val="24"/>
              </w:rPr>
            </w:pPr>
          </w:p>
        </w:tc>
      </w:tr>
      <w:tr w14:paraId="11AC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10FE644F">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0A5AE107">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5B77711B">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103AEF0E">
            <w:pPr>
              <w:spacing w:line="400" w:lineRule="exact"/>
              <w:ind w:left="-80" w:leftChars="-25" w:right="-80" w:rightChars="-25"/>
              <w:rPr>
                <w:rFonts w:hint="eastAsia" w:ascii="方正仿宋_GBK" w:eastAsia="方正仿宋_GBK"/>
                <w:sz w:val="24"/>
              </w:rPr>
            </w:pPr>
          </w:p>
        </w:tc>
      </w:tr>
      <w:tr w14:paraId="16B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bottom w:val="single" w:color="auto" w:sz="4" w:space="0"/>
              <w:right w:val="single" w:color="auto" w:sz="4" w:space="0"/>
            </w:tcBorders>
            <w:vAlign w:val="center"/>
          </w:tcPr>
          <w:p w14:paraId="2DC7F52D">
            <w:pPr>
              <w:spacing w:line="400" w:lineRule="exact"/>
              <w:jc w:val="center"/>
              <w:rPr>
                <w:rFonts w:hint="eastAsia" w:ascii="方正仿宋_GBK" w:eastAsia="方正仿宋_GBK"/>
                <w:sz w:val="24"/>
              </w:rPr>
            </w:pPr>
          </w:p>
        </w:tc>
        <w:tc>
          <w:tcPr>
            <w:tcW w:w="1984" w:type="dxa"/>
            <w:vMerge w:val="continue"/>
            <w:tcBorders>
              <w:left w:val="single" w:color="auto" w:sz="4" w:space="0"/>
              <w:bottom w:val="single" w:color="auto" w:sz="4" w:space="0"/>
              <w:right w:val="single" w:color="auto" w:sz="4" w:space="0"/>
            </w:tcBorders>
            <w:vAlign w:val="center"/>
          </w:tcPr>
          <w:p w14:paraId="6B15930A">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bottom w:val="single" w:color="auto" w:sz="4" w:space="0"/>
              <w:right w:val="single" w:color="auto" w:sz="4" w:space="0"/>
            </w:tcBorders>
            <w:vAlign w:val="center"/>
          </w:tcPr>
          <w:p w14:paraId="35B6E2B7">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bottom w:val="single" w:color="auto" w:sz="4" w:space="0"/>
              <w:right w:val="single" w:color="auto" w:sz="4" w:space="0"/>
            </w:tcBorders>
            <w:vAlign w:val="center"/>
          </w:tcPr>
          <w:p w14:paraId="44245887">
            <w:pPr>
              <w:spacing w:line="400" w:lineRule="exact"/>
              <w:ind w:left="-80" w:leftChars="-25" w:right="-80" w:rightChars="-25"/>
              <w:rPr>
                <w:rFonts w:hint="eastAsia" w:ascii="方正仿宋_GBK" w:eastAsia="方正仿宋_GBK"/>
                <w:sz w:val="24"/>
              </w:rPr>
            </w:pPr>
          </w:p>
        </w:tc>
      </w:tr>
      <w:tr w14:paraId="27E6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09F62ABA">
            <w:pPr>
              <w:spacing w:line="400" w:lineRule="exact"/>
              <w:jc w:val="center"/>
              <w:rPr>
                <w:rFonts w:hint="eastAsia" w:ascii="方正仿宋_GBK" w:eastAsia="方正仿宋_GBK"/>
                <w:sz w:val="24"/>
              </w:rPr>
            </w:pPr>
            <w:r>
              <w:rPr>
                <w:rFonts w:hint="eastAsia" w:ascii="方正仿宋_GBK" w:eastAsia="方正仿宋_GBK"/>
                <w:sz w:val="24"/>
              </w:rPr>
              <w:t>2</w:t>
            </w:r>
          </w:p>
        </w:tc>
        <w:tc>
          <w:tcPr>
            <w:tcW w:w="1984" w:type="dxa"/>
            <w:vMerge w:val="restart"/>
            <w:tcBorders>
              <w:top w:val="single" w:color="auto" w:sz="4" w:space="0"/>
              <w:left w:val="single" w:color="auto" w:sz="4" w:space="0"/>
              <w:right w:val="single" w:color="auto" w:sz="4" w:space="0"/>
            </w:tcBorders>
            <w:vAlign w:val="center"/>
          </w:tcPr>
          <w:p w14:paraId="43D1E010">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水污染防治设施运行情况</w:t>
            </w:r>
          </w:p>
        </w:tc>
        <w:tc>
          <w:tcPr>
            <w:tcW w:w="7513" w:type="dxa"/>
            <w:vMerge w:val="restart"/>
            <w:tcBorders>
              <w:top w:val="single" w:color="auto" w:sz="4" w:space="0"/>
              <w:left w:val="single" w:color="auto" w:sz="4" w:space="0"/>
              <w:right w:val="single" w:color="auto" w:sz="4" w:space="0"/>
            </w:tcBorders>
            <w:vAlign w:val="center"/>
          </w:tcPr>
          <w:p w14:paraId="658D8C05">
            <w:pPr>
              <w:spacing w:line="400" w:lineRule="exact"/>
              <w:ind w:right="-80" w:rightChars="-25"/>
              <w:rPr>
                <w:rFonts w:hint="eastAsia" w:ascii="方正仿宋_GBK" w:eastAsia="方正仿宋_GBK"/>
                <w:sz w:val="24"/>
              </w:rPr>
            </w:pPr>
            <w:r>
              <w:rPr>
                <w:rFonts w:hint="eastAsia" w:ascii="方正仿宋_GBK" w:eastAsia="方正仿宋_GBK"/>
                <w:sz w:val="24"/>
              </w:rPr>
              <w:t>1.是否有排污许可证。</w:t>
            </w:r>
          </w:p>
          <w:p w14:paraId="02417D3A">
            <w:pPr>
              <w:spacing w:line="400" w:lineRule="exact"/>
              <w:ind w:right="-80" w:rightChars="-25"/>
              <w:rPr>
                <w:rFonts w:hint="eastAsia" w:ascii="方正仿宋_GBK" w:eastAsia="方正仿宋_GBK"/>
                <w:sz w:val="24"/>
              </w:rPr>
            </w:pPr>
            <w:r>
              <w:rPr>
                <w:rFonts w:hint="eastAsia" w:ascii="方正仿宋_GBK" w:eastAsia="方正仿宋_GBK"/>
                <w:sz w:val="24"/>
              </w:rPr>
              <w:t>2.入河排污口设置是否审批。</w:t>
            </w:r>
          </w:p>
          <w:p w14:paraId="256DD2A5">
            <w:pPr>
              <w:spacing w:line="400" w:lineRule="exact"/>
              <w:ind w:right="-80" w:rightChars="-25"/>
              <w:rPr>
                <w:rFonts w:hint="eastAsia" w:ascii="方正仿宋_GBK" w:eastAsia="方正仿宋_GBK"/>
                <w:sz w:val="24"/>
              </w:rPr>
            </w:pPr>
            <w:r>
              <w:rPr>
                <w:rFonts w:hint="eastAsia" w:ascii="方正仿宋_GBK" w:eastAsia="方正仿宋_GBK"/>
                <w:sz w:val="24"/>
              </w:rPr>
              <w:t>3.污水排放是否达标。</w:t>
            </w:r>
          </w:p>
          <w:p w14:paraId="0136BCBE">
            <w:pPr>
              <w:spacing w:line="400" w:lineRule="exact"/>
              <w:ind w:right="-80" w:rightChars="-25"/>
              <w:rPr>
                <w:rFonts w:hint="eastAsia" w:ascii="方正仿宋_GBK" w:eastAsia="方正仿宋_GBK"/>
                <w:sz w:val="24"/>
              </w:rPr>
            </w:pPr>
            <w:r>
              <w:rPr>
                <w:rFonts w:hint="eastAsia" w:ascii="方正仿宋_GBK" w:eastAsia="方正仿宋_GBK"/>
                <w:sz w:val="24"/>
              </w:rPr>
              <w:t>4.是否安装在线监测设施。</w:t>
            </w:r>
          </w:p>
        </w:tc>
        <w:tc>
          <w:tcPr>
            <w:tcW w:w="2410" w:type="dxa"/>
            <w:vMerge w:val="restart"/>
            <w:tcBorders>
              <w:top w:val="single" w:color="auto" w:sz="4" w:space="0"/>
              <w:left w:val="single" w:color="auto" w:sz="4" w:space="0"/>
              <w:right w:val="single" w:color="auto" w:sz="4" w:space="0"/>
            </w:tcBorders>
            <w:vAlign w:val="center"/>
          </w:tcPr>
          <w:p w14:paraId="2BF3835E">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1.城市、建制乡镇污水处理厂（8家）</w:t>
            </w:r>
          </w:p>
        </w:tc>
      </w:tr>
      <w:tr w14:paraId="7819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464B4B1E">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518D9E2E">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40FA3436">
            <w:pPr>
              <w:spacing w:line="400" w:lineRule="exact"/>
              <w:ind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59B1CBDD">
            <w:pPr>
              <w:spacing w:line="400" w:lineRule="exact"/>
              <w:ind w:left="-80" w:leftChars="-25" w:right="-80" w:rightChars="-25"/>
              <w:rPr>
                <w:rFonts w:hint="eastAsia" w:ascii="方正仿宋_GBK" w:eastAsia="方正仿宋_GBK"/>
                <w:sz w:val="24"/>
              </w:rPr>
            </w:pPr>
          </w:p>
        </w:tc>
      </w:tr>
      <w:tr w14:paraId="6E6E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17250A4D">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0308DD0E">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06151497">
            <w:pPr>
              <w:spacing w:line="400" w:lineRule="exact"/>
              <w:ind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71C3A8AA">
            <w:pPr>
              <w:spacing w:line="400" w:lineRule="exact"/>
              <w:ind w:left="-80" w:leftChars="-25" w:right="-80" w:rightChars="-25"/>
              <w:rPr>
                <w:rFonts w:hint="eastAsia" w:ascii="方正仿宋_GBK" w:eastAsia="方正仿宋_GBK"/>
                <w:sz w:val="24"/>
              </w:rPr>
            </w:pPr>
          </w:p>
        </w:tc>
      </w:tr>
      <w:tr w14:paraId="5D19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bottom w:val="single" w:color="auto" w:sz="4" w:space="0"/>
              <w:right w:val="single" w:color="auto" w:sz="4" w:space="0"/>
            </w:tcBorders>
            <w:vAlign w:val="center"/>
          </w:tcPr>
          <w:p w14:paraId="2B8DA8AE">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748CE503">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5C3AA112">
            <w:pPr>
              <w:spacing w:line="400" w:lineRule="exact"/>
              <w:ind w:right="-80" w:rightChars="-25"/>
              <w:rPr>
                <w:rFonts w:hint="eastAsia" w:ascii="方正仿宋_GBK" w:eastAsia="方正仿宋_GBK"/>
                <w:sz w:val="24"/>
              </w:rPr>
            </w:pPr>
          </w:p>
        </w:tc>
        <w:tc>
          <w:tcPr>
            <w:tcW w:w="2410" w:type="dxa"/>
            <w:vMerge w:val="continue"/>
            <w:tcBorders>
              <w:left w:val="single" w:color="auto" w:sz="4" w:space="0"/>
              <w:bottom w:val="single" w:color="auto" w:sz="4" w:space="0"/>
              <w:right w:val="single" w:color="auto" w:sz="4" w:space="0"/>
            </w:tcBorders>
            <w:vAlign w:val="center"/>
          </w:tcPr>
          <w:p w14:paraId="5042087A">
            <w:pPr>
              <w:spacing w:line="400" w:lineRule="exact"/>
              <w:ind w:left="-80" w:leftChars="-25" w:right="-80" w:rightChars="-25"/>
              <w:rPr>
                <w:rFonts w:hint="eastAsia" w:ascii="方正仿宋_GBK" w:eastAsia="方正仿宋_GBK"/>
                <w:sz w:val="24"/>
              </w:rPr>
            </w:pPr>
          </w:p>
        </w:tc>
      </w:tr>
      <w:tr w14:paraId="52D4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4584BCEE">
            <w:pPr>
              <w:widowControl/>
              <w:spacing w:line="400" w:lineRule="exact"/>
              <w:jc w:val="center"/>
              <w:rPr>
                <w:rFonts w:hint="eastAsia" w:ascii="方正仿宋_GBK" w:eastAsia="方正仿宋_GBK"/>
                <w:sz w:val="24"/>
              </w:rPr>
            </w:pPr>
            <w:r>
              <w:rPr>
                <w:rFonts w:hint="eastAsia" w:ascii="方正仿宋_GBK" w:eastAsia="方正仿宋_GBK"/>
                <w:sz w:val="24"/>
              </w:rPr>
              <w:t>3</w:t>
            </w:r>
          </w:p>
        </w:tc>
        <w:tc>
          <w:tcPr>
            <w:tcW w:w="1984" w:type="dxa"/>
            <w:vMerge w:val="continue"/>
            <w:tcBorders>
              <w:left w:val="single" w:color="auto" w:sz="4" w:space="0"/>
              <w:right w:val="single" w:color="auto" w:sz="4" w:space="0"/>
            </w:tcBorders>
            <w:vAlign w:val="center"/>
          </w:tcPr>
          <w:p w14:paraId="1050C0DE">
            <w:pPr>
              <w:widowControl/>
              <w:spacing w:line="400" w:lineRule="exact"/>
              <w:jc w:val="left"/>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0503C64A">
            <w:pPr>
              <w:widowControl/>
              <w:spacing w:line="400" w:lineRule="exact"/>
              <w:jc w:val="left"/>
              <w:rPr>
                <w:rFonts w:hint="eastAsia" w:ascii="方正仿宋_GBK" w:eastAsia="方正仿宋_GBK"/>
                <w:sz w:val="24"/>
              </w:rPr>
            </w:pPr>
          </w:p>
        </w:tc>
        <w:tc>
          <w:tcPr>
            <w:tcW w:w="2410" w:type="dxa"/>
            <w:vMerge w:val="restart"/>
            <w:tcBorders>
              <w:top w:val="single" w:color="auto" w:sz="4" w:space="0"/>
              <w:left w:val="single" w:color="auto" w:sz="4" w:space="0"/>
              <w:right w:val="single" w:color="auto" w:sz="4" w:space="0"/>
            </w:tcBorders>
            <w:vAlign w:val="center"/>
          </w:tcPr>
          <w:p w14:paraId="7CDABCDA">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2.工业聚集区污水处理厂（3家）</w:t>
            </w:r>
          </w:p>
        </w:tc>
      </w:tr>
      <w:tr w14:paraId="5171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2A9AEADC">
            <w:pPr>
              <w:widowControl/>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1430D171">
            <w:pPr>
              <w:widowControl/>
              <w:spacing w:line="400" w:lineRule="exact"/>
              <w:jc w:val="left"/>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2FDF9586">
            <w:pPr>
              <w:widowControl/>
              <w:spacing w:line="400" w:lineRule="exact"/>
              <w:jc w:val="left"/>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2F77F55F">
            <w:pPr>
              <w:spacing w:line="400" w:lineRule="exact"/>
              <w:ind w:left="-80" w:leftChars="-25" w:right="-80" w:rightChars="-25"/>
              <w:rPr>
                <w:rFonts w:hint="eastAsia" w:ascii="方正仿宋_GBK" w:eastAsia="方正仿宋_GBK"/>
                <w:sz w:val="24"/>
              </w:rPr>
            </w:pPr>
          </w:p>
        </w:tc>
      </w:tr>
      <w:tr w14:paraId="14EB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18E4C8CA">
            <w:pPr>
              <w:widowControl/>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1BF7A655">
            <w:pPr>
              <w:widowControl/>
              <w:spacing w:line="400" w:lineRule="exact"/>
              <w:jc w:val="left"/>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06B4C028">
            <w:pPr>
              <w:widowControl/>
              <w:spacing w:line="400" w:lineRule="exact"/>
              <w:jc w:val="left"/>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5F3C77A0">
            <w:pPr>
              <w:spacing w:line="400" w:lineRule="exact"/>
              <w:ind w:left="-80" w:leftChars="-25" w:right="-80" w:rightChars="-25"/>
              <w:rPr>
                <w:rFonts w:hint="eastAsia" w:ascii="方正仿宋_GBK" w:eastAsia="方正仿宋_GBK"/>
                <w:sz w:val="24"/>
              </w:rPr>
            </w:pPr>
          </w:p>
        </w:tc>
      </w:tr>
      <w:tr w14:paraId="0ED3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215C92FE">
            <w:pPr>
              <w:widowControl/>
              <w:spacing w:line="400" w:lineRule="exact"/>
              <w:jc w:val="center"/>
              <w:rPr>
                <w:rFonts w:hint="eastAsia" w:ascii="方正仿宋_GBK" w:eastAsia="方正仿宋_GBK"/>
                <w:sz w:val="24"/>
              </w:rPr>
            </w:pPr>
            <w:r>
              <w:rPr>
                <w:rFonts w:hint="eastAsia" w:ascii="方正仿宋_GBK" w:eastAsia="方正仿宋_GBK"/>
                <w:sz w:val="24"/>
              </w:rPr>
              <w:t>4</w:t>
            </w:r>
          </w:p>
        </w:tc>
        <w:tc>
          <w:tcPr>
            <w:tcW w:w="1984" w:type="dxa"/>
            <w:vMerge w:val="continue"/>
            <w:tcBorders>
              <w:left w:val="single" w:color="auto" w:sz="4" w:space="0"/>
              <w:right w:val="single" w:color="auto" w:sz="4" w:space="0"/>
            </w:tcBorders>
            <w:vAlign w:val="center"/>
          </w:tcPr>
          <w:p w14:paraId="777FD5C3">
            <w:pPr>
              <w:widowControl/>
              <w:spacing w:line="400" w:lineRule="exact"/>
              <w:jc w:val="left"/>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7E38A295">
            <w:pPr>
              <w:widowControl/>
              <w:spacing w:line="400" w:lineRule="exact"/>
              <w:jc w:val="left"/>
              <w:rPr>
                <w:rFonts w:hint="eastAsia" w:ascii="方正仿宋_GBK" w:eastAsia="方正仿宋_GBK"/>
                <w:sz w:val="24"/>
              </w:rPr>
            </w:pPr>
          </w:p>
        </w:tc>
        <w:tc>
          <w:tcPr>
            <w:tcW w:w="2410" w:type="dxa"/>
            <w:vMerge w:val="restart"/>
            <w:tcBorders>
              <w:top w:val="single" w:color="auto" w:sz="4" w:space="0"/>
              <w:left w:val="single" w:color="auto" w:sz="4" w:space="0"/>
              <w:right w:val="single" w:color="auto" w:sz="4" w:space="0"/>
            </w:tcBorders>
            <w:vAlign w:val="center"/>
          </w:tcPr>
          <w:p w14:paraId="5DC21B00">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3.涉水重点工业企业污水处理设施等（</w:t>
            </w:r>
            <w:r>
              <w:rPr>
                <w:rFonts w:ascii="方正仿宋_GBK" w:eastAsia="方正仿宋_GBK"/>
                <w:sz w:val="24"/>
              </w:rPr>
              <w:t>6</w:t>
            </w:r>
            <w:r>
              <w:rPr>
                <w:rFonts w:hint="eastAsia" w:ascii="方正仿宋_GBK" w:eastAsia="方正仿宋_GBK"/>
                <w:sz w:val="24"/>
              </w:rPr>
              <w:t>3家）</w:t>
            </w:r>
          </w:p>
        </w:tc>
      </w:tr>
      <w:tr w14:paraId="3542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667EAF34">
            <w:pPr>
              <w:widowControl/>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2514399B">
            <w:pPr>
              <w:widowControl/>
              <w:spacing w:line="400" w:lineRule="exact"/>
              <w:jc w:val="left"/>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13F2AF60">
            <w:pPr>
              <w:widowControl/>
              <w:spacing w:line="400" w:lineRule="exact"/>
              <w:jc w:val="left"/>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603EB4F7">
            <w:pPr>
              <w:spacing w:line="400" w:lineRule="exact"/>
              <w:ind w:left="-80" w:leftChars="-25" w:right="-80" w:rightChars="-25"/>
              <w:rPr>
                <w:rFonts w:hint="eastAsia" w:ascii="方正仿宋_GBK" w:eastAsia="方正仿宋_GBK"/>
                <w:sz w:val="24"/>
              </w:rPr>
            </w:pPr>
          </w:p>
        </w:tc>
      </w:tr>
      <w:tr w14:paraId="0490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bottom w:val="single" w:color="auto" w:sz="4" w:space="0"/>
              <w:right w:val="single" w:color="auto" w:sz="4" w:space="0"/>
            </w:tcBorders>
            <w:vAlign w:val="center"/>
          </w:tcPr>
          <w:p w14:paraId="46D357F9">
            <w:pPr>
              <w:widowControl/>
              <w:spacing w:line="400" w:lineRule="exact"/>
              <w:jc w:val="center"/>
              <w:rPr>
                <w:rFonts w:hint="eastAsia" w:ascii="方正仿宋_GBK" w:eastAsia="方正仿宋_GBK"/>
                <w:sz w:val="24"/>
              </w:rPr>
            </w:pPr>
          </w:p>
        </w:tc>
        <w:tc>
          <w:tcPr>
            <w:tcW w:w="1984" w:type="dxa"/>
            <w:vMerge w:val="continue"/>
            <w:tcBorders>
              <w:left w:val="single" w:color="auto" w:sz="4" w:space="0"/>
              <w:bottom w:val="single" w:color="auto" w:sz="4" w:space="0"/>
              <w:right w:val="single" w:color="auto" w:sz="4" w:space="0"/>
            </w:tcBorders>
            <w:vAlign w:val="center"/>
          </w:tcPr>
          <w:p w14:paraId="34E2C9B8">
            <w:pPr>
              <w:widowControl/>
              <w:spacing w:line="400" w:lineRule="exact"/>
              <w:jc w:val="left"/>
              <w:rPr>
                <w:rFonts w:hint="eastAsia" w:ascii="方正仿宋_GBK" w:eastAsia="方正仿宋_GBK"/>
                <w:sz w:val="24"/>
              </w:rPr>
            </w:pPr>
          </w:p>
        </w:tc>
        <w:tc>
          <w:tcPr>
            <w:tcW w:w="7513" w:type="dxa"/>
            <w:vMerge w:val="continue"/>
            <w:tcBorders>
              <w:left w:val="single" w:color="auto" w:sz="4" w:space="0"/>
              <w:bottom w:val="single" w:color="auto" w:sz="4" w:space="0"/>
              <w:right w:val="single" w:color="auto" w:sz="4" w:space="0"/>
            </w:tcBorders>
            <w:vAlign w:val="center"/>
          </w:tcPr>
          <w:p w14:paraId="7B615EA6">
            <w:pPr>
              <w:widowControl/>
              <w:spacing w:line="400" w:lineRule="exact"/>
              <w:jc w:val="left"/>
              <w:rPr>
                <w:rFonts w:hint="eastAsia" w:ascii="方正仿宋_GBK" w:eastAsia="方正仿宋_GBK"/>
                <w:sz w:val="24"/>
              </w:rPr>
            </w:pPr>
          </w:p>
        </w:tc>
        <w:tc>
          <w:tcPr>
            <w:tcW w:w="2410" w:type="dxa"/>
            <w:vMerge w:val="continue"/>
            <w:tcBorders>
              <w:left w:val="single" w:color="auto" w:sz="4" w:space="0"/>
              <w:bottom w:val="single" w:color="auto" w:sz="4" w:space="0"/>
              <w:right w:val="single" w:color="auto" w:sz="4" w:space="0"/>
            </w:tcBorders>
            <w:vAlign w:val="center"/>
          </w:tcPr>
          <w:p w14:paraId="6178F918">
            <w:pPr>
              <w:spacing w:line="400" w:lineRule="exact"/>
              <w:ind w:left="-80" w:leftChars="-25" w:right="-80" w:rightChars="-25"/>
              <w:rPr>
                <w:rFonts w:hint="eastAsia" w:ascii="方正仿宋_GBK" w:eastAsia="方正仿宋_GBK"/>
                <w:sz w:val="24"/>
              </w:rPr>
            </w:pPr>
          </w:p>
        </w:tc>
      </w:tr>
      <w:tr w14:paraId="0BC9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26968A6D">
            <w:pPr>
              <w:spacing w:line="400" w:lineRule="exact"/>
              <w:jc w:val="center"/>
              <w:rPr>
                <w:rFonts w:hint="eastAsia" w:ascii="方正仿宋_GBK" w:eastAsia="方正仿宋_GBK"/>
                <w:sz w:val="24"/>
              </w:rPr>
            </w:pPr>
            <w:r>
              <w:rPr>
                <w:rFonts w:hint="eastAsia" w:ascii="方正仿宋_GBK" w:eastAsia="方正仿宋_GBK"/>
                <w:sz w:val="24"/>
              </w:rPr>
              <w:t>5</w:t>
            </w:r>
          </w:p>
        </w:tc>
        <w:tc>
          <w:tcPr>
            <w:tcW w:w="1984" w:type="dxa"/>
            <w:vMerge w:val="restart"/>
            <w:tcBorders>
              <w:top w:val="single" w:color="auto" w:sz="4" w:space="0"/>
              <w:left w:val="single" w:color="auto" w:sz="4" w:space="0"/>
              <w:right w:val="single" w:color="auto" w:sz="4" w:space="0"/>
            </w:tcBorders>
            <w:vAlign w:val="center"/>
          </w:tcPr>
          <w:p w14:paraId="78493BC7">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建设用地土壤污染状况调查开展情况</w:t>
            </w:r>
          </w:p>
        </w:tc>
        <w:tc>
          <w:tcPr>
            <w:tcW w:w="7513" w:type="dxa"/>
            <w:vMerge w:val="restart"/>
            <w:tcBorders>
              <w:top w:val="single" w:color="auto" w:sz="4" w:space="0"/>
              <w:left w:val="single" w:color="auto" w:sz="4" w:space="0"/>
              <w:right w:val="single" w:color="auto" w:sz="4" w:space="0"/>
            </w:tcBorders>
            <w:vAlign w:val="center"/>
          </w:tcPr>
          <w:p w14:paraId="2C874CBC">
            <w:pPr>
              <w:spacing w:line="400" w:lineRule="exact"/>
              <w:ind w:left="-80" w:leftChars="-25" w:right="-80" w:rightChars="-25"/>
              <w:rPr>
                <w:rFonts w:hint="eastAsia" w:ascii="方正仿宋_GBK" w:eastAsia="方正仿宋_GBK"/>
                <w:bCs/>
                <w:sz w:val="24"/>
              </w:rPr>
            </w:pPr>
            <w:r>
              <w:rPr>
                <w:rFonts w:hint="eastAsia" w:ascii="方正仿宋_GBK" w:eastAsia="方正仿宋_GBK"/>
                <w:bCs/>
                <w:sz w:val="24"/>
              </w:rPr>
              <w:t>1.是否按照《土壤法》</w:t>
            </w:r>
            <w:r>
              <w:rPr>
                <w:rFonts w:hint="eastAsia" w:ascii="方正仿宋_GBK" w:eastAsia="方正仿宋_GBK"/>
                <w:bCs/>
                <w:sz w:val="24"/>
                <w:lang w:eastAsia="zh-CN"/>
              </w:rPr>
              <w:t>第五十九条</w:t>
            </w:r>
            <w:r>
              <w:rPr>
                <w:rFonts w:hint="eastAsia" w:ascii="方正仿宋_GBK" w:eastAsia="方正仿宋_GBK"/>
                <w:bCs/>
                <w:sz w:val="24"/>
              </w:rPr>
              <w:t>用途变更为住宅、公共管理与公共服务用地的，变更前按照规定进行土壤污染状况调查。</w:t>
            </w:r>
          </w:p>
          <w:p w14:paraId="5D97A37C">
            <w:pPr>
              <w:spacing w:line="400" w:lineRule="exact"/>
              <w:ind w:left="-80" w:leftChars="-25" w:right="-80" w:rightChars="-25"/>
              <w:jc w:val="left"/>
              <w:rPr>
                <w:rFonts w:hint="eastAsia" w:ascii="方正仿宋_GBK" w:eastAsia="方正仿宋_GBK"/>
                <w:sz w:val="24"/>
              </w:rPr>
            </w:pPr>
            <w:r>
              <w:rPr>
                <w:rFonts w:hint="eastAsia" w:ascii="方正仿宋_GBK" w:eastAsia="方正仿宋_GBK"/>
                <w:bCs/>
                <w:sz w:val="24"/>
              </w:rPr>
              <w:t>2.</w:t>
            </w:r>
            <w:r>
              <w:rPr>
                <w:rFonts w:hint="eastAsia" w:ascii="方正仿宋_GBK" w:eastAsia="方正仿宋_GBK"/>
                <w:sz w:val="24"/>
              </w:rPr>
              <w:t>是否及时将</w:t>
            </w:r>
            <w:r>
              <w:rPr>
                <w:rFonts w:hint="eastAsia" w:ascii="方正仿宋_GBK" w:eastAsia="方正仿宋_GBK"/>
                <w:bCs/>
                <w:sz w:val="24"/>
              </w:rPr>
              <w:t>土壤污染状况监测数据、调查报告等上传全国土壤环境信息平台。</w:t>
            </w:r>
          </w:p>
        </w:tc>
        <w:tc>
          <w:tcPr>
            <w:tcW w:w="2410" w:type="dxa"/>
            <w:vMerge w:val="restart"/>
            <w:tcBorders>
              <w:top w:val="single" w:color="auto" w:sz="4" w:space="0"/>
              <w:left w:val="single" w:color="auto" w:sz="4" w:space="0"/>
              <w:right w:val="single" w:color="auto" w:sz="4" w:space="0"/>
            </w:tcBorders>
            <w:vAlign w:val="center"/>
          </w:tcPr>
          <w:p w14:paraId="1D67A810">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土壤污染责任人或土地使用权人（2个）</w:t>
            </w:r>
          </w:p>
        </w:tc>
      </w:tr>
      <w:tr w14:paraId="32B6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4B02D072">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46036FE5">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0CE86CCD">
            <w:pPr>
              <w:spacing w:line="400" w:lineRule="exact"/>
              <w:ind w:left="-80" w:leftChars="-25" w:right="-80" w:rightChars="-25"/>
              <w:rPr>
                <w:rFonts w:hint="eastAsia" w:ascii="方正仿宋_GBK" w:eastAsia="方正仿宋_GBK"/>
                <w:bCs/>
                <w:sz w:val="24"/>
              </w:rPr>
            </w:pPr>
          </w:p>
        </w:tc>
        <w:tc>
          <w:tcPr>
            <w:tcW w:w="2410" w:type="dxa"/>
            <w:vMerge w:val="continue"/>
            <w:tcBorders>
              <w:left w:val="single" w:color="auto" w:sz="4" w:space="0"/>
              <w:right w:val="single" w:color="auto" w:sz="4" w:space="0"/>
            </w:tcBorders>
            <w:vAlign w:val="center"/>
          </w:tcPr>
          <w:p w14:paraId="4BA2A853">
            <w:pPr>
              <w:spacing w:line="400" w:lineRule="exact"/>
              <w:ind w:left="-80" w:leftChars="-25" w:right="-80" w:rightChars="-25"/>
              <w:rPr>
                <w:rFonts w:hint="eastAsia" w:ascii="方正仿宋_GBK" w:eastAsia="方正仿宋_GBK"/>
                <w:sz w:val="24"/>
              </w:rPr>
            </w:pPr>
          </w:p>
        </w:tc>
      </w:tr>
      <w:tr w14:paraId="470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1A714A82">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0744180D">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5A5B4E63">
            <w:pPr>
              <w:spacing w:line="400" w:lineRule="exact"/>
              <w:ind w:left="-80" w:leftChars="-25" w:right="-80" w:rightChars="-25"/>
              <w:rPr>
                <w:rFonts w:hint="eastAsia" w:ascii="方正仿宋_GBK" w:eastAsia="方正仿宋_GBK"/>
                <w:bCs/>
                <w:sz w:val="24"/>
              </w:rPr>
            </w:pPr>
          </w:p>
        </w:tc>
        <w:tc>
          <w:tcPr>
            <w:tcW w:w="2410" w:type="dxa"/>
            <w:vMerge w:val="continue"/>
            <w:tcBorders>
              <w:left w:val="single" w:color="auto" w:sz="4" w:space="0"/>
              <w:right w:val="single" w:color="auto" w:sz="4" w:space="0"/>
            </w:tcBorders>
            <w:vAlign w:val="center"/>
          </w:tcPr>
          <w:p w14:paraId="7BDB177C">
            <w:pPr>
              <w:spacing w:line="400" w:lineRule="exact"/>
              <w:ind w:left="-80" w:leftChars="-25" w:right="-80" w:rightChars="-25"/>
              <w:rPr>
                <w:rFonts w:hint="eastAsia" w:ascii="方正仿宋_GBK" w:eastAsia="方正仿宋_GBK"/>
                <w:sz w:val="24"/>
              </w:rPr>
            </w:pPr>
          </w:p>
        </w:tc>
      </w:tr>
      <w:tr w14:paraId="0B35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6445EB0A">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6956CC8D">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41F228F8">
            <w:pPr>
              <w:spacing w:line="400" w:lineRule="exact"/>
              <w:ind w:left="-80" w:leftChars="-25" w:right="-80" w:rightChars="-25"/>
              <w:rPr>
                <w:rFonts w:hint="eastAsia" w:ascii="方正仿宋_GBK" w:eastAsia="方正仿宋_GBK"/>
                <w:bCs/>
                <w:sz w:val="24"/>
              </w:rPr>
            </w:pPr>
          </w:p>
        </w:tc>
        <w:tc>
          <w:tcPr>
            <w:tcW w:w="2410" w:type="dxa"/>
            <w:vMerge w:val="continue"/>
            <w:tcBorders>
              <w:left w:val="single" w:color="auto" w:sz="4" w:space="0"/>
              <w:right w:val="single" w:color="auto" w:sz="4" w:space="0"/>
            </w:tcBorders>
            <w:vAlign w:val="center"/>
          </w:tcPr>
          <w:p w14:paraId="021A9394">
            <w:pPr>
              <w:spacing w:line="400" w:lineRule="exact"/>
              <w:ind w:left="-80" w:leftChars="-25" w:right="-80" w:rightChars="-25"/>
              <w:rPr>
                <w:rFonts w:hint="eastAsia" w:ascii="方正仿宋_GBK" w:eastAsia="方正仿宋_GBK"/>
                <w:sz w:val="24"/>
              </w:rPr>
            </w:pPr>
          </w:p>
        </w:tc>
      </w:tr>
      <w:tr w14:paraId="1327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3154AA28">
            <w:pPr>
              <w:spacing w:line="400" w:lineRule="exact"/>
              <w:jc w:val="center"/>
              <w:rPr>
                <w:rFonts w:hint="eastAsia" w:ascii="方正仿宋_GBK" w:eastAsia="方正仿宋_GBK"/>
                <w:sz w:val="24"/>
              </w:rPr>
            </w:pPr>
            <w:r>
              <w:rPr>
                <w:rFonts w:hint="eastAsia" w:ascii="方正仿宋_GBK" w:eastAsia="方正仿宋_GBK"/>
                <w:sz w:val="24"/>
              </w:rPr>
              <w:t>6</w:t>
            </w:r>
          </w:p>
        </w:tc>
        <w:tc>
          <w:tcPr>
            <w:tcW w:w="1984" w:type="dxa"/>
            <w:vMerge w:val="restart"/>
            <w:tcBorders>
              <w:top w:val="single" w:color="auto" w:sz="4" w:space="0"/>
              <w:left w:val="single" w:color="auto" w:sz="4" w:space="0"/>
              <w:right w:val="single" w:color="auto" w:sz="4" w:space="0"/>
            </w:tcBorders>
            <w:vAlign w:val="center"/>
          </w:tcPr>
          <w:p w14:paraId="1810A098">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危险废物规范化环境管理评估</w:t>
            </w:r>
          </w:p>
        </w:tc>
        <w:tc>
          <w:tcPr>
            <w:tcW w:w="7513" w:type="dxa"/>
            <w:vMerge w:val="restart"/>
            <w:tcBorders>
              <w:top w:val="single" w:color="auto" w:sz="4" w:space="0"/>
              <w:left w:val="single" w:color="auto" w:sz="4" w:space="0"/>
              <w:right w:val="single" w:color="auto" w:sz="4" w:space="0"/>
            </w:tcBorders>
            <w:vAlign w:val="center"/>
          </w:tcPr>
          <w:p w14:paraId="50ED9573">
            <w:pPr>
              <w:spacing w:line="400" w:lineRule="exact"/>
              <w:ind w:left="-80" w:leftChars="-25"/>
              <w:rPr>
                <w:rFonts w:hint="eastAsia" w:ascii="方正仿宋_GBK" w:eastAsia="方正仿宋_GBK"/>
                <w:sz w:val="24"/>
              </w:rPr>
            </w:pPr>
            <w:r>
              <w:rPr>
                <w:rFonts w:hint="eastAsia" w:ascii="方正仿宋_GBK" w:eastAsia="方正仿宋_GBK"/>
                <w:sz w:val="24"/>
              </w:rPr>
              <w:t>1.是否按经营许可类别、规模规范经营活动。</w:t>
            </w:r>
          </w:p>
          <w:p w14:paraId="458B3964">
            <w:pPr>
              <w:spacing w:line="400" w:lineRule="exact"/>
              <w:ind w:left="-80" w:leftChars="-25"/>
              <w:rPr>
                <w:rFonts w:hint="eastAsia" w:ascii="方正仿宋_GBK" w:eastAsia="方正仿宋_GBK"/>
                <w:sz w:val="24"/>
              </w:rPr>
            </w:pPr>
            <w:r>
              <w:rPr>
                <w:rFonts w:hint="eastAsia" w:ascii="方正仿宋_GBK" w:eastAsia="方正仿宋_GBK"/>
                <w:sz w:val="24"/>
              </w:rPr>
              <w:t>2.是否执行危险废物管理计划、申报登记、应急预案、转移联单、危险废物经营记录簿等危险废物规范化管理制度。</w:t>
            </w:r>
          </w:p>
          <w:p w14:paraId="0925784A">
            <w:pPr>
              <w:spacing w:line="400" w:lineRule="exact"/>
              <w:ind w:left="-80" w:leftChars="-25" w:right="-80" w:rightChars="-25"/>
              <w:jc w:val="left"/>
              <w:rPr>
                <w:rFonts w:hint="eastAsia" w:ascii="方正仿宋_GBK" w:eastAsia="方正仿宋_GBK"/>
                <w:sz w:val="24"/>
              </w:rPr>
            </w:pPr>
            <w:r>
              <w:rPr>
                <w:rFonts w:hint="eastAsia" w:ascii="方正仿宋_GBK" w:eastAsia="方正仿宋_GBK"/>
                <w:sz w:val="24"/>
              </w:rPr>
              <w:t>3.是否建立规范的贮存设施并分类分区规范贮存。</w:t>
            </w:r>
          </w:p>
        </w:tc>
        <w:tc>
          <w:tcPr>
            <w:tcW w:w="2410" w:type="dxa"/>
            <w:vMerge w:val="restart"/>
            <w:tcBorders>
              <w:top w:val="single" w:color="auto" w:sz="4" w:space="0"/>
              <w:left w:val="single" w:color="auto" w:sz="4" w:space="0"/>
              <w:right w:val="single" w:color="auto" w:sz="4" w:space="0"/>
            </w:tcBorders>
            <w:vAlign w:val="center"/>
          </w:tcPr>
          <w:p w14:paraId="7D8462E1">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年产生量50吨及以上或拥有危险废物自行利用处置设施的重点危险废物产生单位（40家）</w:t>
            </w:r>
          </w:p>
        </w:tc>
      </w:tr>
      <w:tr w14:paraId="67F9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7DC6B8B9">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4BA97BAE">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3FFAA065">
            <w:pPr>
              <w:spacing w:line="400" w:lineRule="exact"/>
              <w:ind w:left="-80" w:lef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0CE828E6">
            <w:pPr>
              <w:spacing w:line="400" w:lineRule="exact"/>
              <w:ind w:left="-80" w:leftChars="-25" w:right="-80" w:rightChars="-25"/>
              <w:rPr>
                <w:rFonts w:hint="eastAsia" w:ascii="方正仿宋_GBK" w:eastAsia="方正仿宋_GBK"/>
                <w:sz w:val="24"/>
              </w:rPr>
            </w:pPr>
          </w:p>
        </w:tc>
      </w:tr>
      <w:tr w14:paraId="20F9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5B8B5E79">
            <w:pPr>
              <w:spacing w:line="400" w:lineRule="exact"/>
              <w:jc w:val="center"/>
              <w:rPr>
                <w:rFonts w:hint="eastAsia" w:ascii="方正仿宋_GBK" w:eastAsia="方正仿宋_GBK"/>
                <w:sz w:val="24"/>
              </w:rPr>
            </w:pPr>
            <w:r>
              <w:rPr>
                <w:rFonts w:hint="eastAsia" w:ascii="方正仿宋_GBK" w:eastAsia="方正仿宋_GBK"/>
                <w:sz w:val="24"/>
              </w:rPr>
              <w:t>7</w:t>
            </w:r>
          </w:p>
        </w:tc>
        <w:tc>
          <w:tcPr>
            <w:tcW w:w="1984" w:type="dxa"/>
            <w:vMerge w:val="restart"/>
            <w:tcBorders>
              <w:top w:val="single" w:color="auto" w:sz="4" w:space="0"/>
              <w:left w:val="single" w:color="auto" w:sz="4" w:space="0"/>
              <w:right w:val="single" w:color="auto" w:sz="4" w:space="0"/>
            </w:tcBorders>
            <w:vAlign w:val="center"/>
          </w:tcPr>
          <w:p w14:paraId="0CB42B04">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大气污染防治设施运行情况</w:t>
            </w:r>
          </w:p>
        </w:tc>
        <w:tc>
          <w:tcPr>
            <w:tcW w:w="7513" w:type="dxa"/>
            <w:vMerge w:val="restart"/>
            <w:tcBorders>
              <w:top w:val="single" w:color="auto" w:sz="4" w:space="0"/>
              <w:left w:val="single" w:color="auto" w:sz="4" w:space="0"/>
              <w:right w:val="single" w:color="auto" w:sz="4" w:space="0"/>
            </w:tcBorders>
            <w:vAlign w:val="center"/>
          </w:tcPr>
          <w:p w14:paraId="76E2F0DF">
            <w:pPr>
              <w:spacing w:line="400" w:lineRule="exact"/>
              <w:ind w:left="-80" w:leftChars="-25" w:right="-80" w:rightChars="-25"/>
              <w:jc w:val="left"/>
              <w:rPr>
                <w:rFonts w:hint="eastAsia" w:ascii="方正仿宋_GBK" w:eastAsia="方正仿宋_GBK"/>
                <w:sz w:val="24"/>
              </w:rPr>
            </w:pPr>
            <w:r>
              <w:rPr>
                <w:rFonts w:hint="eastAsia" w:ascii="方正仿宋_GBK" w:eastAsia="方正仿宋_GBK"/>
                <w:sz w:val="24"/>
              </w:rPr>
              <w:t>1.污染治理设施运行和污染物排放状况。</w:t>
            </w:r>
          </w:p>
          <w:p w14:paraId="7B3F9298">
            <w:pPr>
              <w:spacing w:line="400" w:lineRule="exact"/>
              <w:ind w:left="-80" w:leftChars="-25" w:right="-80" w:rightChars="-25"/>
              <w:jc w:val="left"/>
              <w:rPr>
                <w:rFonts w:hint="eastAsia" w:ascii="方正仿宋_GBK" w:eastAsia="方正仿宋_GBK"/>
                <w:sz w:val="24"/>
              </w:rPr>
            </w:pPr>
            <w:r>
              <w:rPr>
                <w:rFonts w:hint="eastAsia" w:ascii="方正仿宋_GBK" w:eastAsia="方正仿宋_GBK"/>
                <w:sz w:val="24"/>
              </w:rPr>
              <w:t>2.是否建立环境管理台账。</w:t>
            </w:r>
          </w:p>
        </w:tc>
        <w:tc>
          <w:tcPr>
            <w:tcW w:w="2410" w:type="dxa"/>
            <w:vMerge w:val="restart"/>
            <w:tcBorders>
              <w:top w:val="single" w:color="auto" w:sz="4" w:space="0"/>
              <w:left w:val="single" w:color="auto" w:sz="4" w:space="0"/>
              <w:right w:val="single" w:color="auto" w:sz="4" w:space="0"/>
            </w:tcBorders>
            <w:vAlign w:val="center"/>
          </w:tcPr>
          <w:p w14:paraId="50E7CD86">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涉气重点企业、城区涉挥发性有机物企业、油库加油站（50家）</w:t>
            </w:r>
          </w:p>
        </w:tc>
      </w:tr>
      <w:tr w14:paraId="798A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170A462C">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0032C06F">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360D0983">
            <w:pPr>
              <w:spacing w:line="400" w:lineRule="exact"/>
              <w:ind w:left="-80" w:leftChars="-25" w:right="-80" w:rightChars="-25"/>
              <w:jc w:val="left"/>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2D32C05B">
            <w:pPr>
              <w:spacing w:line="400" w:lineRule="exact"/>
              <w:ind w:left="-80" w:leftChars="-25" w:right="-80" w:rightChars="-25"/>
              <w:rPr>
                <w:rFonts w:hint="eastAsia" w:ascii="方正仿宋_GBK" w:eastAsia="方正仿宋_GBK"/>
                <w:sz w:val="24"/>
              </w:rPr>
            </w:pPr>
          </w:p>
        </w:tc>
      </w:tr>
      <w:tr w14:paraId="2105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63A826C8">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44E4A0F2">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11FF3909">
            <w:pPr>
              <w:spacing w:line="400" w:lineRule="exact"/>
              <w:ind w:left="-80" w:leftChars="-25" w:right="-80" w:rightChars="-25"/>
              <w:jc w:val="left"/>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073BCEF0">
            <w:pPr>
              <w:spacing w:line="400" w:lineRule="exact"/>
              <w:ind w:left="-80" w:leftChars="-25" w:right="-80" w:rightChars="-25"/>
              <w:rPr>
                <w:rFonts w:hint="eastAsia" w:ascii="方正仿宋_GBK" w:eastAsia="方正仿宋_GBK"/>
                <w:sz w:val="24"/>
              </w:rPr>
            </w:pPr>
          </w:p>
        </w:tc>
      </w:tr>
      <w:tr w14:paraId="7695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bottom w:val="single" w:color="auto" w:sz="4" w:space="0"/>
              <w:right w:val="single" w:color="auto" w:sz="4" w:space="0"/>
            </w:tcBorders>
            <w:vAlign w:val="center"/>
          </w:tcPr>
          <w:p w14:paraId="6716965C">
            <w:pPr>
              <w:spacing w:line="400" w:lineRule="exact"/>
              <w:jc w:val="center"/>
              <w:rPr>
                <w:rFonts w:hint="eastAsia" w:ascii="方正仿宋_GBK" w:eastAsia="方正仿宋_GBK"/>
                <w:sz w:val="24"/>
              </w:rPr>
            </w:pPr>
          </w:p>
        </w:tc>
        <w:tc>
          <w:tcPr>
            <w:tcW w:w="1984" w:type="dxa"/>
            <w:vMerge w:val="continue"/>
            <w:tcBorders>
              <w:left w:val="single" w:color="auto" w:sz="4" w:space="0"/>
              <w:bottom w:val="single" w:color="auto" w:sz="4" w:space="0"/>
              <w:right w:val="single" w:color="auto" w:sz="4" w:space="0"/>
            </w:tcBorders>
            <w:vAlign w:val="center"/>
          </w:tcPr>
          <w:p w14:paraId="68933F15">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bottom w:val="single" w:color="auto" w:sz="4" w:space="0"/>
              <w:right w:val="single" w:color="auto" w:sz="4" w:space="0"/>
            </w:tcBorders>
            <w:vAlign w:val="center"/>
          </w:tcPr>
          <w:p w14:paraId="73E7E58A">
            <w:pPr>
              <w:spacing w:line="400" w:lineRule="exact"/>
              <w:ind w:left="-80" w:leftChars="-25" w:right="-80" w:rightChars="-25"/>
              <w:jc w:val="left"/>
              <w:rPr>
                <w:rFonts w:hint="eastAsia" w:ascii="方正仿宋_GBK" w:eastAsia="方正仿宋_GBK"/>
                <w:sz w:val="24"/>
              </w:rPr>
            </w:pPr>
          </w:p>
        </w:tc>
        <w:tc>
          <w:tcPr>
            <w:tcW w:w="2410" w:type="dxa"/>
            <w:vMerge w:val="continue"/>
            <w:tcBorders>
              <w:left w:val="single" w:color="auto" w:sz="4" w:space="0"/>
              <w:bottom w:val="single" w:color="auto" w:sz="4" w:space="0"/>
              <w:right w:val="single" w:color="auto" w:sz="4" w:space="0"/>
            </w:tcBorders>
            <w:vAlign w:val="center"/>
          </w:tcPr>
          <w:p w14:paraId="225DC1F7">
            <w:pPr>
              <w:spacing w:line="400" w:lineRule="exact"/>
              <w:ind w:left="-80" w:leftChars="-25" w:right="-80" w:rightChars="-25"/>
              <w:rPr>
                <w:rFonts w:hint="eastAsia" w:ascii="方正仿宋_GBK" w:eastAsia="方正仿宋_GBK"/>
                <w:sz w:val="24"/>
              </w:rPr>
            </w:pPr>
          </w:p>
        </w:tc>
      </w:tr>
      <w:tr w14:paraId="2E8B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6E37BBF6">
            <w:pPr>
              <w:widowControl/>
              <w:spacing w:line="400" w:lineRule="exact"/>
              <w:jc w:val="center"/>
              <w:rPr>
                <w:rFonts w:hint="eastAsia" w:ascii="方正仿宋_GBK" w:eastAsia="方正仿宋_GBK"/>
                <w:sz w:val="24"/>
              </w:rPr>
            </w:pPr>
            <w:r>
              <w:rPr>
                <w:rFonts w:hint="eastAsia" w:ascii="方正仿宋_GBK" w:eastAsia="方正仿宋_GBK"/>
                <w:sz w:val="24"/>
              </w:rPr>
              <w:t>8</w:t>
            </w:r>
          </w:p>
        </w:tc>
        <w:tc>
          <w:tcPr>
            <w:tcW w:w="1984" w:type="dxa"/>
            <w:vMerge w:val="restart"/>
            <w:tcBorders>
              <w:top w:val="single" w:color="auto" w:sz="4" w:space="0"/>
              <w:left w:val="single" w:color="auto" w:sz="4" w:space="0"/>
              <w:right w:val="single" w:color="auto" w:sz="4" w:space="0"/>
            </w:tcBorders>
            <w:vAlign w:val="center"/>
          </w:tcPr>
          <w:p w14:paraId="6B32BA96">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辐射安全许可制度落实及执行情况</w:t>
            </w:r>
          </w:p>
        </w:tc>
        <w:tc>
          <w:tcPr>
            <w:tcW w:w="7513" w:type="dxa"/>
            <w:vMerge w:val="restart"/>
            <w:tcBorders>
              <w:top w:val="single" w:color="auto" w:sz="4" w:space="0"/>
              <w:left w:val="single" w:color="auto" w:sz="4" w:space="0"/>
              <w:right w:val="single" w:color="auto" w:sz="4" w:space="0"/>
            </w:tcBorders>
            <w:vAlign w:val="center"/>
          </w:tcPr>
          <w:p w14:paraId="142CEDD4">
            <w:pPr>
              <w:spacing w:line="400" w:lineRule="exact"/>
              <w:ind w:right="-80" w:rightChars="-25"/>
              <w:rPr>
                <w:rFonts w:hint="eastAsia" w:ascii="方正仿宋_GBK" w:eastAsia="方正仿宋_GBK"/>
                <w:sz w:val="24"/>
              </w:rPr>
            </w:pPr>
            <w:r>
              <w:rPr>
                <w:rFonts w:hint="eastAsia" w:ascii="方正仿宋_GBK" w:eastAsia="方正仿宋_GBK"/>
                <w:sz w:val="24"/>
              </w:rPr>
              <w:t>1.辐射源基本情况。</w:t>
            </w:r>
          </w:p>
          <w:p w14:paraId="1AAC8FB2">
            <w:pPr>
              <w:spacing w:line="400" w:lineRule="exact"/>
              <w:ind w:right="-80" w:rightChars="-25"/>
              <w:rPr>
                <w:rFonts w:hint="eastAsia" w:ascii="方正仿宋_GBK" w:eastAsia="方正仿宋_GBK"/>
                <w:sz w:val="24"/>
              </w:rPr>
            </w:pPr>
            <w:r>
              <w:rPr>
                <w:rFonts w:hint="eastAsia" w:ascii="方正仿宋_GBK" w:eastAsia="方正仿宋_GBK"/>
                <w:sz w:val="24"/>
              </w:rPr>
              <w:t>2.辐射安全防护设施与运行情况。</w:t>
            </w:r>
          </w:p>
          <w:p w14:paraId="6911638C">
            <w:pPr>
              <w:spacing w:line="400" w:lineRule="exact"/>
              <w:ind w:right="-80" w:rightChars="-25"/>
              <w:rPr>
                <w:rFonts w:hint="eastAsia" w:ascii="方正仿宋_GBK" w:eastAsia="方正仿宋_GBK"/>
                <w:sz w:val="24"/>
              </w:rPr>
            </w:pPr>
            <w:r>
              <w:rPr>
                <w:rFonts w:hint="eastAsia" w:ascii="方正仿宋_GBK" w:eastAsia="方正仿宋_GBK"/>
                <w:sz w:val="24"/>
              </w:rPr>
              <w:t>3.法规执行情况。</w:t>
            </w:r>
            <w:bookmarkStart w:id="1" w:name="_GoBack"/>
            <w:bookmarkEnd w:id="1"/>
          </w:p>
          <w:p w14:paraId="5B24E16D">
            <w:pPr>
              <w:spacing w:line="400" w:lineRule="exact"/>
              <w:ind w:right="-80" w:rightChars="-25"/>
              <w:jc w:val="left"/>
              <w:rPr>
                <w:rFonts w:hint="eastAsia" w:ascii="方正仿宋_GBK" w:eastAsia="方正仿宋_GBK"/>
                <w:sz w:val="24"/>
              </w:rPr>
            </w:pPr>
            <w:r>
              <w:rPr>
                <w:rFonts w:hint="eastAsia" w:ascii="方正仿宋_GBK" w:eastAsia="方正仿宋_GBK"/>
                <w:sz w:val="24"/>
              </w:rPr>
              <w:t>4.管理制度与执行情况。</w:t>
            </w:r>
          </w:p>
        </w:tc>
        <w:tc>
          <w:tcPr>
            <w:tcW w:w="2410" w:type="dxa"/>
            <w:vMerge w:val="restart"/>
            <w:tcBorders>
              <w:top w:val="single" w:color="auto" w:sz="4" w:space="0"/>
              <w:left w:val="single" w:color="auto" w:sz="4" w:space="0"/>
              <w:right w:val="single" w:color="auto" w:sz="4" w:space="0"/>
            </w:tcBorders>
            <w:vAlign w:val="center"/>
          </w:tcPr>
          <w:p w14:paraId="30E8FE32">
            <w:pPr>
              <w:spacing w:line="400" w:lineRule="exact"/>
              <w:ind w:right="-80" w:rightChars="-25"/>
              <w:rPr>
                <w:rFonts w:hint="eastAsia" w:ascii="方正仿宋_GBK" w:eastAsia="方正仿宋_GBK"/>
                <w:sz w:val="24"/>
              </w:rPr>
            </w:pPr>
            <w:r>
              <w:rPr>
                <w:rFonts w:hint="eastAsia" w:ascii="方正仿宋_GBK" w:eastAsia="方正仿宋_GBK"/>
                <w:sz w:val="24"/>
              </w:rPr>
              <w:t>辖区内辐放射应用单位（34家）</w:t>
            </w:r>
          </w:p>
        </w:tc>
      </w:tr>
      <w:tr w14:paraId="65E2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39F9DD73">
            <w:pPr>
              <w:widowControl/>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41B163F0">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4D53BBE3">
            <w:pPr>
              <w:spacing w:line="400" w:lineRule="exact"/>
              <w:ind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205BDB2B">
            <w:pPr>
              <w:spacing w:line="400" w:lineRule="exact"/>
              <w:ind w:right="-80" w:rightChars="-25"/>
              <w:rPr>
                <w:rFonts w:hint="eastAsia" w:ascii="方正仿宋_GBK" w:eastAsia="方正仿宋_GBK"/>
                <w:sz w:val="24"/>
              </w:rPr>
            </w:pPr>
          </w:p>
        </w:tc>
      </w:tr>
      <w:tr w14:paraId="4E22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44957BD7">
            <w:pPr>
              <w:widowControl/>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35BCB196">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22F5901A">
            <w:pPr>
              <w:spacing w:line="400" w:lineRule="exact"/>
              <w:ind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41A5E94C">
            <w:pPr>
              <w:spacing w:line="400" w:lineRule="exact"/>
              <w:ind w:right="-80" w:rightChars="-25"/>
              <w:rPr>
                <w:rFonts w:hint="eastAsia" w:ascii="方正仿宋_GBK" w:eastAsia="方正仿宋_GBK"/>
                <w:sz w:val="24"/>
              </w:rPr>
            </w:pPr>
          </w:p>
        </w:tc>
      </w:tr>
      <w:tr w14:paraId="1153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bottom w:val="single" w:color="auto" w:sz="4" w:space="0"/>
              <w:right w:val="single" w:color="auto" w:sz="4" w:space="0"/>
            </w:tcBorders>
            <w:vAlign w:val="center"/>
          </w:tcPr>
          <w:p w14:paraId="21693606">
            <w:pPr>
              <w:widowControl/>
              <w:spacing w:line="400" w:lineRule="exact"/>
              <w:jc w:val="center"/>
              <w:rPr>
                <w:rFonts w:hint="eastAsia" w:ascii="方正仿宋_GBK" w:eastAsia="方正仿宋_GBK"/>
                <w:sz w:val="24"/>
              </w:rPr>
            </w:pPr>
          </w:p>
        </w:tc>
        <w:tc>
          <w:tcPr>
            <w:tcW w:w="1984" w:type="dxa"/>
            <w:vMerge w:val="continue"/>
            <w:tcBorders>
              <w:left w:val="single" w:color="auto" w:sz="4" w:space="0"/>
              <w:bottom w:val="single" w:color="auto" w:sz="4" w:space="0"/>
              <w:right w:val="single" w:color="auto" w:sz="4" w:space="0"/>
            </w:tcBorders>
            <w:vAlign w:val="center"/>
          </w:tcPr>
          <w:p w14:paraId="5C4A4810">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bottom w:val="single" w:color="auto" w:sz="4" w:space="0"/>
              <w:right w:val="single" w:color="auto" w:sz="4" w:space="0"/>
            </w:tcBorders>
            <w:vAlign w:val="center"/>
          </w:tcPr>
          <w:p w14:paraId="28BB7D62">
            <w:pPr>
              <w:spacing w:line="400" w:lineRule="exact"/>
              <w:ind w:right="-80" w:rightChars="-25"/>
              <w:rPr>
                <w:rFonts w:hint="eastAsia" w:ascii="方正仿宋_GBK" w:eastAsia="方正仿宋_GBK"/>
                <w:sz w:val="24"/>
              </w:rPr>
            </w:pPr>
          </w:p>
        </w:tc>
        <w:tc>
          <w:tcPr>
            <w:tcW w:w="2410" w:type="dxa"/>
            <w:vMerge w:val="continue"/>
            <w:tcBorders>
              <w:left w:val="single" w:color="auto" w:sz="4" w:space="0"/>
              <w:bottom w:val="single" w:color="auto" w:sz="4" w:space="0"/>
              <w:right w:val="single" w:color="auto" w:sz="4" w:space="0"/>
            </w:tcBorders>
            <w:vAlign w:val="center"/>
          </w:tcPr>
          <w:p w14:paraId="3BC5DDD6">
            <w:pPr>
              <w:spacing w:line="400" w:lineRule="exact"/>
              <w:ind w:right="-80" w:rightChars="-25"/>
              <w:rPr>
                <w:rFonts w:hint="eastAsia" w:ascii="方正仿宋_GBK" w:eastAsia="方正仿宋_GBK"/>
                <w:sz w:val="24"/>
              </w:rPr>
            </w:pPr>
          </w:p>
        </w:tc>
      </w:tr>
      <w:tr w14:paraId="7191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tcBorders>
              <w:top w:val="single" w:color="auto" w:sz="4" w:space="0"/>
              <w:left w:val="single" w:color="auto" w:sz="4" w:space="0"/>
              <w:bottom w:val="single" w:color="auto" w:sz="4" w:space="0"/>
              <w:right w:val="single" w:color="auto" w:sz="4" w:space="0"/>
            </w:tcBorders>
            <w:vAlign w:val="center"/>
          </w:tcPr>
          <w:p w14:paraId="459C8459">
            <w:pPr>
              <w:spacing w:line="400" w:lineRule="exact"/>
              <w:jc w:val="center"/>
              <w:rPr>
                <w:rFonts w:hint="eastAsia" w:ascii="方正仿宋_GBK" w:eastAsia="方正仿宋_GBK"/>
                <w:sz w:val="24"/>
              </w:rPr>
            </w:pPr>
            <w:r>
              <w:rPr>
                <w:rFonts w:hint="eastAsia" w:ascii="方正仿宋_GBK" w:eastAsia="方正仿宋_GBK"/>
                <w:sz w:val="24"/>
              </w:rPr>
              <w:t>9</w:t>
            </w:r>
          </w:p>
        </w:tc>
        <w:tc>
          <w:tcPr>
            <w:tcW w:w="1984" w:type="dxa"/>
            <w:tcBorders>
              <w:top w:val="single" w:color="auto" w:sz="4" w:space="0"/>
              <w:left w:val="single" w:color="auto" w:sz="4" w:space="0"/>
              <w:bottom w:val="single" w:color="auto" w:sz="4" w:space="0"/>
              <w:right w:val="single" w:color="auto" w:sz="4" w:space="0"/>
            </w:tcBorders>
            <w:vAlign w:val="center"/>
          </w:tcPr>
          <w:p w14:paraId="208E1ACF">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环评报告质量</w:t>
            </w:r>
          </w:p>
        </w:tc>
        <w:tc>
          <w:tcPr>
            <w:tcW w:w="7513" w:type="dxa"/>
            <w:tcBorders>
              <w:top w:val="single" w:color="auto" w:sz="4" w:space="0"/>
              <w:left w:val="single" w:color="auto" w:sz="4" w:space="0"/>
              <w:bottom w:val="single" w:color="auto" w:sz="4" w:space="0"/>
              <w:right w:val="single" w:color="auto" w:sz="4" w:space="0"/>
            </w:tcBorders>
            <w:vAlign w:val="center"/>
          </w:tcPr>
          <w:p w14:paraId="06A72DD3">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1.环评报告编制的规范性。</w:t>
            </w:r>
          </w:p>
          <w:p w14:paraId="5695BB16">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2.环评报告编制质量。</w:t>
            </w:r>
          </w:p>
          <w:p w14:paraId="4937271D">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3.环评审批情况。</w:t>
            </w:r>
          </w:p>
          <w:p w14:paraId="63E4617E">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4.评审专家履职情况。</w:t>
            </w:r>
          </w:p>
        </w:tc>
        <w:tc>
          <w:tcPr>
            <w:tcW w:w="2410" w:type="dxa"/>
            <w:tcBorders>
              <w:top w:val="single" w:color="auto" w:sz="4" w:space="0"/>
              <w:left w:val="single" w:color="auto" w:sz="4" w:space="0"/>
              <w:bottom w:val="single" w:color="auto" w:sz="4" w:space="0"/>
              <w:right w:val="single" w:color="auto" w:sz="4" w:space="0"/>
            </w:tcBorders>
            <w:vAlign w:val="center"/>
          </w:tcPr>
          <w:p w14:paraId="4B7D166F">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环评报告编制单位（</w:t>
            </w:r>
            <w:r>
              <w:rPr>
                <w:rFonts w:ascii="方正仿宋_GBK" w:eastAsia="方正仿宋_GBK"/>
                <w:sz w:val="24"/>
              </w:rPr>
              <w:t>2</w:t>
            </w:r>
            <w:r>
              <w:rPr>
                <w:rFonts w:hint="eastAsia" w:ascii="方正仿宋_GBK" w:eastAsia="方正仿宋_GBK"/>
                <w:sz w:val="24"/>
              </w:rPr>
              <w:t>家）</w:t>
            </w:r>
          </w:p>
        </w:tc>
      </w:tr>
      <w:tr w14:paraId="626B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6D536F1D">
            <w:pPr>
              <w:spacing w:line="400" w:lineRule="exact"/>
              <w:jc w:val="center"/>
              <w:rPr>
                <w:rFonts w:hint="eastAsia" w:ascii="方正仿宋_GBK" w:eastAsia="方正仿宋_GBK"/>
                <w:sz w:val="24"/>
              </w:rPr>
            </w:pPr>
            <w:r>
              <w:rPr>
                <w:rFonts w:hint="eastAsia" w:ascii="方正仿宋_GBK" w:eastAsia="方正仿宋_GBK"/>
                <w:sz w:val="24"/>
              </w:rPr>
              <w:t>10</w:t>
            </w:r>
          </w:p>
        </w:tc>
        <w:tc>
          <w:tcPr>
            <w:tcW w:w="1984" w:type="dxa"/>
            <w:vMerge w:val="restart"/>
            <w:tcBorders>
              <w:top w:val="single" w:color="auto" w:sz="4" w:space="0"/>
              <w:left w:val="single" w:color="auto" w:sz="4" w:space="0"/>
              <w:right w:val="single" w:color="auto" w:sz="4" w:space="0"/>
            </w:tcBorders>
            <w:vAlign w:val="center"/>
          </w:tcPr>
          <w:p w14:paraId="34DA9D0D">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建设项目环评及批复落实情况、“三同时”制度落实情况</w:t>
            </w:r>
          </w:p>
        </w:tc>
        <w:tc>
          <w:tcPr>
            <w:tcW w:w="7513" w:type="dxa"/>
            <w:vMerge w:val="restart"/>
            <w:tcBorders>
              <w:top w:val="single" w:color="auto" w:sz="4" w:space="0"/>
              <w:left w:val="single" w:color="auto" w:sz="4" w:space="0"/>
              <w:right w:val="single" w:color="auto" w:sz="4" w:space="0"/>
            </w:tcBorders>
            <w:vAlign w:val="center"/>
          </w:tcPr>
          <w:p w14:paraId="41C7DCC1">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按照生态环境部和市生态环境局有关要求，重点检查建设项目环境影响报告书（表）及批复要求落实情况；以及建设项目环境保护“三同时”及竣工环境保护自主验收有关制度落实情况。</w:t>
            </w:r>
          </w:p>
        </w:tc>
        <w:tc>
          <w:tcPr>
            <w:tcW w:w="2410" w:type="dxa"/>
            <w:vMerge w:val="restart"/>
            <w:tcBorders>
              <w:top w:val="single" w:color="auto" w:sz="4" w:space="0"/>
              <w:left w:val="single" w:color="auto" w:sz="4" w:space="0"/>
              <w:right w:val="single" w:color="auto" w:sz="4" w:space="0"/>
            </w:tcBorders>
            <w:vAlign w:val="center"/>
          </w:tcPr>
          <w:p w14:paraId="2B6CBA92">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各级生态环境部门审批建设项目（8个）</w:t>
            </w:r>
          </w:p>
        </w:tc>
      </w:tr>
      <w:tr w14:paraId="5F28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5173F223">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681CFAD6">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3ACFC094">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4F1BC9A1">
            <w:pPr>
              <w:spacing w:line="400" w:lineRule="exact"/>
              <w:ind w:left="-80" w:leftChars="-25" w:right="-80" w:rightChars="-25"/>
              <w:rPr>
                <w:rFonts w:hint="eastAsia" w:ascii="方正仿宋_GBK" w:eastAsia="方正仿宋_GBK"/>
                <w:sz w:val="24"/>
              </w:rPr>
            </w:pPr>
          </w:p>
        </w:tc>
      </w:tr>
      <w:tr w14:paraId="4978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29CCA1FA">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2A6EBA8E">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74F79F0B">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5A9D5172">
            <w:pPr>
              <w:spacing w:line="400" w:lineRule="exact"/>
              <w:ind w:left="-80" w:leftChars="-25" w:right="-80" w:rightChars="-25"/>
              <w:rPr>
                <w:rFonts w:hint="eastAsia" w:ascii="方正仿宋_GBK" w:eastAsia="方正仿宋_GBK"/>
                <w:sz w:val="24"/>
              </w:rPr>
            </w:pPr>
          </w:p>
        </w:tc>
      </w:tr>
      <w:tr w14:paraId="01FF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bottom w:val="single" w:color="auto" w:sz="4" w:space="0"/>
              <w:right w:val="single" w:color="auto" w:sz="4" w:space="0"/>
            </w:tcBorders>
            <w:vAlign w:val="center"/>
          </w:tcPr>
          <w:p w14:paraId="34A2A29E">
            <w:pPr>
              <w:spacing w:line="400" w:lineRule="exact"/>
              <w:jc w:val="center"/>
              <w:rPr>
                <w:rFonts w:hint="eastAsia" w:ascii="方正仿宋_GBK" w:eastAsia="方正仿宋_GBK"/>
                <w:sz w:val="24"/>
              </w:rPr>
            </w:pPr>
          </w:p>
        </w:tc>
        <w:tc>
          <w:tcPr>
            <w:tcW w:w="1984" w:type="dxa"/>
            <w:vMerge w:val="continue"/>
            <w:tcBorders>
              <w:left w:val="single" w:color="auto" w:sz="4" w:space="0"/>
              <w:bottom w:val="single" w:color="auto" w:sz="4" w:space="0"/>
              <w:right w:val="single" w:color="auto" w:sz="4" w:space="0"/>
            </w:tcBorders>
            <w:vAlign w:val="center"/>
          </w:tcPr>
          <w:p w14:paraId="5E455313">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bottom w:val="single" w:color="auto" w:sz="4" w:space="0"/>
              <w:right w:val="single" w:color="auto" w:sz="4" w:space="0"/>
            </w:tcBorders>
            <w:vAlign w:val="center"/>
          </w:tcPr>
          <w:p w14:paraId="2490EB47">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bottom w:val="single" w:color="auto" w:sz="4" w:space="0"/>
              <w:right w:val="single" w:color="auto" w:sz="4" w:space="0"/>
            </w:tcBorders>
            <w:vAlign w:val="center"/>
          </w:tcPr>
          <w:p w14:paraId="669EC16E">
            <w:pPr>
              <w:spacing w:line="400" w:lineRule="exact"/>
              <w:ind w:left="-80" w:leftChars="-25" w:right="-80" w:rightChars="-25"/>
              <w:rPr>
                <w:rFonts w:hint="eastAsia" w:ascii="方正仿宋_GBK" w:eastAsia="方正仿宋_GBK"/>
                <w:sz w:val="24"/>
              </w:rPr>
            </w:pPr>
          </w:p>
        </w:tc>
      </w:tr>
      <w:tr w14:paraId="4E72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541D23B9">
            <w:pPr>
              <w:spacing w:line="400" w:lineRule="exact"/>
              <w:jc w:val="center"/>
              <w:rPr>
                <w:rFonts w:hint="eastAsia" w:ascii="方正仿宋_GBK" w:eastAsia="方正仿宋_GBK"/>
                <w:sz w:val="24"/>
              </w:rPr>
            </w:pPr>
            <w:r>
              <w:rPr>
                <w:rFonts w:hint="eastAsia" w:ascii="方正仿宋_GBK" w:eastAsia="方正仿宋_GBK"/>
                <w:sz w:val="24"/>
              </w:rPr>
              <w:t>11</w:t>
            </w:r>
          </w:p>
        </w:tc>
        <w:tc>
          <w:tcPr>
            <w:tcW w:w="1984" w:type="dxa"/>
            <w:vMerge w:val="restart"/>
            <w:tcBorders>
              <w:top w:val="single" w:color="auto" w:sz="4" w:space="0"/>
              <w:left w:val="single" w:color="auto" w:sz="4" w:space="0"/>
              <w:right w:val="single" w:color="auto" w:sz="4" w:space="0"/>
            </w:tcBorders>
            <w:vAlign w:val="center"/>
          </w:tcPr>
          <w:p w14:paraId="7CF05C67">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排污许可制度落实及执行情况</w:t>
            </w:r>
          </w:p>
        </w:tc>
        <w:tc>
          <w:tcPr>
            <w:tcW w:w="7513" w:type="dxa"/>
            <w:vMerge w:val="restart"/>
            <w:tcBorders>
              <w:top w:val="single" w:color="auto" w:sz="4" w:space="0"/>
              <w:left w:val="single" w:color="auto" w:sz="4" w:space="0"/>
              <w:right w:val="single" w:color="auto" w:sz="4" w:space="0"/>
            </w:tcBorders>
            <w:vAlign w:val="center"/>
          </w:tcPr>
          <w:p w14:paraId="2C15D75A">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重点检查企业持证排污、按证排污和证后管理制度落实情况。</w:t>
            </w:r>
          </w:p>
        </w:tc>
        <w:tc>
          <w:tcPr>
            <w:tcW w:w="2410" w:type="dxa"/>
            <w:vMerge w:val="restart"/>
            <w:tcBorders>
              <w:top w:val="single" w:color="auto" w:sz="4" w:space="0"/>
              <w:left w:val="single" w:color="auto" w:sz="4" w:space="0"/>
              <w:right w:val="single" w:color="auto" w:sz="4" w:space="0"/>
            </w:tcBorders>
            <w:vAlign w:val="center"/>
          </w:tcPr>
          <w:p w14:paraId="5CF35BF4">
            <w:pPr>
              <w:spacing w:line="400" w:lineRule="exact"/>
              <w:ind w:left="-80" w:leftChars="-25" w:right="-80" w:rightChars="-25"/>
              <w:rPr>
                <w:rFonts w:hint="eastAsia" w:ascii="方正仿宋_GBK" w:eastAsia="方正仿宋_GBK"/>
                <w:sz w:val="24"/>
              </w:rPr>
            </w:pPr>
            <w:r>
              <w:rPr>
                <w:rFonts w:hint="eastAsia" w:ascii="方正仿宋_GBK" w:eastAsia="方正仿宋_GBK"/>
                <w:sz w:val="24"/>
              </w:rPr>
              <w:t>已核发重点管理类排污许可证的企业，及简化管理类排污许可证的企业（4家）</w:t>
            </w:r>
          </w:p>
        </w:tc>
      </w:tr>
      <w:tr w14:paraId="7492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2175D1AD">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3FF99258">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64701228">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3A7580B8">
            <w:pPr>
              <w:spacing w:line="400" w:lineRule="exact"/>
              <w:ind w:left="-80" w:leftChars="-25" w:right="-80" w:rightChars="-25"/>
              <w:rPr>
                <w:rFonts w:hint="eastAsia" w:ascii="方正仿宋_GBK" w:eastAsia="方正仿宋_GBK"/>
                <w:sz w:val="24"/>
              </w:rPr>
            </w:pPr>
          </w:p>
        </w:tc>
      </w:tr>
      <w:tr w14:paraId="65E0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359FA410">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4865D227">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053C01EE">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6A22C02E">
            <w:pPr>
              <w:spacing w:line="400" w:lineRule="exact"/>
              <w:ind w:left="-80" w:leftChars="-25" w:right="-80" w:rightChars="-25"/>
              <w:rPr>
                <w:rFonts w:hint="eastAsia" w:ascii="方正仿宋_GBK" w:eastAsia="方正仿宋_GBK"/>
                <w:sz w:val="24"/>
              </w:rPr>
            </w:pPr>
          </w:p>
        </w:tc>
      </w:tr>
      <w:tr w14:paraId="2A46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bottom w:val="single" w:color="auto" w:sz="4" w:space="0"/>
              <w:right w:val="single" w:color="auto" w:sz="4" w:space="0"/>
            </w:tcBorders>
            <w:vAlign w:val="center"/>
          </w:tcPr>
          <w:p w14:paraId="6BE190A4">
            <w:pPr>
              <w:spacing w:line="400" w:lineRule="exact"/>
              <w:jc w:val="center"/>
              <w:rPr>
                <w:rFonts w:hint="eastAsia" w:ascii="方正仿宋_GBK" w:eastAsia="方正仿宋_GBK"/>
                <w:sz w:val="24"/>
              </w:rPr>
            </w:pPr>
          </w:p>
        </w:tc>
        <w:tc>
          <w:tcPr>
            <w:tcW w:w="1984" w:type="dxa"/>
            <w:vMerge w:val="continue"/>
            <w:tcBorders>
              <w:left w:val="single" w:color="auto" w:sz="4" w:space="0"/>
              <w:bottom w:val="single" w:color="auto" w:sz="4" w:space="0"/>
              <w:right w:val="single" w:color="auto" w:sz="4" w:space="0"/>
            </w:tcBorders>
            <w:vAlign w:val="center"/>
          </w:tcPr>
          <w:p w14:paraId="4776D47F">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bottom w:val="single" w:color="auto" w:sz="4" w:space="0"/>
              <w:right w:val="single" w:color="auto" w:sz="4" w:space="0"/>
            </w:tcBorders>
            <w:vAlign w:val="center"/>
          </w:tcPr>
          <w:p w14:paraId="34C2DBC9">
            <w:pPr>
              <w:spacing w:line="400" w:lineRule="exact"/>
              <w:ind w:left="-80" w:leftChars="-25" w:right="-80" w:rightChars="-25"/>
              <w:rPr>
                <w:rFonts w:hint="eastAsia" w:ascii="方正仿宋_GBK" w:eastAsia="方正仿宋_GBK"/>
                <w:sz w:val="24"/>
              </w:rPr>
            </w:pPr>
          </w:p>
        </w:tc>
        <w:tc>
          <w:tcPr>
            <w:tcW w:w="2410" w:type="dxa"/>
            <w:vMerge w:val="continue"/>
            <w:tcBorders>
              <w:left w:val="single" w:color="auto" w:sz="4" w:space="0"/>
              <w:bottom w:val="single" w:color="auto" w:sz="4" w:space="0"/>
              <w:right w:val="single" w:color="auto" w:sz="4" w:space="0"/>
            </w:tcBorders>
            <w:vAlign w:val="center"/>
          </w:tcPr>
          <w:p w14:paraId="32768B15">
            <w:pPr>
              <w:spacing w:line="400" w:lineRule="exact"/>
              <w:ind w:left="-80" w:leftChars="-25" w:right="-80" w:rightChars="-25"/>
              <w:rPr>
                <w:rFonts w:hint="eastAsia" w:ascii="方正仿宋_GBK" w:eastAsia="方正仿宋_GBK"/>
                <w:sz w:val="24"/>
              </w:rPr>
            </w:pPr>
          </w:p>
        </w:tc>
      </w:tr>
      <w:tr w14:paraId="16DB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restart"/>
            <w:tcBorders>
              <w:top w:val="single" w:color="auto" w:sz="4" w:space="0"/>
              <w:left w:val="single" w:color="auto" w:sz="4" w:space="0"/>
              <w:right w:val="single" w:color="auto" w:sz="4" w:space="0"/>
            </w:tcBorders>
            <w:vAlign w:val="center"/>
          </w:tcPr>
          <w:p w14:paraId="7D9288A6">
            <w:pPr>
              <w:spacing w:line="400" w:lineRule="exact"/>
              <w:jc w:val="center"/>
              <w:rPr>
                <w:rFonts w:hint="eastAsia" w:ascii="方正仿宋_GBK" w:eastAsia="方正仿宋_GBK"/>
                <w:sz w:val="24"/>
              </w:rPr>
            </w:pPr>
            <w:r>
              <w:rPr>
                <w:rFonts w:hint="eastAsia" w:ascii="方正仿宋_GBK" w:eastAsia="方正仿宋_GBK"/>
                <w:sz w:val="24"/>
              </w:rPr>
              <w:t>12</w:t>
            </w:r>
          </w:p>
        </w:tc>
        <w:tc>
          <w:tcPr>
            <w:tcW w:w="1984" w:type="dxa"/>
            <w:vMerge w:val="restart"/>
            <w:tcBorders>
              <w:top w:val="single" w:color="auto" w:sz="4" w:space="0"/>
              <w:left w:val="single" w:color="auto" w:sz="4" w:space="0"/>
              <w:right w:val="single" w:color="auto" w:sz="4" w:space="0"/>
            </w:tcBorders>
            <w:vAlign w:val="center"/>
          </w:tcPr>
          <w:p w14:paraId="7991535E">
            <w:pPr>
              <w:spacing w:line="400" w:lineRule="exact"/>
              <w:ind w:left="-80" w:leftChars="-25" w:right="-80" w:rightChars="-25"/>
              <w:jc w:val="center"/>
              <w:rPr>
                <w:rFonts w:hint="eastAsia" w:ascii="方正仿宋_GBK" w:eastAsia="方正仿宋_GBK"/>
                <w:sz w:val="24"/>
              </w:rPr>
            </w:pPr>
            <w:r>
              <w:rPr>
                <w:rFonts w:hint="eastAsia" w:ascii="方正仿宋_GBK" w:eastAsia="方正仿宋_GBK"/>
                <w:sz w:val="24"/>
              </w:rPr>
              <w:t>生态环境监测社会化服务机构监测数据质量</w:t>
            </w:r>
          </w:p>
        </w:tc>
        <w:tc>
          <w:tcPr>
            <w:tcW w:w="7513" w:type="dxa"/>
            <w:vMerge w:val="restart"/>
            <w:tcBorders>
              <w:top w:val="single" w:color="auto" w:sz="4" w:space="0"/>
              <w:left w:val="single" w:color="auto" w:sz="4" w:space="0"/>
              <w:right w:val="single" w:color="auto" w:sz="4" w:space="0"/>
            </w:tcBorders>
            <w:vAlign w:val="center"/>
          </w:tcPr>
          <w:p w14:paraId="57384225">
            <w:pPr>
              <w:spacing w:line="400" w:lineRule="exact"/>
              <w:ind w:left="-80" w:leftChars="-25" w:right="-80" w:rightChars="-25"/>
              <w:jc w:val="left"/>
              <w:rPr>
                <w:rFonts w:hint="eastAsia" w:ascii="方正仿宋_GBK" w:eastAsia="方正仿宋_GBK"/>
                <w:sz w:val="24"/>
              </w:rPr>
            </w:pPr>
            <w:r>
              <w:rPr>
                <w:rFonts w:hint="eastAsia" w:ascii="方正仿宋_GBK" w:eastAsia="方正仿宋_GBK"/>
                <w:sz w:val="24"/>
              </w:rPr>
              <w:t>重点对生态环境监测机构的质量管理体系持续运行有效性、环境监测报告质量和遵守法律法规等情况进行事中事后监管。</w:t>
            </w:r>
          </w:p>
        </w:tc>
        <w:tc>
          <w:tcPr>
            <w:tcW w:w="2410" w:type="dxa"/>
            <w:vMerge w:val="restart"/>
            <w:tcBorders>
              <w:top w:val="single" w:color="auto" w:sz="4" w:space="0"/>
              <w:left w:val="single" w:color="auto" w:sz="4" w:space="0"/>
              <w:right w:val="single" w:color="auto" w:sz="4" w:space="0"/>
            </w:tcBorders>
            <w:vAlign w:val="center"/>
          </w:tcPr>
          <w:p w14:paraId="244E6F2B">
            <w:pPr>
              <w:spacing w:line="400" w:lineRule="exact"/>
              <w:ind w:left="-80" w:leftChars="-25" w:right="-80" w:rightChars="-25"/>
              <w:rPr>
                <w:rFonts w:hint="eastAsia" w:ascii="方正仿宋_GBK" w:eastAsia="方正仿宋_GBK"/>
                <w:sz w:val="24"/>
                <w:highlight w:val="yellow"/>
              </w:rPr>
            </w:pPr>
            <w:r>
              <w:rPr>
                <w:rFonts w:hint="eastAsia" w:ascii="方正仿宋_GBK" w:eastAsia="方正仿宋_GBK"/>
                <w:sz w:val="24"/>
              </w:rPr>
              <w:t>生态环境监测社会化服务机构（3家）</w:t>
            </w:r>
          </w:p>
        </w:tc>
      </w:tr>
      <w:tr w14:paraId="4646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75C8DCB7">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35C8473A">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5F614187">
            <w:pPr>
              <w:spacing w:line="400" w:lineRule="exact"/>
              <w:ind w:left="-80" w:leftChars="-25" w:right="-80" w:rightChars="-25"/>
              <w:jc w:val="left"/>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311BC07F">
            <w:pPr>
              <w:spacing w:line="400" w:lineRule="exact"/>
              <w:ind w:left="-80" w:leftChars="-25" w:right="-80" w:rightChars="-25"/>
              <w:rPr>
                <w:rFonts w:hint="eastAsia" w:ascii="方正仿宋_GBK" w:eastAsia="方正仿宋_GBK"/>
                <w:sz w:val="24"/>
              </w:rPr>
            </w:pPr>
          </w:p>
        </w:tc>
      </w:tr>
      <w:tr w14:paraId="70D5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3" w:type="dxa"/>
            <w:vMerge w:val="continue"/>
            <w:tcBorders>
              <w:left w:val="single" w:color="auto" w:sz="4" w:space="0"/>
              <w:right w:val="single" w:color="auto" w:sz="4" w:space="0"/>
            </w:tcBorders>
            <w:vAlign w:val="center"/>
          </w:tcPr>
          <w:p w14:paraId="1A2571DC">
            <w:pPr>
              <w:spacing w:line="400" w:lineRule="exact"/>
              <w:jc w:val="center"/>
              <w:rPr>
                <w:rFonts w:hint="eastAsia" w:ascii="方正仿宋_GBK" w:eastAsia="方正仿宋_GBK"/>
                <w:sz w:val="24"/>
              </w:rPr>
            </w:pPr>
          </w:p>
        </w:tc>
        <w:tc>
          <w:tcPr>
            <w:tcW w:w="1984" w:type="dxa"/>
            <w:vMerge w:val="continue"/>
            <w:tcBorders>
              <w:left w:val="single" w:color="auto" w:sz="4" w:space="0"/>
              <w:right w:val="single" w:color="auto" w:sz="4" w:space="0"/>
            </w:tcBorders>
            <w:vAlign w:val="center"/>
          </w:tcPr>
          <w:p w14:paraId="298DCF54">
            <w:pPr>
              <w:spacing w:line="400" w:lineRule="exact"/>
              <w:ind w:left="-80" w:leftChars="-25" w:right="-80" w:rightChars="-25"/>
              <w:jc w:val="center"/>
              <w:rPr>
                <w:rFonts w:hint="eastAsia" w:ascii="方正仿宋_GBK" w:eastAsia="方正仿宋_GBK"/>
                <w:sz w:val="24"/>
              </w:rPr>
            </w:pPr>
          </w:p>
        </w:tc>
        <w:tc>
          <w:tcPr>
            <w:tcW w:w="7513" w:type="dxa"/>
            <w:vMerge w:val="continue"/>
            <w:tcBorders>
              <w:left w:val="single" w:color="auto" w:sz="4" w:space="0"/>
              <w:right w:val="single" w:color="auto" w:sz="4" w:space="0"/>
            </w:tcBorders>
            <w:vAlign w:val="center"/>
          </w:tcPr>
          <w:p w14:paraId="40578B27">
            <w:pPr>
              <w:spacing w:line="400" w:lineRule="exact"/>
              <w:ind w:left="-80" w:leftChars="-25" w:right="-80" w:rightChars="-25"/>
              <w:jc w:val="left"/>
              <w:rPr>
                <w:rFonts w:hint="eastAsia" w:ascii="方正仿宋_GBK" w:eastAsia="方正仿宋_GBK"/>
                <w:sz w:val="24"/>
              </w:rPr>
            </w:pPr>
          </w:p>
        </w:tc>
        <w:tc>
          <w:tcPr>
            <w:tcW w:w="2410" w:type="dxa"/>
            <w:vMerge w:val="continue"/>
            <w:tcBorders>
              <w:left w:val="single" w:color="auto" w:sz="4" w:space="0"/>
              <w:right w:val="single" w:color="auto" w:sz="4" w:space="0"/>
            </w:tcBorders>
            <w:vAlign w:val="center"/>
          </w:tcPr>
          <w:p w14:paraId="79823580">
            <w:pPr>
              <w:spacing w:line="400" w:lineRule="exact"/>
              <w:ind w:left="-80" w:leftChars="-25" w:right="-80" w:rightChars="-25"/>
              <w:rPr>
                <w:rFonts w:hint="eastAsia" w:ascii="方正仿宋_GBK" w:eastAsia="方正仿宋_GBK"/>
                <w:sz w:val="24"/>
              </w:rPr>
            </w:pPr>
          </w:p>
        </w:tc>
      </w:tr>
      <w:bookmarkEnd w:id="0"/>
    </w:tbl>
    <w:p w14:paraId="0F698B2E">
      <w:pPr>
        <w:spacing w:line="600" w:lineRule="exact"/>
        <w:jc w:val="center"/>
        <w:rPr>
          <w:rFonts w:hint="eastAsia" w:ascii="方正仿宋_GBK" w:eastAsia="方正仿宋_GBK"/>
          <w:szCs w:val="32"/>
        </w:rPr>
      </w:pPr>
    </w:p>
    <w:sectPr>
      <w:footerReference r:id="rId3" w:type="default"/>
      <w:pgSz w:w="16838" w:h="11906" w:orient="landscape"/>
      <w:pgMar w:top="1531" w:right="2098" w:bottom="1531" w:left="1984" w:header="851" w:footer="1531"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D0F5">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8BC14">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E8BC14">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45"/>
    <w:rsid w:val="00027ECF"/>
    <w:rsid w:val="000A5914"/>
    <w:rsid w:val="000B60A4"/>
    <w:rsid w:val="000D205A"/>
    <w:rsid w:val="000F385E"/>
    <w:rsid w:val="00103C19"/>
    <w:rsid w:val="00144392"/>
    <w:rsid w:val="00151370"/>
    <w:rsid w:val="001A0D7F"/>
    <w:rsid w:val="001A21B3"/>
    <w:rsid w:val="001A6867"/>
    <w:rsid w:val="001E1116"/>
    <w:rsid w:val="001F5561"/>
    <w:rsid w:val="001F6AD2"/>
    <w:rsid w:val="00202E6A"/>
    <w:rsid w:val="0020379E"/>
    <w:rsid w:val="00211197"/>
    <w:rsid w:val="00224F10"/>
    <w:rsid w:val="0025373D"/>
    <w:rsid w:val="00280706"/>
    <w:rsid w:val="002A32FC"/>
    <w:rsid w:val="00307CAD"/>
    <w:rsid w:val="00322C6A"/>
    <w:rsid w:val="003457C6"/>
    <w:rsid w:val="003A17A7"/>
    <w:rsid w:val="003E1417"/>
    <w:rsid w:val="00436552"/>
    <w:rsid w:val="004706D2"/>
    <w:rsid w:val="004F312B"/>
    <w:rsid w:val="004F68AC"/>
    <w:rsid w:val="0050040A"/>
    <w:rsid w:val="0053404A"/>
    <w:rsid w:val="00544060"/>
    <w:rsid w:val="00560893"/>
    <w:rsid w:val="005A7AB9"/>
    <w:rsid w:val="005C0C70"/>
    <w:rsid w:val="00600FF9"/>
    <w:rsid w:val="0061043B"/>
    <w:rsid w:val="006119EE"/>
    <w:rsid w:val="00642BB1"/>
    <w:rsid w:val="006541C3"/>
    <w:rsid w:val="00654DC4"/>
    <w:rsid w:val="00663C9C"/>
    <w:rsid w:val="006D67B7"/>
    <w:rsid w:val="006F57D5"/>
    <w:rsid w:val="00725530"/>
    <w:rsid w:val="00727DD9"/>
    <w:rsid w:val="00740A0F"/>
    <w:rsid w:val="007531C7"/>
    <w:rsid w:val="00797668"/>
    <w:rsid w:val="007D690F"/>
    <w:rsid w:val="008050FD"/>
    <w:rsid w:val="00812B2A"/>
    <w:rsid w:val="00843084"/>
    <w:rsid w:val="008719E8"/>
    <w:rsid w:val="008B5595"/>
    <w:rsid w:val="008C5518"/>
    <w:rsid w:val="008E2677"/>
    <w:rsid w:val="008F29BF"/>
    <w:rsid w:val="00901210"/>
    <w:rsid w:val="0091349E"/>
    <w:rsid w:val="00926F59"/>
    <w:rsid w:val="00930487"/>
    <w:rsid w:val="009578B2"/>
    <w:rsid w:val="0097483B"/>
    <w:rsid w:val="00980C0B"/>
    <w:rsid w:val="00986FC0"/>
    <w:rsid w:val="00993346"/>
    <w:rsid w:val="0099483C"/>
    <w:rsid w:val="009A0E71"/>
    <w:rsid w:val="009C02CF"/>
    <w:rsid w:val="009C659C"/>
    <w:rsid w:val="009D36DC"/>
    <w:rsid w:val="009D7277"/>
    <w:rsid w:val="00A069F2"/>
    <w:rsid w:val="00A20DB3"/>
    <w:rsid w:val="00A27255"/>
    <w:rsid w:val="00A416D9"/>
    <w:rsid w:val="00A42120"/>
    <w:rsid w:val="00A548AE"/>
    <w:rsid w:val="00A6630E"/>
    <w:rsid w:val="00A946B1"/>
    <w:rsid w:val="00A95364"/>
    <w:rsid w:val="00AB0D36"/>
    <w:rsid w:val="00AB56F4"/>
    <w:rsid w:val="00AB7361"/>
    <w:rsid w:val="00AC5956"/>
    <w:rsid w:val="00AF4BE3"/>
    <w:rsid w:val="00B13356"/>
    <w:rsid w:val="00B21380"/>
    <w:rsid w:val="00B27110"/>
    <w:rsid w:val="00B3165D"/>
    <w:rsid w:val="00B32939"/>
    <w:rsid w:val="00BE1AAA"/>
    <w:rsid w:val="00BE7338"/>
    <w:rsid w:val="00BF65A2"/>
    <w:rsid w:val="00C25019"/>
    <w:rsid w:val="00C76CC1"/>
    <w:rsid w:val="00C95EE0"/>
    <w:rsid w:val="00CE5573"/>
    <w:rsid w:val="00CE5A8B"/>
    <w:rsid w:val="00CF2AEE"/>
    <w:rsid w:val="00D15A7D"/>
    <w:rsid w:val="00D16345"/>
    <w:rsid w:val="00D543ED"/>
    <w:rsid w:val="00D54A97"/>
    <w:rsid w:val="00D64061"/>
    <w:rsid w:val="00D67B69"/>
    <w:rsid w:val="00D735C9"/>
    <w:rsid w:val="00D7466E"/>
    <w:rsid w:val="00DA1B4D"/>
    <w:rsid w:val="00DB123A"/>
    <w:rsid w:val="00DB4F2C"/>
    <w:rsid w:val="00DB5029"/>
    <w:rsid w:val="00DB6AA7"/>
    <w:rsid w:val="00DC1756"/>
    <w:rsid w:val="00DF52D9"/>
    <w:rsid w:val="00DF6DC1"/>
    <w:rsid w:val="00E0723C"/>
    <w:rsid w:val="00E130F2"/>
    <w:rsid w:val="00E46426"/>
    <w:rsid w:val="00E50FCF"/>
    <w:rsid w:val="00E60D12"/>
    <w:rsid w:val="00E70721"/>
    <w:rsid w:val="00EA1587"/>
    <w:rsid w:val="00EA2895"/>
    <w:rsid w:val="00EA41E3"/>
    <w:rsid w:val="00ED0CA0"/>
    <w:rsid w:val="00EE4102"/>
    <w:rsid w:val="00F1291E"/>
    <w:rsid w:val="00F1502D"/>
    <w:rsid w:val="00F574C2"/>
    <w:rsid w:val="00F7544F"/>
    <w:rsid w:val="00FB2DE0"/>
    <w:rsid w:val="00FB42FF"/>
    <w:rsid w:val="00FC61F9"/>
    <w:rsid w:val="00FD2440"/>
    <w:rsid w:val="00FD2CBD"/>
    <w:rsid w:val="03C73745"/>
    <w:rsid w:val="1B954E88"/>
    <w:rsid w:val="286F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ind w:left="100" w:leftChars="100" w:right="100" w:rightChars="100"/>
    </w:pPr>
    <w:rPr>
      <w:rFonts w:ascii="Calibri" w:hAnsi="Calibri" w:eastAsia="宋体"/>
      <w:sz w:val="21"/>
    </w:rPr>
  </w:style>
  <w:style w:type="paragraph" w:styleId="3">
    <w:name w:val="toc 5"/>
    <w:basedOn w:val="1"/>
    <w:next w:val="1"/>
    <w:autoRedefine/>
    <w:qFormat/>
    <w:uiPriority w:val="0"/>
    <w:pPr>
      <w:ind w:left="1680" w:leftChars="800"/>
    </w:pPr>
  </w:style>
  <w:style w:type="paragraph" w:styleId="4">
    <w:name w:val="Date"/>
    <w:basedOn w:val="1"/>
    <w:next w:val="1"/>
    <w:link w:val="22"/>
    <w:unhideWhenUsed/>
    <w:uiPriority w:val="99"/>
    <w:pPr>
      <w:ind w:left="100" w:leftChars="2500"/>
    </w:pPr>
    <w:rPr>
      <w:rFonts w:ascii="Calibri" w:hAnsi="Calibri" w:eastAsia="宋体"/>
      <w:sz w:val="21"/>
      <w:szCs w:val="22"/>
    </w:rPr>
  </w:style>
  <w:style w:type="paragraph" w:styleId="5">
    <w:name w:val="footer"/>
    <w:basedOn w:val="1"/>
    <w:link w:val="20"/>
    <w:qFormat/>
    <w:uiPriority w:val="0"/>
    <w:pPr>
      <w:tabs>
        <w:tab w:val="center" w:pos="4153"/>
        <w:tab w:val="right" w:pos="8306"/>
      </w:tabs>
      <w:snapToGrid w:val="0"/>
      <w:jc w:val="left"/>
    </w:pPr>
    <w:rPr>
      <w:sz w:val="18"/>
    </w:rPr>
  </w:style>
  <w:style w:type="paragraph" w:styleId="6">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jc w:val="left"/>
    </w:pPr>
    <w:rPr>
      <w:rFonts w:ascii="宋体" w:hAnsi="宋体" w:eastAsia="宋体" w:cs="宋体"/>
      <w:kern w:val="0"/>
      <w:sz w:val="24"/>
    </w:rPr>
  </w:style>
  <w:style w:type="character" w:styleId="10">
    <w:name w:val="Emphasis"/>
    <w:basedOn w:val="9"/>
    <w:qFormat/>
    <w:uiPriority w:val="0"/>
  </w:style>
  <w:style w:type="character" w:styleId="11">
    <w:name w:val="Hyperlink"/>
    <w:basedOn w:val="9"/>
    <w:qFormat/>
    <w:uiPriority w:val="0"/>
    <w:rPr>
      <w:color w:val="000000"/>
      <w:u w:val="none"/>
    </w:rPr>
  </w:style>
  <w:style w:type="character" w:customStyle="1" w:styleId="12">
    <w:name w:val="last-child"/>
    <w:basedOn w:val="9"/>
    <w:qFormat/>
    <w:uiPriority w:val="0"/>
  </w:style>
  <w:style w:type="character" w:customStyle="1" w:styleId="13">
    <w:name w:val="item"/>
    <w:basedOn w:val="9"/>
    <w:qFormat/>
    <w:uiPriority w:val="0"/>
    <w:rPr>
      <w:color w:val="333333"/>
      <w:sz w:val="18"/>
      <w:szCs w:val="18"/>
      <w:shd w:val="clear" w:color="auto" w:fill="F4F4F5"/>
    </w:rPr>
  </w:style>
  <w:style w:type="character" w:customStyle="1" w:styleId="14">
    <w:name w:val="first-child"/>
    <w:basedOn w:val="9"/>
    <w:qFormat/>
    <w:uiPriority w:val="0"/>
    <w:rPr>
      <w:color w:val="999999"/>
      <w:sz w:val="18"/>
      <w:szCs w:val="18"/>
    </w:rPr>
  </w:style>
  <w:style w:type="character" w:customStyle="1" w:styleId="15">
    <w:name w:val="hover13"/>
    <w:basedOn w:val="9"/>
    <w:qFormat/>
    <w:uiPriority w:val="0"/>
  </w:style>
  <w:style w:type="character" w:customStyle="1" w:styleId="16">
    <w:name w:val="Unresolved Mention"/>
    <w:basedOn w:val="9"/>
    <w:semiHidden/>
    <w:unhideWhenUsed/>
    <w:uiPriority w:val="99"/>
    <w:rPr>
      <w:color w:val="605E5C"/>
      <w:shd w:val="clear" w:color="auto" w:fill="E1DFDD"/>
    </w:rPr>
  </w:style>
  <w:style w:type="character" w:customStyle="1" w:styleId="17">
    <w:name w:val="正文文本 字符"/>
    <w:basedOn w:val="9"/>
    <w:uiPriority w:val="0"/>
    <w:rPr>
      <w:rFonts w:ascii="等线" w:hAnsi="等线" w:eastAsia="仿宋_GB2312"/>
      <w:kern w:val="2"/>
      <w:sz w:val="32"/>
      <w:szCs w:val="24"/>
    </w:rPr>
  </w:style>
  <w:style w:type="character" w:customStyle="1" w:styleId="18">
    <w:name w:val="正文文本 字符1"/>
    <w:link w:val="2"/>
    <w:uiPriority w:val="0"/>
    <w:rPr>
      <w:rFonts w:ascii="Calibri" w:hAnsi="Calibri"/>
      <w:kern w:val="2"/>
      <w:sz w:val="21"/>
      <w:szCs w:val="24"/>
    </w:rPr>
  </w:style>
  <w:style w:type="paragraph" w:customStyle="1" w:styleId="19">
    <w:name w:val="_Style 16"/>
    <w:basedOn w:val="1"/>
    <w:next w:val="1"/>
    <w:autoRedefine/>
    <w:unhideWhenUsed/>
    <w:uiPriority w:val="39"/>
    <w:pPr>
      <w:ind w:left="1680" w:leftChars="800"/>
    </w:pPr>
    <w:rPr>
      <w:rFonts w:ascii="Calibri" w:hAnsi="Calibri" w:eastAsia="宋体"/>
      <w:sz w:val="21"/>
      <w:szCs w:val="22"/>
    </w:rPr>
  </w:style>
  <w:style w:type="character" w:customStyle="1" w:styleId="20">
    <w:name w:val="页脚 字符"/>
    <w:link w:val="5"/>
    <w:uiPriority w:val="0"/>
    <w:rPr>
      <w:rFonts w:ascii="等线" w:hAnsi="等线" w:eastAsia="仿宋_GB2312"/>
      <w:kern w:val="2"/>
      <w:sz w:val="18"/>
      <w:szCs w:val="24"/>
    </w:rPr>
  </w:style>
  <w:style w:type="character" w:customStyle="1" w:styleId="21">
    <w:name w:val="日期 字符"/>
    <w:basedOn w:val="9"/>
    <w:uiPriority w:val="0"/>
    <w:rPr>
      <w:rFonts w:ascii="等线" w:hAnsi="等线" w:eastAsia="仿宋_GB2312"/>
      <w:kern w:val="2"/>
      <w:sz w:val="32"/>
      <w:szCs w:val="24"/>
    </w:rPr>
  </w:style>
  <w:style w:type="character" w:customStyle="1" w:styleId="22">
    <w:name w:val="日期 字符1"/>
    <w:link w:val="4"/>
    <w:qFormat/>
    <w:uiPriority w:val="99"/>
    <w:rPr>
      <w:rFonts w:ascii="Calibri" w:hAnsi="Calibri"/>
      <w:kern w:val="2"/>
      <w:sz w:val="21"/>
      <w:szCs w:val="22"/>
    </w:rPr>
  </w:style>
  <w:style w:type="character" w:customStyle="1" w:styleId="23">
    <w:name w:val="页眉 字符"/>
    <w:link w:val="6"/>
    <w:qFormat/>
    <w:uiPriority w:val="99"/>
    <w:rPr>
      <w:rFonts w:ascii="等线" w:hAnsi="等线" w:eastAsia="仿宋_GB2312"/>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96f1eeae-fb0e-42fb-a72a-8ee323c0b2bb</errorID>
      <errorWord>第59条</errorWord>
      <group>L1_Knowledge</group>
      <groupName>知识性问题</groupName>
      <ability>L2_Knowledge</ability>
      <abilityName>其他知识</abilityName>
      <candidateList>
        <item>第五十九条</item>
      </candidateList>
      <explain/>
      <paraID>2C874CBC</paraID>
      <start>11</start>
      <end>16</end>
      <status>modified</status>
      <modifiedWord>第五十九条</modifiedWord>
      <trackRevisions>false</trackRevisions>
    </reviewItem>
    <reviewItem>
      <errorID>de0e8f62-fcfe-47de-8d36-283388837f9b</errorID>
      <errorWord>设施与</errorWord>
      <group>L1_Word</group>
      <groupName>字词问题</groupName>
      <ability>L2_Typo</ability>
      <abilityName>字词错误</abilityName>
      <candidateList>
        <item>设施</item>
      </candidateList>
      <explain/>
      <paraID>1AAC8FB2</paraID>
      <start>8</start>
      <end>11</end>
      <status>ignored</status>
      <modifiedWord/>
      <trackRevisions>false</trackRevisions>
    </reviewItem>
    <reviewItem>
      <errorID>76d368fa-dab8-46dc-a8d9-c86bb7aaaeca</errorID>
      <errorWord>管理制度与</errorWord>
      <group>L1_Word</group>
      <groupName>字词问题</groupName>
      <ability>L2_Typo</ability>
      <abilityName>字词错误</abilityName>
      <candidateList>
        <item>管理制度</item>
      </candidateList>
      <explain/>
      <paraID>5B24E16D</paraID>
      <start>2</start>
      <end>7</end>
      <status>ignored</status>
      <modifiedWord/>
      <trackRevisions>false</trackRevisions>
    </reviewItem>
    <reviewItem>
      <errorID>14cca300-c98a-4231-bdff-1d05e11a5197</errorID>
      <errorWord>内辐</errorWord>
      <group>L1_AI</group>
      <groupName>深度校对</groupName>
      <ability>L2_AI_Word</ability>
      <abilityName>字词纠错</abilityName>
      <candidateList>
        <item>内</item>
      </candidateList>
      <explain/>
      <paraID>30E8FE32</paraID>
      <start>2</start>
      <end>4</end>
      <status>ignored</status>
      <modifiedWord/>
      <trackRevisions>false</trackRevisions>
    </reviewItem>
    <reviewItem>
      <errorID>5c6e16fc-bcc4-4842-a179-1d32dc4f2e2a</errorID>
      <errorWord>放射</errorWord>
      <group>L1_Word</group>
      <groupName>字词问题</groupName>
      <ability>L2_Typo</ability>
      <abilityName>字词错误</abilityName>
      <candidateList>
        <item>射</item>
      </candidateList>
      <explain/>
      <paraID>30E8FE32</paraID>
      <start>4</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0fb172-0129-4da3-97d1-6b80409d0af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1123</Words>
  <Characters>1161</Characters>
  <Lines>140</Lines>
  <Paragraphs>72</Paragraphs>
  <TotalTime>762</TotalTime>
  <ScaleCrop>false</ScaleCrop>
  <LinksUpToDate>false</LinksUpToDate>
  <CharactersWithSpaces>1161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2021-12-15T03:48:00Z</dcterms:created>
  <dc:creator>Administrator</dc:creator>
  <cp:lastModifiedBy>谨丘</cp:lastModifiedBy>
  <cp:lastPrinted>2026-01-15T02:06:00Z</cp:lastPrinted>
  <dcterms:modified xsi:type="dcterms:W3CDTF">2026-01-22T09:34:22Z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6DE9192D000E4A87AA708ADD5C2F5DA8</vt:lpwstr>
  </property>
  <property fmtid="{D5CDD505-2E9C-101B-9397-08002B2CF9AE}" pid="4" name="KSOTemplateDocerSaveRecord">
    <vt:lpwstr>eyJoZGlkIjoiNmExYjIwMzBjZTY5Yzk1ZTc0MWZjMDlmZWM5MDIxYjIiLCJ1c2VySWQiOiI1MzA1OTUxMTcifQ==</vt:lpwstr>
  </property>
</Properties>
</file>