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21" w:rsidRDefault="00923821">
      <w:pPr>
        <w:spacing w:line="600" w:lineRule="exact"/>
        <w:jc w:val="center"/>
        <w:rPr>
          <w:rFonts w:ascii="方正小标宋_GBK" w:eastAsia="方正小标宋_GBK" w:hAnsi="方正小标宋_GBK" w:cs="方正小标宋_GBK"/>
          <w:sz w:val="44"/>
          <w:szCs w:val="44"/>
        </w:rPr>
      </w:pPr>
    </w:p>
    <w:p w:rsidR="00923821" w:rsidRDefault="00923821">
      <w:pPr>
        <w:spacing w:line="600" w:lineRule="exact"/>
        <w:jc w:val="center"/>
        <w:rPr>
          <w:rFonts w:ascii="方正小标宋_GBK" w:eastAsia="方正小标宋_GBK" w:hAnsi="方正小标宋_GBK" w:cs="方正小标宋_GBK"/>
          <w:sz w:val="44"/>
          <w:szCs w:val="44"/>
        </w:rPr>
      </w:pPr>
    </w:p>
    <w:p w:rsidR="00923821" w:rsidRDefault="0054373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重庆高新区生态环境局</w:t>
      </w:r>
    </w:p>
    <w:p w:rsidR="00923821" w:rsidRDefault="0054373A">
      <w:pPr>
        <w:spacing w:line="600" w:lineRule="exact"/>
        <w:jc w:val="center"/>
        <w:rPr>
          <w:rFonts w:ascii="Times New Roman" w:eastAsia="方正小标宋_GBK" w:hAnsi="Times New Roman"/>
          <w:kern w:val="24"/>
          <w:sz w:val="44"/>
          <w:szCs w:val="44"/>
        </w:rPr>
      </w:pPr>
      <w:r>
        <w:rPr>
          <w:rFonts w:ascii="Times New Roman" w:eastAsia="方正小标宋_GBK" w:hAnsi="Times New Roman"/>
          <w:sz w:val="44"/>
          <w:szCs w:val="44"/>
        </w:rPr>
        <w:t>2025</w:t>
      </w:r>
      <w:r>
        <w:rPr>
          <w:rFonts w:ascii="方正小标宋_GBK" w:eastAsia="方正小标宋_GBK" w:hAnsi="方正小标宋_GBK" w:cs="方正小标宋_GBK" w:hint="eastAsia"/>
          <w:sz w:val="44"/>
          <w:szCs w:val="44"/>
        </w:rPr>
        <w:t>年第</w:t>
      </w:r>
      <w:r>
        <w:rPr>
          <w:rFonts w:ascii="方正小标宋_GBK" w:eastAsia="方正小标宋_GBK" w:hAnsi="方正小标宋_GBK" w:cs="方正小标宋_GBK" w:hint="eastAsia"/>
          <w:sz w:val="44"/>
          <w:szCs w:val="44"/>
        </w:rPr>
        <w:t>二</w:t>
      </w:r>
      <w:r>
        <w:rPr>
          <w:rFonts w:ascii="方正小标宋_GBK" w:eastAsia="方正小标宋_GBK" w:hAnsi="方正小标宋_GBK" w:cs="方正小标宋_GBK" w:hint="eastAsia"/>
          <w:sz w:val="44"/>
          <w:szCs w:val="44"/>
        </w:rPr>
        <w:t>季度</w:t>
      </w:r>
      <w:r>
        <w:rPr>
          <w:rFonts w:ascii="Times New Roman" w:eastAsia="方正小标宋_GBK" w:hAnsi="Times New Roman" w:hint="eastAsia"/>
          <w:kern w:val="24"/>
          <w:sz w:val="44"/>
          <w:szCs w:val="44"/>
        </w:rPr>
        <w:t>生态环境“双随机、</w:t>
      </w:r>
      <w:proofErr w:type="gramStart"/>
      <w:r>
        <w:rPr>
          <w:rFonts w:ascii="Times New Roman" w:eastAsia="方正小标宋_GBK" w:hAnsi="Times New Roman" w:hint="eastAsia"/>
          <w:kern w:val="24"/>
          <w:sz w:val="44"/>
          <w:szCs w:val="44"/>
        </w:rPr>
        <w:t>一</w:t>
      </w:r>
      <w:proofErr w:type="gramEnd"/>
      <w:r>
        <w:rPr>
          <w:rFonts w:ascii="Times New Roman" w:eastAsia="方正小标宋_GBK" w:hAnsi="Times New Roman" w:hint="eastAsia"/>
          <w:kern w:val="24"/>
          <w:sz w:val="44"/>
          <w:szCs w:val="44"/>
        </w:rPr>
        <w:t>公开”抽查结果公示</w:t>
      </w:r>
    </w:p>
    <w:p w:rsidR="00923821" w:rsidRDefault="00923821">
      <w:pPr>
        <w:spacing w:line="600" w:lineRule="exact"/>
        <w:rPr>
          <w:rFonts w:ascii="方正仿宋_GBK" w:eastAsia="方正仿宋_GBK" w:hAnsi="方正仿宋_GBK" w:cs="方正仿宋_GBK"/>
        </w:rPr>
      </w:pPr>
    </w:p>
    <w:p w:rsidR="00923821" w:rsidRDefault="0054373A">
      <w:pPr>
        <w:spacing w:line="600" w:lineRule="exact"/>
        <w:ind w:firstLineChars="200" w:firstLine="640"/>
        <w:rPr>
          <w:rFonts w:ascii="方正仿宋_GBK" w:eastAsia="方正仿宋_GBK" w:hAnsi="方正仿宋_GBK" w:cs="方正仿宋_GBK"/>
        </w:rPr>
      </w:pPr>
      <w:r>
        <w:rPr>
          <w:rFonts w:ascii="Times New Roman" w:eastAsia="方正仿宋_GBK" w:hAnsi="Times New Roman"/>
          <w:kern w:val="24"/>
          <w:szCs w:val="32"/>
        </w:rPr>
        <w:t>按照《重庆市进一步加强生态环境</w:t>
      </w:r>
      <w:r>
        <w:rPr>
          <w:rFonts w:ascii="Times New Roman" w:eastAsia="方正仿宋_GBK" w:hAnsi="Times New Roman" w:hint="eastAsia"/>
          <w:kern w:val="24"/>
          <w:szCs w:val="32"/>
        </w:rPr>
        <w:t>“</w:t>
      </w:r>
      <w:r>
        <w:rPr>
          <w:rFonts w:ascii="Times New Roman" w:eastAsia="方正仿宋_GBK" w:hAnsi="Times New Roman"/>
          <w:kern w:val="24"/>
          <w:szCs w:val="32"/>
        </w:rPr>
        <w:t>双随机、一公开</w:t>
      </w:r>
      <w:r>
        <w:rPr>
          <w:rFonts w:ascii="Times New Roman" w:eastAsia="方正仿宋_GBK" w:hAnsi="Times New Roman" w:hint="eastAsia"/>
          <w:kern w:val="24"/>
          <w:szCs w:val="32"/>
        </w:rPr>
        <w:t>”</w:t>
      </w:r>
      <w:r>
        <w:rPr>
          <w:rFonts w:ascii="Times New Roman" w:eastAsia="方正仿宋_GBK" w:hAnsi="Times New Roman"/>
          <w:kern w:val="24"/>
          <w:szCs w:val="32"/>
        </w:rPr>
        <w:t>监管工作实施方案》《</w:t>
      </w:r>
      <w:r>
        <w:rPr>
          <w:rFonts w:ascii="Times New Roman" w:eastAsia="方正仿宋_GBK" w:hAnsi="Times New Roman" w:hint="eastAsia"/>
          <w:kern w:val="24"/>
          <w:szCs w:val="32"/>
        </w:rPr>
        <w:t>重庆高新区生态环境局</w:t>
      </w:r>
      <w:r>
        <w:rPr>
          <w:rFonts w:ascii="Times New Roman" w:eastAsia="方正仿宋_GBK" w:hAnsi="Times New Roman"/>
          <w:kern w:val="24"/>
          <w:szCs w:val="32"/>
        </w:rPr>
        <w:t>进一步加强生态环境</w:t>
      </w:r>
      <w:r>
        <w:rPr>
          <w:rFonts w:ascii="Times New Roman" w:eastAsia="方正仿宋_GBK" w:hAnsi="Times New Roman" w:hint="eastAsia"/>
          <w:kern w:val="24"/>
          <w:szCs w:val="32"/>
        </w:rPr>
        <w:t>“</w:t>
      </w:r>
      <w:r>
        <w:rPr>
          <w:rFonts w:ascii="Times New Roman" w:eastAsia="方正仿宋_GBK" w:hAnsi="Times New Roman"/>
          <w:kern w:val="24"/>
          <w:szCs w:val="32"/>
        </w:rPr>
        <w:t>双随机、一公开</w:t>
      </w:r>
      <w:r>
        <w:rPr>
          <w:rFonts w:ascii="Times New Roman" w:eastAsia="方正仿宋_GBK" w:hAnsi="Times New Roman" w:hint="eastAsia"/>
          <w:kern w:val="24"/>
          <w:szCs w:val="32"/>
        </w:rPr>
        <w:t>”</w:t>
      </w:r>
      <w:r>
        <w:rPr>
          <w:rFonts w:ascii="Times New Roman" w:eastAsia="方正仿宋_GBK" w:hAnsi="Times New Roman"/>
          <w:kern w:val="24"/>
          <w:szCs w:val="32"/>
        </w:rPr>
        <w:t>监管工作实施</w:t>
      </w:r>
      <w:r>
        <w:rPr>
          <w:rFonts w:ascii="Times New Roman" w:eastAsia="方正仿宋_GBK" w:hAnsi="Times New Roman" w:hint="eastAsia"/>
          <w:kern w:val="24"/>
          <w:szCs w:val="32"/>
        </w:rPr>
        <w:t>方案</w:t>
      </w:r>
      <w:r>
        <w:rPr>
          <w:rFonts w:ascii="Times New Roman" w:eastAsia="方正仿宋_GBK" w:hAnsi="Times New Roman"/>
          <w:kern w:val="24"/>
          <w:szCs w:val="32"/>
        </w:rPr>
        <w:t>》要求</w:t>
      </w:r>
      <w:r>
        <w:rPr>
          <w:rFonts w:ascii="Times New Roman" w:eastAsia="方正仿宋_GBK" w:hAnsi="Times New Roman" w:hint="eastAsia"/>
          <w:kern w:val="24"/>
          <w:szCs w:val="32"/>
        </w:rPr>
        <w:t>，现将重庆高新区生态环境局</w:t>
      </w:r>
      <w:r>
        <w:rPr>
          <w:rFonts w:ascii="Times New Roman" w:eastAsia="方正仿宋_GBK" w:hAnsi="Times New Roman"/>
          <w:kern w:val="24"/>
          <w:szCs w:val="32"/>
        </w:rPr>
        <w:t>2025</w:t>
      </w:r>
      <w:r>
        <w:rPr>
          <w:rFonts w:ascii="Times New Roman" w:eastAsia="方正仿宋_GBK" w:hAnsi="Times New Roman" w:hint="eastAsia"/>
          <w:kern w:val="24"/>
          <w:szCs w:val="32"/>
        </w:rPr>
        <w:t>年第</w:t>
      </w:r>
      <w:r>
        <w:rPr>
          <w:rFonts w:ascii="Times New Roman" w:eastAsia="方正仿宋_GBK" w:hAnsi="Times New Roman" w:hint="eastAsia"/>
          <w:kern w:val="24"/>
          <w:szCs w:val="32"/>
        </w:rPr>
        <w:t>二</w:t>
      </w:r>
      <w:r>
        <w:rPr>
          <w:rFonts w:ascii="Times New Roman" w:eastAsia="方正仿宋_GBK" w:hAnsi="Times New Roman" w:hint="eastAsia"/>
          <w:kern w:val="24"/>
          <w:szCs w:val="32"/>
        </w:rPr>
        <w:t>季度</w:t>
      </w:r>
      <w:r>
        <w:rPr>
          <w:rFonts w:ascii="Times New Roman" w:eastAsia="方正仿宋_GBK" w:hAnsi="Times New Roman"/>
          <w:kern w:val="24"/>
          <w:szCs w:val="32"/>
        </w:rPr>
        <w:t>生态环境</w:t>
      </w:r>
      <w:r>
        <w:rPr>
          <w:rFonts w:ascii="Times New Roman" w:eastAsia="方正仿宋_GBK" w:hAnsi="Times New Roman" w:hint="eastAsia"/>
          <w:kern w:val="24"/>
          <w:szCs w:val="32"/>
        </w:rPr>
        <w:t>“</w:t>
      </w:r>
      <w:r>
        <w:rPr>
          <w:rFonts w:ascii="Times New Roman" w:eastAsia="方正仿宋_GBK" w:hAnsi="Times New Roman"/>
          <w:kern w:val="24"/>
          <w:szCs w:val="32"/>
        </w:rPr>
        <w:t>双随机、</w:t>
      </w:r>
      <w:proofErr w:type="gramStart"/>
      <w:r>
        <w:rPr>
          <w:rFonts w:ascii="Times New Roman" w:eastAsia="方正仿宋_GBK" w:hAnsi="Times New Roman"/>
          <w:kern w:val="24"/>
          <w:szCs w:val="32"/>
        </w:rPr>
        <w:t>一</w:t>
      </w:r>
      <w:proofErr w:type="gramEnd"/>
      <w:r>
        <w:rPr>
          <w:rFonts w:ascii="Times New Roman" w:eastAsia="方正仿宋_GBK" w:hAnsi="Times New Roman"/>
          <w:kern w:val="24"/>
          <w:szCs w:val="32"/>
        </w:rPr>
        <w:t>公开</w:t>
      </w:r>
      <w:r>
        <w:rPr>
          <w:rFonts w:ascii="Times New Roman" w:eastAsia="方正仿宋_GBK" w:hAnsi="Times New Roman" w:hint="eastAsia"/>
          <w:kern w:val="24"/>
          <w:szCs w:val="32"/>
        </w:rPr>
        <w:t>”抽查结果予以公示（详见附件）。</w:t>
      </w:r>
    </w:p>
    <w:p w:rsidR="00923821" w:rsidRDefault="00923821">
      <w:pPr>
        <w:spacing w:line="600" w:lineRule="exact"/>
        <w:ind w:firstLineChars="200" w:firstLine="640"/>
        <w:rPr>
          <w:rFonts w:ascii="方正仿宋_GBK" w:eastAsia="方正仿宋_GBK" w:hAnsi="方正仿宋_GBK" w:cs="方正仿宋_GBK"/>
        </w:rPr>
      </w:pPr>
    </w:p>
    <w:p w:rsidR="00923821" w:rsidRDefault="0054373A">
      <w:pPr>
        <w:spacing w:line="600" w:lineRule="exact"/>
        <w:ind w:leftChars="187" w:left="1446" w:hangingChars="265" w:hanging="848"/>
        <w:rPr>
          <w:rFonts w:ascii="方正仿宋_GBK" w:eastAsia="方正仿宋_GBK" w:hAnsi="方正仿宋_GBK" w:cs="方正仿宋_GBK"/>
        </w:rPr>
      </w:pPr>
      <w:r>
        <w:rPr>
          <w:rFonts w:ascii="方正仿宋_GBK" w:eastAsia="方正仿宋_GBK" w:hAnsi="方正仿宋_GBK" w:cs="方正仿宋_GBK" w:hint="eastAsia"/>
        </w:rPr>
        <w:t>附件：重庆高新区生态环境局</w:t>
      </w:r>
      <w:r>
        <w:rPr>
          <w:rFonts w:ascii="Times New Roman" w:eastAsia="方正仿宋_GBK" w:hAnsi="Times New Roman"/>
          <w:kern w:val="24"/>
          <w:szCs w:val="32"/>
        </w:rPr>
        <w:t>2025</w:t>
      </w:r>
      <w:r>
        <w:rPr>
          <w:rFonts w:ascii="Times New Roman" w:eastAsia="方正仿宋_GBK" w:hAnsi="Times New Roman" w:hint="eastAsia"/>
          <w:kern w:val="24"/>
          <w:szCs w:val="32"/>
        </w:rPr>
        <w:t>年第</w:t>
      </w:r>
      <w:r>
        <w:rPr>
          <w:rFonts w:ascii="Times New Roman" w:eastAsia="方正仿宋_GBK" w:hAnsi="Times New Roman" w:hint="eastAsia"/>
          <w:kern w:val="24"/>
          <w:szCs w:val="32"/>
        </w:rPr>
        <w:t>二</w:t>
      </w:r>
      <w:r>
        <w:rPr>
          <w:rFonts w:ascii="Times New Roman" w:eastAsia="方正仿宋_GBK" w:hAnsi="Times New Roman" w:hint="eastAsia"/>
          <w:kern w:val="24"/>
          <w:szCs w:val="32"/>
        </w:rPr>
        <w:t>季度</w:t>
      </w:r>
      <w:r>
        <w:rPr>
          <w:rFonts w:ascii="Times New Roman" w:eastAsia="方正仿宋_GBK" w:hAnsi="Times New Roman"/>
          <w:kern w:val="24"/>
          <w:szCs w:val="32"/>
        </w:rPr>
        <w:t>生态环境</w:t>
      </w:r>
      <w:r>
        <w:rPr>
          <w:rFonts w:ascii="方正仿宋_GBK" w:eastAsia="方正仿宋_GBK" w:hAnsi="方正仿宋_GBK" w:cs="方正仿宋_GBK" w:hint="eastAsia"/>
          <w:kern w:val="24"/>
          <w:szCs w:val="32"/>
        </w:rPr>
        <w:t>“双随机、</w:t>
      </w:r>
      <w:proofErr w:type="gramStart"/>
      <w:r>
        <w:rPr>
          <w:rFonts w:ascii="方正仿宋_GBK" w:eastAsia="方正仿宋_GBK" w:hAnsi="方正仿宋_GBK" w:cs="方正仿宋_GBK" w:hint="eastAsia"/>
          <w:kern w:val="24"/>
          <w:szCs w:val="32"/>
        </w:rPr>
        <w:t>一</w:t>
      </w:r>
      <w:proofErr w:type="gramEnd"/>
      <w:r>
        <w:rPr>
          <w:rFonts w:ascii="方正仿宋_GBK" w:eastAsia="方正仿宋_GBK" w:hAnsi="方正仿宋_GBK" w:cs="方正仿宋_GBK" w:hint="eastAsia"/>
          <w:kern w:val="24"/>
          <w:szCs w:val="32"/>
        </w:rPr>
        <w:t>公开”</w:t>
      </w:r>
      <w:r>
        <w:rPr>
          <w:rFonts w:ascii="Times New Roman" w:eastAsia="方正仿宋_GBK" w:hAnsi="Times New Roman" w:hint="eastAsia"/>
          <w:kern w:val="24"/>
          <w:szCs w:val="32"/>
        </w:rPr>
        <w:t>抽查结果</w:t>
      </w:r>
    </w:p>
    <w:p w:rsidR="00923821" w:rsidRDefault="00923821">
      <w:pPr>
        <w:spacing w:line="600" w:lineRule="exact"/>
        <w:ind w:leftChars="200" w:left="1600" w:hangingChars="300" w:hanging="960"/>
        <w:rPr>
          <w:rFonts w:ascii="方正仿宋_GBK" w:eastAsia="方正仿宋_GBK" w:hAnsi="方正仿宋_GBK" w:cs="方正仿宋_GBK"/>
        </w:rPr>
      </w:pPr>
    </w:p>
    <w:p w:rsidR="00923821" w:rsidRDefault="00923821">
      <w:pPr>
        <w:spacing w:line="600" w:lineRule="exact"/>
        <w:ind w:leftChars="200" w:left="1600" w:hangingChars="300" w:hanging="960"/>
        <w:rPr>
          <w:rFonts w:ascii="方正仿宋_GBK" w:eastAsia="方正仿宋_GBK" w:hAnsi="方正仿宋_GBK" w:cs="方正仿宋_GBK"/>
        </w:rPr>
      </w:pPr>
    </w:p>
    <w:p w:rsidR="00923821" w:rsidRDefault="00923821">
      <w:pPr>
        <w:spacing w:line="600" w:lineRule="exact"/>
        <w:ind w:leftChars="200" w:left="1600" w:hangingChars="300" w:hanging="960"/>
        <w:rPr>
          <w:rFonts w:ascii="方正仿宋_GBK" w:eastAsia="方正仿宋_GBK" w:hAnsi="方正仿宋_GBK" w:cs="方正仿宋_GBK"/>
        </w:rPr>
      </w:pPr>
    </w:p>
    <w:p w:rsidR="00923821" w:rsidRDefault="0054373A">
      <w:pPr>
        <w:wordWrap w:val="0"/>
        <w:spacing w:line="600" w:lineRule="exact"/>
        <w:ind w:firstLineChars="200" w:firstLine="640"/>
        <w:jc w:val="right"/>
        <w:rPr>
          <w:rFonts w:ascii="方正仿宋_GBK" w:eastAsia="方正仿宋_GBK" w:hAnsi="方正仿宋_GBK" w:cs="方正仿宋_GBK"/>
          <w:szCs w:val="32"/>
        </w:rPr>
      </w:pPr>
      <w:r>
        <w:rPr>
          <w:rFonts w:ascii="方正仿宋_GBK" w:eastAsia="方正仿宋_GBK" w:hAnsi="方正仿宋_GBK" w:cs="方正仿宋_GBK" w:hint="eastAsia"/>
          <w:szCs w:val="32"/>
        </w:rPr>
        <w:t>重庆高新区生态环境局</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szCs w:val="32"/>
        </w:rPr>
        <w:t xml:space="preserve"> </w:t>
      </w:r>
    </w:p>
    <w:p w:rsidR="00923821" w:rsidRDefault="0054373A">
      <w:pPr>
        <w:spacing w:line="600" w:lineRule="exact"/>
        <w:ind w:leftChars="200" w:left="1600" w:hangingChars="300" w:hanging="960"/>
        <w:rPr>
          <w:rFonts w:ascii="方正仿宋_GBK" w:eastAsia="方正仿宋_GBK" w:hAnsi="方正仿宋_GBK" w:cs="方正仿宋_GBK"/>
          <w:szCs w:val="32"/>
        </w:rPr>
        <w:sectPr w:rsidR="00923821">
          <w:footerReference w:type="default" r:id="rId8"/>
          <w:pgSz w:w="11906" w:h="16838"/>
          <w:pgMar w:top="2098" w:right="1531" w:bottom="1984" w:left="1531" w:header="851" w:footer="1531" w:gutter="0"/>
          <w:cols w:space="425"/>
          <w:docGrid w:type="lines" w:linePitch="312"/>
        </w:sectPr>
      </w:pPr>
      <w:r>
        <w:rPr>
          <w:rFonts w:ascii="方正仿宋_GBK" w:eastAsia="方正仿宋_GBK" w:hAnsi="方正仿宋_GBK" w:cs="方正仿宋_GBK" w:hint="eastAsia"/>
          <w:szCs w:val="32"/>
        </w:rPr>
        <w:t xml:space="preserve">                   </w:t>
      </w:r>
      <w:r>
        <w:rPr>
          <w:rFonts w:ascii="方正仿宋_GBK" w:eastAsia="方正仿宋_GBK" w:hAnsi="方正仿宋_GBK" w:cs="方正仿宋_GBK"/>
          <w:szCs w:val="32"/>
        </w:rPr>
        <w:t xml:space="preserve">     </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szCs w:val="32"/>
        </w:rPr>
        <w:t xml:space="preserve">  </w:t>
      </w:r>
      <w:r>
        <w:rPr>
          <w:rFonts w:ascii="Times New Roman" w:eastAsia="方正仿宋_GBK" w:hAnsi="Times New Roman"/>
          <w:szCs w:val="32"/>
        </w:rPr>
        <w:t>2025</w:t>
      </w:r>
      <w:r>
        <w:rPr>
          <w:rFonts w:ascii="方正仿宋_GBK" w:eastAsia="方正仿宋_GBK" w:hAnsi="方正仿宋_GBK" w:cs="方正仿宋_GBK" w:hint="eastAsia"/>
          <w:szCs w:val="32"/>
        </w:rPr>
        <w:t>年</w:t>
      </w:r>
      <w:r>
        <w:rPr>
          <w:rFonts w:ascii="Times New Roman" w:eastAsia="方正仿宋_GBK" w:hAnsi="Times New Roman"/>
          <w:szCs w:val="32"/>
        </w:rPr>
        <w:t>6</w:t>
      </w:r>
      <w:r>
        <w:rPr>
          <w:rFonts w:ascii="方正仿宋_GBK" w:eastAsia="方正仿宋_GBK" w:hAnsi="方正仿宋_GBK" w:cs="方正仿宋_GBK" w:hint="eastAsia"/>
          <w:szCs w:val="32"/>
        </w:rPr>
        <w:t>月</w:t>
      </w:r>
      <w:r>
        <w:rPr>
          <w:rFonts w:ascii="Times New Roman" w:eastAsia="方正仿宋_GBK" w:hAnsi="Times New Roman"/>
          <w:szCs w:val="32"/>
        </w:rPr>
        <w:t>2</w:t>
      </w:r>
      <w:r w:rsidR="004F2C81">
        <w:rPr>
          <w:rFonts w:ascii="Times New Roman" w:eastAsia="方正仿宋_GBK" w:hAnsi="Times New Roman" w:hint="eastAsia"/>
          <w:szCs w:val="32"/>
        </w:rPr>
        <w:t>6</w:t>
      </w:r>
      <w:bookmarkStart w:id="0" w:name="_GoBack"/>
      <w:bookmarkEnd w:id="0"/>
      <w:r>
        <w:rPr>
          <w:rFonts w:ascii="方正仿宋_GBK" w:eastAsia="方正仿宋_GBK" w:hAnsi="方正仿宋_GBK" w:cs="方正仿宋_GBK" w:hint="eastAsia"/>
          <w:szCs w:val="32"/>
        </w:rPr>
        <w:t>日</w:t>
      </w:r>
    </w:p>
    <w:p w:rsidR="00923821" w:rsidRDefault="0054373A">
      <w:pPr>
        <w:spacing w:line="600" w:lineRule="exact"/>
        <w:jc w:val="left"/>
        <w:rPr>
          <w:rFonts w:ascii="Times New Roman" w:eastAsia="方正小标宋_GBK" w:hAnsi="Times New Roman"/>
          <w:kern w:val="24"/>
          <w:szCs w:val="32"/>
        </w:rPr>
      </w:pPr>
      <w:r>
        <w:rPr>
          <w:rFonts w:ascii="Times New Roman" w:eastAsia="方正黑体_GBK" w:hAnsi="Times New Roman" w:hint="eastAsia"/>
          <w:kern w:val="24"/>
          <w:szCs w:val="32"/>
        </w:rPr>
        <w:lastRenderedPageBreak/>
        <w:t>附件</w:t>
      </w:r>
    </w:p>
    <w:p w:rsidR="00923821" w:rsidRDefault="0054373A">
      <w:pPr>
        <w:spacing w:beforeLines="20" w:before="87" w:afterLines="30" w:after="130" w:line="600" w:lineRule="exact"/>
        <w:jc w:val="center"/>
        <w:rPr>
          <w:rFonts w:ascii="Times New Roman" w:eastAsia="方正小标宋_GBK" w:hAnsi="Times New Roman"/>
          <w:kern w:val="24"/>
          <w:sz w:val="44"/>
          <w:szCs w:val="44"/>
        </w:rPr>
      </w:pPr>
      <w:r>
        <w:rPr>
          <w:rFonts w:ascii="Times New Roman" w:eastAsia="方正小标宋_GBK" w:hAnsi="Times New Roman" w:hint="eastAsia"/>
          <w:kern w:val="24"/>
          <w:sz w:val="44"/>
          <w:szCs w:val="44"/>
        </w:rPr>
        <w:t>重庆高新区生态环境局</w:t>
      </w:r>
    </w:p>
    <w:p w:rsidR="00923821" w:rsidRDefault="0054373A">
      <w:pPr>
        <w:spacing w:beforeLines="20" w:before="87" w:afterLines="30" w:after="130" w:line="600" w:lineRule="exact"/>
        <w:jc w:val="center"/>
        <w:rPr>
          <w:rFonts w:ascii="Times New Roman" w:eastAsia="方正小标宋_GBK" w:hAnsi="Times New Roman"/>
          <w:kern w:val="24"/>
          <w:sz w:val="44"/>
          <w:szCs w:val="44"/>
        </w:rPr>
      </w:pPr>
      <w:r>
        <w:rPr>
          <w:rFonts w:ascii="Times New Roman" w:eastAsia="方正小标宋_GBK" w:hAnsi="Times New Roman"/>
          <w:kern w:val="24"/>
          <w:sz w:val="44"/>
          <w:szCs w:val="44"/>
        </w:rPr>
        <w:t>2025</w:t>
      </w:r>
      <w:r>
        <w:rPr>
          <w:rFonts w:ascii="Times New Roman" w:eastAsia="方正小标宋_GBK" w:hAnsi="Times New Roman" w:hint="eastAsia"/>
          <w:kern w:val="24"/>
          <w:sz w:val="44"/>
          <w:szCs w:val="44"/>
        </w:rPr>
        <w:t>年第</w:t>
      </w:r>
      <w:r>
        <w:rPr>
          <w:rFonts w:ascii="Times New Roman" w:eastAsia="方正小标宋_GBK" w:hAnsi="Times New Roman" w:hint="eastAsia"/>
          <w:kern w:val="24"/>
          <w:sz w:val="44"/>
          <w:szCs w:val="44"/>
        </w:rPr>
        <w:t>二</w:t>
      </w:r>
      <w:r>
        <w:rPr>
          <w:rFonts w:ascii="Times New Roman" w:eastAsia="方正小标宋_GBK" w:hAnsi="Times New Roman" w:hint="eastAsia"/>
          <w:kern w:val="24"/>
          <w:sz w:val="44"/>
          <w:szCs w:val="44"/>
        </w:rPr>
        <w:t>季度生态环</w:t>
      </w:r>
      <w:r>
        <w:rPr>
          <w:rFonts w:ascii="方正小标宋_GBK" w:eastAsia="方正小标宋_GBK" w:hAnsi="方正小标宋_GBK" w:cs="方正小标宋_GBK" w:hint="eastAsia"/>
          <w:kern w:val="24"/>
          <w:sz w:val="44"/>
          <w:szCs w:val="44"/>
        </w:rPr>
        <w:t>境“双随机、</w:t>
      </w:r>
      <w:proofErr w:type="gramStart"/>
      <w:r>
        <w:rPr>
          <w:rFonts w:ascii="方正小标宋_GBK" w:eastAsia="方正小标宋_GBK" w:hAnsi="方正小标宋_GBK" w:cs="方正小标宋_GBK" w:hint="eastAsia"/>
          <w:kern w:val="24"/>
          <w:sz w:val="44"/>
          <w:szCs w:val="44"/>
        </w:rPr>
        <w:t>一</w:t>
      </w:r>
      <w:proofErr w:type="gramEnd"/>
      <w:r>
        <w:rPr>
          <w:rFonts w:ascii="方正小标宋_GBK" w:eastAsia="方正小标宋_GBK" w:hAnsi="方正小标宋_GBK" w:cs="方正小标宋_GBK" w:hint="eastAsia"/>
          <w:kern w:val="24"/>
          <w:sz w:val="44"/>
          <w:szCs w:val="44"/>
        </w:rPr>
        <w:t>公开”抽</w:t>
      </w:r>
      <w:r>
        <w:rPr>
          <w:rFonts w:ascii="Times New Roman" w:eastAsia="方正小标宋_GBK" w:hAnsi="Times New Roman" w:hint="eastAsia"/>
          <w:kern w:val="24"/>
          <w:sz w:val="44"/>
          <w:szCs w:val="44"/>
        </w:rPr>
        <w:t>查结果</w:t>
      </w:r>
    </w:p>
    <w:tbl>
      <w:tblPr>
        <w:tblW w:w="15307" w:type="dxa"/>
        <w:jc w:val="center"/>
        <w:tblLook w:val="04A0" w:firstRow="1" w:lastRow="0" w:firstColumn="1" w:lastColumn="0" w:noHBand="0" w:noVBand="1"/>
      </w:tblPr>
      <w:tblGrid>
        <w:gridCol w:w="540"/>
        <w:gridCol w:w="2360"/>
        <w:gridCol w:w="4104"/>
        <w:gridCol w:w="2183"/>
        <w:gridCol w:w="4287"/>
        <w:gridCol w:w="1833"/>
      </w:tblGrid>
      <w:tr w:rsidR="00923821">
        <w:trPr>
          <w:trHeight w:val="792"/>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序号</w:t>
            </w:r>
          </w:p>
        </w:tc>
        <w:tc>
          <w:tcPr>
            <w:tcW w:w="2360"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抽查事项名称</w:t>
            </w:r>
          </w:p>
        </w:tc>
        <w:tc>
          <w:tcPr>
            <w:tcW w:w="4104"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抽查内容</w:t>
            </w:r>
          </w:p>
        </w:tc>
        <w:tc>
          <w:tcPr>
            <w:tcW w:w="218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抽查时间</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被抽查对象</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center"/>
              <w:rPr>
                <w:rFonts w:ascii="方正仿宋_GBK" w:eastAsia="方正仿宋_GBK" w:cs="宋体"/>
                <w:b/>
                <w:bCs/>
                <w:color w:val="000000"/>
                <w:kern w:val="0"/>
                <w:sz w:val="24"/>
              </w:rPr>
            </w:pPr>
            <w:r>
              <w:rPr>
                <w:rFonts w:ascii="方正仿宋_GBK" w:eastAsia="方正仿宋_GBK" w:cs="宋体" w:hint="eastAsia"/>
                <w:b/>
                <w:bCs/>
                <w:color w:val="000000"/>
                <w:kern w:val="0"/>
                <w:sz w:val="24"/>
              </w:rPr>
              <w:t>抽查结果</w:t>
            </w:r>
          </w:p>
        </w:tc>
      </w:tr>
      <w:tr w:rsidR="00923821">
        <w:trPr>
          <w:trHeight w:val="1252"/>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w:t>
            </w:r>
          </w:p>
        </w:tc>
        <w:tc>
          <w:tcPr>
            <w:tcW w:w="2360" w:type="dxa"/>
            <w:vMerge w:val="restart"/>
            <w:tcBorders>
              <w:top w:val="nil"/>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bookmarkStart w:id="1" w:name="OLE_LINK7"/>
            <w:bookmarkStart w:id="2" w:name="OLE_LINK6"/>
            <w:r>
              <w:rPr>
                <w:rFonts w:ascii="方正仿宋_GBK" w:eastAsia="方正仿宋_GBK" w:hint="eastAsia"/>
                <w:sz w:val="24"/>
              </w:rPr>
              <w:t>突发环境事件应急预案备案情况、环境安全隐患情况</w:t>
            </w:r>
            <w:bookmarkEnd w:id="1"/>
            <w:bookmarkEnd w:id="2"/>
          </w:p>
        </w:tc>
        <w:tc>
          <w:tcPr>
            <w:tcW w:w="4104" w:type="dxa"/>
            <w:vMerge w:val="restart"/>
            <w:tcBorders>
              <w:top w:val="nil"/>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1</w:t>
            </w:r>
            <w:r>
              <w:rPr>
                <w:rFonts w:ascii="方正仿宋_GBK" w:eastAsia="方正仿宋_GBK" w:cs="宋体" w:hint="eastAsia"/>
                <w:color w:val="000000"/>
                <w:kern w:val="0"/>
                <w:sz w:val="24"/>
              </w:rPr>
              <w:t>.</w:t>
            </w:r>
            <w:r>
              <w:rPr>
                <w:rFonts w:ascii="方正仿宋_GBK" w:eastAsia="方正仿宋_GBK" w:cs="宋体" w:hint="eastAsia"/>
                <w:color w:val="000000"/>
                <w:kern w:val="0"/>
                <w:sz w:val="24"/>
              </w:rPr>
              <w:t>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2</w:t>
            </w:r>
            <w:r>
              <w:rPr>
                <w:rFonts w:ascii="方正仿宋_GBK" w:eastAsia="方正仿宋_GBK" w:cs="宋体" w:hint="eastAsia"/>
                <w:color w:val="000000"/>
                <w:kern w:val="0"/>
                <w:sz w:val="24"/>
              </w:rPr>
              <w:t>.</w:t>
            </w:r>
            <w:r>
              <w:rPr>
                <w:rFonts w:ascii="方正仿宋_GBK" w:eastAsia="方正仿宋_GBK" w:cs="宋体" w:hint="eastAsia"/>
                <w:color w:val="000000"/>
                <w:kern w:val="0"/>
                <w:sz w:val="24"/>
              </w:rPr>
              <w:t>企业突发环境事件风险防控措施检查。突发水环境事件、大气环境事件风险防控措施。</w:t>
            </w: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kern w:val="0"/>
                <w:sz w:val="24"/>
              </w:rPr>
              <w:t>2025</w:t>
            </w:r>
            <w:r>
              <w:rPr>
                <w:rFonts w:ascii="方正仿宋_GBK" w:eastAsia="方正仿宋_GBK" w:cs="宋体" w:hint="eastAsia"/>
                <w:kern w:val="0"/>
                <w:sz w:val="24"/>
              </w:rPr>
              <w:t>年</w:t>
            </w:r>
            <w:r>
              <w:rPr>
                <w:rFonts w:ascii="Times New Roman" w:eastAsia="方正仿宋_GBK" w:hAnsi="Times New Roman"/>
                <w:kern w:val="0"/>
                <w:sz w:val="24"/>
              </w:rPr>
              <w:t>6</w:t>
            </w:r>
            <w:r>
              <w:rPr>
                <w:rFonts w:ascii="方正仿宋_GBK" w:eastAsia="方正仿宋_GBK" w:cs="宋体" w:hint="eastAsia"/>
                <w:kern w:val="0"/>
                <w:sz w:val="24"/>
              </w:rPr>
              <w:t>月</w:t>
            </w:r>
            <w:r>
              <w:rPr>
                <w:rFonts w:ascii="Times New Roman" w:eastAsia="方正仿宋_GBK" w:hAnsi="Times New Roman"/>
                <w:kern w:val="0"/>
                <w:sz w:val="24"/>
              </w:rPr>
              <w:t>5</w:t>
            </w:r>
            <w:r>
              <w:rPr>
                <w:rFonts w:ascii="方正仿宋_GBK" w:eastAsia="方正仿宋_GBK" w:cs="宋体" w:hint="eastAsia"/>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华润微电子（重庆）有限公司</w:t>
            </w:r>
            <w:r>
              <w:rPr>
                <w:rFonts w:ascii="方正仿宋_GBK" w:eastAsia="方正仿宋_GBK" w:cs="宋体" w:hint="eastAsia"/>
                <w:color w:val="000000"/>
                <w:kern w:val="0"/>
                <w:sz w:val="24"/>
              </w:rPr>
              <w:t xml:space="preserve"> </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18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kern w:val="0"/>
                <w:sz w:val="24"/>
              </w:rPr>
              <w:t>2025</w:t>
            </w:r>
            <w:r>
              <w:rPr>
                <w:rFonts w:ascii="方正仿宋_GBK" w:eastAsia="方正仿宋_GBK" w:cs="宋体" w:hint="eastAsia"/>
                <w:kern w:val="0"/>
                <w:sz w:val="24"/>
              </w:rPr>
              <w:t>年</w:t>
            </w:r>
            <w:r>
              <w:rPr>
                <w:rFonts w:ascii="Times New Roman" w:eastAsia="方正仿宋_GBK" w:hAnsi="Times New Roman"/>
                <w:kern w:val="0"/>
                <w:sz w:val="24"/>
              </w:rPr>
              <w:t>6</w:t>
            </w:r>
            <w:r>
              <w:rPr>
                <w:rFonts w:ascii="方正仿宋_GBK" w:eastAsia="方正仿宋_GBK" w:cs="宋体" w:hint="eastAsia"/>
                <w:kern w:val="0"/>
                <w:sz w:val="24"/>
              </w:rPr>
              <w:t>月</w:t>
            </w:r>
            <w:r>
              <w:rPr>
                <w:rFonts w:ascii="Times New Roman" w:eastAsia="方正仿宋_GBK" w:hAnsi="Times New Roman"/>
                <w:kern w:val="0"/>
                <w:sz w:val="24"/>
              </w:rPr>
              <w:t>4</w:t>
            </w:r>
            <w:r>
              <w:rPr>
                <w:rFonts w:ascii="方正仿宋_GBK" w:eastAsia="方正仿宋_GBK" w:cs="宋体" w:hint="eastAsia"/>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惠普（重庆）有限公司</w:t>
            </w:r>
            <w:r>
              <w:rPr>
                <w:rFonts w:ascii="方正仿宋_GBK" w:eastAsia="方正仿宋_GBK" w:cs="宋体" w:hint="eastAsia"/>
                <w:color w:val="000000"/>
                <w:kern w:val="0"/>
                <w:sz w:val="24"/>
              </w:rPr>
              <w:t xml:space="preserve"> </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tabs>
                <w:tab w:val="center" w:pos="1212"/>
              </w:tabs>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43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2025</w:t>
            </w:r>
            <w:r>
              <w:rPr>
                <w:rFonts w:ascii="方正仿宋_GBK" w:eastAsia="方正仿宋_GBK" w:cs="宋体" w:hint="eastAsia"/>
                <w:color w:val="000000"/>
                <w:kern w:val="0"/>
                <w:sz w:val="24"/>
              </w:rPr>
              <w:t>年</w:t>
            </w:r>
            <w:r>
              <w:rPr>
                <w:rFonts w:ascii="Times New Roman" w:eastAsia="方正仿宋_GBK" w:hAnsi="Times New Roman"/>
                <w:color w:val="000000"/>
                <w:kern w:val="0"/>
                <w:sz w:val="24"/>
              </w:rPr>
              <w:t>6</w:t>
            </w:r>
            <w:r>
              <w:rPr>
                <w:rFonts w:ascii="方正仿宋_GBK" w:eastAsia="方正仿宋_GBK" w:cs="宋体" w:hint="eastAsia"/>
                <w:color w:val="000000"/>
                <w:kern w:val="0"/>
                <w:sz w:val="24"/>
              </w:rPr>
              <w:t>月</w:t>
            </w:r>
            <w:r>
              <w:rPr>
                <w:rFonts w:ascii="Times New Roman" w:eastAsia="方正仿宋_GBK" w:hAnsi="Times New Roman"/>
                <w:color w:val="000000"/>
                <w:kern w:val="0"/>
                <w:sz w:val="24"/>
              </w:rPr>
              <w:t>18</w:t>
            </w:r>
            <w:r>
              <w:rPr>
                <w:rFonts w:ascii="方正仿宋_GBK" w:eastAsia="方正仿宋_GBK" w:cs="宋体" w:hint="eastAsia"/>
                <w:color w:val="000000"/>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中国石油天然气股份有限公司重庆销售分公司微电子园加油站</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444"/>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4</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color w:val="000000"/>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2025</w:t>
            </w:r>
            <w:r>
              <w:rPr>
                <w:rFonts w:ascii="方正仿宋_GBK" w:eastAsia="方正仿宋_GBK" w:cs="宋体" w:hint="eastAsia"/>
                <w:color w:val="000000"/>
                <w:kern w:val="0"/>
                <w:sz w:val="24"/>
              </w:rPr>
              <w:t>年</w:t>
            </w:r>
            <w:r>
              <w:rPr>
                <w:rFonts w:ascii="Times New Roman" w:eastAsia="方正仿宋_GBK" w:hAnsi="Times New Roman"/>
                <w:color w:val="000000"/>
                <w:kern w:val="0"/>
                <w:sz w:val="24"/>
              </w:rPr>
              <w:t>6</w:t>
            </w:r>
            <w:r>
              <w:rPr>
                <w:rFonts w:ascii="方正仿宋_GBK" w:eastAsia="方正仿宋_GBK" w:cs="宋体" w:hint="eastAsia"/>
                <w:color w:val="000000"/>
                <w:kern w:val="0"/>
                <w:sz w:val="24"/>
              </w:rPr>
              <w:t>月</w:t>
            </w:r>
            <w:r>
              <w:rPr>
                <w:rFonts w:ascii="Times New Roman" w:eastAsia="方正仿宋_GBK" w:hAnsi="Times New Roman"/>
                <w:color w:val="000000"/>
                <w:kern w:val="0"/>
                <w:sz w:val="24"/>
              </w:rPr>
              <w:t>19</w:t>
            </w:r>
            <w:r>
              <w:rPr>
                <w:rFonts w:ascii="方正仿宋_GBK" w:eastAsia="方正仿宋_GBK" w:cs="宋体" w:hint="eastAsia"/>
                <w:color w:val="000000"/>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重庆龙井泡沫塑料有限公司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89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5</w:t>
            </w:r>
          </w:p>
        </w:tc>
        <w:tc>
          <w:tcPr>
            <w:tcW w:w="2360" w:type="dxa"/>
            <w:vMerge w:val="restart"/>
            <w:tcBorders>
              <w:top w:val="nil"/>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大气污染防治设施运行情况</w:t>
            </w:r>
          </w:p>
        </w:tc>
        <w:tc>
          <w:tcPr>
            <w:tcW w:w="4104" w:type="dxa"/>
            <w:vMerge w:val="restart"/>
            <w:tcBorders>
              <w:top w:val="nil"/>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1</w:t>
            </w:r>
            <w:r>
              <w:rPr>
                <w:rFonts w:ascii="方正仿宋_GBK" w:eastAsia="方正仿宋_GBK" w:cs="宋体"/>
                <w:color w:val="000000"/>
                <w:kern w:val="0"/>
                <w:sz w:val="24"/>
              </w:rPr>
              <w:t>.</w:t>
            </w:r>
            <w:r>
              <w:rPr>
                <w:rFonts w:ascii="方正仿宋_GBK" w:eastAsia="方正仿宋_GBK" w:cs="宋体"/>
                <w:color w:val="000000"/>
                <w:kern w:val="0"/>
                <w:sz w:val="24"/>
              </w:rPr>
              <w:t>污染治理设施运行和污染物排放状况。</w:t>
            </w:r>
          </w:p>
          <w:p w:rsidR="00923821" w:rsidRDefault="0054373A">
            <w:pPr>
              <w:widowControl/>
              <w:jc w:val="left"/>
              <w:rPr>
                <w:rFonts w:ascii="方正仿宋_GBK" w:eastAsia="方正仿宋_GBK" w:cs="宋体"/>
                <w:color w:val="000000"/>
                <w:kern w:val="0"/>
                <w:sz w:val="24"/>
              </w:rPr>
            </w:pPr>
            <w:r>
              <w:rPr>
                <w:rFonts w:ascii="Times New Roman" w:eastAsia="方正仿宋_GBK" w:hAnsi="Times New Roman"/>
                <w:color w:val="000000"/>
                <w:kern w:val="0"/>
                <w:sz w:val="24"/>
              </w:rPr>
              <w:t>2</w:t>
            </w:r>
            <w:r>
              <w:rPr>
                <w:rFonts w:ascii="方正仿宋_GBK" w:eastAsia="方正仿宋_GBK" w:cs="宋体"/>
                <w:color w:val="000000"/>
                <w:kern w:val="0"/>
                <w:sz w:val="24"/>
              </w:rPr>
              <w:t>.</w:t>
            </w:r>
            <w:r>
              <w:rPr>
                <w:rFonts w:ascii="方正仿宋_GBK" w:eastAsia="方正仿宋_GBK" w:cs="宋体"/>
                <w:color w:val="000000"/>
                <w:kern w:val="0"/>
                <w:sz w:val="24"/>
              </w:rPr>
              <w:t>是否建立环境管理台账</w:t>
            </w:r>
            <w:r>
              <w:rPr>
                <w:rFonts w:ascii="方正仿宋_GBK" w:eastAsia="方正仿宋_GBK" w:cs="宋体" w:hint="eastAsia"/>
                <w:color w:val="000000"/>
                <w:kern w:val="0"/>
                <w:sz w:val="24"/>
              </w:rPr>
              <w:t>。</w:t>
            </w: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w:t>
            </w:r>
            <w:r>
              <w:rPr>
                <w:rFonts w:ascii="Times New Roman" w:eastAsia="方正仿宋_GBK" w:hAnsi="Times New Roman"/>
                <w:color w:val="000000" w:themeColor="text1"/>
                <w:kern w:val="0"/>
                <w:sz w:val="24"/>
              </w:rPr>
              <w:t>7</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proofErr w:type="gramStart"/>
            <w:r>
              <w:rPr>
                <w:rFonts w:ascii="方正仿宋_GBK" w:eastAsia="方正仿宋_GBK" w:cs="宋体" w:hint="eastAsia"/>
                <w:color w:val="000000"/>
                <w:kern w:val="0"/>
                <w:sz w:val="24"/>
              </w:rPr>
              <w:t>中电科芯片</w:t>
            </w:r>
            <w:proofErr w:type="gramEnd"/>
            <w:r>
              <w:rPr>
                <w:rFonts w:ascii="方正仿宋_GBK" w:eastAsia="方正仿宋_GBK" w:cs="宋体" w:hint="eastAsia"/>
                <w:color w:val="000000"/>
                <w:kern w:val="0"/>
                <w:sz w:val="24"/>
              </w:rPr>
              <w:t>技术（集团）有限公司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142"/>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6</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18</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中国石油天然气股份有限公司重庆销售分公司含谷加油站</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76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7</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19</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proofErr w:type="gramStart"/>
            <w:r>
              <w:rPr>
                <w:rFonts w:ascii="方正仿宋_GBK" w:eastAsia="方正仿宋_GBK" w:cs="宋体" w:hint="eastAsia"/>
                <w:kern w:val="0"/>
                <w:sz w:val="24"/>
              </w:rPr>
              <w:t>丝艾产品</w:t>
            </w:r>
            <w:proofErr w:type="gramEnd"/>
            <w:r>
              <w:rPr>
                <w:rFonts w:ascii="方正仿宋_GBK" w:eastAsia="方正仿宋_GBK" w:cs="宋体" w:hint="eastAsia"/>
                <w:kern w:val="0"/>
                <w:sz w:val="24"/>
              </w:rPr>
              <w:t>标识（重庆）有限公司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发现问题已责令整改</w:t>
            </w:r>
          </w:p>
        </w:tc>
      </w:tr>
      <w:tr w:rsidR="00923821">
        <w:trPr>
          <w:trHeight w:val="97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8</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辐射安全许可制度落实及执行情况</w:t>
            </w:r>
          </w:p>
        </w:tc>
        <w:tc>
          <w:tcPr>
            <w:tcW w:w="4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1</w:t>
            </w:r>
            <w:r>
              <w:rPr>
                <w:rFonts w:ascii="方正仿宋_GBK" w:eastAsia="方正仿宋_GBK" w:cs="宋体"/>
                <w:kern w:val="0"/>
                <w:sz w:val="24"/>
              </w:rPr>
              <w:t>.</w:t>
            </w:r>
            <w:r>
              <w:rPr>
                <w:rFonts w:ascii="方正仿宋_GBK" w:eastAsia="方正仿宋_GBK" w:cs="宋体"/>
                <w:kern w:val="0"/>
                <w:sz w:val="24"/>
              </w:rPr>
              <w:t>辐射源基本情况。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2</w:t>
            </w:r>
            <w:r>
              <w:rPr>
                <w:rFonts w:ascii="方正仿宋_GBK" w:eastAsia="方正仿宋_GBK" w:cs="宋体"/>
                <w:kern w:val="0"/>
                <w:sz w:val="24"/>
              </w:rPr>
              <w:t>.</w:t>
            </w:r>
            <w:r>
              <w:rPr>
                <w:rFonts w:ascii="方正仿宋_GBK" w:eastAsia="方正仿宋_GBK" w:cs="宋体"/>
                <w:kern w:val="0"/>
                <w:sz w:val="24"/>
              </w:rPr>
              <w:t>辐射安全防护设施与运行情况。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3</w:t>
            </w:r>
            <w:r>
              <w:rPr>
                <w:rFonts w:ascii="方正仿宋_GBK" w:eastAsia="方正仿宋_GBK" w:cs="宋体"/>
                <w:kern w:val="0"/>
                <w:sz w:val="24"/>
              </w:rPr>
              <w:t>.</w:t>
            </w:r>
            <w:r>
              <w:rPr>
                <w:rFonts w:ascii="方正仿宋_GBK" w:eastAsia="方正仿宋_GBK" w:cs="宋体"/>
                <w:kern w:val="0"/>
                <w:sz w:val="24"/>
              </w:rPr>
              <w:t>法规执行情况。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4</w:t>
            </w:r>
            <w:r>
              <w:rPr>
                <w:rFonts w:ascii="方正仿宋_GBK" w:eastAsia="方正仿宋_GBK" w:cs="宋体"/>
                <w:kern w:val="0"/>
                <w:sz w:val="24"/>
              </w:rPr>
              <w:t>.</w:t>
            </w:r>
            <w:r>
              <w:rPr>
                <w:rFonts w:ascii="方正仿宋_GBK" w:eastAsia="方正仿宋_GBK" w:cs="宋体"/>
                <w:kern w:val="0"/>
                <w:sz w:val="24"/>
              </w:rPr>
              <w:t>管理制度与执行情况。</w:t>
            </w: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4</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重庆真测科技股份有限公司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857"/>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9</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4</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重庆真测科技股份有限公司（工业探伤）</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841"/>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10</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重庆明珠机电有限公司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82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11</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重庆席福生命科学有限公司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82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12</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proofErr w:type="gramStart"/>
            <w:r>
              <w:rPr>
                <w:rFonts w:ascii="方正仿宋_GBK" w:eastAsia="方正仿宋_GBK" w:cs="宋体" w:hint="eastAsia"/>
                <w:kern w:val="0"/>
                <w:sz w:val="24"/>
              </w:rPr>
              <w:t>高新技术产业开发区左易口腔</w:t>
            </w:r>
            <w:proofErr w:type="gramEnd"/>
            <w:r>
              <w:rPr>
                <w:rFonts w:ascii="方正仿宋_GBK" w:eastAsia="方正仿宋_GBK" w:cs="宋体" w:hint="eastAsia"/>
                <w:kern w:val="0"/>
                <w:sz w:val="24"/>
              </w:rPr>
              <w:t>诊所</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288"/>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13</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辐射安全许可制度落实及执行情况</w:t>
            </w:r>
          </w:p>
        </w:tc>
        <w:tc>
          <w:tcPr>
            <w:tcW w:w="4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1</w:t>
            </w:r>
            <w:r>
              <w:rPr>
                <w:rFonts w:ascii="方正仿宋_GBK" w:eastAsia="方正仿宋_GBK" w:cs="宋体"/>
                <w:kern w:val="0"/>
                <w:sz w:val="24"/>
              </w:rPr>
              <w:t>.</w:t>
            </w:r>
            <w:r>
              <w:rPr>
                <w:rFonts w:ascii="方正仿宋_GBK" w:eastAsia="方正仿宋_GBK" w:cs="宋体"/>
                <w:kern w:val="0"/>
                <w:sz w:val="24"/>
              </w:rPr>
              <w:t>辐射源基本情况。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2</w:t>
            </w:r>
            <w:r>
              <w:rPr>
                <w:rFonts w:ascii="方正仿宋_GBK" w:eastAsia="方正仿宋_GBK" w:cs="宋体"/>
                <w:kern w:val="0"/>
                <w:sz w:val="24"/>
              </w:rPr>
              <w:t>.</w:t>
            </w:r>
            <w:r>
              <w:rPr>
                <w:rFonts w:ascii="方正仿宋_GBK" w:eastAsia="方正仿宋_GBK" w:cs="宋体"/>
                <w:kern w:val="0"/>
                <w:sz w:val="24"/>
              </w:rPr>
              <w:t>辐射安全防护设施与运行情况。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3</w:t>
            </w:r>
            <w:r>
              <w:rPr>
                <w:rFonts w:ascii="方正仿宋_GBK" w:eastAsia="方正仿宋_GBK" w:cs="宋体"/>
                <w:kern w:val="0"/>
                <w:sz w:val="24"/>
              </w:rPr>
              <w:t>.</w:t>
            </w:r>
            <w:r>
              <w:rPr>
                <w:rFonts w:ascii="方正仿宋_GBK" w:eastAsia="方正仿宋_GBK" w:cs="宋体"/>
                <w:kern w:val="0"/>
                <w:sz w:val="24"/>
              </w:rPr>
              <w:t>法规执行情况。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4</w:t>
            </w:r>
            <w:r>
              <w:rPr>
                <w:rFonts w:ascii="方正仿宋_GBK" w:eastAsia="方正仿宋_GBK" w:cs="宋体"/>
                <w:kern w:val="0"/>
                <w:sz w:val="24"/>
              </w:rPr>
              <w:t>.</w:t>
            </w:r>
            <w:r>
              <w:rPr>
                <w:rFonts w:ascii="方正仿宋_GBK" w:eastAsia="方正仿宋_GBK" w:cs="宋体"/>
                <w:kern w:val="0"/>
                <w:sz w:val="24"/>
              </w:rPr>
              <w:t>管理制度与执行情况。</w:t>
            </w: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重庆英世迪科技有限公司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462"/>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14</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重庆维恩牙得舒口腔门诊部有限公司大学城门诊部</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258"/>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15</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重庆立阜医疗器械有限公司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117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16</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重庆市九龙坡区含谷镇卫生院</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245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17</w:t>
            </w:r>
          </w:p>
        </w:tc>
        <w:tc>
          <w:tcPr>
            <w:tcW w:w="2360"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方正仿宋_GBK" w:cs="方正仿宋_GBK" w:hint="eastAsia"/>
                <w:color w:val="000000"/>
                <w:kern w:val="0"/>
                <w:sz w:val="24"/>
                <w:lang w:bidi="ar"/>
              </w:rPr>
              <w:t>生态环境监测社会化服务机构监测数据质量</w:t>
            </w:r>
          </w:p>
        </w:tc>
        <w:tc>
          <w:tcPr>
            <w:tcW w:w="4104"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color w:val="000000"/>
                <w:kern w:val="0"/>
                <w:sz w:val="24"/>
              </w:rPr>
              <w:t>重点对生态环境监测机构的质量管理体系持续运行有效性、环境监测报告质量和遵守法律法规等情况进行事中事后监管。</w:t>
            </w:r>
          </w:p>
        </w:tc>
        <w:tc>
          <w:tcPr>
            <w:tcW w:w="218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日</w:t>
            </w:r>
          </w:p>
        </w:tc>
        <w:tc>
          <w:tcPr>
            <w:tcW w:w="4287"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重庆惠源检测技术有限公司</w:t>
            </w:r>
          </w:p>
        </w:tc>
        <w:tc>
          <w:tcPr>
            <w:tcW w:w="1833" w:type="dxa"/>
            <w:tcBorders>
              <w:top w:val="nil"/>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18</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建设项目环评及批复落实情况、“三同时”制度落实情况</w:t>
            </w:r>
          </w:p>
        </w:tc>
        <w:tc>
          <w:tcPr>
            <w:tcW w:w="4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8</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重庆安赛搏新材料技术有限公司</w:t>
            </w:r>
            <w:proofErr w:type="gramStart"/>
            <w:r>
              <w:rPr>
                <w:rFonts w:ascii="方正仿宋_GBK" w:eastAsia="方正仿宋_GBK" w:cs="宋体" w:hint="eastAsia"/>
                <w:color w:val="000000"/>
                <w:kern w:val="0"/>
                <w:sz w:val="24"/>
              </w:rPr>
              <w:t>安赛搏</w:t>
            </w:r>
            <w:proofErr w:type="gramEnd"/>
            <w:r>
              <w:rPr>
                <w:rFonts w:ascii="方正仿宋_GBK" w:eastAsia="方正仿宋_GBK" w:cs="宋体" w:hint="eastAsia"/>
                <w:color w:val="000000"/>
                <w:kern w:val="0"/>
                <w:sz w:val="24"/>
              </w:rPr>
              <w:t>植物细胞工程中心及产业化平台环境影响报告表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19</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重庆科聚孚新材料有限责任公司高分子材料车间智能化升级改造</w:t>
            </w:r>
            <w:proofErr w:type="gramStart"/>
            <w:r>
              <w:rPr>
                <w:rFonts w:ascii="方正仿宋_GBK" w:eastAsia="方正仿宋_GBK" w:cs="宋体" w:hint="eastAsia"/>
                <w:color w:val="000000"/>
                <w:kern w:val="0"/>
                <w:sz w:val="24"/>
              </w:rPr>
              <w:t>项目环评报告</w:t>
            </w:r>
            <w:proofErr w:type="gramEnd"/>
            <w:r>
              <w:rPr>
                <w:rFonts w:ascii="方正仿宋_GBK" w:eastAsia="方正仿宋_GBK" w:cs="宋体" w:hint="eastAsia"/>
                <w:color w:val="000000"/>
                <w:kern w:val="0"/>
                <w:sz w:val="24"/>
              </w:rPr>
              <w:t>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20</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3</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重庆普利英光学科技有限公司微晶玻璃盖板加工项目环境影响报告表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9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21</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4</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瑞河（重庆）新能源科技有限公司瑞河新能源风光储逆变器和储能系统研发制造项目环境影响评价报告表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22</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10</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proofErr w:type="gramStart"/>
            <w:r>
              <w:rPr>
                <w:rFonts w:ascii="方正仿宋_GBK" w:eastAsia="方正仿宋_GBK" w:cs="宋体" w:hint="eastAsia"/>
                <w:color w:val="000000"/>
                <w:kern w:val="0"/>
                <w:sz w:val="24"/>
              </w:rPr>
              <w:t>鸿</w:t>
            </w:r>
            <w:proofErr w:type="gramEnd"/>
            <w:r>
              <w:rPr>
                <w:rFonts w:ascii="方正仿宋_GBK" w:eastAsia="方正仿宋_GBK" w:cs="宋体" w:hint="eastAsia"/>
                <w:color w:val="000000"/>
                <w:kern w:val="0"/>
                <w:sz w:val="24"/>
              </w:rPr>
              <w:t>富锦精密电子（重庆）有限公司液晶显示器及模具生产搬迁</w:t>
            </w:r>
            <w:proofErr w:type="gramStart"/>
            <w:r>
              <w:rPr>
                <w:rFonts w:ascii="方正仿宋_GBK" w:eastAsia="方正仿宋_GBK" w:cs="宋体" w:hint="eastAsia"/>
                <w:color w:val="000000"/>
                <w:kern w:val="0"/>
                <w:sz w:val="24"/>
              </w:rPr>
              <w:t>项目环评报告</w:t>
            </w:r>
            <w:proofErr w:type="gramEnd"/>
            <w:r>
              <w:rPr>
                <w:rFonts w:ascii="方正仿宋_GBK" w:eastAsia="方正仿宋_GBK" w:cs="宋体" w:hint="eastAsia"/>
                <w:color w:val="000000"/>
                <w:kern w:val="0"/>
                <w:sz w:val="24"/>
              </w:rPr>
              <w:t>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1012"/>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23</w:t>
            </w:r>
          </w:p>
        </w:tc>
        <w:tc>
          <w:tcPr>
            <w:tcW w:w="2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乐</w:t>
            </w:r>
            <w:proofErr w:type="gramStart"/>
            <w:r>
              <w:rPr>
                <w:rFonts w:ascii="方正仿宋_GBK" w:eastAsia="方正仿宋_GBK" w:cs="宋体" w:hint="eastAsia"/>
                <w:color w:val="000000"/>
                <w:kern w:val="0"/>
                <w:sz w:val="24"/>
              </w:rPr>
              <w:t>普健糖</w:t>
            </w:r>
            <w:proofErr w:type="gramEnd"/>
            <w:r>
              <w:rPr>
                <w:rFonts w:ascii="方正仿宋_GBK" w:eastAsia="方正仿宋_GBK" w:cs="宋体" w:hint="eastAsia"/>
                <w:color w:val="000000"/>
                <w:kern w:val="0"/>
                <w:sz w:val="24"/>
              </w:rPr>
              <w:t>药业</w:t>
            </w:r>
            <w:r>
              <w:rPr>
                <w:rFonts w:ascii="方正仿宋_GBK" w:eastAsia="方正仿宋_GBK" w:cs="宋体" w:hint="eastAsia"/>
                <w:color w:val="000000"/>
                <w:kern w:val="0"/>
                <w:sz w:val="24"/>
              </w:rPr>
              <w:t>（</w:t>
            </w:r>
            <w:r>
              <w:rPr>
                <w:rFonts w:ascii="方正仿宋_GBK" w:eastAsia="方正仿宋_GBK" w:cs="宋体" w:hint="eastAsia"/>
                <w:color w:val="000000"/>
                <w:kern w:val="0"/>
                <w:sz w:val="24"/>
              </w:rPr>
              <w:t>重庆</w:t>
            </w:r>
            <w:r>
              <w:rPr>
                <w:rFonts w:ascii="方正仿宋_GBK" w:eastAsia="方正仿宋_GBK" w:cs="宋体" w:hint="eastAsia"/>
                <w:color w:val="000000"/>
                <w:kern w:val="0"/>
                <w:sz w:val="24"/>
              </w:rPr>
              <w:t>）</w:t>
            </w:r>
            <w:r>
              <w:rPr>
                <w:rFonts w:ascii="方正仿宋_GBK" w:eastAsia="方正仿宋_GBK" w:cs="宋体" w:hint="eastAsia"/>
                <w:color w:val="000000"/>
                <w:kern w:val="0"/>
                <w:sz w:val="24"/>
              </w:rPr>
              <w:t>有限公司乐</w:t>
            </w:r>
            <w:proofErr w:type="gramStart"/>
            <w:r>
              <w:rPr>
                <w:rFonts w:ascii="方正仿宋_GBK" w:eastAsia="方正仿宋_GBK" w:cs="宋体" w:hint="eastAsia"/>
                <w:color w:val="000000"/>
                <w:kern w:val="0"/>
                <w:sz w:val="24"/>
              </w:rPr>
              <w:t>普健糖</w:t>
            </w:r>
            <w:proofErr w:type="gramEnd"/>
            <w:r>
              <w:rPr>
                <w:rFonts w:ascii="方正仿宋_GBK" w:eastAsia="方正仿宋_GBK" w:cs="宋体" w:hint="eastAsia"/>
                <w:color w:val="000000"/>
                <w:kern w:val="0"/>
                <w:sz w:val="24"/>
              </w:rPr>
              <w:t>重组多肽蛋白药物研发平台项目环境影响报告表</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1517"/>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24</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建设项目环评及批复落实情况、“三同时”制度落实情况</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重庆太极中医药科技有限公司国药太极重庆高新区</w:t>
            </w:r>
            <w:proofErr w:type="gramStart"/>
            <w:r>
              <w:rPr>
                <w:rFonts w:ascii="方正仿宋_GBK" w:eastAsia="方正仿宋_GBK" w:cs="宋体" w:hint="eastAsia"/>
                <w:color w:val="000000"/>
                <w:kern w:val="0"/>
                <w:sz w:val="24"/>
              </w:rPr>
              <w:t>智慧煎配中心</w:t>
            </w:r>
            <w:proofErr w:type="gramEnd"/>
            <w:r>
              <w:rPr>
                <w:rFonts w:ascii="方正仿宋_GBK" w:eastAsia="方正仿宋_GBK" w:cs="宋体" w:hint="eastAsia"/>
                <w:color w:val="000000"/>
                <w:kern w:val="0"/>
                <w:sz w:val="24"/>
              </w:rPr>
              <w:t>（一期）项目</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1518"/>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25</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17</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明芯数智（重庆）医疗科技有限公司明芯数智义齿新技术研发与生产项目</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1396"/>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26</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排污许可制度落实及执行情况</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cs="宋体" w:hint="eastAsia"/>
                <w:kern w:val="0"/>
                <w:sz w:val="24"/>
              </w:rPr>
              <w:t>重点检查企业持证排污、按证排污和证后管理制度落实情况。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4</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重庆桃花溪建设项目管理有限公司（白市</w:t>
            </w:r>
            <w:proofErr w:type="gramStart"/>
            <w:r>
              <w:rPr>
                <w:rFonts w:ascii="方正仿宋_GBK" w:eastAsia="方正仿宋_GBK" w:cs="宋体" w:hint="eastAsia"/>
                <w:color w:val="000000"/>
                <w:kern w:val="0"/>
                <w:sz w:val="24"/>
              </w:rPr>
              <w:t>驿</w:t>
            </w:r>
            <w:proofErr w:type="gramEnd"/>
            <w:r>
              <w:rPr>
                <w:rFonts w:ascii="方正仿宋_GBK" w:eastAsia="方正仿宋_GBK" w:cs="宋体" w:hint="eastAsia"/>
                <w:color w:val="000000"/>
                <w:kern w:val="0"/>
                <w:sz w:val="24"/>
              </w:rPr>
              <w:t>垃圾中转站）</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141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27</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18</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重庆中油迅发实业有限公司曾家服务区加油站（内、外侧））</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14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28</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18</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中国石油天然气股份有限公司重庆销售分公司徐工加油站</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957"/>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29</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排污许可证核发质量</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1</w:t>
            </w:r>
            <w:r>
              <w:rPr>
                <w:rFonts w:ascii="方正仿宋_GBK" w:eastAsia="方正仿宋_GBK" w:cs="宋体"/>
                <w:kern w:val="0"/>
                <w:sz w:val="24"/>
              </w:rPr>
              <w:t>.</w:t>
            </w:r>
            <w:r>
              <w:rPr>
                <w:rFonts w:ascii="方正仿宋_GBK" w:eastAsia="方正仿宋_GBK" w:cs="宋体"/>
                <w:kern w:val="0"/>
                <w:sz w:val="24"/>
              </w:rPr>
              <w:t>检查已核发的排污许可证质量</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2</w:t>
            </w:r>
            <w:r>
              <w:rPr>
                <w:rFonts w:ascii="方正仿宋_GBK" w:eastAsia="方正仿宋_GBK" w:cs="宋体"/>
                <w:kern w:val="0"/>
                <w:sz w:val="24"/>
              </w:rPr>
              <w:t>.</w:t>
            </w:r>
            <w:r>
              <w:rPr>
                <w:rFonts w:ascii="方正仿宋_GBK" w:eastAsia="方正仿宋_GBK" w:cs="宋体"/>
                <w:kern w:val="0"/>
                <w:sz w:val="24"/>
              </w:rPr>
              <w:t>是否存在降级管理情况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华润润安科技（重庆）有限公司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30</w:t>
            </w:r>
          </w:p>
        </w:tc>
        <w:tc>
          <w:tcPr>
            <w:tcW w:w="2360"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重庆宏灿环保科技有限公司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发现问题已责令整改</w:t>
            </w:r>
          </w:p>
        </w:tc>
      </w:tr>
      <w:tr w:rsidR="00923821">
        <w:trPr>
          <w:trHeight w:val="1082"/>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31</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16</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重庆大学附属肿瘤医院科学城院区</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23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32</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环</w:t>
            </w:r>
            <w:proofErr w:type="gramStart"/>
            <w:r>
              <w:rPr>
                <w:rFonts w:ascii="方正仿宋_GBK" w:eastAsia="方正仿宋_GBK" w:hint="eastAsia"/>
                <w:color w:val="000000"/>
                <w:sz w:val="22"/>
                <w:szCs w:val="22"/>
              </w:rPr>
              <w:t>评报告</w:t>
            </w:r>
            <w:proofErr w:type="gramEnd"/>
            <w:r>
              <w:rPr>
                <w:rFonts w:ascii="方正仿宋_GBK" w:eastAsia="方正仿宋_GBK" w:hint="eastAsia"/>
                <w:color w:val="000000"/>
                <w:sz w:val="22"/>
                <w:szCs w:val="22"/>
              </w:rPr>
              <w:t>质量</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1</w:t>
            </w:r>
            <w:r>
              <w:rPr>
                <w:rFonts w:ascii="方正仿宋_GBK" w:eastAsia="方正仿宋_GBK" w:cs="宋体"/>
                <w:kern w:val="0"/>
                <w:sz w:val="24"/>
              </w:rPr>
              <w:t>.</w:t>
            </w:r>
            <w:r>
              <w:rPr>
                <w:rFonts w:ascii="方正仿宋_GBK" w:eastAsia="方正仿宋_GBK" w:cs="宋体"/>
                <w:kern w:val="0"/>
                <w:sz w:val="24"/>
              </w:rPr>
              <w:t>环</w:t>
            </w:r>
            <w:proofErr w:type="gramStart"/>
            <w:r>
              <w:rPr>
                <w:rFonts w:ascii="方正仿宋_GBK" w:eastAsia="方正仿宋_GBK" w:cs="宋体"/>
                <w:kern w:val="0"/>
                <w:sz w:val="24"/>
              </w:rPr>
              <w:t>评报告</w:t>
            </w:r>
            <w:proofErr w:type="gramEnd"/>
            <w:r>
              <w:rPr>
                <w:rFonts w:ascii="方正仿宋_GBK" w:eastAsia="方正仿宋_GBK" w:cs="宋体"/>
                <w:kern w:val="0"/>
                <w:sz w:val="24"/>
              </w:rPr>
              <w:t>编制的规范性。</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2</w:t>
            </w:r>
            <w:r>
              <w:rPr>
                <w:rFonts w:ascii="方正仿宋_GBK" w:eastAsia="方正仿宋_GBK" w:cs="宋体"/>
                <w:kern w:val="0"/>
                <w:sz w:val="24"/>
              </w:rPr>
              <w:t>.</w:t>
            </w:r>
            <w:r>
              <w:rPr>
                <w:rFonts w:ascii="方正仿宋_GBK" w:eastAsia="方正仿宋_GBK" w:cs="宋体"/>
                <w:kern w:val="0"/>
                <w:sz w:val="24"/>
              </w:rPr>
              <w:t>环</w:t>
            </w:r>
            <w:proofErr w:type="gramStart"/>
            <w:r>
              <w:rPr>
                <w:rFonts w:ascii="方正仿宋_GBK" w:eastAsia="方正仿宋_GBK" w:cs="宋体"/>
                <w:kern w:val="0"/>
                <w:sz w:val="24"/>
              </w:rPr>
              <w:t>评报告</w:t>
            </w:r>
            <w:proofErr w:type="gramEnd"/>
            <w:r>
              <w:rPr>
                <w:rFonts w:ascii="方正仿宋_GBK" w:eastAsia="方正仿宋_GBK" w:cs="宋体"/>
                <w:kern w:val="0"/>
                <w:sz w:val="24"/>
              </w:rPr>
              <w:t>编制质量。</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3</w:t>
            </w:r>
            <w:r>
              <w:rPr>
                <w:rFonts w:ascii="方正仿宋_GBK" w:eastAsia="方正仿宋_GBK" w:cs="宋体"/>
                <w:kern w:val="0"/>
                <w:sz w:val="24"/>
              </w:rPr>
              <w:t>.</w:t>
            </w:r>
            <w:r>
              <w:rPr>
                <w:rFonts w:ascii="方正仿宋_GBK" w:eastAsia="方正仿宋_GBK" w:cs="宋体"/>
                <w:kern w:val="0"/>
                <w:sz w:val="24"/>
              </w:rPr>
              <w:t>环评审批情况。</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4</w:t>
            </w:r>
            <w:r>
              <w:rPr>
                <w:rFonts w:ascii="方正仿宋_GBK" w:eastAsia="方正仿宋_GBK" w:cs="宋体"/>
                <w:kern w:val="0"/>
                <w:sz w:val="24"/>
              </w:rPr>
              <w:t>.</w:t>
            </w:r>
            <w:r>
              <w:rPr>
                <w:rFonts w:ascii="方正仿宋_GBK" w:eastAsia="方正仿宋_GBK" w:cs="宋体"/>
                <w:kern w:val="0"/>
                <w:sz w:val="24"/>
              </w:rPr>
              <w:t>评审专家履职情况。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重庆港龙环保科技有限公司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969"/>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33</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碳排放情况</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1</w:t>
            </w:r>
            <w:r>
              <w:rPr>
                <w:rFonts w:ascii="方正仿宋_GBK" w:eastAsia="方正仿宋_GBK" w:cs="宋体" w:hint="eastAsia"/>
                <w:kern w:val="0"/>
                <w:sz w:val="24"/>
              </w:rPr>
              <w:t>.</w:t>
            </w:r>
            <w:r>
              <w:rPr>
                <w:rFonts w:ascii="方正仿宋_GBK" w:eastAsia="方正仿宋_GBK" w:cs="宋体" w:hint="eastAsia"/>
                <w:kern w:val="0"/>
                <w:sz w:val="24"/>
              </w:rPr>
              <w:t>是否依规报告碳排放数据，确保数据的真实性、完整性、准确性。</w:t>
            </w:r>
          </w:p>
          <w:p w:rsidR="00923821" w:rsidRDefault="0054373A">
            <w:pPr>
              <w:widowControl/>
              <w:jc w:val="left"/>
              <w:rPr>
                <w:rFonts w:ascii="方正仿宋_GBK" w:eastAsia="方正仿宋_GBK" w:cs="宋体"/>
                <w:kern w:val="0"/>
                <w:sz w:val="24"/>
              </w:rPr>
            </w:pPr>
            <w:r>
              <w:rPr>
                <w:rFonts w:ascii="Times New Roman" w:eastAsia="方正仿宋_GBK" w:hAnsi="Times New Roman"/>
                <w:kern w:val="0"/>
                <w:sz w:val="24"/>
              </w:rPr>
              <w:t>2</w:t>
            </w:r>
            <w:r>
              <w:rPr>
                <w:rFonts w:ascii="方正仿宋_GBK" w:eastAsia="方正仿宋_GBK" w:cs="宋体" w:hint="eastAsia"/>
                <w:kern w:val="0"/>
                <w:sz w:val="24"/>
              </w:rPr>
              <w:t>.</w:t>
            </w:r>
            <w:r>
              <w:rPr>
                <w:rFonts w:ascii="方正仿宋_GBK" w:eastAsia="方正仿宋_GBK" w:cs="宋体" w:hint="eastAsia"/>
                <w:kern w:val="0"/>
                <w:sz w:val="24"/>
              </w:rPr>
              <w:t>是否完成年度碳排放履约工作。</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重庆方正高密电子有限公司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931"/>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34</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w:t>
            </w:r>
            <w:r>
              <w:rPr>
                <w:rFonts w:ascii="Times New Roman" w:eastAsia="方正仿宋_GBK" w:hAnsi="Times New Roman"/>
                <w:color w:val="000000" w:themeColor="text1"/>
                <w:kern w:val="0"/>
                <w:sz w:val="24"/>
              </w:rPr>
              <w:t>7</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proofErr w:type="gramStart"/>
            <w:r>
              <w:rPr>
                <w:rFonts w:ascii="方正仿宋_GBK" w:eastAsia="方正仿宋_GBK" w:cs="宋体" w:hint="eastAsia"/>
                <w:color w:val="000000"/>
                <w:kern w:val="0"/>
                <w:sz w:val="24"/>
              </w:rPr>
              <w:t>鸿</w:t>
            </w:r>
            <w:proofErr w:type="gramEnd"/>
            <w:r>
              <w:rPr>
                <w:rFonts w:ascii="方正仿宋_GBK" w:eastAsia="方正仿宋_GBK" w:cs="宋体" w:hint="eastAsia"/>
                <w:color w:val="000000"/>
                <w:kern w:val="0"/>
                <w:sz w:val="24"/>
              </w:rPr>
              <w:t>富锦精密电子（重庆）有限公司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kern w:val="0"/>
                <w:sz w:val="24"/>
              </w:rPr>
            </w:pPr>
            <w:r>
              <w:rPr>
                <w:rFonts w:ascii="方正仿宋_GBK" w:eastAsia="方正仿宋_GBK" w:cs="宋体" w:hint="eastAsia"/>
                <w:color w:val="000000"/>
                <w:kern w:val="0"/>
                <w:sz w:val="24"/>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35</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危险废物规范化环境管理评估</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宋体" w:cs="宋体" w:hint="eastAsia"/>
                <w:color w:val="000000"/>
                <w:kern w:val="0"/>
                <w:sz w:val="24"/>
                <w:lang w:bidi="ar"/>
              </w:rPr>
              <w:t>对抽查企业开展危险废物规范化环境管理情况评估</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重庆好德医院有限责任公司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36</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安意法半导体有限公司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37</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城市、建制乡镇污水处理厂</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宋体" w:cs="宋体" w:hint="eastAsia"/>
                <w:color w:val="000000"/>
                <w:kern w:val="0"/>
                <w:sz w:val="24"/>
                <w:lang w:bidi="ar"/>
              </w:rPr>
              <w:t>检查城市、建制乡镇污水处理厂运行情况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29</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重庆环保投资集团有限公司江北环境治理分公司（金凤镇农民新村污水处理站）</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lastRenderedPageBreak/>
              <w:t>38</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29</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重庆市排水有限公司（金凤污水处理厂）</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39</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工业聚集区污水处理厂</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宋体" w:cs="宋体" w:hint="eastAsia"/>
                <w:color w:val="000000"/>
                <w:kern w:val="0"/>
                <w:sz w:val="24"/>
                <w:lang w:bidi="ar"/>
              </w:rPr>
              <w:t>检查工业聚集区污水处理厂运行情况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5</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w:t>
            </w:r>
            <w:r>
              <w:rPr>
                <w:rFonts w:ascii="Times New Roman" w:eastAsia="方正仿宋_GBK" w:hAnsi="Times New Roman"/>
                <w:color w:val="000000" w:themeColor="text1"/>
                <w:kern w:val="0"/>
                <w:sz w:val="24"/>
              </w:rPr>
              <w:t>1</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重庆港龙环保科技有限公司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40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建设用地土壤污染状况调查开展情况</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宋体" w:cs="宋体" w:hint="eastAsia"/>
                <w:color w:val="000000"/>
                <w:kern w:val="0"/>
                <w:sz w:val="24"/>
                <w:lang w:bidi="ar"/>
              </w:rPr>
              <w:t>检查已完成建设用地土壤污染状况调查地块后续管理情况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C00000"/>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19</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重庆高新开发建设投资集团有限公司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41</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int="eastAsia"/>
                <w:color w:val="000000"/>
                <w:sz w:val="22"/>
                <w:szCs w:val="22"/>
              </w:rPr>
              <w:t>涉水重点工业企业污水处理设施等</w:t>
            </w:r>
          </w:p>
        </w:tc>
        <w:tc>
          <w:tcPr>
            <w:tcW w:w="4104" w:type="dxa"/>
            <w:vMerge w:val="restart"/>
            <w:tcBorders>
              <w:top w:val="single" w:sz="4" w:space="0" w:color="auto"/>
              <w:left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kern w:val="0"/>
                <w:sz w:val="24"/>
              </w:rPr>
            </w:pPr>
            <w:r>
              <w:rPr>
                <w:rFonts w:ascii="方正仿宋_GBK" w:eastAsia="方正仿宋_GBK" w:hAnsi="宋体" w:cs="宋体" w:hint="eastAsia"/>
                <w:color w:val="000000"/>
                <w:kern w:val="0"/>
                <w:sz w:val="24"/>
                <w:lang w:bidi="ar"/>
              </w:rPr>
              <w:t>检查涉水重点工业企业污水处理设施等运行情况</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16</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台晶（重庆）电子有限公司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r w:rsidR="00923821">
        <w:trPr>
          <w:trHeight w:val="744"/>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821" w:rsidRDefault="0054373A">
            <w:pPr>
              <w:widowControl/>
              <w:jc w:val="center"/>
              <w:rPr>
                <w:rFonts w:ascii="方正仿宋_GBK" w:eastAsia="方正仿宋_GBK" w:cs="宋体"/>
                <w:color w:val="000000"/>
                <w:kern w:val="0"/>
                <w:sz w:val="24"/>
              </w:rPr>
            </w:pPr>
            <w:r>
              <w:rPr>
                <w:rFonts w:ascii="Times New Roman" w:eastAsia="方正仿宋_GBK" w:hAnsi="Times New Roman"/>
                <w:color w:val="000000"/>
                <w:kern w:val="0"/>
                <w:sz w:val="24"/>
              </w:rPr>
              <w:t>42</w:t>
            </w:r>
          </w:p>
        </w:tc>
        <w:tc>
          <w:tcPr>
            <w:tcW w:w="2360"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4104" w:type="dxa"/>
            <w:vMerge/>
            <w:tcBorders>
              <w:left w:val="single" w:sz="4" w:space="0" w:color="auto"/>
              <w:bottom w:val="single" w:sz="4" w:space="0" w:color="auto"/>
              <w:right w:val="single" w:sz="4" w:space="0" w:color="auto"/>
            </w:tcBorders>
            <w:shd w:val="clear" w:color="auto" w:fill="auto"/>
            <w:vAlign w:val="center"/>
          </w:tcPr>
          <w:p w:rsidR="00923821" w:rsidRDefault="00923821">
            <w:pPr>
              <w:widowControl/>
              <w:jc w:val="left"/>
              <w:rPr>
                <w:rFonts w:ascii="方正仿宋_GBK" w:eastAsia="方正仿宋_GBK" w:cs="宋体"/>
                <w:kern w:val="0"/>
                <w:sz w:val="24"/>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cs="宋体"/>
                <w:color w:val="000000" w:themeColor="text1"/>
                <w:kern w:val="0"/>
                <w:sz w:val="24"/>
              </w:rPr>
            </w:pPr>
            <w:r>
              <w:rPr>
                <w:rFonts w:ascii="Times New Roman" w:eastAsia="方正仿宋_GBK" w:hAnsi="Times New Roman"/>
                <w:color w:val="000000" w:themeColor="text1"/>
                <w:kern w:val="0"/>
                <w:sz w:val="24"/>
              </w:rPr>
              <w:t>2025</w:t>
            </w:r>
            <w:r>
              <w:rPr>
                <w:rFonts w:ascii="方正仿宋_GBK" w:eastAsia="方正仿宋_GBK" w:cs="宋体" w:hint="eastAsia"/>
                <w:color w:val="000000" w:themeColor="text1"/>
                <w:kern w:val="0"/>
                <w:sz w:val="24"/>
              </w:rPr>
              <w:t>年</w:t>
            </w:r>
            <w:r>
              <w:rPr>
                <w:rFonts w:ascii="Times New Roman" w:eastAsia="方正仿宋_GBK" w:hAnsi="Times New Roman"/>
                <w:color w:val="000000" w:themeColor="text1"/>
                <w:kern w:val="0"/>
                <w:sz w:val="24"/>
              </w:rPr>
              <w:t>6</w:t>
            </w:r>
            <w:r>
              <w:rPr>
                <w:rFonts w:ascii="方正仿宋_GBK" w:eastAsia="方正仿宋_GBK" w:cs="宋体" w:hint="eastAsia"/>
                <w:color w:val="000000" w:themeColor="text1"/>
                <w:kern w:val="0"/>
                <w:sz w:val="24"/>
              </w:rPr>
              <w:t>月</w:t>
            </w:r>
            <w:r>
              <w:rPr>
                <w:rFonts w:ascii="Times New Roman" w:eastAsia="方正仿宋_GBK" w:hAnsi="Times New Roman"/>
                <w:color w:val="000000" w:themeColor="text1"/>
                <w:kern w:val="0"/>
                <w:sz w:val="24"/>
              </w:rPr>
              <w:t>24</w:t>
            </w:r>
            <w:r>
              <w:rPr>
                <w:rFonts w:ascii="方正仿宋_GBK" w:eastAsia="方正仿宋_GBK" w:cs="宋体" w:hint="eastAsia"/>
                <w:color w:val="000000" w:themeColor="text1"/>
                <w:kern w:val="0"/>
                <w:sz w:val="24"/>
              </w:rPr>
              <w:t>日</w:t>
            </w:r>
          </w:p>
        </w:tc>
        <w:tc>
          <w:tcPr>
            <w:tcW w:w="4287"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重庆德耀节能玻璃有限公司</w:t>
            </w:r>
          </w:p>
        </w:tc>
        <w:tc>
          <w:tcPr>
            <w:tcW w:w="1833" w:type="dxa"/>
            <w:tcBorders>
              <w:top w:val="single" w:sz="4" w:space="0" w:color="auto"/>
              <w:left w:val="nil"/>
              <w:bottom w:val="single" w:sz="4" w:space="0" w:color="auto"/>
              <w:right w:val="single" w:sz="4" w:space="0" w:color="auto"/>
            </w:tcBorders>
            <w:shd w:val="clear" w:color="auto" w:fill="auto"/>
            <w:vAlign w:val="center"/>
          </w:tcPr>
          <w:p w:rsidR="00923821" w:rsidRDefault="0054373A">
            <w:pPr>
              <w:widowControl/>
              <w:jc w:val="left"/>
              <w:rPr>
                <w:rFonts w:ascii="方正仿宋_GBK" w:eastAsia="方正仿宋_GBK" w:hAnsi="宋体" w:cs="宋体"/>
                <w:color w:val="000000"/>
                <w:kern w:val="0"/>
                <w:sz w:val="24"/>
                <w:lang w:bidi="ar"/>
              </w:rPr>
            </w:pPr>
            <w:r>
              <w:rPr>
                <w:rFonts w:ascii="方正仿宋_GBK" w:eastAsia="方正仿宋_GBK" w:hAnsi="宋体" w:cs="宋体" w:hint="eastAsia"/>
                <w:color w:val="000000"/>
                <w:kern w:val="0"/>
                <w:sz w:val="24"/>
                <w:lang w:bidi="ar"/>
              </w:rPr>
              <w:t>未发现问题</w:t>
            </w:r>
          </w:p>
        </w:tc>
      </w:tr>
    </w:tbl>
    <w:p w:rsidR="00923821" w:rsidRDefault="00923821">
      <w:pPr>
        <w:spacing w:line="600" w:lineRule="exact"/>
        <w:jc w:val="center"/>
        <w:rPr>
          <w:rFonts w:ascii="方正仿宋_GBK" w:eastAsia="方正仿宋_GBK"/>
          <w:szCs w:val="32"/>
        </w:rPr>
      </w:pPr>
    </w:p>
    <w:sectPr w:rsidR="00923821">
      <w:footerReference w:type="default" r:id="rId9"/>
      <w:pgSz w:w="16838" w:h="11906" w:orient="landscape"/>
      <w:pgMar w:top="1531" w:right="2098" w:bottom="1531" w:left="1984" w:header="851" w:footer="153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3A" w:rsidRDefault="0054373A">
      <w:r>
        <w:separator/>
      </w:r>
    </w:p>
  </w:endnote>
  <w:endnote w:type="continuationSeparator" w:id="0">
    <w:p w:rsidR="0054373A" w:rsidRDefault="0054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21" w:rsidRDefault="0054373A">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3821" w:rsidRDefault="0054373A">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4F2C81">
                            <w:rPr>
                              <w:rFonts w:ascii="方正仿宋_GBK" w:eastAsia="方正仿宋_GBK" w:hAnsi="方正仿宋_GBK" w:cs="方正仿宋_GBK"/>
                              <w:noProof/>
                              <w:sz w:val="28"/>
                              <w:szCs w:val="28"/>
                            </w:rPr>
                            <w:t>1</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3821" w:rsidRDefault="0054373A">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4F2C81">
                      <w:rPr>
                        <w:rFonts w:ascii="方正仿宋_GBK" w:eastAsia="方正仿宋_GBK" w:hAnsi="方正仿宋_GBK" w:cs="方正仿宋_GBK"/>
                        <w:noProof/>
                        <w:sz w:val="28"/>
                        <w:szCs w:val="28"/>
                      </w:rPr>
                      <w:t>1</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21" w:rsidRDefault="0054373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3821" w:rsidRDefault="0054373A">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4F2C81">
                            <w:rPr>
                              <w:rFonts w:ascii="方正仿宋_GBK" w:eastAsia="方正仿宋_GBK" w:hAnsi="方正仿宋_GBK" w:cs="方正仿宋_GBK"/>
                              <w:noProof/>
                              <w:sz w:val="28"/>
                              <w:szCs w:val="28"/>
                            </w:rPr>
                            <w:t>2</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923821" w:rsidRDefault="0054373A">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4F2C81">
                      <w:rPr>
                        <w:rFonts w:ascii="方正仿宋_GBK" w:eastAsia="方正仿宋_GBK" w:hAnsi="方正仿宋_GBK" w:cs="方正仿宋_GBK"/>
                        <w:noProof/>
                        <w:sz w:val="28"/>
                        <w:szCs w:val="28"/>
                      </w:rPr>
                      <w:t>2</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3A" w:rsidRDefault="0054373A">
      <w:r>
        <w:separator/>
      </w:r>
    </w:p>
  </w:footnote>
  <w:footnote w:type="continuationSeparator" w:id="0">
    <w:p w:rsidR="0054373A" w:rsidRDefault="0054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66322"/>
    <w:rsid w:val="000A2BDC"/>
    <w:rsid w:val="000A5914"/>
    <w:rsid w:val="00103C19"/>
    <w:rsid w:val="00126069"/>
    <w:rsid w:val="00144392"/>
    <w:rsid w:val="001A21B3"/>
    <w:rsid w:val="001A6867"/>
    <w:rsid w:val="001E1116"/>
    <w:rsid w:val="001F5561"/>
    <w:rsid w:val="001F6AD2"/>
    <w:rsid w:val="00202E6A"/>
    <w:rsid w:val="0020379E"/>
    <w:rsid w:val="00215DB6"/>
    <w:rsid w:val="00224F10"/>
    <w:rsid w:val="00252477"/>
    <w:rsid w:val="00263B84"/>
    <w:rsid w:val="002775BD"/>
    <w:rsid w:val="002A32FC"/>
    <w:rsid w:val="00307CAD"/>
    <w:rsid w:val="00322C6A"/>
    <w:rsid w:val="003A17A7"/>
    <w:rsid w:val="003A7CC0"/>
    <w:rsid w:val="00436552"/>
    <w:rsid w:val="004706D2"/>
    <w:rsid w:val="00497114"/>
    <w:rsid w:val="004B0BAA"/>
    <w:rsid w:val="004F2C81"/>
    <w:rsid w:val="004F68AC"/>
    <w:rsid w:val="0050040A"/>
    <w:rsid w:val="00533101"/>
    <w:rsid w:val="0053404A"/>
    <w:rsid w:val="0054373A"/>
    <w:rsid w:val="00544060"/>
    <w:rsid w:val="005740A2"/>
    <w:rsid w:val="00593552"/>
    <w:rsid w:val="005A087B"/>
    <w:rsid w:val="00600FF9"/>
    <w:rsid w:val="006119EE"/>
    <w:rsid w:val="00620B97"/>
    <w:rsid w:val="0063278C"/>
    <w:rsid w:val="006367BD"/>
    <w:rsid w:val="00642BB1"/>
    <w:rsid w:val="00654DC4"/>
    <w:rsid w:val="00663C9C"/>
    <w:rsid w:val="00667D33"/>
    <w:rsid w:val="006B6748"/>
    <w:rsid w:val="006D67B7"/>
    <w:rsid w:val="006F57D5"/>
    <w:rsid w:val="00740A0F"/>
    <w:rsid w:val="007A01FC"/>
    <w:rsid w:val="007D690F"/>
    <w:rsid w:val="008050FD"/>
    <w:rsid w:val="00812B2A"/>
    <w:rsid w:val="008245CF"/>
    <w:rsid w:val="008B5595"/>
    <w:rsid w:val="008C5518"/>
    <w:rsid w:val="008E2677"/>
    <w:rsid w:val="008F29BF"/>
    <w:rsid w:val="0090219A"/>
    <w:rsid w:val="00912FE5"/>
    <w:rsid w:val="00921F59"/>
    <w:rsid w:val="00923821"/>
    <w:rsid w:val="00926F59"/>
    <w:rsid w:val="00951B42"/>
    <w:rsid w:val="00954C1A"/>
    <w:rsid w:val="009578B2"/>
    <w:rsid w:val="0097483B"/>
    <w:rsid w:val="0099483C"/>
    <w:rsid w:val="00996757"/>
    <w:rsid w:val="009A0785"/>
    <w:rsid w:val="009A0E71"/>
    <w:rsid w:val="009C7388"/>
    <w:rsid w:val="00A069F2"/>
    <w:rsid w:val="00A27255"/>
    <w:rsid w:val="00A42120"/>
    <w:rsid w:val="00A548AE"/>
    <w:rsid w:val="00A74052"/>
    <w:rsid w:val="00A75971"/>
    <w:rsid w:val="00AB0D36"/>
    <w:rsid w:val="00AB56F4"/>
    <w:rsid w:val="00AF4BE3"/>
    <w:rsid w:val="00B21380"/>
    <w:rsid w:val="00B32939"/>
    <w:rsid w:val="00BB0229"/>
    <w:rsid w:val="00C01535"/>
    <w:rsid w:val="00C25019"/>
    <w:rsid w:val="00C74EEB"/>
    <w:rsid w:val="00CC27A8"/>
    <w:rsid w:val="00CE5573"/>
    <w:rsid w:val="00CE5A8B"/>
    <w:rsid w:val="00D15A7D"/>
    <w:rsid w:val="00D16345"/>
    <w:rsid w:val="00D17FF3"/>
    <w:rsid w:val="00D23897"/>
    <w:rsid w:val="00D67B69"/>
    <w:rsid w:val="00DB5029"/>
    <w:rsid w:val="00DF52D9"/>
    <w:rsid w:val="00E02E98"/>
    <w:rsid w:val="00E04712"/>
    <w:rsid w:val="00E130F2"/>
    <w:rsid w:val="00E13921"/>
    <w:rsid w:val="00E304BB"/>
    <w:rsid w:val="00E37A8E"/>
    <w:rsid w:val="00E46426"/>
    <w:rsid w:val="00E50FCF"/>
    <w:rsid w:val="00E60D12"/>
    <w:rsid w:val="00E70721"/>
    <w:rsid w:val="00E81F6B"/>
    <w:rsid w:val="00EA1587"/>
    <w:rsid w:val="00EA41E3"/>
    <w:rsid w:val="00ED0CA0"/>
    <w:rsid w:val="00EE2783"/>
    <w:rsid w:val="00EE4102"/>
    <w:rsid w:val="00F1291E"/>
    <w:rsid w:val="00F1502D"/>
    <w:rsid w:val="00F158E4"/>
    <w:rsid w:val="00F25C5D"/>
    <w:rsid w:val="00F53D87"/>
    <w:rsid w:val="00F574C2"/>
    <w:rsid w:val="00F66211"/>
    <w:rsid w:val="00FB42FF"/>
    <w:rsid w:val="00FC61F9"/>
    <w:rsid w:val="00FC7576"/>
    <w:rsid w:val="00FD2CBD"/>
    <w:rsid w:val="00FE5FDC"/>
    <w:rsid w:val="025F1FFE"/>
    <w:rsid w:val="03C73745"/>
    <w:rsid w:val="05BB670F"/>
    <w:rsid w:val="1A897DC7"/>
    <w:rsid w:val="1B954E88"/>
    <w:rsid w:val="268E0A1A"/>
    <w:rsid w:val="2B5E7D33"/>
    <w:rsid w:val="2DB9590C"/>
    <w:rsid w:val="40C32CA5"/>
    <w:rsid w:val="51175270"/>
    <w:rsid w:val="511E5ED0"/>
    <w:rsid w:val="6EE13223"/>
    <w:rsid w:val="70852CDE"/>
    <w:rsid w:val="76544DCE"/>
    <w:rsid w:val="77673C0E"/>
    <w:rsid w:val="7B73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仿宋_GB2312" w:hAnsi="等线"/>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ind w:leftChars="100" w:left="100" w:rightChars="100" w:right="100"/>
    </w:pPr>
    <w:rPr>
      <w:rFonts w:ascii="Calibri" w:eastAsia="宋体" w:hAnsi="Calibri"/>
      <w:sz w:val="21"/>
    </w:rPr>
  </w:style>
  <w:style w:type="paragraph" w:styleId="5">
    <w:name w:val="toc 5"/>
    <w:basedOn w:val="a"/>
    <w:next w:val="a"/>
    <w:autoRedefine/>
    <w:qFormat/>
    <w:pPr>
      <w:ind w:leftChars="800" w:left="1680"/>
    </w:pPr>
  </w:style>
  <w:style w:type="paragraph" w:styleId="a4">
    <w:name w:val="Date"/>
    <w:basedOn w:val="a"/>
    <w:next w:val="a"/>
    <w:link w:val="Char0"/>
    <w:uiPriority w:val="99"/>
    <w:unhideWhenUsed/>
    <w:qFormat/>
    <w:pPr>
      <w:ind w:leftChars="2500" w:left="100"/>
    </w:pPr>
    <w:rPr>
      <w:rFonts w:ascii="Calibri" w:eastAsia="宋体" w:hAnsi="Calibri"/>
      <w:sz w:val="21"/>
      <w:szCs w:val="22"/>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jc w:val="left"/>
    </w:pPr>
    <w:rPr>
      <w:rFonts w:ascii="宋体" w:eastAsia="宋体" w:hAnsi="宋体" w:cs="宋体"/>
      <w:kern w:val="0"/>
      <w:sz w:val="24"/>
    </w:rPr>
  </w:style>
  <w:style w:type="character" w:styleId="a9">
    <w:name w:val="Emphasis"/>
    <w:basedOn w:val="a0"/>
    <w:qFormat/>
  </w:style>
  <w:style w:type="character" w:styleId="aa">
    <w:name w:val="Hyperlink"/>
    <w:basedOn w:val="a0"/>
    <w:qFormat/>
    <w:rPr>
      <w:color w:val="000000"/>
      <w:u w:val="none"/>
    </w:rPr>
  </w:style>
  <w:style w:type="character" w:customStyle="1" w:styleId="last-child">
    <w:name w:val="last-child"/>
    <w:basedOn w:val="a0"/>
    <w:qFormat/>
  </w:style>
  <w:style w:type="character" w:customStyle="1" w:styleId="item">
    <w:name w:val="item"/>
    <w:basedOn w:val="a0"/>
    <w:qFormat/>
    <w:rPr>
      <w:color w:val="333333"/>
      <w:sz w:val="18"/>
      <w:szCs w:val="18"/>
      <w:shd w:val="clear" w:color="auto" w:fill="F4F4F5"/>
    </w:rPr>
  </w:style>
  <w:style w:type="character" w:customStyle="1" w:styleId="first-child">
    <w:name w:val="first-child"/>
    <w:basedOn w:val="a0"/>
    <w:qFormat/>
    <w:rPr>
      <w:color w:val="999999"/>
      <w:sz w:val="18"/>
      <w:szCs w:val="18"/>
    </w:rPr>
  </w:style>
  <w:style w:type="character" w:customStyle="1" w:styleId="hover13">
    <w:name w:val="hover13"/>
    <w:basedOn w:val="a0"/>
    <w:qFormat/>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b">
    <w:name w:val="正文文本 字符"/>
    <w:basedOn w:val="a0"/>
    <w:qFormat/>
    <w:rPr>
      <w:rFonts w:ascii="等线" w:eastAsia="仿宋_GB2312" w:hAnsi="等线"/>
      <w:kern w:val="2"/>
      <w:sz w:val="32"/>
      <w:szCs w:val="24"/>
    </w:rPr>
  </w:style>
  <w:style w:type="character" w:customStyle="1" w:styleId="Char">
    <w:name w:val="正文文本 Char"/>
    <w:link w:val="a3"/>
    <w:qFormat/>
    <w:rPr>
      <w:rFonts w:ascii="Calibri" w:hAnsi="Calibri"/>
      <w:kern w:val="2"/>
      <w:sz w:val="21"/>
      <w:szCs w:val="24"/>
    </w:rPr>
  </w:style>
  <w:style w:type="paragraph" w:customStyle="1" w:styleId="Style16">
    <w:name w:val="_Style 16"/>
    <w:basedOn w:val="a"/>
    <w:next w:val="a"/>
    <w:autoRedefine/>
    <w:uiPriority w:val="39"/>
    <w:unhideWhenUsed/>
    <w:qFormat/>
    <w:pPr>
      <w:ind w:leftChars="800" w:left="1680"/>
    </w:pPr>
    <w:rPr>
      <w:rFonts w:ascii="Calibri" w:eastAsia="宋体" w:hAnsi="Calibri"/>
      <w:sz w:val="21"/>
      <w:szCs w:val="22"/>
    </w:rPr>
  </w:style>
  <w:style w:type="character" w:customStyle="1" w:styleId="Char2">
    <w:name w:val="页脚 Char"/>
    <w:link w:val="a6"/>
    <w:qFormat/>
    <w:rPr>
      <w:rFonts w:ascii="等线" w:eastAsia="仿宋_GB2312" w:hAnsi="等线"/>
      <w:kern w:val="2"/>
      <w:sz w:val="18"/>
      <w:szCs w:val="24"/>
    </w:rPr>
  </w:style>
  <w:style w:type="character" w:customStyle="1" w:styleId="ac">
    <w:name w:val="日期 字符"/>
    <w:basedOn w:val="a0"/>
    <w:qFormat/>
    <w:rPr>
      <w:rFonts w:ascii="等线" w:eastAsia="仿宋_GB2312" w:hAnsi="等线"/>
      <w:kern w:val="2"/>
      <w:sz w:val="32"/>
      <w:szCs w:val="24"/>
    </w:rPr>
  </w:style>
  <w:style w:type="character" w:customStyle="1" w:styleId="Char0">
    <w:name w:val="日期 Char"/>
    <w:link w:val="a4"/>
    <w:uiPriority w:val="99"/>
    <w:qFormat/>
    <w:rPr>
      <w:rFonts w:ascii="Calibri" w:hAnsi="Calibri"/>
      <w:kern w:val="2"/>
      <w:sz w:val="21"/>
      <w:szCs w:val="22"/>
    </w:rPr>
  </w:style>
  <w:style w:type="character" w:customStyle="1" w:styleId="Char3">
    <w:name w:val="页眉 Char"/>
    <w:link w:val="a7"/>
    <w:uiPriority w:val="99"/>
    <w:qFormat/>
    <w:rPr>
      <w:rFonts w:ascii="等线" w:eastAsia="仿宋_GB2312" w:hAnsi="等线"/>
      <w:kern w:val="2"/>
      <w:sz w:val="18"/>
      <w:szCs w:val="24"/>
    </w:rPr>
  </w:style>
  <w:style w:type="character" w:customStyle="1" w:styleId="Char1">
    <w:name w:val="批注框文本 Char"/>
    <w:basedOn w:val="a0"/>
    <w:link w:val="a5"/>
    <w:qFormat/>
    <w:rPr>
      <w:rFonts w:ascii="等线" w:eastAsia="仿宋_GB2312"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仿宋_GB2312" w:hAnsi="等线"/>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ind w:leftChars="100" w:left="100" w:rightChars="100" w:right="100"/>
    </w:pPr>
    <w:rPr>
      <w:rFonts w:ascii="Calibri" w:eastAsia="宋体" w:hAnsi="Calibri"/>
      <w:sz w:val="21"/>
    </w:rPr>
  </w:style>
  <w:style w:type="paragraph" w:styleId="5">
    <w:name w:val="toc 5"/>
    <w:basedOn w:val="a"/>
    <w:next w:val="a"/>
    <w:autoRedefine/>
    <w:qFormat/>
    <w:pPr>
      <w:ind w:leftChars="800" w:left="1680"/>
    </w:pPr>
  </w:style>
  <w:style w:type="paragraph" w:styleId="a4">
    <w:name w:val="Date"/>
    <w:basedOn w:val="a"/>
    <w:next w:val="a"/>
    <w:link w:val="Char0"/>
    <w:uiPriority w:val="99"/>
    <w:unhideWhenUsed/>
    <w:qFormat/>
    <w:pPr>
      <w:ind w:leftChars="2500" w:left="100"/>
    </w:pPr>
    <w:rPr>
      <w:rFonts w:ascii="Calibri" w:eastAsia="宋体" w:hAnsi="Calibri"/>
      <w:sz w:val="21"/>
      <w:szCs w:val="22"/>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jc w:val="left"/>
    </w:pPr>
    <w:rPr>
      <w:rFonts w:ascii="宋体" w:eastAsia="宋体" w:hAnsi="宋体" w:cs="宋体"/>
      <w:kern w:val="0"/>
      <w:sz w:val="24"/>
    </w:rPr>
  </w:style>
  <w:style w:type="character" w:styleId="a9">
    <w:name w:val="Emphasis"/>
    <w:basedOn w:val="a0"/>
    <w:qFormat/>
  </w:style>
  <w:style w:type="character" w:styleId="aa">
    <w:name w:val="Hyperlink"/>
    <w:basedOn w:val="a0"/>
    <w:qFormat/>
    <w:rPr>
      <w:color w:val="000000"/>
      <w:u w:val="none"/>
    </w:rPr>
  </w:style>
  <w:style w:type="character" w:customStyle="1" w:styleId="last-child">
    <w:name w:val="last-child"/>
    <w:basedOn w:val="a0"/>
    <w:qFormat/>
  </w:style>
  <w:style w:type="character" w:customStyle="1" w:styleId="item">
    <w:name w:val="item"/>
    <w:basedOn w:val="a0"/>
    <w:qFormat/>
    <w:rPr>
      <w:color w:val="333333"/>
      <w:sz w:val="18"/>
      <w:szCs w:val="18"/>
      <w:shd w:val="clear" w:color="auto" w:fill="F4F4F5"/>
    </w:rPr>
  </w:style>
  <w:style w:type="character" w:customStyle="1" w:styleId="first-child">
    <w:name w:val="first-child"/>
    <w:basedOn w:val="a0"/>
    <w:qFormat/>
    <w:rPr>
      <w:color w:val="999999"/>
      <w:sz w:val="18"/>
      <w:szCs w:val="18"/>
    </w:rPr>
  </w:style>
  <w:style w:type="character" w:customStyle="1" w:styleId="hover13">
    <w:name w:val="hover13"/>
    <w:basedOn w:val="a0"/>
    <w:qFormat/>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b">
    <w:name w:val="正文文本 字符"/>
    <w:basedOn w:val="a0"/>
    <w:qFormat/>
    <w:rPr>
      <w:rFonts w:ascii="等线" w:eastAsia="仿宋_GB2312" w:hAnsi="等线"/>
      <w:kern w:val="2"/>
      <w:sz w:val="32"/>
      <w:szCs w:val="24"/>
    </w:rPr>
  </w:style>
  <w:style w:type="character" w:customStyle="1" w:styleId="Char">
    <w:name w:val="正文文本 Char"/>
    <w:link w:val="a3"/>
    <w:qFormat/>
    <w:rPr>
      <w:rFonts w:ascii="Calibri" w:hAnsi="Calibri"/>
      <w:kern w:val="2"/>
      <w:sz w:val="21"/>
      <w:szCs w:val="24"/>
    </w:rPr>
  </w:style>
  <w:style w:type="paragraph" w:customStyle="1" w:styleId="Style16">
    <w:name w:val="_Style 16"/>
    <w:basedOn w:val="a"/>
    <w:next w:val="a"/>
    <w:autoRedefine/>
    <w:uiPriority w:val="39"/>
    <w:unhideWhenUsed/>
    <w:qFormat/>
    <w:pPr>
      <w:ind w:leftChars="800" w:left="1680"/>
    </w:pPr>
    <w:rPr>
      <w:rFonts w:ascii="Calibri" w:eastAsia="宋体" w:hAnsi="Calibri"/>
      <w:sz w:val="21"/>
      <w:szCs w:val="22"/>
    </w:rPr>
  </w:style>
  <w:style w:type="character" w:customStyle="1" w:styleId="Char2">
    <w:name w:val="页脚 Char"/>
    <w:link w:val="a6"/>
    <w:qFormat/>
    <w:rPr>
      <w:rFonts w:ascii="等线" w:eastAsia="仿宋_GB2312" w:hAnsi="等线"/>
      <w:kern w:val="2"/>
      <w:sz w:val="18"/>
      <w:szCs w:val="24"/>
    </w:rPr>
  </w:style>
  <w:style w:type="character" w:customStyle="1" w:styleId="ac">
    <w:name w:val="日期 字符"/>
    <w:basedOn w:val="a0"/>
    <w:qFormat/>
    <w:rPr>
      <w:rFonts w:ascii="等线" w:eastAsia="仿宋_GB2312" w:hAnsi="等线"/>
      <w:kern w:val="2"/>
      <w:sz w:val="32"/>
      <w:szCs w:val="24"/>
    </w:rPr>
  </w:style>
  <w:style w:type="character" w:customStyle="1" w:styleId="Char0">
    <w:name w:val="日期 Char"/>
    <w:link w:val="a4"/>
    <w:uiPriority w:val="99"/>
    <w:qFormat/>
    <w:rPr>
      <w:rFonts w:ascii="Calibri" w:hAnsi="Calibri"/>
      <w:kern w:val="2"/>
      <w:sz w:val="21"/>
      <w:szCs w:val="22"/>
    </w:rPr>
  </w:style>
  <w:style w:type="character" w:customStyle="1" w:styleId="Char3">
    <w:name w:val="页眉 Char"/>
    <w:link w:val="a7"/>
    <w:uiPriority w:val="99"/>
    <w:qFormat/>
    <w:rPr>
      <w:rFonts w:ascii="等线" w:eastAsia="仿宋_GB2312" w:hAnsi="等线"/>
      <w:kern w:val="2"/>
      <w:sz w:val="18"/>
      <w:szCs w:val="24"/>
    </w:rPr>
  </w:style>
  <w:style w:type="character" w:customStyle="1" w:styleId="Char1">
    <w:name w:val="批注框文本 Char"/>
    <w:basedOn w:val="a0"/>
    <w:link w:val="a5"/>
    <w:qFormat/>
    <w:rPr>
      <w:rFonts w:ascii="等线" w:eastAsia="仿宋_GB2312"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65</cp:revision>
  <cp:lastPrinted>2025-06-24T09:22:00Z</cp:lastPrinted>
  <dcterms:created xsi:type="dcterms:W3CDTF">2021-12-15T03:48:00Z</dcterms:created>
  <dcterms:modified xsi:type="dcterms:W3CDTF">2025-06-27T07:14:00Z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6DE9192D000E4A87AA708ADD5C2F5DA8</vt:lpwstr>
  </property>
  <property fmtid="{D5CDD505-2E9C-101B-9397-08002B2CF9AE}" pid="4" name="KSOTemplateDocerSaveRecord">
    <vt:lpwstr>eyJoZGlkIjoiNmExYjIwMzBjZTY5Yzk1ZTc0MWZjMDlmZWM5MDIxYjIiLCJ1c2VySWQiOiI1MzA1OTUxMTcifQ==</vt:lpwstr>
  </property>
</Properties>
</file>