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30" w:rsidRDefault="00FB7C3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FB7C30" w:rsidRDefault="00FB7C3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FB7C30" w:rsidRDefault="00FB7C3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FB7C30" w:rsidRDefault="00672C3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重庆高新区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生态环境局</w:t>
      </w:r>
    </w:p>
    <w:p w:rsidR="00FB7C30" w:rsidRDefault="00672C3E">
      <w:pPr>
        <w:snapToGrid w:val="0"/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关于重庆高新区</w:t>
      </w:r>
      <w:r>
        <w:rPr>
          <w:rFonts w:ascii="Times New Roman" w:eastAsia="方正小标宋_GBK" w:hAnsi="Times New Roman" w:hint="eastAsia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sz w:val="44"/>
          <w:szCs w:val="44"/>
        </w:rPr>
        <w:t>6</w:t>
      </w:r>
      <w:r>
        <w:rPr>
          <w:rFonts w:ascii="方正小标宋_GBK" w:eastAsia="方正小标宋_GBK" w:hAnsi="黑体" w:hint="eastAsia"/>
          <w:sz w:val="44"/>
          <w:szCs w:val="44"/>
        </w:rPr>
        <w:t>年企业环境信息</w:t>
      </w:r>
    </w:p>
    <w:p w:rsidR="00FB7C30" w:rsidRDefault="00672C3E">
      <w:pPr>
        <w:snapToGrid w:val="0"/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依法披露名单的公示</w:t>
      </w:r>
    </w:p>
    <w:p w:rsidR="00FB7C30" w:rsidRDefault="00FB7C3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FB7C30" w:rsidRDefault="00672C3E">
      <w:pPr>
        <w:pStyle w:val="a9"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根据《企业环境信息依法披露管理办法》（生态环境部令第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方正仿宋_GBK" w:eastAsia="方正仿宋_GBK" w:hAnsi="仿宋" w:hint="eastAsia"/>
          <w:sz w:val="32"/>
          <w:szCs w:val="32"/>
        </w:rPr>
        <w:t>号）及市生态环境局有关要求，现将</w:t>
      </w:r>
      <w:r>
        <w:rPr>
          <w:rFonts w:ascii="Times New Roman" w:eastAsia="方正仿宋_GBK" w:hAnsi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方正仿宋_GBK" w:eastAsia="方正仿宋_GBK" w:hAnsi="仿宋" w:hint="eastAsia"/>
          <w:sz w:val="32"/>
          <w:szCs w:val="32"/>
        </w:rPr>
        <w:t>年重庆高新区企业环境信息依法披露名单公示如下。</w:t>
      </w:r>
    </w:p>
    <w:p w:rsidR="00FB7C30" w:rsidRDefault="00672C3E">
      <w:pPr>
        <w:pStyle w:val="a9"/>
        <w:spacing w:before="0" w:beforeAutospacing="0" w:after="0" w:afterAutospacing="0" w:line="600" w:lineRule="exact"/>
        <w:ind w:firstLine="709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公示期为</w:t>
      </w:r>
      <w:r>
        <w:rPr>
          <w:rFonts w:ascii="Times New Roman" w:eastAsia="方正仿宋_GBK" w:hAnsi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方正仿宋_GBK" w:eastAsia="方正仿宋_GBK" w:hAnsi="仿宋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方正仿宋_GBK" w:eastAsia="方正仿宋_GBK" w:hAnsi="仿宋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方正仿宋_GBK" w:eastAsia="方正仿宋_GBK" w:hAnsi="仿宋" w:hint="eastAsia"/>
          <w:sz w:val="32"/>
          <w:szCs w:val="32"/>
        </w:rPr>
        <w:t>日至</w:t>
      </w:r>
      <w:r>
        <w:rPr>
          <w:rFonts w:ascii="Times New Roman" w:eastAsia="方正仿宋_GBK" w:hAnsi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方正仿宋_GBK" w:eastAsia="方正仿宋_GBK" w:hAnsi="仿宋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方正仿宋_GBK" w:eastAsia="方正仿宋_GBK" w:hAnsi="仿宋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17</w:t>
      </w:r>
      <w:r>
        <w:rPr>
          <w:rFonts w:ascii="方正仿宋_GBK" w:eastAsia="方正仿宋_GBK" w:hAnsi="仿宋" w:hint="eastAsia"/>
          <w:sz w:val="32"/>
          <w:szCs w:val="32"/>
        </w:rPr>
        <w:t>日。</w:t>
      </w:r>
    </w:p>
    <w:p w:rsidR="00FB7C30" w:rsidRDefault="00FB7C30">
      <w:pPr>
        <w:pStyle w:val="a9"/>
        <w:spacing w:before="0" w:beforeAutospacing="0" w:after="0" w:afterAutospacing="0" w:line="600" w:lineRule="exact"/>
        <w:ind w:firstLine="482"/>
        <w:rPr>
          <w:rFonts w:ascii="方正仿宋_GBK" w:eastAsia="方正仿宋_GBK" w:hAnsi="仿宋"/>
          <w:sz w:val="32"/>
          <w:szCs w:val="32"/>
        </w:rPr>
      </w:pPr>
    </w:p>
    <w:p w:rsidR="00FB7C30" w:rsidRDefault="00672C3E">
      <w:pPr>
        <w:pStyle w:val="a9"/>
        <w:spacing w:before="0" w:beforeAutospacing="0" w:after="0" w:afterAutospacing="0" w:line="600" w:lineRule="exact"/>
        <w:ind w:firstLine="709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附件：重庆高新区</w:t>
      </w:r>
      <w:r>
        <w:rPr>
          <w:rFonts w:ascii="Times New Roman" w:eastAsia="方正仿宋_GBK" w:hAnsi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方正仿宋_GBK" w:eastAsia="方正仿宋_GBK" w:hAnsi="仿宋" w:hint="eastAsia"/>
          <w:sz w:val="32"/>
          <w:szCs w:val="32"/>
        </w:rPr>
        <w:t>年企业环境信息依法披露名单</w:t>
      </w:r>
    </w:p>
    <w:p w:rsidR="00FB7C30" w:rsidRDefault="00FB7C30">
      <w:pPr>
        <w:pStyle w:val="a9"/>
        <w:spacing w:before="0" w:beforeAutospacing="0" w:after="0" w:afterAutospacing="0" w:line="600" w:lineRule="exact"/>
        <w:ind w:firstLine="482"/>
        <w:rPr>
          <w:rFonts w:ascii="方正仿宋_GBK" w:eastAsia="方正仿宋_GBK" w:hAnsi="仿宋"/>
          <w:sz w:val="32"/>
          <w:szCs w:val="32"/>
        </w:rPr>
      </w:pPr>
    </w:p>
    <w:p w:rsidR="00FB7C30" w:rsidRDefault="00FB7C30">
      <w:pPr>
        <w:pStyle w:val="a9"/>
        <w:spacing w:before="0" w:beforeAutospacing="0" w:after="0" w:afterAutospacing="0" w:line="600" w:lineRule="exact"/>
        <w:ind w:firstLine="482"/>
        <w:rPr>
          <w:rFonts w:ascii="方正仿宋_GBK" w:eastAsia="方正仿宋_GBK" w:hAnsi="仿宋"/>
          <w:sz w:val="32"/>
          <w:szCs w:val="32"/>
        </w:rPr>
      </w:pPr>
    </w:p>
    <w:p w:rsidR="00FB7C30" w:rsidRDefault="00672C3E">
      <w:pPr>
        <w:pStyle w:val="a9"/>
        <w:spacing w:before="0" w:beforeAutospacing="0" w:after="0" w:afterAutospacing="0" w:line="600" w:lineRule="exact"/>
        <w:ind w:firstLine="482"/>
        <w:jc w:val="righ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重庆高新区生态环境局</w:t>
      </w:r>
    </w:p>
    <w:p w:rsidR="00FB7C30" w:rsidRDefault="00672C3E">
      <w:pPr>
        <w:pStyle w:val="a9"/>
        <w:spacing w:before="0" w:beforeAutospacing="0" w:after="0" w:afterAutospacing="0" w:line="600" w:lineRule="exact"/>
        <w:ind w:right="320" w:firstLine="482"/>
        <w:jc w:val="right"/>
        <w:rPr>
          <w:rFonts w:ascii="方正仿宋_GBK" w:eastAsia="方正仿宋_GBK" w:hAnsi="仿宋"/>
          <w:sz w:val="32"/>
          <w:szCs w:val="32"/>
        </w:rPr>
      </w:pP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6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4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日</w:t>
      </w:r>
    </w:p>
    <w:p w:rsidR="00FB7C30" w:rsidRDefault="00FB7C30">
      <w:pPr>
        <w:pStyle w:val="a9"/>
        <w:spacing w:before="0" w:beforeAutospacing="0" w:after="0" w:afterAutospacing="0" w:line="600" w:lineRule="exact"/>
        <w:ind w:right="320" w:firstLine="482"/>
        <w:jc w:val="right"/>
        <w:rPr>
          <w:rFonts w:ascii="方正仿宋_GBK" w:eastAsia="方正仿宋_GBK" w:hAnsi="仿宋"/>
          <w:sz w:val="32"/>
          <w:szCs w:val="32"/>
        </w:rPr>
      </w:pPr>
    </w:p>
    <w:p w:rsidR="00FB7C30" w:rsidRDefault="00672C3E">
      <w:pPr>
        <w:pStyle w:val="a9"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  <w:sectPr w:rsidR="00FB7C30">
          <w:footerReference w:type="default" r:id="rId8"/>
          <w:pgSz w:w="11906" w:h="16838"/>
          <w:pgMar w:top="2098" w:right="1531" w:bottom="1985" w:left="1531" w:header="851" w:footer="1531" w:gutter="0"/>
          <w:cols w:space="425"/>
          <w:docGrid w:type="lines" w:linePitch="312"/>
        </w:sectPr>
      </w:pPr>
      <w:r>
        <w:rPr>
          <w:rFonts w:ascii="方正仿宋_GBK" w:eastAsia="方正仿宋_GBK" w:hAnsi="仿宋" w:hint="eastAsia"/>
          <w:sz w:val="32"/>
          <w:szCs w:val="32"/>
        </w:rPr>
        <w:t>（联系人：</w:t>
      </w:r>
      <w:r>
        <w:rPr>
          <w:rFonts w:ascii="方正仿宋_GBK" w:eastAsia="方正仿宋_GBK" w:hAnsi="仿宋" w:hint="eastAsia"/>
          <w:sz w:val="32"/>
          <w:szCs w:val="32"/>
        </w:rPr>
        <w:t>唐悦心</w:t>
      </w:r>
      <w:r>
        <w:rPr>
          <w:rFonts w:ascii="方正仿宋_GBK" w:eastAsia="方正仿宋_GBK" w:hAnsi="仿宋" w:hint="eastAsia"/>
          <w:sz w:val="32"/>
          <w:szCs w:val="32"/>
        </w:rPr>
        <w:t>，</w:t>
      </w:r>
      <w:r w:rsidR="00690611">
        <w:rPr>
          <w:rFonts w:ascii="方正仿宋_GBK" w:eastAsia="方正仿宋_GBK" w:hAnsi="仿宋" w:hint="eastAsia"/>
          <w:sz w:val="32"/>
          <w:szCs w:val="32"/>
        </w:rPr>
        <w:t>联系</w:t>
      </w:r>
      <w:bookmarkStart w:id="0" w:name="_GoBack"/>
      <w:bookmarkEnd w:id="0"/>
      <w:r>
        <w:rPr>
          <w:rFonts w:ascii="方正仿宋_GBK" w:eastAsia="方正仿宋_GBK" w:hAnsi="仿宋" w:hint="eastAsia"/>
          <w:sz w:val="32"/>
          <w:szCs w:val="32"/>
        </w:rPr>
        <w:t>电话：</w:t>
      </w:r>
      <w:r>
        <w:rPr>
          <w:rFonts w:ascii="Times New Roman" w:eastAsia="方正仿宋_GBK" w:hAnsi="Times New Roman" w:hint="eastAsia"/>
          <w:sz w:val="32"/>
          <w:szCs w:val="32"/>
        </w:rPr>
        <w:t>023</w:t>
      </w:r>
      <w:r>
        <w:rPr>
          <w:rFonts w:ascii="方正仿宋_GBK" w:eastAsia="方正仿宋_GBK" w:hAnsi="仿宋" w:hint="eastAsia"/>
          <w:sz w:val="32"/>
          <w:szCs w:val="32"/>
        </w:rPr>
        <w:t>-</w:t>
      </w:r>
      <w:r>
        <w:rPr>
          <w:rFonts w:ascii="Times New Roman" w:eastAsia="方正仿宋_GBK" w:hAnsi="Times New Roman" w:hint="eastAsia"/>
          <w:sz w:val="32"/>
          <w:szCs w:val="32"/>
        </w:rPr>
        <w:t>68606509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</w:p>
    <w:p w:rsidR="00FB7C30" w:rsidRDefault="00672C3E">
      <w:pPr>
        <w:adjustRightInd w:val="0"/>
        <w:spacing w:after="120" w:line="600" w:lineRule="exact"/>
        <w:jc w:val="left"/>
        <w:textAlignment w:val="baseline"/>
        <w:rPr>
          <w:rFonts w:ascii="方正黑体_GBK" w:eastAsia="方正黑体_GBK" w:hAnsi="Times New Roman" w:cs="Times New Roman"/>
          <w:snapToGrid w:val="0"/>
          <w:spacing w:val="-8"/>
          <w:kern w:val="0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napToGrid w:val="0"/>
          <w:spacing w:val="-8"/>
          <w:kern w:val="0"/>
          <w:sz w:val="32"/>
          <w:szCs w:val="32"/>
        </w:rPr>
        <w:lastRenderedPageBreak/>
        <w:t>附件</w:t>
      </w:r>
    </w:p>
    <w:p w:rsidR="00FB7C30" w:rsidRDefault="00672C3E">
      <w:pPr>
        <w:adjustRightInd w:val="0"/>
        <w:spacing w:after="120" w:line="600" w:lineRule="exact"/>
        <w:jc w:val="center"/>
        <w:textAlignment w:val="baseline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napToGrid w:val="0"/>
          <w:spacing w:val="-8"/>
          <w:kern w:val="0"/>
          <w:sz w:val="44"/>
          <w:szCs w:val="44"/>
        </w:rPr>
        <w:t>重庆高新区</w:t>
      </w:r>
      <w:r>
        <w:rPr>
          <w:rFonts w:ascii="方正小标宋_GBK" w:eastAsia="方正小标宋_GBK" w:hAnsi="Times New Roman" w:cs="Times New Roman" w:hint="eastAsia"/>
          <w:snapToGrid w:val="0"/>
          <w:spacing w:val="-8"/>
          <w:kern w:val="0"/>
          <w:sz w:val="44"/>
          <w:szCs w:val="44"/>
        </w:rPr>
        <w:t>202</w:t>
      </w:r>
      <w:r>
        <w:rPr>
          <w:rFonts w:ascii="方正小标宋_GBK" w:eastAsia="方正小标宋_GBK" w:hAnsi="Times New Roman" w:cs="Times New Roman" w:hint="eastAsia"/>
          <w:snapToGrid w:val="0"/>
          <w:spacing w:val="-8"/>
          <w:kern w:val="0"/>
          <w:sz w:val="44"/>
          <w:szCs w:val="44"/>
        </w:rPr>
        <w:t>6</w:t>
      </w:r>
      <w:r>
        <w:rPr>
          <w:rFonts w:ascii="方正小标宋_GBK" w:eastAsia="方正小标宋_GBK" w:hAnsi="Times New Roman" w:cs="Times New Roman" w:hint="eastAsia"/>
          <w:snapToGrid w:val="0"/>
          <w:spacing w:val="-8"/>
          <w:kern w:val="0"/>
          <w:sz w:val="44"/>
          <w:szCs w:val="44"/>
        </w:rPr>
        <w:t>年企业环境信息依法披露名单</w:t>
      </w:r>
    </w:p>
    <w:tbl>
      <w:tblPr>
        <w:tblW w:w="13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4089"/>
        <w:gridCol w:w="2387"/>
        <w:gridCol w:w="2475"/>
        <w:gridCol w:w="4369"/>
      </w:tblGrid>
      <w:tr w:rsidR="00FB7C30">
        <w:trPr>
          <w:cantSplit/>
          <w:trHeight w:val="455"/>
          <w:tblHeader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纳入原因</w:t>
            </w:r>
          </w:p>
        </w:tc>
      </w:tr>
      <w:tr w:rsidR="00FB7C30">
        <w:trPr>
          <w:cantSplit/>
          <w:trHeight w:val="32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34" w:lineRule="exact"/>
              <w:ind w:left="420" w:firstLineChars="0" w:hanging="132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华润微电子（重庆）有限公司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915000006608596898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实施强制性清洁生产审核企业</w:t>
            </w:r>
          </w:p>
        </w:tc>
      </w:tr>
      <w:tr w:rsidR="00FB7C30">
        <w:trPr>
          <w:cantSplit/>
          <w:trHeight w:val="36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34" w:lineRule="exact"/>
              <w:ind w:left="420" w:firstLineChars="0" w:hanging="132"/>
              <w:jc w:val="left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华润润安科技（重庆）有限公司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91500107MA61QERM0W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423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34" w:lineRule="exact"/>
              <w:ind w:left="420" w:firstLineChars="0" w:hanging="132"/>
              <w:jc w:val="left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3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台晶（重庆）电子有限公司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电阻电容电感元件制造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915001075616202697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423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34" w:lineRule="exact"/>
              <w:ind w:left="420" w:firstLineChars="0" w:hanging="132"/>
              <w:jc w:val="left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4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尼得科群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祥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科技（重庆）有限公司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其他电子器件制造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91500107576192527N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33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34" w:lineRule="exact"/>
              <w:ind w:left="420" w:firstLineChars="0" w:hanging="132"/>
              <w:jc w:val="left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5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招商局检测车辆技术研究院有限公司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检测服务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91500000756237614J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578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34" w:lineRule="exact"/>
              <w:ind w:left="420" w:firstLineChars="0" w:hanging="132"/>
              <w:jc w:val="left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6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春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鸿电子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科技（重庆）有限公司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其他原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动设备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915001075905441385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5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34" w:lineRule="exact"/>
              <w:ind w:left="420" w:firstLineChars="0" w:hanging="132"/>
              <w:jc w:val="left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7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植恩生物技术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股份有限公司金凤分公司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化学药品制剂制造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91500107MA5YPWU79P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0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left="420" w:firstLineChars="0" w:hanging="132"/>
              <w:jc w:val="left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8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爱思开海力士半导体（重庆）有限公司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91500000072334771X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39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left="420" w:firstLineChars="0" w:hanging="132"/>
              <w:jc w:val="left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9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矽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磐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微电子（重庆）有限公司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91500106MA603H182F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563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10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达丰（重庆）电脑有限公司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计算机整机制造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91500000554059266W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37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11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重庆医科大学附属大学城医院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综合医院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1250000067866859XM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8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12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重庆市排水有限公司（金凤污水处理厂）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污水处理及其再生利用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915001032028383541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593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lastRenderedPageBreak/>
              <w:t>13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重庆市旺成科技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其他传动部件制造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91500106622015389N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08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14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重庆市鸿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腾科技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计算机零部件制造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91500000310550411P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38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15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重庆德蒙特科技发展有限公司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其他未列明制造业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915001077474753977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39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16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重庆方正高密电子有限公司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电子电路制造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915000007874621363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实施强制性清洁生产审核企业</w:t>
            </w:r>
          </w:p>
        </w:tc>
      </w:tr>
      <w:tr w:rsidR="00FB7C30">
        <w:trPr>
          <w:cantSplit/>
          <w:trHeight w:val="36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17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重庆海吉亚医院有限公司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综合医院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91500106MA5U3G3TX9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38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18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重庆港龙环保科技有限公司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污水处理及再生利用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91500107MA5YPJU9XF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23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19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重庆白含污水处理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污水处理及其再生利用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91500107588947843X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35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20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重庆白市驿板鸭食品有限责任公司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肉制品及副产品加工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91500107203149016Y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实施强制性清洁生产审核企业</w:t>
            </w:r>
          </w:p>
        </w:tc>
      </w:tr>
      <w:tr w:rsidR="00FB7C30">
        <w:trPr>
          <w:cantSplit/>
          <w:trHeight w:val="59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21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重庆科学城城市运营集团有限公司</w:t>
            </w:r>
          </w:p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（高新区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含谷工业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污水处理厂）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污水处理及再生利用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91500107MA61CBGU1G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38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22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重庆红旗弹簧有限公司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弹簧制造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91500106756215693M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0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23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重庆西部国际涉农物流加工区建设发展有限公司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公共建筑装饰和装修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91500107595189219K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35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24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重庆赛力盟电机有限责任公司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电动机制造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91500107709326737R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实施强制性清洁生产审核企业</w:t>
            </w:r>
          </w:p>
        </w:tc>
      </w:tr>
      <w:tr w:rsidR="00FB7C30">
        <w:trPr>
          <w:cantSplit/>
          <w:trHeight w:val="598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25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重庆金桥机器制造有限责任公司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汽车零部件及配件制造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91500107203140943T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553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26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源摩托车股份有限公司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摩托车整车制造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91500000622029000A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578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lastRenderedPageBreak/>
              <w:t>27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隆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通用动力股份有限公司（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区）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摩托车零部件及配件制造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915001076608997871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46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28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鸿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富锦精密电子（重庆）有限公司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计算机整机制造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915000006939461648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实施强制性清洁生产审核企业</w:t>
            </w:r>
          </w:p>
        </w:tc>
      </w:tr>
      <w:tr w:rsidR="00FB7C30">
        <w:trPr>
          <w:cantSplit/>
          <w:trHeight w:val="32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29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安意法半导体有限公司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91500107MACUFH0X4U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440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tabs>
                <w:tab w:val="center" w:pos="325"/>
              </w:tabs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30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重庆大学（虎溪校区）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普通高等教育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12100000400002697C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653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31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重庆隆鑫压铸有限公司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摩托车零部件及配件制造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91500107663579404R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563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32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新普科技（重庆）有限公司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锂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离子电池制造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91500000559040767J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39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33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润西微电子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91500107MAABTJ9D9L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498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34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英业达（重庆）有限公司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计算机整机制造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91500000554076154R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:rsidR="00FB7C30">
        <w:trPr>
          <w:cantSplit/>
          <w:trHeight w:val="50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宋体" w:hAnsi="Times New Roman" w:cs="方正仿宋_GBK"/>
                <w:sz w:val="24"/>
              </w:rPr>
              <w:t>35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重庆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庆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铃专用汽车有限公司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汽车零部件及配件制造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91500107676102453D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实施强制性清洁生产审核企业</w:t>
            </w:r>
          </w:p>
        </w:tc>
      </w:tr>
      <w:tr w:rsidR="00FB7C30">
        <w:trPr>
          <w:cantSplit/>
          <w:trHeight w:val="52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宋体" w:hAnsi="Times New Roman" w:cs="方正仿宋_GBK" w:hint="eastAsia"/>
                <w:sz w:val="24"/>
              </w:rPr>
              <w:t>36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重庆长安跨越商用车有限公司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汽柴油车整车制造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91500107790719764N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FB7C30">
        <w:trPr>
          <w:cantSplit/>
          <w:trHeight w:val="525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pStyle w:val="1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方正仿宋_GBK"/>
                <w:sz w:val="24"/>
              </w:rPr>
            </w:pPr>
            <w:r>
              <w:rPr>
                <w:rFonts w:ascii="Times New Roman" w:eastAsia="宋体" w:hAnsi="Times New Roman" w:cs="方正仿宋_GBK" w:hint="eastAsia"/>
                <w:sz w:val="24"/>
              </w:rPr>
              <w:t>37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鑫源汽车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有限公司高新区分公司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汽柴油车整车制造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9150010733960169XB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:rsidR="00FB7C30" w:rsidRDefault="00672C3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</w:tbl>
    <w:p w:rsidR="00FB7C30" w:rsidRDefault="00FB7C30">
      <w:pPr>
        <w:widowControl/>
        <w:rPr>
          <w:rFonts w:ascii="宋体" w:eastAsia="宋体" w:hAnsi="宋体" w:cs="宋体"/>
          <w:kern w:val="0"/>
          <w:sz w:val="36"/>
          <w:szCs w:val="36"/>
        </w:rPr>
      </w:pPr>
    </w:p>
    <w:sectPr w:rsidR="00FB7C30">
      <w:footerReference w:type="default" r:id="rId9"/>
      <w:pgSz w:w="16838" w:h="11906" w:orient="landscape"/>
      <w:pgMar w:top="1531" w:right="2098" w:bottom="1531" w:left="1985" w:header="851" w:footer="153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3E" w:rsidRDefault="00672C3E">
      <w:r>
        <w:separator/>
      </w:r>
    </w:p>
  </w:endnote>
  <w:endnote w:type="continuationSeparator" w:id="0">
    <w:p w:rsidR="00672C3E" w:rsidRDefault="0067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C30" w:rsidRDefault="00672C3E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-118745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7C30" w:rsidRDefault="00672C3E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061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-9.3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CT+mFk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FB7C30" w:rsidRDefault="00672C3E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9061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C30" w:rsidRDefault="00672C3E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-118745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7C30" w:rsidRDefault="00672C3E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061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-9.3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" filled="f" stroked="f" strokeweight=".5pt">
              <v:textbox style="mso-fit-shape-to-text:t" inset="0,0,0,0">
                <w:txbxContent>
                  <w:p w:rsidR="00FB7C30" w:rsidRDefault="00672C3E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9061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3E" w:rsidRDefault="00672C3E">
      <w:r>
        <w:separator/>
      </w:r>
    </w:p>
  </w:footnote>
  <w:footnote w:type="continuationSeparator" w:id="0">
    <w:p w:rsidR="00672C3E" w:rsidRDefault="0067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zliOWQ3ODc1ZmVkZDdhODI4MzE3OWI2NWU1ZmUifQ=="/>
  </w:docVars>
  <w:rsids>
    <w:rsidRoot w:val="00DC7BF0"/>
    <w:rsid w:val="9B3E493A"/>
    <w:rsid w:val="BEF78576"/>
    <w:rsid w:val="F6AF3B8F"/>
    <w:rsid w:val="000216FF"/>
    <w:rsid w:val="00021CC1"/>
    <w:rsid w:val="00060C6A"/>
    <w:rsid w:val="00074AC0"/>
    <w:rsid w:val="000841CD"/>
    <w:rsid w:val="000C797C"/>
    <w:rsid w:val="000E730F"/>
    <w:rsid w:val="000E7E84"/>
    <w:rsid w:val="00122598"/>
    <w:rsid w:val="00185A5F"/>
    <w:rsid w:val="001B0489"/>
    <w:rsid w:val="001B420D"/>
    <w:rsid w:val="001D5445"/>
    <w:rsid w:val="001D5DC3"/>
    <w:rsid w:val="0021080E"/>
    <w:rsid w:val="00224ACB"/>
    <w:rsid w:val="0026459C"/>
    <w:rsid w:val="002648A4"/>
    <w:rsid w:val="002B3223"/>
    <w:rsid w:val="002C1E42"/>
    <w:rsid w:val="002E4BE3"/>
    <w:rsid w:val="00316156"/>
    <w:rsid w:val="003311F0"/>
    <w:rsid w:val="003729F6"/>
    <w:rsid w:val="003A20FE"/>
    <w:rsid w:val="003C15B1"/>
    <w:rsid w:val="003C301D"/>
    <w:rsid w:val="003F1CDA"/>
    <w:rsid w:val="00404413"/>
    <w:rsid w:val="004162C4"/>
    <w:rsid w:val="00420B69"/>
    <w:rsid w:val="00421330"/>
    <w:rsid w:val="004726BE"/>
    <w:rsid w:val="00476615"/>
    <w:rsid w:val="00483C7E"/>
    <w:rsid w:val="004B1005"/>
    <w:rsid w:val="004F0CCF"/>
    <w:rsid w:val="00503507"/>
    <w:rsid w:val="00514130"/>
    <w:rsid w:val="00520A53"/>
    <w:rsid w:val="0052456F"/>
    <w:rsid w:val="005501A5"/>
    <w:rsid w:val="0057445E"/>
    <w:rsid w:val="005A3D0A"/>
    <w:rsid w:val="005C6174"/>
    <w:rsid w:val="006409DA"/>
    <w:rsid w:val="00663318"/>
    <w:rsid w:val="00672C3E"/>
    <w:rsid w:val="00676A75"/>
    <w:rsid w:val="00677653"/>
    <w:rsid w:val="006839CA"/>
    <w:rsid w:val="00690611"/>
    <w:rsid w:val="006B7030"/>
    <w:rsid w:val="006D6F06"/>
    <w:rsid w:val="00716886"/>
    <w:rsid w:val="00727F20"/>
    <w:rsid w:val="00733D94"/>
    <w:rsid w:val="00754E17"/>
    <w:rsid w:val="0076060E"/>
    <w:rsid w:val="00763F8A"/>
    <w:rsid w:val="00783DC1"/>
    <w:rsid w:val="00792733"/>
    <w:rsid w:val="007A3377"/>
    <w:rsid w:val="007C4211"/>
    <w:rsid w:val="007D6A02"/>
    <w:rsid w:val="007D703D"/>
    <w:rsid w:val="00806FCC"/>
    <w:rsid w:val="00807D27"/>
    <w:rsid w:val="00814430"/>
    <w:rsid w:val="00815505"/>
    <w:rsid w:val="00825705"/>
    <w:rsid w:val="0083249F"/>
    <w:rsid w:val="00835DD5"/>
    <w:rsid w:val="0084772E"/>
    <w:rsid w:val="00854667"/>
    <w:rsid w:val="008651FD"/>
    <w:rsid w:val="008C2C57"/>
    <w:rsid w:val="008C4BE8"/>
    <w:rsid w:val="008D3D9D"/>
    <w:rsid w:val="008D71B8"/>
    <w:rsid w:val="00901B25"/>
    <w:rsid w:val="00910FAA"/>
    <w:rsid w:val="00962F49"/>
    <w:rsid w:val="00981C5F"/>
    <w:rsid w:val="0098667F"/>
    <w:rsid w:val="009B1FF1"/>
    <w:rsid w:val="009D2A7E"/>
    <w:rsid w:val="009E104E"/>
    <w:rsid w:val="009E12C0"/>
    <w:rsid w:val="009E2BBC"/>
    <w:rsid w:val="009E55E6"/>
    <w:rsid w:val="00A00F95"/>
    <w:rsid w:val="00A44705"/>
    <w:rsid w:val="00A50A3E"/>
    <w:rsid w:val="00A51D27"/>
    <w:rsid w:val="00AA0965"/>
    <w:rsid w:val="00AC4593"/>
    <w:rsid w:val="00AC5399"/>
    <w:rsid w:val="00AD7DDD"/>
    <w:rsid w:val="00AE7B4A"/>
    <w:rsid w:val="00AF4B41"/>
    <w:rsid w:val="00B01863"/>
    <w:rsid w:val="00B17338"/>
    <w:rsid w:val="00B456C2"/>
    <w:rsid w:val="00B470AF"/>
    <w:rsid w:val="00B563F0"/>
    <w:rsid w:val="00B87C69"/>
    <w:rsid w:val="00B942A6"/>
    <w:rsid w:val="00BC7512"/>
    <w:rsid w:val="00BD00A5"/>
    <w:rsid w:val="00BF4968"/>
    <w:rsid w:val="00C045EC"/>
    <w:rsid w:val="00C31818"/>
    <w:rsid w:val="00C32645"/>
    <w:rsid w:val="00C60E21"/>
    <w:rsid w:val="00C6128E"/>
    <w:rsid w:val="00C80135"/>
    <w:rsid w:val="00C953E9"/>
    <w:rsid w:val="00CA514A"/>
    <w:rsid w:val="00CB7B74"/>
    <w:rsid w:val="00CC29C8"/>
    <w:rsid w:val="00CC3BA3"/>
    <w:rsid w:val="00D83F36"/>
    <w:rsid w:val="00DB2321"/>
    <w:rsid w:val="00DC5F21"/>
    <w:rsid w:val="00DC7BF0"/>
    <w:rsid w:val="00DF2AB9"/>
    <w:rsid w:val="00E23611"/>
    <w:rsid w:val="00E2726B"/>
    <w:rsid w:val="00E42E17"/>
    <w:rsid w:val="00E4503B"/>
    <w:rsid w:val="00E600C3"/>
    <w:rsid w:val="00E872D8"/>
    <w:rsid w:val="00EB1987"/>
    <w:rsid w:val="00ED4F6E"/>
    <w:rsid w:val="00EE634D"/>
    <w:rsid w:val="00F201AA"/>
    <w:rsid w:val="00F21A7C"/>
    <w:rsid w:val="00F46AD4"/>
    <w:rsid w:val="00FB69E5"/>
    <w:rsid w:val="00FB7C30"/>
    <w:rsid w:val="00FD23C7"/>
    <w:rsid w:val="00FD5612"/>
    <w:rsid w:val="01C66E16"/>
    <w:rsid w:val="02433A7F"/>
    <w:rsid w:val="027A0D41"/>
    <w:rsid w:val="048A5A65"/>
    <w:rsid w:val="04C02581"/>
    <w:rsid w:val="06C47B1C"/>
    <w:rsid w:val="06E176AB"/>
    <w:rsid w:val="07990E00"/>
    <w:rsid w:val="09B038AA"/>
    <w:rsid w:val="09DC3FF7"/>
    <w:rsid w:val="09F66AF2"/>
    <w:rsid w:val="0E655FC9"/>
    <w:rsid w:val="0E7272A4"/>
    <w:rsid w:val="0EC81934"/>
    <w:rsid w:val="0EE838D9"/>
    <w:rsid w:val="0FA938A5"/>
    <w:rsid w:val="10403843"/>
    <w:rsid w:val="10A312D3"/>
    <w:rsid w:val="1342485B"/>
    <w:rsid w:val="14024676"/>
    <w:rsid w:val="14CC5EA7"/>
    <w:rsid w:val="18214446"/>
    <w:rsid w:val="189A3DED"/>
    <w:rsid w:val="1AA530BE"/>
    <w:rsid w:val="1CF708A3"/>
    <w:rsid w:val="1D4A288F"/>
    <w:rsid w:val="1EA61B2F"/>
    <w:rsid w:val="1ECF053A"/>
    <w:rsid w:val="1EF36369"/>
    <w:rsid w:val="1F0839FF"/>
    <w:rsid w:val="200D3B70"/>
    <w:rsid w:val="20A739A3"/>
    <w:rsid w:val="2245750E"/>
    <w:rsid w:val="225B39BE"/>
    <w:rsid w:val="245E2B84"/>
    <w:rsid w:val="261940AC"/>
    <w:rsid w:val="28A651FC"/>
    <w:rsid w:val="28C477F8"/>
    <w:rsid w:val="28F0176F"/>
    <w:rsid w:val="29FD2578"/>
    <w:rsid w:val="2ABB5E48"/>
    <w:rsid w:val="2AFC0E46"/>
    <w:rsid w:val="2B7455C1"/>
    <w:rsid w:val="2C5F140D"/>
    <w:rsid w:val="2ED77DDA"/>
    <w:rsid w:val="2EE565E2"/>
    <w:rsid w:val="2F7B1EE7"/>
    <w:rsid w:val="313920CE"/>
    <w:rsid w:val="32AD6E84"/>
    <w:rsid w:val="33A702DB"/>
    <w:rsid w:val="346F22C3"/>
    <w:rsid w:val="35C01CD4"/>
    <w:rsid w:val="35F04A50"/>
    <w:rsid w:val="363875F1"/>
    <w:rsid w:val="366F4509"/>
    <w:rsid w:val="37F06ED9"/>
    <w:rsid w:val="38EC7E30"/>
    <w:rsid w:val="392C3CEF"/>
    <w:rsid w:val="3ADE34B3"/>
    <w:rsid w:val="3AE5136C"/>
    <w:rsid w:val="3B0E028B"/>
    <w:rsid w:val="3B4417D1"/>
    <w:rsid w:val="3C09398B"/>
    <w:rsid w:val="3D8D3EE6"/>
    <w:rsid w:val="3E293C4F"/>
    <w:rsid w:val="3E92685F"/>
    <w:rsid w:val="3F151696"/>
    <w:rsid w:val="3F7153F9"/>
    <w:rsid w:val="3FCD7094"/>
    <w:rsid w:val="4093185A"/>
    <w:rsid w:val="41006470"/>
    <w:rsid w:val="41D27502"/>
    <w:rsid w:val="42597ADD"/>
    <w:rsid w:val="43941D85"/>
    <w:rsid w:val="44960482"/>
    <w:rsid w:val="46F84151"/>
    <w:rsid w:val="47F94BF0"/>
    <w:rsid w:val="482F1459"/>
    <w:rsid w:val="48606DA8"/>
    <w:rsid w:val="486E276F"/>
    <w:rsid w:val="4AED593A"/>
    <w:rsid w:val="4AF83926"/>
    <w:rsid w:val="4B1154EA"/>
    <w:rsid w:val="4B20107F"/>
    <w:rsid w:val="4C8E49B6"/>
    <w:rsid w:val="4D0E2A06"/>
    <w:rsid w:val="4E9310C5"/>
    <w:rsid w:val="4EAA72A2"/>
    <w:rsid w:val="55087452"/>
    <w:rsid w:val="563D5342"/>
    <w:rsid w:val="57E07D36"/>
    <w:rsid w:val="589B2490"/>
    <w:rsid w:val="58CC2DFA"/>
    <w:rsid w:val="59EF06B8"/>
    <w:rsid w:val="5D8806CD"/>
    <w:rsid w:val="5E2753FD"/>
    <w:rsid w:val="5E641AE5"/>
    <w:rsid w:val="601C7259"/>
    <w:rsid w:val="61A45AC9"/>
    <w:rsid w:val="62FE30D2"/>
    <w:rsid w:val="6428286E"/>
    <w:rsid w:val="64FA3FD5"/>
    <w:rsid w:val="667B3829"/>
    <w:rsid w:val="679447F3"/>
    <w:rsid w:val="6A5D1A19"/>
    <w:rsid w:val="6A601C9C"/>
    <w:rsid w:val="6A8D041D"/>
    <w:rsid w:val="6B2D55F4"/>
    <w:rsid w:val="6C652C09"/>
    <w:rsid w:val="6C905B96"/>
    <w:rsid w:val="6CB528B7"/>
    <w:rsid w:val="6CCB656A"/>
    <w:rsid w:val="6D5807F6"/>
    <w:rsid w:val="6D8C4F90"/>
    <w:rsid w:val="6E2525A7"/>
    <w:rsid w:val="6FC863BB"/>
    <w:rsid w:val="6FDC5C4B"/>
    <w:rsid w:val="714B39EA"/>
    <w:rsid w:val="715C022F"/>
    <w:rsid w:val="72E96E42"/>
    <w:rsid w:val="73C56473"/>
    <w:rsid w:val="75821798"/>
    <w:rsid w:val="75A17D34"/>
    <w:rsid w:val="768E70EB"/>
    <w:rsid w:val="77A501F5"/>
    <w:rsid w:val="7AC31E69"/>
    <w:rsid w:val="7BEC5815"/>
    <w:rsid w:val="7D0C3C20"/>
    <w:rsid w:val="7D462C70"/>
    <w:rsid w:val="7E6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spacing w:line="540" w:lineRule="exact"/>
      <w:ind w:firstLineChars="200" w:firstLine="200"/>
    </w:pPr>
    <w:rPr>
      <w:rFonts w:eastAsia="仿宋_GB2312"/>
    </w:rPr>
  </w:style>
  <w:style w:type="paragraph" w:styleId="a4">
    <w:name w:val="Body Text"/>
    <w:basedOn w:val="a"/>
    <w:next w:val="a"/>
    <w:qFormat/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/>
      <w:kern w:val="0"/>
      <w:sz w:val="24"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日期 Char"/>
    <w:basedOn w:val="a1"/>
    <w:link w:val="a5"/>
    <w:qFormat/>
    <w:rPr>
      <w:kern w:val="2"/>
      <w:sz w:val="21"/>
      <w:szCs w:val="24"/>
    </w:rPr>
  </w:style>
  <w:style w:type="character" w:customStyle="1" w:styleId="Char1">
    <w:name w:val="页脚 Char"/>
    <w:basedOn w:val="a1"/>
    <w:link w:val="a7"/>
    <w:uiPriority w:val="99"/>
    <w:qFormat/>
    <w:rPr>
      <w:kern w:val="2"/>
      <w:sz w:val="18"/>
      <w:szCs w:val="24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spacing w:line="540" w:lineRule="exact"/>
      <w:ind w:firstLineChars="200" w:firstLine="200"/>
    </w:pPr>
    <w:rPr>
      <w:rFonts w:eastAsia="仿宋_GB2312"/>
    </w:rPr>
  </w:style>
  <w:style w:type="paragraph" w:styleId="a4">
    <w:name w:val="Body Text"/>
    <w:basedOn w:val="a"/>
    <w:next w:val="a"/>
    <w:qFormat/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/>
      <w:kern w:val="0"/>
      <w:sz w:val="24"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日期 Char"/>
    <w:basedOn w:val="a1"/>
    <w:link w:val="a5"/>
    <w:qFormat/>
    <w:rPr>
      <w:kern w:val="2"/>
      <w:sz w:val="21"/>
      <w:szCs w:val="24"/>
    </w:rPr>
  </w:style>
  <w:style w:type="character" w:customStyle="1" w:styleId="Char1">
    <w:name w:val="页脚 Char"/>
    <w:basedOn w:val="a1"/>
    <w:link w:val="a7"/>
    <w:uiPriority w:val="99"/>
    <w:qFormat/>
    <w:rPr>
      <w:kern w:val="2"/>
      <w:sz w:val="18"/>
      <w:szCs w:val="24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346</Words>
  <Characters>1976</Characters>
  <Application>Microsoft Office Word</Application>
  <DocSecurity>0</DocSecurity>
  <Lines>16</Lines>
  <Paragraphs>4</Paragraphs>
  <ScaleCrop>false</ScaleCrop>
  <Company>CHINA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gaoxin</dc:creator>
  <cp:lastModifiedBy>bear</cp:lastModifiedBy>
  <cp:revision>14</cp:revision>
  <cp:lastPrinted>2026-03-30T10:00:00Z</cp:lastPrinted>
  <dcterms:created xsi:type="dcterms:W3CDTF">2021-05-24T17:17:00Z</dcterms:created>
  <dcterms:modified xsi:type="dcterms:W3CDTF">2026-04-03T03:22:00Z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480292334_cloud</vt:lpwstr>
  </property>
  <property fmtid="{D5CDD505-2E9C-101B-9397-08002B2CF9AE}" pid="4" name="ICV">
    <vt:lpwstr>CF446B2F0C914B239C427B187375FB6B_13</vt:lpwstr>
  </property>
  <property fmtid="{D5CDD505-2E9C-101B-9397-08002B2CF9AE}" pid="5" name="KSOTemplateDocerSaveRecord">
    <vt:lpwstr>eyJoZGlkIjoiYjRhOTc3ZjE4NTYxYmRkY2M0MjNjZmViN2FjZDMwMmIiLCJ1c2VySWQiOiIyNjEyNjg4ODgifQ==</vt:lpwstr>
  </property>
</Properties>
</file>