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599" w:rsidRDefault="00342599" w:rsidP="00342599">
      <w:pPr>
        <w:pStyle w:val="2"/>
        <w:spacing w:after="0" w:line="600" w:lineRule="exact"/>
        <w:ind w:leftChars="0" w:left="0" w:firstLineChars="0" w:firstLine="0"/>
        <w:rPr>
          <w:rFonts w:ascii="方正楷体_GBK" w:eastAsia="方正楷体_GBK" w:hint="eastAsia"/>
          <w:kern w:val="0"/>
          <w:szCs w:val="32"/>
        </w:rPr>
      </w:pPr>
      <w:r>
        <w:rPr>
          <w:rFonts w:ascii="方正楷体_GBK" w:eastAsia="方正楷体_GBK" w:hint="eastAsia"/>
          <w:kern w:val="0"/>
          <w:szCs w:val="32"/>
        </w:rPr>
        <w:t>附件6-2</w:t>
      </w:r>
    </w:p>
    <w:p w:rsidR="00342599" w:rsidRDefault="00342599" w:rsidP="00342599">
      <w:pPr>
        <w:pStyle w:val="2"/>
        <w:spacing w:after="0" w:line="720" w:lineRule="exact"/>
        <w:ind w:leftChars="0" w:left="0" w:firstLineChars="0" w:firstLine="0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2022</w:t>
      </w:r>
      <w:r>
        <w:rPr>
          <w:rFonts w:eastAsia="方正小标宋_GBK"/>
          <w:kern w:val="0"/>
          <w:sz w:val="44"/>
          <w:szCs w:val="44"/>
        </w:rPr>
        <w:t>年</w:t>
      </w:r>
      <w:r>
        <w:rPr>
          <w:rFonts w:eastAsia="方正小标宋_GBK" w:hint="eastAsia"/>
          <w:kern w:val="0"/>
          <w:sz w:val="44"/>
          <w:szCs w:val="44"/>
        </w:rPr>
        <w:t>市抽</w:t>
      </w:r>
      <w:r>
        <w:rPr>
          <w:rFonts w:eastAsia="方正小标宋_GBK"/>
          <w:kern w:val="0"/>
          <w:sz w:val="44"/>
          <w:szCs w:val="44"/>
        </w:rPr>
        <w:t>本级</w:t>
      </w:r>
      <w:r>
        <w:rPr>
          <w:rFonts w:eastAsia="方正小标宋_GBK" w:hint="eastAsia"/>
          <w:kern w:val="0"/>
          <w:sz w:val="44"/>
          <w:szCs w:val="44"/>
        </w:rPr>
        <w:t>风险</w:t>
      </w:r>
      <w:r>
        <w:rPr>
          <w:rFonts w:eastAsia="方正小标宋_GBK"/>
          <w:kern w:val="0"/>
          <w:sz w:val="44"/>
          <w:szCs w:val="44"/>
        </w:rPr>
        <w:t>监测品种、项目表</w:t>
      </w:r>
    </w:p>
    <w:tbl>
      <w:tblPr>
        <w:tblW w:w="1415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1674"/>
        <w:gridCol w:w="1669"/>
        <w:gridCol w:w="1947"/>
        <w:gridCol w:w="1797"/>
        <w:gridCol w:w="1080"/>
        <w:gridCol w:w="4905"/>
      </w:tblGrid>
      <w:tr w:rsidR="00342599" w:rsidTr="008272BF">
        <w:trPr>
          <w:cantSplit/>
          <w:trHeight w:val="482"/>
          <w:tblHeader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kern w:val="0"/>
                <w:szCs w:val="21"/>
              </w:rPr>
              <w:t>序号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kern w:val="0"/>
                <w:szCs w:val="21"/>
              </w:rPr>
              <w:t>食品大类（一级）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kern w:val="0"/>
                <w:szCs w:val="21"/>
              </w:rPr>
              <w:t>食品亚类（二级）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kern w:val="0"/>
                <w:szCs w:val="21"/>
              </w:rPr>
              <w:t>食品品种（三级）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kern w:val="0"/>
                <w:szCs w:val="21"/>
              </w:rPr>
              <w:t>食品细类</w:t>
            </w:r>
            <w:r>
              <w:rPr>
                <w:rFonts w:eastAsia="方正黑体_GBK"/>
                <w:bCs/>
                <w:kern w:val="0"/>
                <w:szCs w:val="21"/>
              </w:rPr>
              <w:br/>
            </w:r>
            <w:r>
              <w:rPr>
                <w:rFonts w:eastAsia="方正黑体_GBK"/>
                <w:bCs/>
                <w:kern w:val="0"/>
                <w:szCs w:val="21"/>
              </w:rPr>
              <w:t>（四级）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kern w:val="0"/>
                <w:szCs w:val="21"/>
              </w:rPr>
              <w:t>风险等级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kern w:val="0"/>
                <w:szCs w:val="21"/>
              </w:rPr>
              <w:t>监测项目</w:t>
            </w:r>
          </w:p>
        </w:tc>
      </w:tr>
      <w:tr w:rsidR="00342599" w:rsidTr="008272BF">
        <w:trPr>
          <w:trHeight w:val="454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粮食加工品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大米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大米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大米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香兰素、乙基香兰素</w:t>
            </w:r>
          </w:p>
        </w:tc>
      </w:tr>
      <w:tr w:rsidR="00342599" w:rsidTr="008272BF">
        <w:trPr>
          <w:trHeight w:val="454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其他粮食加工品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谷物粉类制成品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米粉制品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镉（以</w:t>
            </w:r>
            <w:r>
              <w:rPr>
                <w:kern w:val="0"/>
                <w:szCs w:val="21"/>
              </w:rPr>
              <w:t>Cd</w:t>
            </w:r>
            <w:r>
              <w:rPr>
                <w:kern w:val="0"/>
                <w:szCs w:val="21"/>
              </w:rPr>
              <w:t>计）、米酵菌酸、硼酸</w:t>
            </w:r>
          </w:p>
        </w:tc>
      </w:tr>
      <w:tr w:rsidR="00342599" w:rsidTr="008272BF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食用油、油脂及其制品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食用植物油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含煎炸用油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食用植物油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半精炼、全精炼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菜籽油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辣椒素总量（天然辣椒素、二氢辣椒素、合成辣椒素）、脂肪酸组成</w:t>
            </w:r>
          </w:p>
        </w:tc>
      </w:tr>
      <w:tr w:rsidR="00342599" w:rsidTr="008272BF">
        <w:trPr>
          <w:trHeight w:val="51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调味品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酱类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酱类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黄豆酱、甜面酱、豆瓣酱等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组胺、尸胺、腐胺、色胺、</w:t>
            </w:r>
            <w:r>
              <w:rPr>
                <w:kern w:val="0"/>
                <w:szCs w:val="21"/>
              </w:rPr>
              <w:t>β-</w:t>
            </w:r>
            <w:r>
              <w:rPr>
                <w:kern w:val="0"/>
                <w:szCs w:val="21"/>
              </w:rPr>
              <w:t>苯乙胺、脱氧雪腐镰刀菌烯醇</w:t>
            </w:r>
          </w:p>
        </w:tc>
      </w:tr>
      <w:tr w:rsidR="00342599" w:rsidTr="008272BF">
        <w:trPr>
          <w:trHeight w:val="51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香辛料类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香辛料类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辣椒、花椒、辣椒粉、花椒粉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碱性嫩黄、合成着色剂（柠檬黄、日落黄）、二氧化硫残留量、黄曲霉总量、赭曲霉毒素</w:t>
            </w:r>
            <w:r>
              <w:rPr>
                <w:kern w:val="0"/>
                <w:szCs w:val="21"/>
              </w:rPr>
              <w:t>A</w:t>
            </w:r>
            <w:r>
              <w:rPr>
                <w:kern w:val="0"/>
                <w:szCs w:val="21"/>
              </w:rPr>
              <w:t>、去甲乌药碱</w:t>
            </w:r>
          </w:p>
        </w:tc>
      </w:tr>
      <w:tr w:rsidR="00342599" w:rsidTr="008272BF">
        <w:trPr>
          <w:trHeight w:val="51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调味料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半固体复合调味料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火锅底料、麻辣烫底料、酸菜鱼调料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碱性嫩黄、二氧化硫残留量、黄曲霉总量、酸性大红</w:t>
            </w:r>
            <w:r>
              <w:rPr>
                <w:kern w:val="0"/>
                <w:szCs w:val="21"/>
              </w:rPr>
              <w:t>GR</w:t>
            </w:r>
            <w:r>
              <w:rPr>
                <w:kern w:val="0"/>
                <w:szCs w:val="21"/>
              </w:rPr>
              <w:t>、柑橘红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号</w:t>
            </w:r>
          </w:p>
        </w:tc>
      </w:tr>
      <w:tr w:rsidR="00342599" w:rsidTr="008272BF">
        <w:trPr>
          <w:trHeight w:val="51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肉制品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预制肉制品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腌腊肉制品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腌腊肉制品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合成着色剂（柠檬黄、日落黄、苋菜红、诱惑红、赤藓红、酸性红）、恩诺沙星、氧氟沙星、氟苯尼考</w:t>
            </w:r>
          </w:p>
        </w:tc>
      </w:tr>
      <w:tr w:rsidR="00342599" w:rsidTr="008272BF">
        <w:trPr>
          <w:trHeight w:val="51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熟肉制品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熟肉干制品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熟肉干制品（牛肉干、牛肉粒）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牛源性成分鉴定、猪源性成分鉴定</w:t>
            </w:r>
          </w:p>
        </w:tc>
      </w:tr>
      <w:tr w:rsidR="00342599" w:rsidTr="008272BF">
        <w:trPr>
          <w:trHeight w:val="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其他肉制品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其他肉制品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食用血制品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猪源性成分、鸭源性成分、甲醛、鸡源性成分</w:t>
            </w:r>
          </w:p>
        </w:tc>
      </w:tr>
      <w:tr w:rsidR="00342599" w:rsidTr="008272BF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酒类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蒸馏酒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白酒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白酒、白酒（液态）、白酒（原酒）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固形物、纽甜、甜菊糖苷、阿斯巴甜、安赛蜜、总酸、阿力甜</w:t>
            </w:r>
          </w:p>
        </w:tc>
      </w:tr>
      <w:tr w:rsidR="00342599" w:rsidTr="008272BF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炒货食品及坚果制品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炒货食品及坚果制品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炒货食品及坚果制品（烘炒类、油炸类、其他类）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其他炒货食品及坚果制品（怪味胡豆）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碱性嫩黄、合成着色剂（柠檬黄、日落黄）、丙烯酰胺</w:t>
            </w:r>
          </w:p>
        </w:tc>
      </w:tr>
      <w:tr w:rsidR="00342599" w:rsidTr="008272BF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lastRenderedPageBreak/>
              <w:t>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糕点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糕点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糕点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糕点（麻花、桃片、米花糖）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丙二醇、合成着色剂（柠檬黄、日落黄、胭脂红、苋菜红、亮蓝）</w:t>
            </w:r>
          </w:p>
        </w:tc>
      </w:tr>
      <w:tr w:rsidR="00342599" w:rsidTr="008272BF">
        <w:trPr>
          <w:trHeight w:val="454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餐饮食品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餐饮食品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餐饮食品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火锅菜品（鸭血）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猪源性成分、鸭源性成分</w:t>
            </w:r>
          </w:p>
        </w:tc>
      </w:tr>
      <w:tr w:rsidR="00342599" w:rsidTr="008272BF">
        <w:trPr>
          <w:trHeight w:val="51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水发竹笋、海带（海白菜）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甲醛、二氧化硫残留量</w:t>
            </w:r>
          </w:p>
        </w:tc>
      </w:tr>
      <w:tr w:rsidR="00342599" w:rsidTr="008272BF">
        <w:trPr>
          <w:trHeight w:val="51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餐饮料理包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大肠菌群、金黄色葡萄球菌、沙门氏菌、亚硝酸盐、苯甲酸、山梨酸</w:t>
            </w:r>
          </w:p>
        </w:tc>
      </w:tr>
      <w:tr w:rsidR="00342599" w:rsidTr="008272BF">
        <w:trPr>
          <w:trHeight w:val="454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食用农产品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食用农产品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豆芽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豆芽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恩诺沙星、尿素</w:t>
            </w:r>
          </w:p>
        </w:tc>
      </w:tr>
      <w:tr w:rsidR="00342599" w:rsidTr="008272BF">
        <w:trPr>
          <w:trHeight w:val="454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蔬菜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叶类蔬菜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叶类蔬菜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599" w:rsidRDefault="00342599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农药助剂总量（甲苯、二甲苯、萘、邻二氯苯）</w:t>
            </w:r>
          </w:p>
        </w:tc>
      </w:tr>
    </w:tbl>
    <w:p w:rsidR="00342599" w:rsidRDefault="00342599" w:rsidP="00342599">
      <w:pPr>
        <w:pStyle w:val="2"/>
        <w:spacing w:after="0" w:line="560" w:lineRule="exact"/>
        <w:ind w:leftChars="0" w:left="0" w:firstLineChars="0" w:firstLine="0"/>
        <w:rPr>
          <w:rFonts w:ascii="方正楷体_GBK" w:eastAsia="方正楷体_GBK" w:hint="eastAsia"/>
          <w:kern w:val="0"/>
          <w:szCs w:val="32"/>
        </w:rPr>
      </w:pPr>
    </w:p>
    <w:p w:rsidR="00C00C98" w:rsidRPr="00342599" w:rsidRDefault="00C00C98" w:rsidP="00342599">
      <w:bookmarkStart w:id="0" w:name="_GoBack"/>
      <w:bookmarkEnd w:id="0"/>
    </w:p>
    <w:sectPr w:rsidR="00C00C98" w:rsidRPr="00342599" w:rsidSect="002D7A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64"/>
    <w:rsid w:val="000431BC"/>
    <w:rsid w:val="00191595"/>
    <w:rsid w:val="002D7A60"/>
    <w:rsid w:val="00342599"/>
    <w:rsid w:val="00403164"/>
    <w:rsid w:val="006A4B57"/>
    <w:rsid w:val="00783717"/>
    <w:rsid w:val="009814FB"/>
    <w:rsid w:val="00C00C98"/>
    <w:rsid w:val="00DF5DF1"/>
    <w:rsid w:val="00EB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4BB2"/>
  <w15:chartTrackingRefBased/>
  <w15:docId w15:val="{D2B365E0-76E4-44A4-B6A9-D992331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4031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31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qFormat/>
    <w:rsid w:val="00403164"/>
    <w:pPr>
      <w:keepNext/>
      <w:spacing w:before="240" w:after="60"/>
      <w:outlineLvl w:val="1"/>
    </w:pPr>
    <w:rPr>
      <w:rFonts w:ascii="Cambria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031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03164"/>
    <w:pPr>
      <w:keepNext/>
      <w:spacing w:before="240" w:after="60"/>
      <w:outlineLvl w:val="3"/>
    </w:pPr>
    <w:rPr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03164"/>
    <w:pPr>
      <w:spacing w:before="240" w:after="60"/>
      <w:outlineLvl w:val="4"/>
    </w:pPr>
    <w:rPr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03164"/>
    <w:pPr>
      <w:spacing w:before="240" w:after="60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403164"/>
    <w:pPr>
      <w:spacing w:before="240" w:after="60"/>
      <w:outlineLvl w:val="6"/>
    </w:pPr>
    <w:rPr>
      <w:kern w:val="0"/>
      <w:sz w:val="24"/>
    </w:rPr>
  </w:style>
  <w:style w:type="paragraph" w:styleId="8">
    <w:name w:val="heading 8"/>
    <w:basedOn w:val="a"/>
    <w:next w:val="a"/>
    <w:link w:val="80"/>
    <w:uiPriority w:val="9"/>
    <w:qFormat/>
    <w:rsid w:val="00403164"/>
    <w:pPr>
      <w:spacing w:before="240" w:after="60"/>
      <w:outlineLvl w:val="7"/>
    </w:pPr>
    <w:rPr>
      <w:i/>
      <w:iCs/>
      <w:kern w:val="0"/>
      <w:sz w:val="24"/>
    </w:rPr>
  </w:style>
  <w:style w:type="paragraph" w:styleId="9">
    <w:name w:val="heading 9"/>
    <w:basedOn w:val="a"/>
    <w:next w:val="a"/>
    <w:link w:val="90"/>
    <w:uiPriority w:val="9"/>
    <w:qFormat/>
    <w:rsid w:val="00403164"/>
    <w:pPr>
      <w:spacing w:before="240" w:after="60"/>
      <w:outlineLvl w:val="8"/>
    </w:pPr>
    <w:rPr>
      <w:rFonts w:ascii="Cambria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403164"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21">
    <w:name w:val="标题 2 字符"/>
    <w:basedOn w:val="a0"/>
    <w:link w:val="20"/>
    <w:uiPriority w:val="9"/>
    <w:qFormat/>
    <w:rsid w:val="00403164"/>
    <w:rPr>
      <w:rFonts w:ascii="Cambria" w:eastAsia="宋体" w:hAnsi="Cambria" w:cs="Times New Roman"/>
      <w:b/>
      <w:bCs/>
      <w:i/>
      <w:iCs/>
      <w:kern w:val="0"/>
      <w:sz w:val="28"/>
      <w:szCs w:val="28"/>
    </w:rPr>
  </w:style>
  <w:style w:type="character" w:customStyle="1" w:styleId="30">
    <w:name w:val="标题 3 字符"/>
    <w:basedOn w:val="a0"/>
    <w:link w:val="3"/>
    <w:uiPriority w:val="9"/>
    <w:qFormat/>
    <w:rsid w:val="00403164"/>
    <w:rPr>
      <w:rFonts w:ascii="Cambria" w:eastAsia="宋体" w:hAnsi="Cambria" w:cs="Times New Roman"/>
      <w:b/>
      <w:bCs/>
      <w:kern w:val="0"/>
      <w:sz w:val="26"/>
      <w:szCs w:val="26"/>
    </w:rPr>
  </w:style>
  <w:style w:type="character" w:customStyle="1" w:styleId="40">
    <w:name w:val="标题 4 字符"/>
    <w:basedOn w:val="a0"/>
    <w:link w:val="4"/>
    <w:uiPriority w:val="9"/>
    <w:qFormat/>
    <w:rsid w:val="00403164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sid w:val="00403164"/>
    <w:rPr>
      <w:rFonts w:ascii="Times New Roman" w:eastAsia="宋体" w:hAnsi="Times New Roman" w:cs="Times New Roman"/>
      <w:b/>
      <w:bCs/>
      <w:i/>
      <w:iCs/>
      <w:kern w:val="0"/>
      <w:sz w:val="26"/>
      <w:szCs w:val="26"/>
    </w:rPr>
  </w:style>
  <w:style w:type="character" w:customStyle="1" w:styleId="60">
    <w:name w:val="标题 6 字符"/>
    <w:basedOn w:val="a0"/>
    <w:link w:val="6"/>
    <w:uiPriority w:val="9"/>
    <w:qFormat/>
    <w:rsid w:val="00403164"/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70">
    <w:name w:val="标题 7 字符"/>
    <w:basedOn w:val="a0"/>
    <w:link w:val="7"/>
    <w:uiPriority w:val="9"/>
    <w:qFormat/>
    <w:rsid w:val="00403164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80">
    <w:name w:val="标题 8 字符"/>
    <w:basedOn w:val="a0"/>
    <w:link w:val="8"/>
    <w:uiPriority w:val="9"/>
    <w:qFormat/>
    <w:rsid w:val="00403164"/>
    <w:rPr>
      <w:rFonts w:ascii="Times New Roman" w:eastAsia="宋体" w:hAnsi="Times New Roman" w:cs="Times New Roman"/>
      <w:i/>
      <w:iCs/>
      <w:kern w:val="0"/>
      <w:sz w:val="24"/>
      <w:szCs w:val="24"/>
    </w:rPr>
  </w:style>
  <w:style w:type="character" w:customStyle="1" w:styleId="90">
    <w:name w:val="标题 9 字符"/>
    <w:basedOn w:val="a0"/>
    <w:link w:val="9"/>
    <w:uiPriority w:val="9"/>
    <w:qFormat/>
    <w:rsid w:val="00403164"/>
    <w:rPr>
      <w:rFonts w:ascii="Cambria" w:eastAsia="宋体" w:hAnsi="Cambria" w:cs="Times New Roman"/>
      <w:kern w:val="0"/>
      <w:sz w:val="20"/>
      <w:szCs w:val="20"/>
    </w:rPr>
  </w:style>
  <w:style w:type="paragraph" w:styleId="a3">
    <w:name w:val="Body Text Indent"/>
    <w:basedOn w:val="a"/>
    <w:link w:val="a4"/>
    <w:unhideWhenUsed/>
    <w:qFormat/>
    <w:rsid w:val="00403164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403164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2"/>
    <w:qFormat/>
    <w:rsid w:val="00403164"/>
    <w:pPr>
      <w:ind w:firstLineChars="200" w:firstLine="420"/>
    </w:pPr>
  </w:style>
  <w:style w:type="character" w:customStyle="1" w:styleId="22">
    <w:name w:val="正文首行缩进 2 字符"/>
    <w:basedOn w:val="a4"/>
    <w:link w:val="2"/>
    <w:rsid w:val="00403164"/>
    <w:rPr>
      <w:rFonts w:ascii="Times New Roman" w:eastAsia="宋体" w:hAnsi="Times New Roman" w:cs="Times New Roman"/>
      <w:szCs w:val="24"/>
    </w:rPr>
  </w:style>
  <w:style w:type="paragraph" w:styleId="a5">
    <w:name w:val="Date"/>
    <w:basedOn w:val="a"/>
    <w:next w:val="a"/>
    <w:link w:val="a6"/>
    <w:uiPriority w:val="99"/>
    <w:unhideWhenUsed/>
    <w:qFormat/>
    <w:rsid w:val="00403164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qFormat/>
    <w:rsid w:val="00403164"/>
    <w:rPr>
      <w:rFonts w:ascii="Times New Roman" w:eastAsia="宋体" w:hAnsi="Times New Roman" w:cs="Times New Roman"/>
      <w:szCs w:val="24"/>
    </w:rPr>
  </w:style>
  <w:style w:type="paragraph" w:styleId="a7">
    <w:name w:val="footer"/>
    <w:basedOn w:val="a"/>
    <w:link w:val="a8"/>
    <w:uiPriority w:val="99"/>
    <w:qFormat/>
    <w:rsid w:val="00403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403164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403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403164"/>
    <w:rPr>
      <w:rFonts w:ascii="Times New Roman" w:eastAsia="宋体" w:hAnsi="Times New Roman" w:cs="Times New Roman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403164"/>
    <w:pPr>
      <w:spacing w:after="60"/>
      <w:jc w:val="center"/>
      <w:outlineLvl w:val="1"/>
    </w:pPr>
    <w:rPr>
      <w:rFonts w:ascii="Cambria" w:hAnsi="Cambria"/>
      <w:kern w:val="0"/>
      <w:sz w:val="24"/>
    </w:rPr>
  </w:style>
  <w:style w:type="character" w:customStyle="1" w:styleId="ac">
    <w:name w:val="副标题 字符"/>
    <w:basedOn w:val="a0"/>
    <w:link w:val="ab"/>
    <w:uiPriority w:val="11"/>
    <w:qFormat/>
    <w:rsid w:val="00403164"/>
    <w:rPr>
      <w:rFonts w:ascii="Cambria" w:eastAsia="宋体" w:hAnsi="Cambria" w:cs="Times New Roman"/>
      <w:kern w:val="0"/>
      <w:sz w:val="24"/>
      <w:szCs w:val="24"/>
    </w:rPr>
  </w:style>
  <w:style w:type="paragraph" w:styleId="ad">
    <w:name w:val="Normal (Web)"/>
    <w:basedOn w:val="a"/>
    <w:qFormat/>
    <w:rsid w:val="00403164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e">
    <w:name w:val="Title"/>
    <w:basedOn w:val="a"/>
    <w:next w:val="a"/>
    <w:link w:val="af"/>
    <w:uiPriority w:val="10"/>
    <w:qFormat/>
    <w:rsid w:val="0040316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标题 字符"/>
    <w:basedOn w:val="a0"/>
    <w:link w:val="ae"/>
    <w:uiPriority w:val="10"/>
    <w:qFormat/>
    <w:rsid w:val="00403164"/>
    <w:rPr>
      <w:rFonts w:ascii="Cambria" w:eastAsia="宋体" w:hAnsi="Cambria" w:cs="Times New Roman"/>
      <w:b/>
      <w:bCs/>
      <w:kern w:val="28"/>
      <w:sz w:val="32"/>
      <w:szCs w:val="32"/>
    </w:rPr>
  </w:style>
  <w:style w:type="character" w:styleId="af0">
    <w:name w:val="Strong"/>
    <w:uiPriority w:val="22"/>
    <w:qFormat/>
    <w:rsid w:val="00403164"/>
    <w:rPr>
      <w:b/>
      <w:bCs/>
    </w:rPr>
  </w:style>
  <w:style w:type="character" w:styleId="af1">
    <w:name w:val="Emphasis"/>
    <w:uiPriority w:val="20"/>
    <w:qFormat/>
    <w:rsid w:val="00403164"/>
    <w:rPr>
      <w:rFonts w:ascii="Calibri" w:hAnsi="Calibri"/>
      <w:b/>
      <w:i/>
      <w:iCs/>
    </w:rPr>
  </w:style>
  <w:style w:type="paragraph" w:styleId="af2">
    <w:name w:val="Quote"/>
    <w:basedOn w:val="a"/>
    <w:next w:val="a"/>
    <w:link w:val="af3"/>
    <w:uiPriority w:val="29"/>
    <w:qFormat/>
    <w:rsid w:val="00403164"/>
    <w:rPr>
      <w:i/>
      <w:kern w:val="0"/>
      <w:sz w:val="24"/>
    </w:rPr>
  </w:style>
  <w:style w:type="character" w:customStyle="1" w:styleId="af3">
    <w:name w:val="引用 字符"/>
    <w:basedOn w:val="a0"/>
    <w:link w:val="af2"/>
    <w:uiPriority w:val="29"/>
    <w:qFormat/>
    <w:rsid w:val="00403164"/>
    <w:rPr>
      <w:rFonts w:ascii="Times New Roman" w:eastAsia="宋体" w:hAnsi="Times New Roman" w:cs="Times New Roman"/>
      <w:i/>
      <w:kern w:val="0"/>
      <w:sz w:val="24"/>
      <w:szCs w:val="24"/>
    </w:rPr>
  </w:style>
  <w:style w:type="paragraph" w:styleId="af4">
    <w:name w:val="No Spacing"/>
    <w:basedOn w:val="a"/>
    <w:uiPriority w:val="1"/>
    <w:qFormat/>
    <w:rsid w:val="00403164"/>
    <w:rPr>
      <w:szCs w:val="32"/>
    </w:rPr>
  </w:style>
  <w:style w:type="paragraph" w:styleId="af5">
    <w:name w:val="Intense Quote"/>
    <w:basedOn w:val="a"/>
    <w:next w:val="a"/>
    <w:link w:val="af6"/>
    <w:uiPriority w:val="30"/>
    <w:qFormat/>
    <w:rsid w:val="00403164"/>
    <w:pPr>
      <w:ind w:left="720" w:right="720"/>
    </w:pPr>
    <w:rPr>
      <w:b/>
      <w:i/>
      <w:kern w:val="0"/>
      <w:sz w:val="24"/>
      <w:szCs w:val="20"/>
    </w:rPr>
  </w:style>
  <w:style w:type="character" w:customStyle="1" w:styleId="af6">
    <w:name w:val="明显引用 字符"/>
    <w:basedOn w:val="a0"/>
    <w:link w:val="af5"/>
    <w:uiPriority w:val="30"/>
    <w:qFormat/>
    <w:rsid w:val="00403164"/>
    <w:rPr>
      <w:rFonts w:ascii="Times New Roman" w:eastAsia="宋体" w:hAnsi="Times New Roman" w:cs="Times New Roman"/>
      <w:b/>
      <w:i/>
      <w:kern w:val="0"/>
      <w:sz w:val="24"/>
      <w:szCs w:val="20"/>
    </w:rPr>
  </w:style>
  <w:style w:type="paragraph" w:customStyle="1" w:styleId="Style23">
    <w:name w:val="_Style 23"/>
    <w:basedOn w:val="1"/>
    <w:next w:val="a"/>
    <w:uiPriority w:val="39"/>
    <w:qFormat/>
    <w:rsid w:val="00403164"/>
    <w:pPr>
      <w:outlineLvl w:val="9"/>
    </w:pPr>
    <w:rPr>
      <w:lang w:eastAsia="en-US" w:bidi="en-US"/>
    </w:rPr>
  </w:style>
  <w:style w:type="paragraph" w:styleId="af7">
    <w:name w:val="List Paragraph"/>
    <w:basedOn w:val="a"/>
    <w:uiPriority w:val="34"/>
    <w:qFormat/>
    <w:rsid w:val="00403164"/>
    <w:pPr>
      <w:ind w:left="720"/>
      <w:contextualSpacing/>
    </w:pPr>
  </w:style>
  <w:style w:type="character" w:customStyle="1" w:styleId="Style26">
    <w:name w:val="_Style 26"/>
    <w:uiPriority w:val="21"/>
    <w:qFormat/>
    <w:rsid w:val="00403164"/>
    <w:rPr>
      <w:b/>
      <w:i/>
      <w:sz w:val="24"/>
      <w:szCs w:val="24"/>
      <w:u w:val="single"/>
    </w:rPr>
  </w:style>
  <w:style w:type="character" w:customStyle="1" w:styleId="Style27">
    <w:name w:val="_Style 27"/>
    <w:uiPriority w:val="19"/>
    <w:qFormat/>
    <w:rsid w:val="00403164"/>
    <w:rPr>
      <w:i/>
      <w:color w:val="5A5A5A"/>
    </w:rPr>
  </w:style>
  <w:style w:type="character" w:customStyle="1" w:styleId="Char">
    <w:name w:val="页脚 Char"/>
    <w:uiPriority w:val="99"/>
    <w:qFormat/>
    <w:rsid w:val="00403164"/>
    <w:rPr>
      <w:kern w:val="2"/>
      <w:sz w:val="18"/>
      <w:szCs w:val="24"/>
    </w:rPr>
  </w:style>
  <w:style w:type="character" w:customStyle="1" w:styleId="Style38">
    <w:name w:val="_Style 38"/>
    <w:uiPriority w:val="33"/>
    <w:qFormat/>
    <w:rsid w:val="00403164"/>
    <w:rPr>
      <w:rFonts w:ascii="Cambria" w:eastAsia="宋体" w:hAnsi="Cambria"/>
      <w:b/>
      <w:i/>
      <w:sz w:val="24"/>
      <w:szCs w:val="24"/>
    </w:rPr>
  </w:style>
  <w:style w:type="character" w:customStyle="1" w:styleId="Style44">
    <w:name w:val="_Style 44"/>
    <w:uiPriority w:val="31"/>
    <w:qFormat/>
    <w:rsid w:val="00403164"/>
    <w:rPr>
      <w:sz w:val="24"/>
      <w:szCs w:val="24"/>
      <w:u w:val="single"/>
    </w:rPr>
  </w:style>
  <w:style w:type="character" w:customStyle="1" w:styleId="Style45">
    <w:name w:val="_Style 45"/>
    <w:uiPriority w:val="32"/>
    <w:qFormat/>
    <w:rsid w:val="00403164"/>
    <w:rPr>
      <w:b/>
      <w:sz w:val="24"/>
      <w:u w:val="single"/>
    </w:rPr>
  </w:style>
  <w:style w:type="paragraph" w:customStyle="1" w:styleId="Default">
    <w:name w:val="Default"/>
    <w:qFormat/>
    <w:rsid w:val="0040316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p16">
    <w:name w:val="p16"/>
    <w:basedOn w:val="a"/>
    <w:qFormat/>
    <w:rsid w:val="00403164"/>
    <w:rPr>
      <w:kern w:val="0"/>
      <w:szCs w:val="21"/>
    </w:rPr>
  </w:style>
  <w:style w:type="paragraph" w:customStyle="1" w:styleId="p17">
    <w:name w:val="p17"/>
    <w:basedOn w:val="a"/>
    <w:qFormat/>
    <w:rsid w:val="00403164"/>
    <w:rPr>
      <w:kern w:val="0"/>
      <w:szCs w:val="21"/>
    </w:rPr>
  </w:style>
  <w:style w:type="paragraph" w:customStyle="1" w:styleId="p15">
    <w:name w:val="p15"/>
    <w:basedOn w:val="a"/>
    <w:qFormat/>
    <w:rsid w:val="00403164"/>
    <w:rPr>
      <w:kern w:val="0"/>
      <w:szCs w:val="21"/>
    </w:rPr>
  </w:style>
  <w:style w:type="character" w:customStyle="1" w:styleId="font21">
    <w:name w:val="font21"/>
    <w:qFormat/>
    <w:rsid w:val="0040316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qFormat/>
    <w:rsid w:val="00403164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41">
    <w:name w:val="font41"/>
    <w:qFormat/>
    <w:rsid w:val="00403164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qFormat/>
    <w:rsid w:val="00403164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11">
    <w:name w:val="font11"/>
    <w:qFormat/>
    <w:rsid w:val="00403164"/>
    <w:rPr>
      <w:rFonts w:ascii="宋体" w:eastAsia="宋体" w:hAnsi="宋体" w:cs="宋体" w:hint="eastAsia"/>
      <w:color w:val="000000"/>
      <w:sz w:val="12"/>
      <w:szCs w:val="12"/>
      <w:u w:val="none"/>
    </w:rPr>
  </w:style>
  <w:style w:type="character" w:customStyle="1" w:styleId="font31">
    <w:name w:val="font31"/>
    <w:qFormat/>
    <w:rsid w:val="00403164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529</Characters>
  <Application>Microsoft Office Word</Application>
  <DocSecurity>0</DocSecurity>
  <Lines>176</Lines>
  <Paragraphs>124</Paragraphs>
  <ScaleCrop>false</ScaleCrop>
  <Company>Microsoft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2022-03-21T07:50:00Z</dcterms:created>
  <dcterms:modified xsi:type="dcterms:W3CDTF">2022-03-21T07:50:00Z</dcterms:modified>
</cp:coreProperties>
</file>