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CD" w:rsidRDefault="00D106CD" w:rsidP="00D106CD">
      <w:pPr>
        <w:widowControl/>
        <w:spacing w:line="480" w:lineRule="atLeas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附件3</w:t>
      </w:r>
    </w:p>
    <w:p w:rsidR="00D106CD" w:rsidRDefault="00D106CD" w:rsidP="00D106CD">
      <w:pPr>
        <w:widowControl/>
        <w:adjustRightInd w:val="0"/>
        <w:snapToGrid w:val="0"/>
        <w:spacing w:line="720" w:lineRule="atLeast"/>
        <w:jc w:val="center"/>
        <w:rPr>
          <w:rFonts w:eastAsia="方正仿宋_GBK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快检</w:t>
      </w:r>
      <w:r>
        <w:rPr>
          <w:rFonts w:eastAsia="方正小标宋_GBK"/>
          <w:kern w:val="0"/>
          <w:sz w:val="44"/>
          <w:szCs w:val="44"/>
        </w:rPr>
        <w:t>工作开展的重点品种和重点项目参考</w:t>
      </w:r>
    </w:p>
    <w:p w:rsidR="00D106CD" w:rsidRDefault="00D106CD" w:rsidP="00D106CD">
      <w:pPr>
        <w:spacing w:line="560" w:lineRule="exact"/>
        <w:rPr>
          <w:rFonts w:eastAsia="方正仿宋_GBK"/>
          <w:sz w:val="32"/>
          <w:szCs w:val="20"/>
        </w:rPr>
      </w:pPr>
    </w:p>
    <w:tbl>
      <w:tblPr>
        <w:tblW w:w="92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3458"/>
        <w:gridCol w:w="1020"/>
        <w:gridCol w:w="1928"/>
      </w:tblGrid>
      <w:tr w:rsidR="00D106CD" w:rsidTr="00253429">
        <w:trPr>
          <w:trHeight w:val="680"/>
          <w:tblHeader/>
        </w:trPr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lang w:bidi="ar"/>
              </w:rPr>
              <w:t>食品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lang w:bidi="ar"/>
              </w:rPr>
              <w:t>分类</w:t>
            </w: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食品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亚类</w:t>
            </w: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重点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品种</w:t>
            </w: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lang w:bidi="ar"/>
              </w:rPr>
              <w:t>重点项目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lang w:bidi="ar"/>
              </w:rPr>
              <w:t>任务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lang w:bidi="ar"/>
              </w:rPr>
              <w:t>时间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备注</w:t>
            </w:r>
          </w:p>
        </w:tc>
      </w:tr>
      <w:tr w:rsidR="00D106CD" w:rsidTr="00253429">
        <w:tc>
          <w:tcPr>
            <w:tcW w:w="964" w:type="dxa"/>
            <w:vMerge w:val="restart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食用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农产品</w:t>
            </w:r>
          </w:p>
        </w:tc>
        <w:tc>
          <w:tcPr>
            <w:tcW w:w="964" w:type="dxa"/>
            <w:vMerge w:val="restart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蔬菜</w:t>
            </w:r>
          </w:p>
        </w:tc>
        <w:tc>
          <w:tcPr>
            <w:tcW w:w="964" w:type="dxa"/>
            <w:vMerge w:val="restart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豇豆</w:t>
            </w: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克百威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、三唑磷、水胺硫磷、氟虫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腈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、甲基异柳磷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禁用农药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105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1050"/>
              <w:jc w:val="center"/>
              <w:textAlignment w:val="center"/>
              <w:rPr>
                <w:rFonts w:ascii="宋体" w:eastAsia="方正仿宋_GBK" w:hAnsi="宋体" w:cs="宋体"/>
                <w:sz w:val="24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105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腐霉利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、灭蝇胺、毒死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蜱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氯氟氰菊酯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和高效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氯氟氰菊酯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啶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虫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脒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噻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虫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嗪</w:t>
            </w:r>
            <w:proofErr w:type="gramEnd"/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bCs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限用农药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bCs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105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1050"/>
              <w:jc w:val="center"/>
              <w:textAlignment w:val="center"/>
              <w:rPr>
                <w:rFonts w:ascii="宋体" w:eastAsia="方正仿宋_GBK" w:hAnsi="宋体" w:cs="宋体"/>
                <w:sz w:val="24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105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倍硫磷、甲胺磷、甲拌磷、丙溴磷、敌百虫、灭多威、敌敌畏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限用农药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推荐酶抑制率法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105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1050"/>
              <w:jc w:val="center"/>
              <w:textAlignment w:val="center"/>
              <w:rPr>
                <w:rFonts w:ascii="宋体" w:eastAsia="方正仿宋_GBK" w:hAnsi="宋体" w:cs="宋体"/>
                <w:sz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四季豆</w:t>
            </w: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克百威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、三唑磷、水胺硫磷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禁用农药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105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1050"/>
              <w:jc w:val="center"/>
              <w:textAlignment w:val="center"/>
              <w:rPr>
                <w:rFonts w:ascii="宋体" w:eastAsia="方正仿宋_GBK" w:hAnsi="宋体" w:cs="宋体"/>
                <w:sz w:val="24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腐霉利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、灭蝇胺、多菌灵、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啶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虫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脒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噻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虫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嗪</w:t>
            </w:r>
            <w:proofErr w:type="gramEnd"/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限用农药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105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1050"/>
              <w:jc w:val="center"/>
              <w:textAlignment w:val="center"/>
              <w:rPr>
                <w:rFonts w:ascii="宋体" w:eastAsia="方正仿宋_GBK" w:hAnsi="宋体" w:cs="宋体"/>
                <w:sz w:val="24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</w:rPr>
              <w:t>氧乐果、乙酰甲胺磷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限用农药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推荐酶抑制率法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105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105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韭菜</w:t>
            </w: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spacing w:line="300" w:lineRule="exact"/>
              <w:rPr>
                <w:rFonts w:ascii="宋体" w:eastAsia="方正仿宋_GBK" w:hAnsi="宋体" w:cs="宋体"/>
                <w:sz w:val="24"/>
                <w:lang w:bidi="ar"/>
              </w:rPr>
            </w:pP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克百威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、三唑磷、水胺硫磷、氟虫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腈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、甲基异柳磷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禁用农药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105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腐霉利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、灭蝇胺、毒死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蜱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、多菌灵、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氯氟氰菊酯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和高效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氯氟氰菊酯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啶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虫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脒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、二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甲戊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灵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限用农药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105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氧乐果、甲拌磷、敌敌畏、丙溴磷、敌百虫、灭多威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限用农药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推荐酶抑制率法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105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镉</w:t>
            </w:r>
            <w:r>
              <w:rPr>
                <w:rFonts w:ascii="宋体" w:eastAsia="方正仿宋_GBK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方正仿宋_GBK" w:hAnsi="宋体" w:cs="宋体"/>
                <w:sz w:val="24"/>
                <w:lang w:bidi="ar"/>
              </w:rPr>
              <w:t>以</w:t>
            </w:r>
            <w:r>
              <w:rPr>
                <w:rFonts w:ascii="宋体" w:eastAsia="方正仿宋_GBK" w:hAnsi="宋体" w:cs="宋体"/>
                <w:sz w:val="24"/>
                <w:lang w:bidi="ar"/>
              </w:rPr>
              <w:t>Cd</w:t>
            </w:r>
            <w:r>
              <w:rPr>
                <w:rFonts w:ascii="宋体" w:eastAsia="方正仿宋_GBK" w:hAnsi="宋体" w:cs="宋体"/>
                <w:sz w:val="24"/>
                <w:lang w:bidi="ar"/>
              </w:rPr>
              <w:t>计</w:t>
            </w:r>
            <w:r>
              <w:rPr>
                <w:rFonts w:ascii="宋体" w:eastAsia="方正仿宋_GBK" w:hAnsi="宋体" w:cs="宋体" w:hint="eastAsia"/>
                <w:sz w:val="24"/>
                <w:lang w:bidi="ar"/>
              </w:rPr>
              <w:t>）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重金属污染物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芹菜</w:t>
            </w: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克百威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、三唑磷、水胺硫磷、氟虫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腈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、甲基异柳磷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禁用农药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105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腐霉利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、灭蝇胺、毒死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蜱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氯氟氰菊酯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和高效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氯氟氰菊酯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啶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虫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脒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噻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虫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嗪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、百菌清、烯酰吗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啉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、二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甲戊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灵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限用农药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105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甲拌磷、氧乐果、马拉硫磷、敌敌畏、丙溴磷、敌百虫、灭多威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限用农药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推荐酶抑制率法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豆芽</w:t>
            </w: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4-</w:t>
            </w:r>
            <w:r>
              <w:rPr>
                <w:rFonts w:ascii="宋体" w:eastAsia="方正仿宋_GBK" w:hAnsi="宋体" w:cs="宋体"/>
                <w:sz w:val="24"/>
                <w:lang w:bidi="ar"/>
              </w:rPr>
              <w:t>氯苯氧乙酸钠、</w:t>
            </w:r>
            <w:r>
              <w:rPr>
                <w:rFonts w:ascii="宋体" w:eastAsia="方正仿宋_GBK" w:hAnsi="宋体" w:cs="宋体"/>
                <w:sz w:val="24"/>
                <w:lang w:bidi="ar"/>
              </w:rPr>
              <w:t>6-</w:t>
            </w:r>
            <w:r>
              <w:rPr>
                <w:rFonts w:ascii="宋体" w:eastAsia="方正仿宋_GBK" w:hAnsi="宋体" w:cs="宋体"/>
                <w:sz w:val="24"/>
                <w:lang w:bidi="ar"/>
              </w:rPr>
              <w:t>苄基腺嘌呤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  <w:r>
              <w:rPr>
                <w:rFonts w:ascii="宋体" w:eastAsia="方正仿宋_GBK" w:hAnsi="宋体" w:cs="宋体"/>
                <w:szCs w:val="21"/>
                <w:lang w:bidi="ar"/>
              </w:rPr>
              <w:t>（以春季为主）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禁用植物激素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4"/>
              <w:jc w:val="center"/>
              <w:textAlignment w:val="center"/>
              <w:rPr>
                <w:rFonts w:ascii="宋体" w:eastAsia="方正仿宋_GBK" w:hAnsi="宋体" w:cs="宋体"/>
                <w:bCs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其它蔬菜</w:t>
            </w: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有机磷类、氨基甲酸酯类、菊酯类、杀菌剂类、杀虫剂类、有机氯类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禁限用农药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推荐酶抑制率法与胶体金法组合使用</w:t>
            </w:r>
          </w:p>
        </w:tc>
      </w:tr>
      <w:tr w:rsidR="00D106CD" w:rsidTr="00253429">
        <w:tc>
          <w:tcPr>
            <w:tcW w:w="964" w:type="dxa"/>
            <w:vMerge w:val="restart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lastRenderedPageBreak/>
              <w:t>食用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农产品</w:t>
            </w:r>
          </w:p>
        </w:tc>
        <w:tc>
          <w:tcPr>
            <w:tcW w:w="964" w:type="dxa"/>
            <w:vMerge w:val="restart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水果</w:t>
            </w: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香蕉</w:t>
            </w: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吡唑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醚菌酯、吡虫啉、噻虫嗪、腈苯唑</w:t>
            </w:r>
            <w:proofErr w:type="gramEnd"/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限用农药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丑柑</w:t>
            </w:r>
            <w:proofErr w:type="gramEnd"/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三唑磷、丙溴磷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  <w:r>
              <w:rPr>
                <w:rFonts w:ascii="宋体" w:eastAsia="方正仿宋_GBK" w:hAnsi="宋体" w:cs="宋体"/>
                <w:szCs w:val="21"/>
                <w:lang w:bidi="ar"/>
              </w:rPr>
              <w:t>（以春季为主）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限用农药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猕猴桃</w:t>
            </w: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多菌灵、氯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吡脲</w:t>
            </w:r>
            <w:proofErr w:type="gramEnd"/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  <w:r>
              <w:rPr>
                <w:rFonts w:ascii="宋体" w:eastAsia="方正仿宋_GBK" w:hAnsi="宋体" w:cs="宋体"/>
                <w:szCs w:val="21"/>
                <w:lang w:bidi="ar"/>
              </w:rPr>
              <w:t>（以春季为主）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限用农药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李子</w:t>
            </w: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多菌灵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  <w:r>
              <w:rPr>
                <w:rFonts w:ascii="宋体" w:eastAsia="方正仿宋_GBK" w:hAnsi="宋体" w:cs="宋体"/>
                <w:szCs w:val="21"/>
                <w:lang w:bidi="ar"/>
              </w:rPr>
              <w:t>（以春季为主）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限用农药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橘</w:t>
            </w:r>
            <w:proofErr w:type="gramEnd"/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联苯菊酯、三唑磷、丙溴磷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限用农药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沃柑</w:t>
            </w:r>
            <w:proofErr w:type="gramEnd"/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三唑磷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  <w:r>
              <w:rPr>
                <w:rFonts w:ascii="宋体" w:eastAsia="方正仿宋_GBK" w:hAnsi="宋体" w:cs="宋体"/>
                <w:szCs w:val="21"/>
                <w:lang w:bidi="ar"/>
              </w:rPr>
              <w:t>（以春季为主）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限用农药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</w:t>
            </w:r>
          </w:p>
        </w:tc>
      </w:tr>
      <w:tr w:rsidR="00D106CD" w:rsidTr="00253429">
        <w:tc>
          <w:tcPr>
            <w:tcW w:w="964" w:type="dxa"/>
            <w:vMerge w:val="restart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食用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农产品</w:t>
            </w:r>
          </w:p>
        </w:tc>
        <w:tc>
          <w:tcPr>
            <w:tcW w:w="964" w:type="dxa"/>
            <w:vMerge w:val="restart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水产品</w:t>
            </w: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pacing w:val="15"/>
                <w:sz w:val="24"/>
                <w:shd w:val="clear" w:color="auto" w:fill="FFFFFF"/>
              </w:rPr>
            </w:pPr>
            <w:r>
              <w:rPr>
                <w:rFonts w:ascii="宋体" w:eastAsia="方正仿宋_GBK" w:hAnsi="宋体" w:cs="宋体"/>
                <w:spacing w:val="15"/>
                <w:sz w:val="24"/>
                <w:shd w:val="clear" w:color="auto" w:fill="FFFFFF"/>
              </w:rPr>
              <w:t>大口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pacing w:val="15"/>
                <w:sz w:val="24"/>
                <w:shd w:val="clear" w:color="auto" w:fill="FFFFFF"/>
              </w:rPr>
              <w:t>黑鲈</w:t>
            </w: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恩诺沙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星、氧氟沙星、呋喃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唑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酮代谢物、磺胺类、呋喃西林代谢物、地西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泮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、五氯酚酸钠、甲硝唑、孔雀石绿、氯霉素、呋喃妥因代谢物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pacing w:val="15"/>
                <w:sz w:val="24"/>
                <w:shd w:val="clear" w:color="auto" w:fill="FFFFFF"/>
              </w:rPr>
              <w:t>乌鳢</w:t>
            </w: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rPr>
                <w:rFonts w:ascii="宋体" w:eastAsia="方正仿宋_GBK" w:hAnsi="宋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氧氟沙星、孔雀石绿、</w:t>
            </w:r>
            <w:proofErr w:type="gramStart"/>
            <w:r>
              <w:rPr>
                <w:rFonts w:ascii="宋体" w:eastAsia="方正仿宋_GBK" w:hAnsi="宋体" w:cs="宋体"/>
                <w:sz w:val="24"/>
              </w:rPr>
              <w:t>恩诺沙</w:t>
            </w:r>
            <w:proofErr w:type="gramEnd"/>
            <w:r>
              <w:rPr>
                <w:rFonts w:ascii="宋体" w:eastAsia="方正仿宋_GBK" w:hAnsi="宋体" w:cs="宋体"/>
                <w:sz w:val="24"/>
              </w:rPr>
              <w:t>星、</w:t>
            </w:r>
            <w:r>
              <w:rPr>
                <w:rFonts w:ascii="宋体" w:eastAsia="方正仿宋_GBK" w:hAnsi="宋体" w:cs="宋体"/>
                <w:sz w:val="24"/>
                <w:lang w:bidi="ar"/>
              </w:rPr>
              <w:t>呋喃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唑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酮代谢物、磺胺类、地西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泮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、氯霉素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</w:t>
            </w:r>
          </w:p>
        </w:tc>
      </w:tr>
      <w:tr w:rsidR="00D106CD" w:rsidTr="00253429">
        <w:trPr>
          <w:trHeight w:val="199"/>
        </w:trPr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pacing w:val="15"/>
                <w:sz w:val="24"/>
                <w:shd w:val="clear" w:color="auto" w:fill="FFFFFF"/>
              </w:rPr>
              <w:t>鳊鱼</w:t>
            </w: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恩诺沙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星、孔雀石绿、呋喃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唑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酮代谢物、磺胺类、地西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泮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、氧氟沙星、氯霉素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bCs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pacing w:val="15"/>
                <w:sz w:val="24"/>
                <w:shd w:val="clear" w:color="auto" w:fill="FFFFFF"/>
              </w:rPr>
            </w:pPr>
            <w:r>
              <w:rPr>
                <w:rFonts w:ascii="宋体" w:eastAsia="方正仿宋_GBK" w:hAnsi="宋体" w:cs="宋体"/>
                <w:spacing w:val="15"/>
                <w:sz w:val="24"/>
                <w:shd w:val="clear" w:color="auto" w:fill="FFFFFF"/>
              </w:rPr>
              <w:t>大黄鱼</w:t>
            </w: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恩诺沙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星、氧氟沙星、甲硝唑、磺胺类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pacing w:val="15"/>
                <w:sz w:val="24"/>
                <w:shd w:val="clear" w:color="auto" w:fill="FFFFFF"/>
              </w:rPr>
            </w:pPr>
            <w:r>
              <w:rPr>
                <w:rFonts w:ascii="宋体" w:eastAsia="方正仿宋_GBK" w:hAnsi="宋体" w:cs="宋体"/>
                <w:spacing w:val="15"/>
                <w:sz w:val="24"/>
                <w:shd w:val="clear" w:color="auto" w:fill="FFFFFF"/>
              </w:rPr>
              <w:t>其它水产品</w:t>
            </w: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pacing w:val="-6"/>
                <w:sz w:val="24"/>
                <w:lang w:bidi="ar"/>
              </w:rPr>
              <w:t>孔雀石绿、氯霉素、呋喃</w:t>
            </w:r>
            <w:proofErr w:type="gramStart"/>
            <w:r>
              <w:rPr>
                <w:rFonts w:ascii="宋体" w:eastAsia="方正仿宋_GBK" w:hAnsi="宋体" w:cs="宋体"/>
                <w:spacing w:val="-6"/>
                <w:sz w:val="24"/>
                <w:lang w:bidi="ar"/>
              </w:rPr>
              <w:t>唑</w:t>
            </w:r>
            <w:proofErr w:type="gramEnd"/>
            <w:r>
              <w:rPr>
                <w:rFonts w:ascii="宋体" w:eastAsia="方正仿宋_GBK" w:hAnsi="宋体" w:cs="宋体"/>
                <w:spacing w:val="-6"/>
                <w:sz w:val="24"/>
                <w:lang w:bidi="ar"/>
              </w:rPr>
              <w:t>酮代谢物、呋喃西林代谢物、呋喃妥因代谢物、呋喃它酮代谢物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</w:t>
            </w:r>
          </w:p>
        </w:tc>
      </w:tr>
      <w:tr w:rsidR="00D106CD" w:rsidTr="00253429">
        <w:tc>
          <w:tcPr>
            <w:tcW w:w="964" w:type="dxa"/>
            <w:vMerge w:val="restart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畜禽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产品</w:t>
            </w: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鲜蛋</w:t>
            </w: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pacing w:val="15"/>
                <w:sz w:val="24"/>
                <w:shd w:val="clear" w:color="auto" w:fill="FFFFFF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鸡蛋</w:t>
            </w: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氟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苯尼考、恩诺沙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星、甲硝唑、磺胺总量、金刚烷胺、氧氟沙星、强力霉（四环素）、氯霉素、呋喃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唑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酮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禽肉</w:t>
            </w: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肉鸡</w:t>
            </w: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恩诺沙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星、磺胺总量、氧氟沙星、金刚烷胺、甲氧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苄啶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、尼卡巴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嗪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</w:t>
            </w:r>
            <w:r>
              <w:rPr>
                <w:rFonts w:ascii="宋体" w:eastAsia="方正仿宋_GBK" w:hAnsi="宋体" w:cs="宋体"/>
                <w:sz w:val="24"/>
                <w:lang w:bidi="ar"/>
              </w:rPr>
              <w:lastRenderedPageBreak/>
              <w:t>五氯芬酸钠、氯霉素、呋喃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唑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酮代谢物、强力霉素（四环素）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lastRenderedPageBreak/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畜肉</w:t>
            </w: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肉牛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肉羊</w:t>
            </w: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瘦肉精（克伦特罗、沙丁胺醇、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莱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克多巴胺）、磺胺总量、甲氧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苄啶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、氧氟沙星、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恩诺沙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星、地塞米松、五氯芬酸钠、氟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苯尼考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、呋喃</w:t>
            </w: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唑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酮代谢物、呋喃西林代谢物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bCs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</w:t>
            </w:r>
          </w:p>
        </w:tc>
      </w:tr>
      <w:tr w:rsidR="00D106CD" w:rsidTr="00253429">
        <w:tc>
          <w:tcPr>
            <w:tcW w:w="964" w:type="dxa"/>
            <w:vMerge w:val="restart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粮食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加工品</w:t>
            </w: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大米</w:t>
            </w: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大米</w:t>
            </w: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重金属镉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bCs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小麦粉</w:t>
            </w: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通用小麦粉、专用小麦粉</w:t>
            </w: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proofErr w:type="gramStart"/>
            <w:r>
              <w:rPr>
                <w:rFonts w:ascii="宋体" w:eastAsia="方正仿宋_GBK" w:hAnsi="宋体" w:cs="宋体"/>
                <w:sz w:val="24"/>
                <w:lang w:bidi="ar"/>
              </w:rPr>
              <w:t>脱氧雪腐镰刀菌</w:t>
            </w:r>
            <w:proofErr w:type="gramEnd"/>
            <w:r>
              <w:rPr>
                <w:rFonts w:ascii="宋体" w:eastAsia="方正仿宋_GBK" w:hAnsi="宋体" w:cs="宋体"/>
                <w:sz w:val="24"/>
                <w:lang w:bidi="ar"/>
              </w:rPr>
              <w:t>烯醇（呕吐毒素）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bCs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</w:t>
            </w:r>
          </w:p>
        </w:tc>
      </w:tr>
      <w:tr w:rsidR="00D106CD" w:rsidTr="00253429">
        <w:tc>
          <w:tcPr>
            <w:tcW w:w="964" w:type="dxa"/>
            <w:vMerge w:val="restart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酒类</w:t>
            </w: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 w:hint="eastAsia"/>
                <w:sz w:val="24"/>
                <w:lang w:bidi="ar"/>
              </w:rPr>
              <w:t>蒸馏酒</w:t>
            </w: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 w:hint="eastAsia"/>
                <w:sz w:val="24"/>
                <w:lang w:bidi="ar"/>
              </w:rPr>
              <w:t>白酒</w:t>
            </w: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甜蜜素、氰化物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推荐胶体金法或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bCs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理化显色法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发酵酒</w:t>
            </w: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黄酒</w:t>
            </w: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甜蜜素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推荐胶体金法或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bCs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理化显色法</w:t>
            </w:r>
          </w:p>
        </w:tc>
      </w:tr>
      <w:tr w:rsidR="00D106CD" w:rsidTr="00253429">
        <w:tc>
          <w:tcPr>
            <w:tcW w:w="964" w:type="dxa"/>
            <w:vMerge w:val="restart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散装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</w:rPr>
              <w:t>食品</w:t>
            </w: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鸭血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制品</w:t>
            </w: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鸭血</w:t>
            </w: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甲醛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推荐理化显色法</w:t>
            </w: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</w:rPr>
              <w:t>粉丝、粉条、粉皮</w:t>
            </w: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</w:rPr>
              <w:t>粉丝、粉条、粉皮</w:t>
            </w:r>
          </w:p>
        </w:tc>
        <w:tc>
          <w:tcPr>
            <w:tcW w:w="3458" w:type="dxa"/>
            <w:vMerge w:val="restart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二氧化硫</w:t>
            </w:r>
          </w:p>
        </w:tc>
        <w:tc>
          <w:tcPr>
            <w:tcW w:w="1020" w:type="dxa"/>
            <w:vMerge w:val="restart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Merge w:val="restart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推荐理化显色法</w:t>
            </w:r>
          </w:p>
        </w:tc>
      </w:tr>
      <w:tr w:rsidR="00D106CD" w:rsidTr="00253429">
        <w:trPr>
          <w:trHeight w:val="483"/>
        </w:trPr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</w:rPr>
              <w:t>食用菌</w:t>
            </w: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</w:rPr>
              <w:t>食用菌</w:t>
            </w:r>
          </w:p>
        </w:tc>
        <w:tc>
          <w:tcPr>
            <w:tcW w:w="3458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1020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1928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</w:tr>
      <w:tr w:rsidR="00D106CD" w:rsidTr="00253429">
        <w:trPr>
          <w:trHeight w:val="573"/>
        </w:trPr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干菜</w:t>
            </w: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干菜</w:t>
            </w:r>
          </w:p>
        </w:tc>
        <w:tc>
          <w:tcPr>
            <w:tcW w:w="3458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1020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1928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</w:tr>
      <w:tr w:rsidR="00D106CD" w:rsidTr="00253429"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干果</w:t>
            </w:r>
          </w:p>
        </w:tc>
        <w:tc>
          <w:tcPr>
            <w:tcW w:w="964" w:type="dxa"/>
            <w:vMerge w:val="restart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干果</w:t>
            </w: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黄曲霉毒素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推荐使用胶体</w:t>
            </w:r>
          </w:p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金法</w:t>
            </w:r>
          </w:p>
        </w:tc>
      </w:tr>
      <w:tr w:rsidR="00D106CD" w:rsidTr="00253429">
        <w:trPr>
          <w:trHeight w:val="453"/>
        </w:trPr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</w:rPr>
            </w:pPr>
          </w:p>
        </w:tc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</w:rPr>
            </w:pP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二氧化硫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推荐理化显色法</w:t>
            </w:r>
          </w:p>
        </w:tc>
      </w:tr>
      <w:tr w:rsidR="00D106CD" w:rsidTr="00253429">
        <w:trPr>
          <w:trHeight w:val="538"/>
        </w:trPr>
        <w:tc>
          <w:tcPr>
            <w:tcW w:w="964" w:type="dxa"/>
            <w:vMerge/>
            <w:vAlign w:val="center"/>
          </w:tcPr>
          <w:p w:rsidR="00D106CD" w:rsidRDefault="00D106CD" w:rsidP="00253429">
            <w:pPr>
              <w:widowControl/>
              <w:spacing w:line="300" w:lineRule="exact"/>
              <w:ind w:firstLine="900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腌腊肉</w:t>
            </w:r>
          </w:p>
        </w:tc>
        <w:tc>
          <w:tcPr>
            <w:tcW w:w="964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腌腊肉</w:t>
            </w:r>
          </w:p>
        </w:tc>
        <w:tc>
          <w:tcPr>
            <w:tcW w:w="345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</w:rPr>
              <w:t>亚硝酸盐</w:t>
            </w:r>
          </w:p>
        </w:tc>
        <w:tc>
          <w:tcPr>
            <w:tcW w:w="1020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全年</w:t>
            </w:r>
          </w:p>
        </w:tc>
        <w:tc>
          <w:tcPr>
            <w:tcW w:w="1928" w:type="dxa"/>
            <w:vAlign w:val="center"/>
          </w:tcPr>
          <w:p w:rsidR="00D106CD" w:rsidRDefault="00D106CD" w:rsidP="00253429">
            <w:pPr>
              <w:widowControl/>
              <w:spacing w:line="300" w:lineRule="exact"/>
              <w:jc w:val="center"/>
              <w:textAlignment w:val="center"/>
              <w:rPr>
                <w:rFonts w:ascii="宋体" w:eastAsia="方正仿宋_GBK" w:hAnsi="宋体" w:cs="宋体"/>
                <w:sz w:val="24"/>
                <w:lang w:bidi="ar"/>
              </w:rPr>
            </w:pPr>
            <w:r>
              <w:rPr>
                <w:rFonts w:ascii="宋体" w:eastAsia="方正仿宋_GBK" w:hAnsi="宋体" w:cs="宋体"/>
                <w:sz w:val="24"/>
                <w:lang w:bidi="ar"/>
              </w:rPr>
              <w:t>推荐理化显色法</w:t>
            </w:r>
          </w:p>
        </w:tc>
      </w:tr>
    </w:tbl>
    <w:p w:rsidR="00D106CD" w:rsidRDefault="00D106CD" w:rsidP="00D106CD">
      <w:pPr>
        <w:spacing w:line="560" w:lineRule="exact"/>
        <w:rPr>
          <w:rFonts w:eastAsia="方正仿宋_GBK"/>
          <w:sz w:val="32"/>
          <w:szCs w:val="20"/>
        </w:rPr>
      </w:pPr>
    </w:p>
    <w:p w:rsidR="00D106CD" w:rsidRDefault="00D106CD" w:rsidP="00D106CD">
      <w:pPr>
        <w:spacing w:line="560" w:lineRule="exact"/>
        <w:rPr>
          <w:rFonts w:eastAsia="方正仿宋_GBK"/>
          <w:sz w:val="32"/>
          <w:szCs w:val="20"/>
        </w:rPr>
      </w:pPr>
    </w:p>
    <w:p w:rsidR="008E2B99" w:rsidRPr="00D106CD" w:rsidRDefault="008E2B99" w:rsidP="00D106CD">
      <w:bookmarkStart w:id="0" w:name="_GoBack"/>
      <w:bookmarkEnd w:id="0"/>
    </w:p>
    <w:sectPr w:rsidR="008E2B99" w:rsidRPr="00D10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32"/>
    <w:rsid w:val="007A4BBF"/>
    <w:rsid w:val="008E2B99"/>
    <w:rsid w:val="00C80A32"/>
    <w:rsid w:val="00D1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D725"/>
  <w15:chartTrackingRefBased/>
  <w15:docId w15:val="{379F6CB5-F745-41D4-8A2D-2C71E9F7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C80A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A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rsid w:val="00C80A3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2022-03-21T07:29:00Z</dcterms:created>
  <dcterms:modified xsi:type="dcterms:W3CDTF">2022-03-21T07:29:00Z</dcterms:modified>
</cp:coreProperties>
</file>