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DA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重庆高新区市场监督管理局</w:t>
      </w:r>
    </w:p>
    <w:p w14:paraId="5A2A5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医疗器械经营企业监督检查情况公示（2025年10月）</w:t>
      </w:r>
    </w:p>
    <w:p w14:paraId="144AA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40" w:firstLineChars="3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检查依据：《医疗器械经营质量管理规范》《医疗器械经营质量管理规范现场检查指导原则》</w:t>
      </w:r>
    </w:p>
    <w:p w14:paraId="473F0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40" w:firstLineChars="300"/>
        <w:jc w:val="left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检查项目：质量管理体系建立与改进、人员与培训、设施与设备、采购、收货与验收、储存与养护、销售</w:t>
      </w:r>
    </w:p>
    <w:p w14:paraId="6CFC3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9"/>
        <w:gridCol w:w="1280"/>
        <w:gridCol w:w="1691"/>
        <w:gridCol w:w="1716"/>
        <w:gridCol w:w="1320"/>
        <w:gridCol w:w="2698"/>
        <w:gridCol w:w="1441"/>
      </w:tblGrid>
      <w:tr w14:paraId="69E65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399" w:type="dxa"/>
            <w:noWrap w:val="0"/>
            <w:vAlign w:val="top"/>
          </w:tcPr>
          <w:p w14:paraId="1BB08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280" w:type="dxa"/>
            <w:noWrap w:val="0"/>
            <w:vAlign w:val="top"/>
          </w:tcPr>
          <w:p w14:paraId="2EBD2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企业类型</w:t>
            </w:r>
          </w:p>
        </w:tc>
        <w:tc>
          <w:tcPr>
            <w:tcW w:w="1691" w:type="dxa"/>
            <w:noWrap w:val="0"/>
            <w:vAlign w:val="top"/>
          </w:tcPr>
          <w:p w14:paraId="28CAE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1716" w:type="dxa"/>
            <w:noWrap w:val="0"/>
            <w:vAlign w:val="top"/>
          </w:tcPr>
          <w:p w14:paraId="679A3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发现问题</w:t>
            </w:r>
          </w:p>
        </w:tc>
        <w:tc>
          <w:tcPr>
            <w:tcW w:w="1320" w:type="dxa"/>
            <w:noWrap w:val="0"/>
            <w:vAlign w:val="top"/>
          </w:tcPr>
          <w:p w14:paraId="60D64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检查类别</w:t>
            </w:r>
          </w:p>
        </w:tc>
        <w:tc>
          <w:tcPr>
            <w:tcW w:w="2698" w:type="dxa"/>
            <w:noWrap w:val="0"/>
            <w:vAlign w:val="top"/>
          </w:tcPr>
          <w:p w14:paraId="71ADE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统一</w:t>
            </w: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1441" w:type="dxa"/>
            <w:noWrap w:val="0"/>
            <w:vAlign w:val="top"/>
          </w:tcPr>
          <w:p w14:paraId="35ED3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初步结论</w:t>
            </w:r>
          </w:p>
        </w:tc>
      </w:tr>
      <w:tr w14:paraId="005D3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2399" w:type="dxa"/>
            <w:noWrap w:val="0"/>
            <w:vAlign w:val="center"/>
          </w:tcPr>
          <w:p w14:paraId="2C59E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重庆净里镜医疗科技有限公司大学城分公司</w:t>
            </w:r>
          </w:p>
        </w:tc>
        <w:tc>
          <w:tcPr>
            <w:tcW w:w="1280" w:type="dxa"/>
            <w:noWrap w:val="0"/>
            <w:vAlign w:val="center"/>
          </w:tcPr>
          <w:p w14:paraId="2BC65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医疗器械经营</w:t>
            </w:r>
          </w:p>
        </w:tc>
        <w:tc>
          <w:tcPr>
            <w:tcW w:w="1691" w:type="dxa"/>
            <w:noWrap w:val="0"/>
            <w:vAlign w:val="center"/>
          </w:tcPr>
          <w:p w14:paraId="54558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2025年10月</w:t>
            </w:r>
          </w:p>
        </w:tc>
        <w:tc>
          <w:tcPr>
            <w:tcW w:w="1716" w:type="dxa"/>
            <w:noWrap w:val="0"/>
            <w:vAlign w:val="center"/>
          </w:tcPr>
          <w:p w14:paraId="1B5C6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不符合项：</w:t>
            </w:r>
          </w:p>
          <w:p w14:paraId="7B18D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关键项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  <w:p w14:paraId="2928E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一般项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</w:tc>
        <w:tc>
          <w:tcPr>
            <w:tcW w:w="1320" w:type="dxa"/>
            <w:noWrap w:val="0"/>
            <w:vAlign w:val="center"/>
          </w:tcPr>
          <w:p w14:paraId="0794D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日常检查</w:t>
            </w:r>
          </w:p>
        </w:tc>
        <w:tc>
          <w:tcPr>
            <w:tcW w:w="2698" w:type="dxa"/>
            <w:noWrap w:val="0"/>
            <w:vAlign w:val="center"/>
          </w:tcPr>
          <w:p w14:paraId="20C7B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  <w:t>91500107MAEQHYX44Q</w:t>
            </w:r>
          </w:p>
        </w:tc>
        <w:tc>
          <w:tcPr>
            <w:tcW w:w="1441" w:type="dxa"/>
            <w:noWrap w:val="0"/>
            <w:vAlign w:val="center"/>
          </w:tcPr>
          <w:p w14:paraId="41F56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无需处理</w:t>
            </w:r>
          </w:p>
        </w:tc>
      </w:tr>
      <w:tr w14:paraId="17469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2399" w:type="dxa"/>
            <w:noWrap w:val="0"/>
            <w:vAlign w:val="center"/>
          </w:tcPr>
          <w:p w14:paraId="21261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重庆四向贸易有限公司</w:t>
            </w:r>
          </w:p>
        </w:tc>
        <w:tc>
          <w:tcPr>
            <w:tcW w:w="1280" w:type="dxa"/>
            <w:shd w:val="clear" w:color="auto" w:fill="auto"/>
            <w:noWrap w:val="0"/>
            <w:vAlign w:val="center"/>
          </w:tcPr>
          <w:p w14:paraId="39CFF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医疗器械经营</w:t>
            </w:r>
          </w:p>
        </w:tc>
        <w:tc>
          <w:tcPr>
            <w:tcW w:w="1691" w:type="dxa"/>
            <w:shd w:val="clear" w:color="auto" w:fill="auto"/>
            <w:noWrap w:val="0"/>
            <w:vAlign w:val="center"/>
          </w:tcPr>
          <w:p w14:paraId="68126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2025年10月</w:t>
            </w: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 w14:paraId="4810D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不符合项：</w:t>
            </w:r>
          </w:p>
          <w:p w14:paraId="144A0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关键项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  <w:p w14:paraId="7B4C2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一般项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86D8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日常检查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25A5F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  <w:t>91500107MAD68H3D1W</w:t>
            </w:r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 w14:paraId="2E886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无需处理</w:t>
            </w:r>
          </w:p>
        </w:tc>
      </w:tr>
      <w:tr w14:paraId="67E35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2399" w:type="dxa"/>
            <w:noWrap w:val="0"/>
            <w:vAlign w:val="center"/>
          </w:tcPr>
          <w:p w14:paraId="18418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重庆鑫斛药房连锁有限公司鑫斛大药房康居西城店</w:t>
            </w:r>
          </w:p>
        </w:tc>
        <w:tc>
          <w:tcPr>
            <w:tcW w:w="1280" w:type="dxa"/>
            <w:shd w:val="clear" w:color="auto" w:fill="auto"/>
            <w:noWrap w:val="0"/>
            <w:vAlign w:val="center"/>
          </w:tcPr>
          <w:p w14:paraId="4457F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医疗器械经营</w:t>
            </w:r>
          </w:p>
        </w:tc>
        <w:tc>
          <w:tcPr>
            <w:tcW w:w="1691" w:type="dxa"/>
            <w:shd w:val="clear" w:color="auto" w:fill="auto"/>
            <w:noWrap w:val="0"/>
            <w:vAlign w:val="center"/>
          </w:tcPr>
          <w:p w14:paraId="356A7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2025年10月</w:t>
            </w: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 w14:paraId="1751D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不符合项：</w:t>
            </w:r>
          </w:p>
          <w:p w14:paraId="2F6F4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关键项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  <w:p w14:paraId="0D85B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一般项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38FF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日常检查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0BD88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  <w:t>91500106MA600PJ07B</w:t>
            </w:r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 w14:paraId="47F5E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无需处理</w:t>
            </w:r>
          </w:p>
        </w:tc>
      </w:tr>
      <w:tr w14:paraId="6C009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2399" w:type="dxa"/>
            <w:noWrap w:val="0"/>
            <w:vAlign w:val="center"/>
          </w:tcPr>
          <w:p w14:paraId="6C97A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重庆壹梵壹恩医疗器械有限公司</w:t>
            </w:r>
          </w:p>
        </w:tc>
        <w:tc>
          <w:tcPr>
            <w:tcW w:w="1280" w:type="dxa"/>
            <w:shd w:val="clear" w:color="auto" w:fill="auto"/>
            <w:noWrap w:val="0"/>
            <w:vAlign w:val="center"/>
          </w:tcPr>
          <w:p w14:paraId="32325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医疗器械经营</w:t>
            </w:r>
          </w:p>
        </w:tc>
        <w:tc>
          <w:tcPr>
            <w:tcW w:w="1691" w:type="dxa"/>
            <w:shd w:val="clear" w:color="auto" w:fill="auto"/>
            <w:noWrap w:val="0"/>
            <w:vAlign w:val="center"/>
          </w:tcPr>
          <w:p w14:paraId="0F4BA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2025年10月</w:t>
            </w: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 w14:paraId="015FE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不符合项：</w:t>
            </w:r>
          </w:p>
          <w:p w14:paraId="4A4FB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关键项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  <w:p w14:paraId="75ADE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一般项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B379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日常检查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37F1A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  <w:t>91500107MA60RYCE9G</w:t>
            </w:r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 w14:paraId="55818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无需处理</w:t>
            </w:r>
          </w:p>
        </w:tc>
      </w:tr>
      <w:tr w14:paraId="4B138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2399" w:type="dxa"/>
            <w:noWrap w:val="0"/>
            <w:vAlign w:val="center"/>
          </w:tcPr>
          <w:p w14:paraId="23C75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重庆宜凡加合医疗器械有限公司</w:t>
            </w:r>
          </w:p>
        </w:tc>
        <w:tc>
          <w:tcPr>
            <w:tcW w:w="1280" w:type="dxa"/>
            <w:shd w:val="clear" w:color="auto" w:fill="auto"/>
            <w:noWrap w:val="0"/>
            <w:vAlign w:val="center"/>
          </w:tcPr>
          <w:p w14:paraId="18814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医疗器械经营</w:t>
            </w:r>
          </w:p>
        </w:tc>
        <w:tc>
          <w:tcPr>
            <w:tcW w:w="1691" w:type="dxa"/>
            <w:shd w:val="clear" w:color="auto" w:fill="auto"/>
            <w:noWrap w:val="0"/>
            <w:vAlign w:val="center"/>
          </w:tcPr>
          <w:p w14:paraId="6E808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2025年10月</w:t>
            </w: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 w14:paraId="45629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不符合项：</w:t>
            </w:r>
          </w:p>
          <w:p w14:paraId="04C5E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关键项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  <w:p w14:paraId="6EB97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一般项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3FDB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日常检查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0B9CE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  <w:t>91500107MAELF4CJ67</w:t>
            </w:r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 w14:paraId="62DE0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无需处理</w:t>
            </w:r>
          </w:p>
        </w:tc>
      </w:tr>
    </w:tbl>
    <w:p w14:paraId="2B255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sectPr>
      <w:pgSz w:w="16838" w:h="11906" w:orient="landscape"/>
      <w:pgMar w:top="1531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310D322F-D3BF-43E7-B057-12295FFF6133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34BBC08-81DB-40E4-A55A-C25548655009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1EB528A8-B5B8-4F9B-9AB4-9AEE2ECA50C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yMmIzZTYzN2FiMjgyZTVjNGNhOTIxZWJmZTlmYjIifQ=="/>
  </w:docVars>
  <w:rsids>
    <w:rsidRoot w:val="7E2B17A6"/>
    <w:rsid w:val="014F1FB5"/>
    <w:rsid w:val="017F5A1C"/>
    <w:rsid w:val="05E66380"/>
    <w:rsid w:val="063536AC"/>
    <w:rsid w:val="064816AA"/>
    <w:rsid w:val="08422A5C"/>
    <w:rsid w:val="08461F83"/>
    <w:rsid w:val="0B7C6285"/>
    <w:rsid w:val="0E365701"/>
    <w:rsid w:val="107E484D"/>
    <w:rsid w:val="11641C95"/>
    <w:rsid w:val="11CE1A42"/>
    <w:rsid w:val="132D0EB5"/>
    <w:rsid w:val="138F4336"/>
    <w:rsid w:val="145E6E6F"/>
    <w:rsid w:val="170F4451"/>
    <w:rsid w:val="18057602"/>
    <w:rsid w:val="188461F6"/>
    <w:rsid w:val="18FC24AC"/>
    <w:rsid w:val="19B3351E"/>
    <w:rsid w:val="19E33973"/>
    <w:rsid w:val="1ADC0AEE"/>
    <w:rsid w:val="1AE428F7"/>
    <w:rsid w:val="1AF35E37"/>
    <w:rsid w:val="1B8D332D"/>
    <w:rsid w:val="1FAE05E3"/>
    <w:rsid w:val="207D003F"/>
    <w:rsid w:val="20BF58DF"/>
    <w:rsid w:val="20EC508A"/>
    <w:rsid w:val="214271D1"/>
    <w:rsid w:val="23F32A04"/>
    <w:rsid w:val="24294896"/>
    <w:rsid w:val="254B0220"/>
    <w:rsid w:val="256E2C8A"/>
    <w:rsid w:val="26260DA6"/>
    <w:rsid w:val="266E0D82"/>
    <w:rsid w:val="2905044A"/>
    <w:rsid w:val="294728A2"/>
    <w:rsid w:val="294855A0"/>
    <w:rsid w:val="2A4D13B3"/>
    <w:rsid w:val="2AD0701D"/>
    <w:rsid w:val="2EB32DD2"/>
    <w:rsid w:val="303972CE"/>
    <w:rsid w:val="318415F3"/>
    <w:rsid w:val="33093135"/>
    <w:rsid w:val="3357460E"/>
    <w:rsid w:val="33CD3272"/>
    <w:rsid w:val="33D26ADA"/>
    <w:rsid w:val="37166CDE"/>
    <w:rsid w:val="381F5850"/>
    <w:rsid w:val="38E47094"/>
    <w:rsid w:val="39FE32B3"/>
    <w:rsid w:val="3B3F2CA7"/>
    <w:rsid w:val="3D58666B"/>
    <w:rsid w:val="3D6E09A6"/>
    <w:rsid w:val="3D7044D3"/>
    <w:rsid w:val="3DE544FD"/>
    <w:rsid w:val="3F406FEE"/>
    <w:rsid w:val="3FB14B37"/>
    <w:rsid w:val="40450055"/>
    <w:rsid w:val="40954700"/>
    <w:rsid w:val="425C4F71"/>
    <w:rsid w:val="439D25E4"/>
    <w:rsid w:val="447A41FD"/>
    <w:rsid w:val="44D11168"/>
    <w:rsid w:val="477770FB"/>
    <w:rsid w:val="486764A2"/>
    <w:rsid w:val="49243F51"/>
    <w:rsid w:val="4A4F0DEC"/>
    <w:rsid w:val="4BAA2838"/>
    <w:rsid w:val="4BBB4262"/>
    <w:rsid w:val="4D446779"/>
    <w:rsid w:val="4D6B3488"/>
    <w:rsid w:val="4E0B07C7"/>
    <w:rsid w:val="4F7E3CC5"/>
    <w:rsid w:val="501722BA"/>
    <w:rsid w:val="51275918"/>
    <w:rsid w:val="51E8779D"/>
    <w:rsid w:val="51F346A9"/>
    <w:rsid w:val="523220D4"/>
    <w:rsid w:val="52E16E5F"/>
    <w:rsid w:val="554B037D"/>
    <w:rsid w:val="5554058C"/>
    <w:rsid w:val="573347A6"/>
    <w:rsid w:val="5798756F"/>
    <w:rsid w:val="57A04676"/>
    <w:rsid w:val="57BE4D03"/>
    <w:rsid w:val="5D447312"/>
    <w:rsid w:val="5EE3E9D1"/>
    <w:rsid w:val="5FDF696F"/>
    <w:rsid w:val="5FEFCE8F"/>
    <w:rsid w:val="5FFBF9E1"/>
    <w:rsid w:val="600F2399"/>
    <w:rsid w:val="63AC0B5B"/>
    <w:rsid w:val="63CB6BAD"/>
    <w:rsid w:val="63EA73A4"/>
    <w:rsid w:val="67380427"/>
    <w:rsid w:val="6747201F"/>
    <w:rsid w:val="67534662"/>
    <w:rsid w:val="6759645C"/>
    <w:rsid w:val="67E32C5D"/>
    <w:rsid w:val="67FFA422"/>
    <w:rsid w:val="6AE75461"/>
    <w:rsid w:val="6B0F76F1"/>
    <w:rsid w:val="6B671BCE"/>
    <w:rsid w:val="6CEE3336"/>
    <w:rsid w:val="6D6756DA"/>
    <w:rsid w:val="6E2340E7"/>
    <w:rsid w:val="6F1642B7"/>
    <w:rsid w:val="70903082"/>
    <w:rsid w:val="716C635B"/>
    <w:rsid w:val="73B02001"/>
    <w:rsid w:val="73EF1899"/>
    <w:rsid w:val="745B5755"/>
    <w:rsid w:val="74F735D6"/>
    <w:rsid w:val="75EE3594"/>
    <w:rsid w:val="787B7CBB"/>
    <w:rsid w:val="78CB167F"/>
    <w:rsid w:val="79F44CB6"/>
    <w:rsid w:val="7A304F8E"/>
    <w:rsid w:val="7AB160CE"/>
    <w:rsid w:val="7C260EFE"/>
    <w:rsid w:val="7CDB0E9C"/>
    <w:rsid w:val="7D621902"/>
    <w:rsid w:val="7E2B17A6"/>
    <w:rsid w:val="7FC41B7C"/>
    <w:rsid w:val="7FEE83DC"/>
    <w:rsid w:val="7FFB878A"/>
    <w:rsid w:val="7FFF6430"/>
    <w:rsid w:val="98BB5DFD"/>
    <w:rsid w:val="BFC9078D"/>
    <w:rsid w:val="CEE7EBB9"/>
    <w:rsid w:val="DA5DDA40"/>
    <w:rsid w:val="E7FB124A"/>
    <w:rsid w:val="F2E66103"/>
    <w:rsid w:val="F3FC1C84"/>
    <w:rsid w:val="F6CFD687"/>
    <w:rsid w:val="F92DD213"/>
    <w:rsid w:val="FB7F24D7"/>
    <w:rsid w:val="FBA79B5C"/>
    <w:rsid w:val="FDFD49A6"/>
    <w:rsid w:val="FFEF45BE"/>
    <w:rsid w:val="FFFB8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400</Words>
  <Characters>509</Characters>
  <Lines>0</Lines>
  <Paragraphs>0</Paragraphs>
  <TotalTime>0</TotalTime>
  <ScaleCrop>false</ScaleCrop>
  <LinksUpToDate>false</LinksUpToDate>
  <CharactersWithSpaces>509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2021-12-11T17:40:00Z</dcterms:created>
  <dc:creator>H</dc:creator>
  <cp:lastModifiedBy>silence</cp:lastModifiedBy>
  <cp:lastPrinted>2024-02-02T16:10:00Z</cp:lastPrinted>
  <dcterms:modified xsi:type="dcterms:W3CDTF">2026-01-29T02:32:25Z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5E20995E681D4F6DAC463EC7396BFA84</vt:lpwstr>
  </property>
  <property fmtid="{D5CDD505-2E9C-101B-9397-08002B2CF9AE}" pid="4" name="KSOTemplateDocerSaveRecord">
    <vt:lpwstr>eyJoZGlkIjoiZjRmYWUxOWJhMWE5OGFmZGQyNzA0NjBkZTNhOGRjMDEiLCJ1c2VySWQiOiIyNDg4ODMzNzUifQ==</vt:lpwstr>
  </property>
</Properties>
</file>