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D906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1797F2C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C94133B">
      <w:pPr>
        <w:spacing w:before="87" w:beforeLines="20" w:after="130" w:afterLines="30" w:line="600" w:lineRule="exact"/>
        <w:jc w:val="center"/>
        <w:rPr>
          <w:rFonts w:hint="eastAsia" w:ascii="Times New Roman" w:hAnsi="Times New Roman" w:eastAsia="方正小标宋_GBK"/>
          <w:kern w:val="2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kern w:val="24"/>
          <w:sz w:val="44"/>
          <w:szCs w:val="44"/>
        </w:rPr>
        <w:t>重庆高新区</w:t>
      </w:r>
      <w:r>
        <w:rPr>
          <w:rFonts w:hint="eastAsia" w:ascii="Times New Roman" w:hAnsi="Times New Roman" w:eastAsia="方正小标宋_GBK"/>
          <w:kern w:val="24"/>
          <w:sz w:val="44"/>
          <w:szCs w:val="44"/>
          <w:lang w:eastAsia="zh-CN"/>
        </w:rPr>
        <w:t>城市建设事务中心</w:t>
      </w:r>
    </w:p>
    <w:p w14:paraId="4691EC94">
      <w:pPr>
        <w:spacing w:before="87" w:beforeLines="20" w:after="130" w:afterLines="30" w:line="600" w:lineRule="exact"/>
        <w:jc w:val="center"/>
        <w:rPr>
          <w:rFonts w:ascii="Times New Roman" w:hAnsi="Times New Roman" w:eastAsia="方正小标宋_GBK"/>
          <w:kern w:val="24"/>
          <w:sz w:val="44"/>
          <w:szCs w:val="44"/>
        </w:rPr>
      </w:pPr>
      <w:r>
        <w:rPr>
          <w:rFonts w:ascii="Times New Roman" w:hAnsi="Times New Roman" w:eastAsia="方正小标宋_GBK"/>
          <w:kern w:val="24"/>
          <w:sz w:val="44"/>
          <w:szCs w:val="44"/>
        </w:rPr>
        <w:t>2025</w:t>
      </w:r>
      <w:r>
        <w:rPr>
          <w:rFonts w:hint="eastAsia" w:ascii="Times New Roman" w:hAnsi="Times New Roman" w:eastAsia="方正小标宋_GBK"/>
          <w:kern w:val="24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kern w:val="24"/>
          <w:sz w:val="44"/>
          <w:szCs w:val="44"/>
          <w:lang w:eastAsia="zh-CN"/>
        </w:rPr>
        <w:t>二季度交通运输</w:t>
      </w:r>
      <w:r>
        <w:rPr>
          <w:rFonts w:hint="eastAsia" w:ascii="方正小标宋_GBK" w:hAnsi="方正小标宋_GBK" w:eastAsia="方正小标宋_GBK" w:cs="方正小标宋_GBK"/>
          <w:kern w:val="24"/>
          <w:sz w:val="44"/>
          <w:szCs w:val="44"/>
        </w:rPr>
        <w:t>“双随机、一公开”抽</w:t>
      </w:r>
      <w:r>
        <w:rPr>
          <w:rFonts w:hint="eastAsia" w:ascii="Times New Roman" w:hAnsi="Times New Roman" w:eastAsia="方正小标宋_GBK"/>
          <w:kern w:val="24"/>
          <w:sz w:val="44"/>
          <w:szCs w:val="44"/>
        </w:rPr>
        <w:t>查结果</w:t>
      </w:r>
    </w:p>
    <w:tbl>
      <w:tblPr>
        <w:tblStyle w:val="9"/>
        <w:tblW w:w="153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60"/>
        <w:gridCol w:w="4104"/>
        <w:gridCol w:w="2183"/>
        <w:gridCol w:w="3128"/>
        <w:gridCol w:w="2992"/>
      </w:tblGrid>
      <w:tr w14:paraId="5C78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9C28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900F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抽查事项名称</w:t>
            </w:r>
          </w:p>
        </w:tc>
        <w:tc>
          <w:tcPr>
            <w:tcW w:w="4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65D6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抽查内容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C96D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抽查时间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BDDE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被抽查对象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5F58"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抽查结果</w:t>
            </w:r>
          </w:p>
        </w:tc>
      </w:tr>
      <w:tr w14:paraId="4AA2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5E23"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2633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val="en-US" w:eastAsia="zh-CN"/>
              </w:rPr>
              <w:t>机动车维修企业检查</w:t>
            </w:r>
          </w:p>
        </w:tc>
        <w:tc>
          <w:tcPr>
            <w:tcW w:w="41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F400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机动车维修企业经营行为的检查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  <w:t>：</w:t>
            </w:r>
          </w:p>
          <w:p w14:paraId="50DF8E68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 w:val="24"/>
              </w:rPr>
              <w:t>检查机动车维修企业是否存在未建立车辆二级维护档案、签发虚假的机动车维修合格证、承修无号牌机动车、擅自更换托修机动车上完好部件、擅自扩大托修机动车维修范围、超备案经营范围维修机动车或者进行假冒巡游出租汽车喷涂、改装、维修作业的行为、擅自进行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5类重点货车非法改装违法行为。</w:t>
            </w:r>
          </w:p>
          <w:p w14:paraId="42B07F40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机动车维修企业市场主体的检查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  <w:t>：</w:t>
            </w:r>
          </w:p>
          <w:p w14:paraId="26E74A09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检查机动车维修企业是否按规定进行经营备案。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FE04">
            <w:pPr>
              <w:widowControl/>
              <w:jc w:val="left"/>
              <w:rPr>
                <w:rFonts w:ascii="方正仿宋_GBK" w:eastAsia="方正仿宋_GBK" w:cs="宋体"/>
                <w:color w:val="C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2025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2AA67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  <w:t>重庆市西部渝川汽车修理有限公司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3472">
            <w:pPr>
              <w:widowControl/>
              <w:jc w:val="left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发现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3处问题，已于2025年5月6日已完成整改</w:t>
            </w:r>
          </w:p>
        </w:tc>
      </w:tr>
      <w:tr w14:paraId="7CAC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D17D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EF95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3217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E412">
            <w:pPr>
              <w:widowControl/>
              <w:jc w:val="left"/>
              <w:rPr>
                <w:rFonts w:ascii="方正仿宋_GBK" w:eastAsia="方正仿宋_GBK" w:cs="宋体"/>
                <w:color w:val="C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2025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仿宋_GBK" w:eastAsia="方正仿宋_GBK" w:cs="宋体"/>
                <w:kern w:val="0"/>
                <w:sz w:val="24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BADD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  <w:t>重庆否泰汽车维修服务有限公司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46E2">
            <w:pPr>
              <w:widowControl/>
              <w:tabs>
                <w:tab w:val="center" w:pos="1212"/>
              </w:tabs>
              <w:jc w:val="left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发现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4处问题，已于2025年5月9日完成整改</w:t>
            </w:r>
          </w:p>
        </w:tc>
      </w:tr>
      <w:tr w14:paraId="2EA13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2B5C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9EE69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1D60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DB31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2025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0FE2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  <w:t>重庆华川汽车修理有限责任公司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2D22">
            <w:pPr>
              <w:widowControl/>
              <w:jc w:val="left"/>
              <w:rPr>
                <w:rFonts w:hint="default" w:ascii="方正仿宋_GBK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发现</w:t>
            </w:r>
            <w:r>
              <w:rPr>
                <w:rFonts w:hint="eastAsia" w:ascii="方正仿宋_GBK" w:eastAsia="方正仿宋_GBK" w:cs="宋体"/>
                <w:kern w:val="0"/>
                <w:sz w:val="24"/>
                <w:lang w:val="en-US" w:eastAsia="zh-CN"/>
              </w:rPr>
              <w:t>4处问题，已于2025年6月5日完成整改</w:t>
            </w:r>
            <w:bookmarkStart w:id="0" w:name="_GoBack"/>
            <w:bookmarkEnd w:id="0"/>
          </w:p>
        </w:tc>
      </w:tr>
      <w:tr w14:paraId="78DF4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AE50E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46E6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4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F93C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256F63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41E56E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0BA3DF">
            <w:pPr>
              <w:widowControl/>
              <w:jc w:val="left"/>
              <w:rPr>
                <w:rFonts w:ascii="方正仿宋_GBK" w:eastAsia="方正仿宋_GBK" w:cs="宋体"/>
                <w:kern w:val="0"/>
                <w:sz w:val="24"/>
              </w:rPr>
            </w:pPr>
          </w:p>
        </w:tc>
      </w:tr>
      <w:tr w14:paraId="59F2B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0795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3FED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val="en-US" w:eastAsia="zh-CN"/>
              </w:rPr>
              <w:t>道路运输新业态企业检查</w:t>
            </w:r>
          </w:p>
        </w:tc>
        <w:tc>
          <w:tcPr>
            <w:tcW w:w="4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F16C">
            <w:pPr>
              <w:widowControl/>
              <w:jc w:val="left"/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网约车平台企业经营行为的检查</w:t>
            </w: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 w14:paraId="235D2C10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cs="宋体"/>
                <w:color w:val="000000"/>
                <w:kern w:val="0"/>
                <w:sz w:val="24"/>
              </w:rPr>
              <w:t>检查网约车平台企业是否存在未按照规定保证车辆技术状况良好、起讫点均不在许可的经营区域从事网约车经营活动、未按照规定开展驾驶员岗前培训、日常教育、未按照规定将提供服务的车辆、驾驶员相关信息向服务所在地道路运输管理机构报备、未按照规定制定服务质量标准、建立并落实投诉举报制度、未按照规定提供共享信息，或者不配合道路运输管理机构调取查阅相关数据信息的行为。</w:t>
            </w:r>
          </w:p>
          <w:p w14:paraId="0B9332B0">
            <w:pPr>
              <w:widowControl/>
              <w:jc w:val="left"/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</w:rPr>
              <w:t>网约车平台企业市场主体的检查</w:t>
            </w:r>
            <w:r>
              <w:rPr>
                <w:rFonts w:hint="eastAsia" w:ascii="方正仿宋_GBK" w:eastAsia="方正仿宋_GBK" w:cs="宋体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 w14:paraId="11891965">
            <w:pPr>
              <w:widowControl/>
              <w:jc w:val="left"/>
              <w:rPr>
                <w:rFonts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  <w:t>检查网约车平台企业是否按规定取得经营许可。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214C">
            <w:pPr>
              <w:widowControl/>
              <w:jc w:val="left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2025年5月23日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13E0"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lang w:eastAsia="zh-CN"/>
              </w:rPr>
              <w:t>安通行（重庆）网约出租车服务有限公司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ABBF">
            <w:pPr>
              <w:widowControl/>
              <w:jc w:val="left"/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lang w:eastAsia="zh-CN"/>
              </w:rPr>
              <w:t>未发现问题</w:t>
            </w:r>
          </w:p>
        </w:tc>
      </w:tr>
    </w:tbl>
    <w:p w14:paraId="14FF569F">
      <w:pPr>
        <w:spacing w:line="600" w:lineRule="exact"/>
        <w:jc w:val="center"/>
        <w:rPr>
          <w:rFonts w:ascii="方正仿宋_GBK" w:eastAsia="方正仿宋_GBK"/>
          <w:szCs w:val="32"/>
        </w:rPr>
      </w:pPr>
    </w:p>
    <w:sectPr>
      <w:footerReference r:id="rId3" w:type="default"/>
      <w:pgSz w:w="16838" w:h="11906" w:orient="landscape"/>
      <w:pgMar w:top="1531" w:right="2098" w:bottom="1531" w:left="1984" w:header="851" w:footer="153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D896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2CAF0">
                          <w:pPr>
                            <w:pStyle w:val="6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2CAF0">
                    <w:pPr>
                      <w:pStyle w:val="6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45"/>
    <w:rsid w:val="00066322"/>
    <w:rsid w:val="000A2BDC"/>
    <w:rsid w:val="000A5914"/>
    <w:rsid w:val="00103C19"/>
    <w:rsid w:val="00126069"/>
    <w:rsid w:val="00144392"/>
    <w:rsid w:val="001A21B3"/>
    <w:rsid w:val="001A6867"/>
    <w:rsid w:val="001E1116"/>
    <w:rsid w:val="001F5561"/>
    <w:rsid w:val="001F6AD2"/>
    <w:rsid w:val="00202E6A"/>
    <w:rsid w:val="0020379E"/>
    <w:rsid w:val="00215DB6"/>
    <w:rsid w:val="00224F10"/>
    <w:rsid w:val="00252477"/>
    <w:rsid w:val="00263B84"/>
    <w:rsid w:val="002775BD"/>
    <w:rsid w:val="002A32FC"/>
    <w:rsid w:val="00307CAD"/>
    <w:rsid w:val="00322C6A"/>
    <w:rsid w:val="003A17A7"/>
    <w:rsid w:val="003A7CC0"/>
    <w:rsid w:val="00436552"/>
    <w:rsid w:val="004706D2"/>
    <w:rsid w:val="00497114"/>
    <w:rsid w:val="004B0BAA"/>
    <w:rsid w:val="004F2C81"/>
    <w:rsid w:val="004F68AC"/>
    <w:rsid w:val="0050040A"/>
    <w:rsid w:val="00533101"/>
    <w:rsid w:val="0053404A"/>
    <w:rsid w:val="0054373A"/>
    <w:rsid w:val="00544060"/>
    <w:rsid w:val="005740A2"/>
    <w:rsid w:val="00593552"/>
    <w:rsid w:val="005A087B"/>
    <w:rsid w:val="00600FF9"/>
    <w:rsid w:val="006119EE"/>
    <w:rsid w:val="00620B97"/>
    <w:rsid w:val="0063278C"/>
    <w:rsid w:val="006367BD"/>
    <w:rsid w:val="00642BB1"/>
    <w:rsid w:val="00654DC4"/>
    <w:rsid w:val="00663C9C"/>
    <w:rsid w:val="00667D33"/>
    <w:rsid w:val="006B6748"/>
    <w:rsid w:val="006D67B7"/>
    <w:rsid w:val="006F57D5"/>
    <w:rsid w:val="00740A0F"/>
    <w:rsid w:val="007A01FC"/>
    <w:rsid w:val="007D690F"/>
    <w:rsid w:val="008050FD"/>
    <w:rsid w:val="00812B2A"/>
    <w:rsid w:val="008245CF"/>
    <w:rsid w:val="008B5595"/>
    <w:rsid w:val="008C5518"/>
    <w:rsid w:val="008E2677"/>
    <w:rsid w:val="008F29BF"/>
    <w:rsid w:val="0090219A"/>
    <w:rsid w:val="00912FE5"/>
    <w:rsid w:val="00921F59"/>
    <w:rsid w:val="00923821"/>
    <w:rsid w:val="00926F59"/>
    <w:rsid w:val="00951B42"/>
    <w:rsid w:val="00954C1A"/>
    <w:rsid w:val="009578B2"/>
    <w:rsid w:val="0097483B"/>
    <w:rsid w:val="0099483C"/>
    <w:rsid w:val="00996757"/>
    <w:rsid w:val="009A0785"/>
    <w:rsid w:val="009A0E71"/>
    <w:rsid w:val="009C7388"/>
    <w:rsid w:val="00A069F2"/>
    <w:rsid w:val="00A27255"/>
    <w:rsid w:val="00A42120"/>
    <w:rsid w:val="00A548AE"/>
    <w:rsid w:val="00A74052"/>
    <w:rsid w:val="00A75971"/>
    <w:rsid w:val="00AB0D36"/>
    <w:rsid w:val="00AB56F4"/>
    <w:rsid w:val="00AF4BE3"/>
    <w:rsid w:val="00B21380"/>
    <w:rsid w:val="00B32939"/>
    <w:rsid w:val="00BB0229"/>
    <w:rsid w:val="00C01535"/>
    <w:rsid w:val="00C25019"/>
    <w:rsid w:val="00C74EEB"/>
    <w:rsid w:val="00CC27A8"/>
    <w:rsid w:val="00CE5573"/>
    <w:rsid w:val="00CE5A8B"/>
    <w:rsid w:val="00D15A7D"/>
    <w:rsid w:val="00D16345"/>
    <w:rsid w:val="00D17FF3"/>
    <w:rsid w:val="00D23897"/>
    <w:rsid w:val="00D67B69"/>
    <w:rsid w:val="00DB5029"/>
    <w:rsid w:val="00DF52D9"/>
    <w:rsid w:val="00E02E98"/>
    <w:rsid w:val="00E04712"/>
    <w:rsid w:val="00E130F2"/>
    <w:rsid w:val="00E13921"/>
    <w:rsid w:val="00E304BB"/>
    <w:rsid w:val="00E37A8E"/>
    <w:rsid w:val="00E46426"/>
    <w:rsid w:val="00E50FCF"/>
    <w:rsid w:val="00E60D12"/>
    <w:rsid w:val="00E70721"/>
    <w:rsid w:val="00E81F6B"/>
    <w:rsid w:val="00EA1587"/>
    <w:rsid w:val="00EA41E3"/>
    <w:rsid w:val="00ED0CA0"/>
    <w:rsid w:val="00EE2783"/>
    <w:rsid w:val="00EE4102"/>
    <w:rsid w:val="00F1291E"/>
    <w:rsid w:val="00F1502D"/>
    <w:rsid w:val="00F158E4"/>
    <w:rsid w:val="00F25C5D"/>
    <w:rsid w:val="00F53D87"/>
    <w:rsid w:val="00F574C2"/>
    <w:rsid w:val="00F66211"/>
    <w:rsid w:val="00FB42FF"/>
    <w:rsid w:val="00FC61F9"/>
    <w:rsid w:val="00FC7576"/>
    <w:rsid w:val="00FD2CBD"/>
    <w:rsid w:val="00FE5FDC"/>
    <w:rsid w:val="025F1FFE"/>
    <w:rsid w:val="03C73745"/>
    <w:rsid w:val="05BB670F"/>
    <w:rsid w:val="18D85994"/>
    <w:rsid w:val="1A897DC7"/>
    <w:rsid w:val="1B954E88"/>
    <w:rsid w:val="268E0A1A"/>
    <w:rsid w:val="2B5E7D33"/>
    <w:rsid w:val="2DB9590C"/>
    <w:rsid w:val="32A46EF3"/>
    <w:rsid w:val="40C32CA5"/>
    <w:rsid w:val="51175270"/>
    <w:rsid w:val="511E5ED0"/>
    <w:rsid w:val="5B1C4609"/>
    <w:rsid w:val="65CF1BE7"/>
    <w:rsid w:val="6EE13223"/>
    <w:rsid w:val="70852CDE"/>
    <w:rsid w:val="73C50F6A"/>
    <w:rsid w:val="76544DCE"/>
    <w:rsid w:val="77673C0E"/>
    <w:rsid w:val="7B7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9"/>
    <w:qFormat/>
    <w:uiPriority w:val="0"/>
    <w:pPr>
      <w:ind w:left="100" w:leftChars="100" w:right="100" w:rightChars="100"/>
    </w:pPr>
    <w:rPr>
      <w:rFonts w:ascii="Calibri" w:hAnsi="Calibri" w:eastAsia="宋体"/>
      <w:sz w:val="21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  <w:rPr>
      <w:rFonts w:ascii="Calibri" w:hAnsi="Calibri" w:eastAsia="宋体"/>
      <w:sz w:val="21"/>
      <w:szCs w:val="2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Emphasis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last-child"/>
    <w:basedOn w:val="10"/>
    <w:qFormat/>
    <w:uiPriority w:val="0"/>
  </w:style>
  <w:style w:type="character" w:customStyle="1" w:styleId="14">
    <w:name w:val="item"/>
    <w:basedOn w:val="10"/>
    <w:qFormat/>
    <w:uiPriority w:val="0"/>
    <w:rPr>
      <w:color w:val="333333"/>
      <w:sz w:val="18"/>
      <w:szCs w:val="18"/>
      <w:shd w:val="clear" w:color="auto" w:fill="F4F4F5"/>
    </w:rPr>
  </w:style>
  <w:style w:type="character" w:customStyle="1" w:styleId="15">
    <w:name w:val="first-child"/>
    <w:basedOn w:val="10"/>
    <w:qFormat/>
    <w:uiPriority w:val="0"/>
    <w:rPr>
      <w:color w:val="999999"/>
      <w:sz w:val="18"/>
      <w:szCs w:val="18"/>
    </w:rPr>
  </w:style>
  <w:style w:type="character" w:customStyle="1" w:styleId="16">
    <w:name w:val="hover13"/>
    <w:basedOn w:val="10"/>
    <w:qFormat/>
    <w:uiPriority w:val="0"/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正文文本 字符"/>
    <w:basedOn w:val="10"/>
    <w:qFormat/>
    <w:uiPriority w:val="0"/>
    <w:rPr>
      <w:rFonts w:ascii="等线" w:hAnsi="等线" w:eastAsia="仿宋_GB2312"/>
      <w:kern w:val="2"/>
      <w:sz w:val="32"/>
      <w:szCs w:val="24"/>
    </w:rPr>
  </w:style>
  <w:style w:type="character" w:customStyle="1" w:styleId="19">
    <w:name w:val="正文文本 Char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_Style 16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character" w:customStyle="1" w:styleId="21">
    <w:name w:val="页脚 Char"/>
    <w:link w:val="6"/>
    <w:qFormat/>
    <w:uiPriority w:val="0"/>
    <w:rPr>
      <w:rFonts w:ascii="等线" w:hAnsi="等线" w:eastAsia="仿宋_GB2312"/>
      <w:kern w:val="2"/>
      <w:sz w:val="18"/>
      <w:szCs w:val="24"/>
    </w:rPr>
  </w:style>
  <w:style w:type="character" w:customStyle="1" w:styleId="22">
    <w:name w:val="日期 字符"/>
    <w:basedOn w:val="10"/>
    <w:qFormat/>
    <w:uiPriority w:val="0"/>
    <w:rPr>
      <w:rFonts w:ascii="等线" w:hAnsi="等线" w:eastAsia="仿宋_GB2312"/>
      <w:kern w:val="2"/>
      <w:sz w:val="32"/>
      <w:szCs w:val="24"/>
    </w:rPr>
  </w:style>
  <w:style w:type="character" w:customStyle="1" w:styleId="23">
    <w:name w:val="日期 Char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4">
    <w:name w:val="页眉 Char"/>
    <w:link w:val="7"/>
    <w:qFormat/>
    <w:uiPriority w:val="99"/>
    <w:rPr>
      <w:rFonts w:ascii="等线" w:hAnsi="等线" w:eastAsia="仿宋_GB2312"/>
      <w:kern w:val="2"/>
      <w:sz w:val="18"/>
      <w:szCs w:val="24"/>
    </w:rPr>
  </w:style>
  <w:style w:type="character" w:customStyle="1" w:styleId="25">
    <w:name w:val="批注框文本 Char"/>
    <w:basedOn w:val="10"/>
    <w:link w:val="5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559</Words>
  <Characters>579</Characters>
  <Lines>22</Lines>
  <Paragraphs>6</Paragraphs>
  <TotalTime>7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2021-12-15T03:48:00Z</dcterms:created>
  <dc:creator>Administrator</dc:creator>
  <cp:lastModifiedBy>交通</cp:lastModifiedBy>
  <cp:lastPrinted>2025-06-24T09:22:00Z</cp:lastPrinted>
  <dcterms:modified xsi:type="dcterms:W3CDTF">2025-07-18T03:32:23Z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6DE9192D000E4A87AA708ADD5C2F5DA8</vt:lpwstr>
  </property>
  <property fmtid="{D5CDD505-2E9C-101B-9397-08002B2CF9AE}" pid="4" name="KSOTemplateDocerSaveRecord">
    <vt:lpwstr>eyJoZGlkIjoiYTIzY2FmODRiYzM5MjdkZDg0ODU1NTRiNzc0MmQ5ZWIiLCJ1c2VySWQiOiI3NzIyNDE5NDYifQ==</vt:lpwstr>
  </property>
</Properties>
</file>