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5C5" w:rsidRDefault="005D64D4">
      <w:pPr>
        <w:pStyle w:val="2"/>
        <w:spacing w:before="0" w:after="0" w:line="560" w:lineRule="exact"/>
        <w:jc w:val="center"/>
        <w:rPr>
          <w:rFonts w:ascii="Times New Roman" w:eastAsia="方正小标宋_GBK" w:hAnsi="Times New Roman"/>
          <w:b w:val="0"/>
          <w:color w:val="000000"/>
          <w:sz w:val="44"/>
          <w:szCs w:val="44"/>
        </w:rPr>
      </w:pPr>
      <w:bookmarkStart w:id="0" w:name="_Toc87282560"/>
      <w:bookmarkStart w:id="1" w:name="_Toc23426"/>
      <w:bookmarkStart w:id="2" w:name="_Toc811"/>
      <w:bookmarkStart w:id="3" w:name="_Toc27381"/>
      <w:bookmarkStart w:id="4" w:name="_Toc87308087"/>
      <w:bookmarkStart w:id="5" w:name="_Toc29100"/>
      <w:bookmarkStart w:id="6" w:name="_Toc21183"/>
      <w:bookmarkStart w:id="7" w:name="_Toc30414"/>
      <w:bookmarkStart w:id="8" w:name="_Toc797"/>
      <w:bookmarkStart w:id="9" w:name="_Toc6621"/>
      <w:r>
        <w:rPr>
          <w:rFonts w:ascii="Times New Roman" w:eastAsia="方正小标宋_GBK" w:hAnsi="Times New Roman"/>
          <w:b w:val="0"/>
          <w:color w:val="000000"/>
          <w:sz w:val="44"/>
          <w:szCs w:val="44"/>
        </w:rPr>
        <w:t>重庆高新区管委会</w:t>
      </w:r>
    </w:p>
    <w:p w:rsidR="00BF75C5" w:rsidRDefault="005D64D4">
      <w:pPr>
        <w:spacing w:line="560" w:lineRule="exact"/>
        <w:jc w:val="center"/>
        <w:rPr>
          <w:rFonts w:ascii="方正小标宋_GBK" w:eastAsia="方正小标宋_GBK"/>
          <w:sz w:val="44"/>
          <w:szCs w:val="44"/>
        </w:rPr>
      </w:pPr>
      <w:r>
        <w:rPr>
          <w:rFonts w:eastAsia="方正小标宋_GBK"/>
          <w:color w:val="000000"/>
          <w:sz w:val="44"/>
          <w:szCs w:val="44"/>
        </w:rPr>
        <w:t>关于</w:t>
      </w:r>
      <w:proofErr w:type="gramStart"/>
      <w:r>
        <w:rPr>
          <w:rFonts w:ascii="方正小标宋_GBK" w:eastAsia="方正小标宋_GBK" w:hint="eastAsia"/>
          <w:sz w:val="44"/>
          <w:szCs w:val="44"/>
        </w:rPr>
        <w:t>梁滩河</w:t>
      </w:r>
      <w:proofErr w:type="gramEnd"/>
      <w:r>
        <w:rPr>
          <w:rFonts w:ascii="方正小标宋_GBK" w:eastAsia="方正小标宋_GBK" w:hint="eastAsia"/>
          <w:sz w:val="44"/>
          <w:szCs w:val="44"/>
        </w:rPr>
        <w:t>综合整治（</w:t>
      </w:r>
      <w:proofErr w:type="gramStart"/>
      <w:r>
        <w:rPr>
          <w:rFonts w:ascii="方正小标宋_GBK" w:eastAsia="方正小标宋_GBK" w:hint="eastAsia"/>
          <w:sz w:val="44"/>
          <w:szCs w:val="44"/>
        </w:rPr>
        <w:t>含谷老场镇</w:t>
      </w:r>
      <w:proofErr w:type="gramEnd"/>
      <w:r>
        <w:rPr>
          <w:rFonts w:ascii="方正小标宋_GBK" w:eastAsia="方正小标宋_GBK" w:hint="eastAsia"/>
          <w:sz w:val="44"/>
          <w:szCs w:val="44"/>
        </w:rPr>
        <w:t>片区）</w:t>
      </w:r>
    </w:p>
    <w:p w:rsidR="00BF75C5" w:rsidRDefault="005D64D4">
      <w:pPr>
        <w:spacing w:line="560" w:lineRule="exact"/>
        <w:jc w:val="center"/>
        <w:rPr>
          <w:rFonts w:eastAsia="方正小标宋_GBK"/>
          <w:color w:val="000000"/>
          <w:sz w:val="44"/>
          <w:szCs w:val="44"/>
        </w:rPr>
      </w:pPr>
      <w:r>
        <w:rPr>
          <w:rFonts w:ascii="方正小标宋_GBK" w:eastAsia="方正小标宋_GBK" w:hint="eastAsia"/>
          <w:sz w:val="44"/>
          <w:szCs w:val="44"/>
        </w:rPr>
        <w:t>（</w:t>
      </w:r>
      <w:r>
        <w:rPr>
          <w:rFonts w:ascii="方正小标宋_GBK" w:eastAsia="方正小标宋_GBK" w:hint="eastAsia"/>
          <w:sz w:val="44"/>
          <w:szCs w:val="44"/>
        </w:rPr>
        <w:t>四期</w:t>
      </w:r>
      <w:r>
        <w:rPr>
          <w:rFonts w:ascii="方正小标宋_GBK" w:eastAsia="方正小标宋_GBK" w:hint="eastAsia"/>
          <w:sz w:val="44"/>
          <w:szCs w:val="44"/>
        </w:rPr>
        <w:t>）国有土地上房屋</w:t>
      </w:r>
      <w:r>
        <w:rPr>
          <w:rFonts w:eastAsia="方正小标宋_GBK"/>
          <w:color w:val="000000"/>
          <w:sz w:val="44"/>
          <w:szCs w:val="44"/>
        </w:rPr>
        <w:t>征收</w:t>
      </w:r>
      <w:r>
        <w:rPr>
          <w:rFonts w:eastAsia="方正小标宋_GBK"/>
          <w:color w:val="000000"/>
          <w:sz w:val="44"/>
          <w:szCs w:val="44"/>
        </w:rPr>
        <w:t>的</w:t>
      </w:r>
      <w:r>
        <w:rPr>
          <w:rFonts w:eastAsia="方正小标宋_GBK"/>
          <w:color w:val="000000"/>
          <w:sz w:val="44"/>
          <w:szCs w:val="44"/>
        </w:rPr>
        <w:t>公告</w:t>
      </w:r>
      <w:bookmarkEnd w:id="0"/>
      <w:bookmarkEnd w:id="1"/>
      <w:bookmarkEnd w:id="2"/>
      <w:bookmarkEnd w:id="3"/>
      <w:bookmarkEnd w:id="4"/>
      <w:bookmarkEnd w:id="5"/>
      <w:bookmarkEnd w:id="6"/>
      <w:bookmarkEnd w:id="7"/>
      <w:bookmarkEnd w:id="8"/>
      <w:bookmarkEnd w:id="9"/>
    </w:p>
    <w:p w:rsidR="00BF75C5" w:rsidRDefault="005D64D4">
      <w:pPr>
        <w:spacing w:line="560" w:lineRule="exact"/>
        <w:jc w:val="center"/>
        <w:rPr>
          <w:rFonts w:ascii="方正仿宋_GBK" w:eastAsia="方正仿宋_GBK" w:hAnsi="方正仿宋_GBK" w:cs="方正仿宋_GBK"/>
          <w:sz w:val="32"/>
          <w:szCs w:val="32"/>
        </w:rPr>
      </w:pPr>
      <w:r>
        <w:rPr>
          <w:rFonts w:eastAsia="方正仿宋_GBK"/>
        </w:rPr>
        <w:t xml:space="preserve">　</w:t>
      </w:r>
      <w:r>
        <w:rPr>
          <w:rFonts w:ascii="方正仿宋_GBK" w:eastAsia="方正仿宋_GBK" w:hAnsi="方正仿宋_GBK" w:cs="方正仿宋_GBK" w:hint="eastAsia"/>
          <w:sz w:val="32"/>
          <w:szCs w:val="32"/>
        </w:rPr>
        <w:t xml:space="preserve">　高新国征〔</w:t>
      </w:r>
      <w:r>
        <w:rPr>
          <w:rFonts w:ascii="方正仿宋_GBK" w:eastAsia="方正仿宋_GBK" w:hAnsi="方正仿宋_GBK" w:cs="方正仿宋_GBK" w:hint="eastAsia"/>
          <w:sz w:val="32"/>
          <w:szCs w:val="32"/>
        </w:rPr>
        <w:t>2025</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号</w:t>
      </w:r>
    </w:p>
    <w:p w:rsidR="00BF75C5" w:rsidRDefault="005D64D4">
      <w:pPr>
        <w:spacing w:line="560" w:lineRule="exact"/>
        <w:jc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 xml:space="preserve">　　</w:t>
      </w:r>
    </w:p>
    <w:p w:rsidR="00BF75C5" w:rsidRDefault="005D64D4">
      <w:pPr>
        <w:widowControl/>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sz w:val="32"/>
          <w:szCs w:val="32"/>
        </w:rPr>
        <w:t>因</w:t>
      </w:r>
      <w:proofErr w:type="gramStart"/>
      <w:r>
        <w:rPr>
          <w:rFonts w:eastAsia="方正仿宋_GBK"/>
          <w:color w:val="000000"/>
          <w:sz w:val="32"/>
          <w:szCs w:val="32"/>
        </w:rPr>
        <w:t>梁滩河</w:t>
      </w:r>
      <w:proofErr w:type="gramEnd"/>
      <w:r>
        <w:rPr>
          <w:rFonts w:eastAsia="方正仿宋_GBK"/>
          <w:color w:val="000000"/>
          <w:sz w:val="32"/>
          <w:szCs w:val="32"/>
        </w:rPr>
        <w:t>综合整治</w:t>
      </w:r>
      <w:r>
        <w:rPr>
          <w:rFonts w:eastAsia="方正仿宋_GBK" w:hint="eastAsia"/>
          <w:color w:val="000000"/>
          <w:sz w:val="32"/>
          <w:szCs w:val="32"/>
        </w:rPr>
        <w:t>的需要</w:t>
      </w:r>
      <w:r>
        <w:rPr>
          <w:rFonts w:ascii="方正仿宋_GBK" w:eastAsia="方正仿宋_GBK" w:hAnsi="方正仿宋_GBK" w:cs="方正仿宋_GBK" w:hint="eastAsia"/>
          <w:sz w:val="32"/>
          <w:szCs w:val="32"/>
        </w:rPr>
        <w:t>，重庆高新技术产业开发区管理委员会根据《国有土地上房屋征收与补偿条例》《重庆市国有土地上</w:t>
      </w:r>
      <w:r>
        <w:rPr>
          <w:rFonts w:ascii="方正仿宋_GBK" w:eastAsia="方正仿宋_GBK" w:hAnsi="方正仿宋_GBK" w:cs="方正仿宋_GBK" w:hint="eastAsia"/>
          <w:sz w:val="32"/>
          <w:szCs w:val="32"/>
        </w:rPr>
        <w:t>房屋</w:t>
      </w:r>
      <w:r>
        <w:rPr>
          <w:rFonts w:ascii="方正仿宋_GBK" w:eastAsia="方正仿宋_GBK" w:hAnsi="方正仿宋_GBK" w:cs="方正仿宋_GBK" w:hint="eastAsia"/>
          <w:sz w:val="32"/>
          <w:szCs w:val="32"/>
        </w:rPr>
        <w:t>征收与补偿条例》和《重庆市国有土地上</w:t>
      </w:r>
      <w:r>
        <w:rPr>
          <w:rFonts w:ascii="方正仿宋_GBK" w:eastAsia="方正仿宋_GBK" w:hAnsi="方正仿宋_GBK" w:cs="方正仿宋_GBK" w:hint="eastAsia"/>
          <w:sz w:val="32"/>
          <w:szCs w:val="32"/>
        </w:rPr>
        <w:t>房屋</w:t>
      </w:r>
      <w:r>
        <w:rPr>
          <w:rFonts w:ascii="方正仿宋_GBK" w:eastAsia="方正仿宋_GBK" w:hAnsi="方正仿宋_GBK" w:cs="方正仿宋_GBK" w:hint="eastAsia"/>
          <w:sz w:val="32"/>
          <w:szCs w:val="32"/>
        </w:rPr>
        <w:t>征收与补偿</w:t>
      </w:r>
      <w:r>
        <w:rPr>
          <w:rFonts w:ascii="方正仿宋_GBK" w:eastAsia="方正仿宋_GBK" w:hAnsi="方正仿宋_GBK" w:cs="方正仿宋_GBK" w:hint="eastAsia"/>
          <w:sz w:val="32"/>
          <w:szCs w:val="32"/>
        </w:rPr>
        <w:t>条例</w:t>
      </w:r>
      <w:r>
        <w:rPr>
          <w:rFonts w:ascii="方正仿宋_GBK" w:eastAsia="方正仿宋_GBK" w:hAnsi="方正仿宋_GBK" w:cs="方正仿宋_GBK" w:hint="eastAsia"/>
          <w:sz w:val="32"/>
          <w:szCs w:val="32"/>
        </w:rPr>
        <w:t>实施细则》的有关规定，</w:t>
      </w:r>
      <w:r>
        <w:rPr>
          <w:rFonts w:ascii="方正仿宋_GBK" w:eastAsia="方正仿宋_GBK" w:hAnsi="方正仿宋_GBK" w:cs="方正仿宋_GBK" w:hint="eastAsia"/>
          <w:sz w:val="32"/>
          <w:szCs w:val="32"/>
        </w:rPr>
        <w:t>于</w:t>
      </w:r>
      <w:r>
        <w:rPr>
          <w:rFonts w:ascii="方正仿宋_GBK" w:eastAsia="方正仿宋_GBK" w:hAnsi="方正仿宋_GBK" w:cs="方正仿宋_GBK" w:hint="eastAsia"/>
          <w:sz w:val="32"/>
          <w:szCs w:val="32"/>
        </w:rPr>
        <w:t>2025</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color w:val="000000"/>
          <w:sz w:val="32"/>
          <w:szCs w:val="32"/>
        </w:rPr>
        <w:t>7</w:t>
      </w:r>
      <w:r>
        <w:rPr>
          <w:rFonts w:ascii="方正仿宋_GBK" w:eastAsia="方正仿宋_GBK" w:hAnsi="方正仿宋_GBK" w:cs="方正仿宋_GBK" w:hint="eastAsia"/>
          <w:sz w:val="32"/>
          <w:szCs w:val="32"/>
        </w:rPr>
        <w:t>日</w:t>
      </w:r>
      <w:r>
        <w:rPr>
          <w:rFonts w:ascii="方正仿宋_GBK" w:eastAsia="方正仿宋_GBK" w:hAnsi="方正仿宋_GBK" w:cs="方正仿宋_GBK" w:hint="eastAsia"/>
          <w:sz w:val="32"/>
          <w:szCs w:val="32"/>
        </w:rPr>
        <w:t>决定对</w:t>
      </w:r>
      <w:proofErr w:type="gramStart"/>
      <w:r>
        <w:rPr>
          <w:rFonts w:eastAsia="方正仿宋_GBK"/>
          <w:color w:val="000000"/>
          <w:sz w:val="32"/>
          <w:szCs w:val="32"/>
        </w:rPr>
        <w:t>梁滩河</w:t>
      </w:r>
      <w:proofErr w:type="gramEnd"/>
      <w:r>
        <w:rPr>
          <w:rFonts w:eastAsia="方正仿宋_GBK"/>
          <w:color w:val="000000"/>
          <w:sz w:val="32"/>
          <w:szCs w:val="32"/>
        </w:rPr>
        <w:t>综合整治（</w:t>
      </w:r>
      <w:proofErr w:type="gramStart"/>
      <w:r>
        <w:rPr>
          <w:rFonts w:eastAsia="方正仿宋_GBK"/>
          <w:color w:val="000000"/>
          <w:sz w:val="32"/>
          <w:szCs w:val="32"/>
        </w:rPr>
        <w:t>含谷老场镇</w:t>
      </w:r>
      <w:proofErr w:type="gramEnd"/>
      <w:r>
        <w:rPr>
          <w:rFonts w:eastAsia="方正仿宋_GBK"/>
          <w:color w:val="000000"/>
          <w:sz w:val="32"/>
          <w:szCs w:val="32"/>
        </w:rPr>
        <w:t>片区）国有土地上房屋征收项目</w:t>
      </w:r>
      <w:r>
        <w:rPr>
          <w:rFonts w:eastAsia="方正仿宋_GBK"/>
          <w:color w:val="000000"/>
          <w:sz w:val="32"/>
          <w:szCs w:val="32"/>
        </w:rPr>
        <w:t>（</w:t>
      </w:r>
      <w:r>
        <w:rPr>
          <w:rFonts w:eastAsia="方正仿宋_GBK" w:hint="eastAsia"/>
          <w:color w:val="000000"/>
          <w:sz w:val="32"/>
          <w:szCs w:val="32"/>
        </w:rPr>
        <w:t>四期</w:t>
      </w:r>
      <w:r>
        <w:rPr>
          <w:rFonts w:eastAsia="方正仿宋_GBK"/>
          <w:color w:val="000000"/>
          <w:sz w:val="32"/>
          <w:szCs w:val="32"/>
        </w:rPr>
        <w:t>）</w:t>
      </w:r>
      <w:r>
        <w:rPr>
          <w:rFonts w:ascii="方正仿宋_GBK" w:eastAsia="方正仿宋_GBK" w:hAnsi="方正仿宋_GBK" w:cs="方正仿宋_GBK" w:hint="eastAsia"/>
          <w:color w:val="000000"/>
          <w:sz w:val="32"/>
          <w:szCs w:val="32"/>
        </w:rPr>
        <w:t>征收</w:t>
      </w:r>
      <w:r>
        <w:rPr>
          <w:rFonts w:ascii="方正仿宋_GBK" w:eastAsia="方正仿宋_GBK" w:hAnsi="方正仿宋_GBK" w:cs="方正仿宋_GBK" w:hint="eastAsia"/>
          <w:sz w:val="32"/>
          <w:szCs w:val="32"/>
        </w:rPr>
        <w:t>范围内国有土地上</w:t>
      </w:r>
      <w:r>
        <w:rPr>
          <w:rFonts w:ascii="方正仿宋_GBK" w:eastAsia="方正仿宋_GBK" w:hAnsi="方正仿宋_GBK" w:cs="方正仿宋_GBK" w:hint="eastAsia"/>
          <w:sz w:val="32"/>
          <w:szCs w:val="32"/>
        </w:rPr>
        <w:t>房屋</w:t>
      </w:r>
      <w:r>
        <w:rPr>
          <w:rFonts w:ascii="方正仿宋_GBK" w:eastAsia="方正仿宋_GBK" w:hAnsi="方正仿宋_GBK" w:cs="方正仿宋_GBK" w:hint="eastAsia"/>
          <w:sz w:val="32"/>
          <w:szCs w:val="32"/>
        </w:rPr>
        <w:t>实施征收，征收范围内的国有土地使用权一并收回（详见附件</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。现将有关事项公告如下：</w:t>
      </w:r>
    </w:p>
    <w:p w:rsidR="00BF75C5" w:rsidRDefault="005D64D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w:t>
      </w:r>
      <w:r>
        <w:rPr>
          <w:rFonts w:ascii="方正仿宋_GBK" w:eastAsia="方正仿宋_GBK" w:hAnsi="方正仿宋_GBK" w:cs="方正仿宋_GBK" w:hint="eastAsia"/>
          <w:sz w:val="32"/>
          <w:szCs w:val="32"/>
        </w:rPr>
        <w:t>征收项目名称：</w:t>
      </w:r>
      <w:proofErr w:type="gramStart"/>
      <w:r>
        <w:rPr>
          <w:rFonts w:eastAsia="方正仿宋_GBK"/>
          <w:color w:val="000000"/>
          <w:sz w:val="32"/>
          <w:szCs w:val="32"/>
        </w:rPr>
        <w:t>梁滩河</w:t>
      </w:r>
      <w:proofErr w:type="gramEnd"/>
      <w:r>
        <w:rPr>
          <w:rFonts w:eastAsia="方正仿宋_GBK"/>
          <w:color w:val="000000"/>
          <w:sz w:val="32"/>
          <w:szCs w:val="32"/>
        </w:rPr>
        <w:t>综合整治（</w:t>
      </w:r>
      <w:proofErr w:type="gramStart"/>
      <w:r>
        <w:rPr>
          <w:rFonts w:eastAsia="方正仿宋_GBK"/>
          <w:color w:val="000000"/>
          <w:sz w:val="32"/>
          <w:szCs w:val="32"/>
        </w:rPr>
        <w:t>含谷老场镇</w:t>
      </w:r>
      <w:proofErr w:type="gramEnd"/>
      <w:r>
        <w:rPr>
          <w:rFonts w:eastAsia="方正仿宋_GBK"/>
          <w:color w:val="000000"/>
          <w:sz w:val="32"/>
          <w:szCs w:val="32"/>
        </w:rPr>
        <w:t>片区）国有土地上房屋征收项目</w:t>
      </w:r>
      <w:r>
        <w:rPr>
          <w:rFonts w:eastAsia="方正仿宋_GBK"/>
          <w:color w:val="000000"/>
          <w:sz w:val="32"/>
          <w:szCs w:val="32"/>
        </w:rPr>
        <w:t>（</w:t>
      </w:r>
      <w:r>
        <w:rPr>
          <w:rFonts w:eastAsia="方正仿宋_GBK" w:hint="eastAsia"/>
          <w:color w:val="000000"/>
          <w:sz w:val="32"/>
          <w:szCs w:val="32"/>
        </w:rPr>
        <w:t>四期</w:t>
      </w:r>
      <w:r>
        <w:rPr>
          <w:rFonts w:eastAsia="方正仿宋_GBK"/>
          <w:color w:val="000000"/>
          <w:sz w:val="32"/>
          <w:szCs w:val="32"/>
        </w:rPr>
        <w:t>）</w:t>
      </w:r>
      <w:r>
        <w:rPr>
          <w:rFonts w:ascii="方正仿宋_GBK" w:eastAsia="方正仿宋_GBK" w:hAnsi="方正仿宋_GBK" w:cs="方正仿宋_GBK" w:hint="eastAsia"/>
          <w:sz w:val="32"/>
          <w:szCs w:val="32"/>
        </w:rPr>
        <w:t>。</w:t>
      </w:r>
    </w:p>
    <w:p w:rsidR="00BF75C5" w:rsidRDefault="005D64D4">
      <w:pPr>
        <w:spacing w:line="560" w:lineRule="exac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color w:val="000000"/>
          <w:sz w:val="32"/>
          <w:szCs w:val="32"/>
        </w:rPr>
        <w:t>二、征收范围：</w:t>
      </w:r>
      <w:r>
        <w:rPr>
          <w:rFonts w:ascii="方正仿宋_GBK" w:eastAsia="方正仿宋_GBK" w:hAnsi="方正仿宋_GBK" w:cs="方正仿宋_GBK" w:hint="eastAsia"/>
          <w:color w:val="000000"/>
          <w:sz w:val="32"/>
          <w:szCs w:val="32"/>
        </w:rPr>
        <w:t>详见附件</w:t>
      </w:r>
      <w:r>
        <w:rPr>
          <w:rFonts w:ascii="方正仿宋_GBK" w:eastAsia="方正仿宋_GBK" w:hAnsi="方正仿宋_GBK" w:cs="方正仿宋_GBK" w:hint="eastAsia"/>
          <w:color w:val="000000"/>
          <w:sz w:val="32"/>
          <w:szCs w:val="32"/>
        </w:rPr>
        <w:t>2</w:t>
      </w:r>
      <w:r>
        <w:rPr>
          <w:rFonts w:ascii="方正仿宋_GBK" w:eastAsia="方正仿宋_GBK" w:hAnsi="方正仿宋_GBK" w:cs="方正仿宋_GBK" w:hint="eastAsia"/>
          <w:color w:val="000000"/>
          <w:sz w:val="32"/>
          <w:szCs w:val="32"/>
        </w:rPr>
        <w:t>。</w:t>
      </w:r>
    </w:p>
    <w:p w:rsidR="00BF75C5" w:rsidRDefault="005D64D4">
      <w:pPr>
        <w:spacing w:line="560" w:lineRule="exac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color w:val="000000"/>
          <w:sz w:val="32"/>
          <w:szCs w:val="32"/>
        </w:rPr>
        <w:t>三、征收补偿方案：详见附件</w:t>
      </w:r>
      <w:r>
        <w:rPr>
          <w:rFonts w:ascii="方正仿宋_GBK" w:eastAsia="方正仿宋_GBK" w:hAnsi="方正仿宋_GBK" w:cs="方正仿宋_GBK" w:hint="eastAsia"/>
          <w:color w:val="000000"/>
          <w:sz w:val="32"/>
          <w:szCs w:val="32"/>
        </w:rPr>
        <w:t>3</w:t>
      </w:r>
      <w:r>
        <w:rPr>
          <w:rFonts w:ascii="方正仿宋_GBK" w:eastAsia="方正仿宋_GBK" w:hAnsi="方正仿宋_GBK" w:cs="方正仿宋_GBK" w:hint="eastAsia"/>
          <w:color w:val="000000"/>
          <w:sz w:val="32"/>
          <w:szCs w:val="32"/>
        </w:rPr>
        <w:t>。</w:t>
      </w:r>
    </w:p>
    <w:p w:rsidR="00BF75C5" w:rsidRDefault="005D64D4">
      <w:pPr>
        <w:spacing w:line="560" w:lineRule="exac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color w:val="000000"/>
          <w:sz w:val="32"/>
          <w:szCs w:val="32"/>
        </w:rPr>
        <w:t>四、签约期限：</w:t>
      </w:r>
      <w:r>
        <w:rPr>
          <w:rFonts w:ascii="方正仿宋_GBK" w:eastAsia="方正仿宋_GBK" w:hAnsi="方正仿宋_GBK" w:cs="方正仿宋_GBK" w:hint="eastAsia"/>
          <w:color w:val="000000"/>
          <w:sz w:val="32"/>
          <w:szCs w:val="32"/>
        </w:rPr>
        <w:t>从</w:t>
      </w:r>
      <w:r>
        <w:rPr>
          <w:rFonts w:ascii="方正仿宋_GBK" w:eastAsia="方正仿宋_GBK" w:hAnsi="方正仿宋_GBK" w:cs="方正仿宋_GBK" w:hint="eastAsia"/>
          <w:color w:val="000000"/>
          <w:sz w:val="32"/>
          <w:szCs w:val="32"/>
        </w:rPr>
        <w:t>2025</w:t>
      </w:r>
      <w:r>
        <w:rPr>
          <w:rFonts w:ascii="方正仿宋_GBK" w:eastAsia="方正仿宋_GBK" w:hAnsi="方正仿宋_GBK" w:cs="方正仿宋_GBK" w:hint="eastAsia"/>
          <w:color w:val="000000"/>
          <w:sz w:val="32"/>
          <w:szCs w:val="32"/>
        </w:rPr>
        <w:t>年</w:t>
      </w:r>
      <w:r>
        <w:rPr>
          <w:rFonts w:ascii="方正仿宋_GBK" w:eastAsia="方正仿宋_GBK" w:hAnsi="方正仿宋_GBK" w:cs="方正仿宋_GBK" w:hint="eastAsia"/>
          <w:color w:val="000000"/>
          <w:sz w:val="32"/>
          <w:szCs w:val="32"/>
        </w:rPr>
        <w:t>7</w:t>
      </w:r>
      <w:r>
        <w:rPr>
          <w:rFonts w:ascii="方正仿宋_GBK" w:eastAsia="方正仿宋_GBK" w:hAnsi="方正仿宋_GBK" w:cs="方正仿宋_GBK" w:hint="eastAsia"/>
          <w:color w:val="000000"/>
          <w:sz w:val="32"/>
          <w:szCs w:val="32"/>
        </w:rPr>
        <w:t>月</w:t>
      </w:r>
      <w:r>
        <w:rPr>
          <w:rFonts w:ascii="方正仿宋_GBK" w:eastAsia="方正仿宋_GBK" w:hAnsi="方正仿宋_GBK" w:cs="方正仿宋_GBK" w:hint="eastAsia"/>
          <w:color w:val="000000"/>
          <w:sz w:val="32"/>
          <w:szCs w:val="32"/>
        </w:rPr>
        <w:t>17</w:t>
      </w:r>
      <w:r>
        <w:rPr>
          <w:rFonts w:ascii="方正仿宋_GBK" w:eastAsia="方正仿宋_GBK" w:hAnsi="方正仿宋_GBK" w:cs="方正仿宋_GBK" w:hint="eastAsia"/>
          <w:color w:val="000000"/>
          <w:sz w:val="32"/>
          <w:szCs w:val="32"/>
        </w:rPr>
        <w:t>日起至</w:t>
      </w:r>
      <w:r>
        <w:rPr>
          <w:rFonts w:ascii="方正仿宋_GBK" w:eastAsia="方正仿宋_GBK" w:hAnsi="方正仿宋_GBK" w:cs="方正仿宋_GBK" w:hint="eastAsia"/>
          <w:color w:val="000000"/>
          <w:sz w:val="32"/>
          <w:szCs w:val="32"/>
        </w:rPr>
        <w:t>2025</w:t>
      </w:r>
      <w:r>
        <w:rPr>
          <w:rFonts w:ascii="方正仿宋_GBK" w:eastAsia="方正仿宋_GBK" w:hAnsi="方正仿宋_GBK" w:cs="方正仿宋_GBK" w:hint="eastAsia"/>
          <w:color w:val="000000"/>
          <w:sz w:val="32"/>
          <w:szCs w:val="32"/>
        </w:rPr>
        <w:t>年</w:t>
      </w:r>
      <w:r>
        <w:rPr>
          <w:rFonts w:ascii="方正仿宋_GBK" w:eastAsia="方正仿宋_GBK" w:hAnsi="方正仿宋_GBK" w:cs="方正仿宋_GBK" w:hint="eastAsia"/>
          <w:color w:val="000000"/>
          <w:sz w:val="32"/>
          <w:szCs w:val="32"/>
        </w:rPr>
        <w:t>8</w:t>
      </w:r>
      <w:r>
        <w:rPr>
          <w:rFonts w:ascii="方正仿宋_GBK" w:eastAsia="方正仿宋_GBK" w:hAnsi="方正仿宋_GBK" w:cs="方正仿宋_GBK" w:hint="eastAsia"/>
          <w:color w:val="000000"/>
          <w:sz w:val="32"/>
          <w:szCs w:val="32"/>
        </w:rPr>
        <w:t>月</w:t>
      </w:r>
      <w:r>
        <w:rPr>
          <w:rFonts w:ascii="方正仿宋_GBK" w:eastAsia="方正仿宋_GBK" w:hAnsi="方正仿宋_GBK" w:cs="方正仿宋_GBK" w:hint="eastAsia"/>
          <w:color w:val="000000"/>
          <w:sz w:val="32"/>
          <w:szCs w:val="32"/>
        </w:rPr>
        <w:t>15</w:t>
      </w:r>
      <w:r>
        <w:rPr>
          <w:rFonts w:ascii="方正仿宋_GBK" w:eastAsia="方正仿宋_GBK" w:hAnsi="方正仿宋_GBK" w:cs="方正仿宋_GBK" w:hint="eastAsia"/>
          <w:color w:val="000000"/>
          <w:sz w:val="32"/>
          <w:szCs w:val="32"/>
        </w:rPr>
        <w:t>日止，共计</w:t>
      </w:r>
      <w:r>
        <w:rPr>
          <w:rFonts w:ascii="方正仿宋_GBK" w:eastAsia="方正仿宋_GBK" w:hAnsi="方正仿宋_GBK" w:cs="方正仿宋_GBK" w:hint="eastAsia"/>
          <w:color w:val="000000"/>
          <w:sz w:val="32"/>
          <w:szCs w:val="32"/>
        </w:rPr>
        <w:t>30</w:t>
      </w:r>
      <w:r>
        <w:rPr>
          <w:rFonts w:ascii="方正仿宋_GBK" w:eastAsia="方正仿宋_GBK" w:hAnsi="方正仿宋_GBK" w:cs="方正仿宋_GBK" w:hint="eastAsia"/>
          <w:color w:val="000000"/>
          <w:sz w:val="32"/>
          <w:szCs w:val="32"/>
        </w:rPr>
        <w:t>天。</w:t>
      </w:r>
    </w:p>
    <w:p w:rsidR="00BF75C5" w:rsidRDefault="005D64D4">
      <w:pPr>
        <w:spacing w:line="560" w:lineRule="exac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color w:val="000000"/>
          <w:sz w:val="32"/>
          <w:szCs w:val="32"/>
        </w:rPr>
        <w:t>五、房屋征收部门：</w:t>
      </w:r>
      <w:r>
        <w:rPr>
          <w:rFonts w:ascii="方正仿宋_GBK" w:eastAsia="方正仿宋_GBK" w:hAnsi="方正仿宋_GBK" w:cs="方正仿宋_GBK" w:hint="eastAsia"/>
          <w:sz w:val="32"/>
          <w:szCs w:val="32"/>
        </w:rPr>
        <w:t>高新区建设局</w:t>
      </w:r>
      <w:r>
        <w:rPr>
          <w:rFonts w:ascii="方正仿宋_GBK" w:eastAsia="方正仿宋_GBK" w:hAnsi="方正仿宋_GBK" w:cs="方正仿宋_GBK" w:hint="eastAsia"/>
          <w:color w:val="000000"/>
          <w:sz w:val="32"/>
          <w:szCs w:val="32"/>
        </w:rPr>
        <w:t>。</w:t>
      </w:r>
    </w:p>
    <w:p w:rsidR="00BF75C5" w:rsidRDefault="005D64D4">
      <w:pPr>
        <w:spacing w:line="560" w:lineRule="exac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color w:val="000000"/>
          <w:sz w:val="32"/>
          <w:szCs w:val="32"/>
        </w:rPr>
        <w:t>六、</w:t>
      </w:r>
      <w:r>
        <w:rPr>
          <w:rFonts w:ascii="方正仿宋_GBK" w:eastAsia="方正仿宋_GBK" w:hAnsi="方正仿宋_GBK" w:cs="方正仿宋_GBK" w:hint="eastAsia"/>
          <w:color w:val="000000"/>
          <w:sz w:val="32"/>
          <w:szCs w:val="32"/>
        </w:rPr>
        <w:t>房屋</w:t>
      </w:r>
      <w:r>
        <w:rPr>
          <w:rFonts w:ascii="方正仿宋_GBK" w:eastAsia="方正仿宋_GBK" w:hAnsi="方正仿宋_GBK" w:cs="方正仿宋_GBK" w:hint="eastAsia"/>
          <w:color w:val="000000"/>
          <w:sz w:val="32"/>
          <w:szCs w:val="32"/>
        </w:rPr>
        <w:t>征收实施</w:t>
      </w:r>
      <w:r>
        <w:rPr>
          <w:rFonts w:ascii="方正仿宋_GBK" w:eastAsia="方正仿宋_GBK" w:hAnsi="方正仿宋_GBK" w:cs="方正仿宋_GBK" w:hint="eastAsia"/>
          <w:color w:val="000000"/>
          <w:sz w:val="32"/>
          <w:szCs w:val="32"/>
        </w:rPr>
        <w:t>机构</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sz w:val="32"/>
          <w:szCs w:val="32"/>
        </w:rPr>
        <w:t>高新区土地利用事务中心</w:t>
      </w:r>
      <w:r>
        <w:rPr>
          <w:rFonts w:ascii="方正仿宋_GBK" w:eastAsia="方正仿宋_GBK" w:hAnsi="方正仿宋_GBK" w:cs="方正仿宋_GBK" w:hint="eastAsia"/>
          <w:color w:val="000000"/>
          <w:sz w:val="32"/>
          <w:szCs w:val="32"/>
        </w:rPr>
        <w:t>。</w:t>
      </w:r>
    </w:p>
    <w:p w:rsidR="00BF75C5" w:rsidRDefault="005D64D4">
      <w:pPr>
        <w:spacing w:line="560" w:lineRule="exac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color w:val="000000"/>
          <w:sz w:val="32"/>
          <w:szCs w:val="32"/>
        </w:rPr>
        <w:t>七、现场办公地址：</w:t>
      </w:r>
      <w:r>
        <w:rPr>
          <w:rFonts w:ascii="方正仿宋_GBK" w:eastAsia="方正仿宋_GBK" w:hAnsi="方正仿宋_GBK" w:cs="方正仿宋_GBK" w:hint="eastAsia"/>
          <w:color w:val="000000" w:themeColor="text1"/>
          <w:sz w:val="32"/>
          <w:szCs w:val="32"/>
        </w:rPr>
        <w:t>重庆高新区高新大道</w:t>
      </w: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号</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号楼</w:t>
      </w:r>
      <w:r>
        <w:rPr>
          <w:rFonts w:ascii="方正仿宋_GBK" w:eastAsia="方正仿宋_GBK" w:hAnsi="方正仿宋_GBK" w:cs="方正仿宋_GBK" w:hint="eastAsia"/>
          <w:sz w:val="32"/>
          <w:szCs w:val="32"/>
        </w:rPr>
        <w:t>318</w:t>
      </w:r>
      <w:r>
        <w:rPr>
          <w:rFonts w:ascii="方正仿宋_GBK" w:eastAsia="方正仿宋_GBK" w:hAnsi="方正仿宋_GBK" w:cs="方正仿宋_GBK" w:hint="eastAsia"/>
          <w:sz w:val="32"/>
          <w:szCs w:val="32"/>
        </w:rPr>
        <w:t>室</w:t>
      </w:r>
      <w:r>
        <w:rPr>
          <w:rFonts w:ascii="方正仿宋_GBK" w:eastAsia="方正仿宋_GBK" w:hAnsi="方正仿宋_GBK" w:cs="方正仿宋_GBK" w:hint="eastAsia"/>
          <w:color w:val="000000"/>
          <w:sz w:val="32"/>
          <w:szCs w:val="32"/>
        </w:rPr>
        <w:t>，办公电话：</w:t>
      </w:r>
      <w:r w:rsidR="00E8554A">
        <w:rPr>
          <w:rFonts w:ascii="方正仿宋_GBK" w:eastAsia="方正仿宋_GBK" w:hAnsi="方正仿宋_GBK" w:cs="方正仿宋_GBK" w:hint="eastAsia"/>
          <w:color w:val="000000"/>
          <w:sz w:val="32"/>
          <w:szCs w:val="32"/>
        </w:rPr>
        <w:t>023-</w:t>
      </w:r>
      <w:bookmarkStart w:id="10" w:name="_GoBack"/>
      <w:bookmarkEnd w:id="10"/>
      <w:r>
        <w:rPr>
          <w:rFonts w:ascii="方正仿宋_GBK" w:eastAsia="方正仿宋_GBK" w:hAnsi="方正仿宋_GBK" w:cs="方正仿宋_GBK" w:hint="eastAsia"/>
          <w:color w:val="000000"/>
          <w:sz w:val="32"/>
          <w:szCs w:val="32"/>
        </w:rPr>
        <w:t>68609118</w:t>
      </w:r>
      <w:r>
        <w:rPr>
          <w:rFonts w:ascii="方正仿宋_GBK" w:eastAsia="方正仿宋_GBK" w:hAnsi="方正仿宋_GBK" w:cs="方正仿宋_GBK" w:hint="eastAsia"/>
          <w:color w:val="000000"/>
          <w:sz w:val="32"/>
          <w:szCs w:val="32"/>
        </w:rPr>
        <w:t>，办公时间：</w:t>
      </w:r>
      <w:r>
        <w:rPr>
          <w:rFonts w:ascii="方正仿宋_GBK" w:eastAsia="方正仿宋_GBK" w:hAnsi="方正仿宋_GBK" w:cs="方正仿宋_GBK" w:hint="eastAsia"/>
          <w:color w:val="000000"/>
          <w:sz w:val="32"/>
          <w:szCs w:val="32"/>
        </w:rPr>
        <w:t>9:00-11:30</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14:00-17:30</w:t>
      </w:r>
      <w:r>
        <w:rPr>
          <w:rFonts w:ascii="方正仿宋_GBK" w:eastAsia="方正仿宋_GBK" w:hAnsi="方正仿宋_GBK" w:cs="方正仿宋_GBK" w:hint="eastAsia"/>
          <w:color w:val="000000"/>
          <w:sz w:val="32"/>
          <w:szCs w:val="32"/>
        </w:rPr>
        <w:t>。</w:t>
      </w:r>
    </w:p>
    <w:p w:rsidR="00BF75C5" w:rsidRDefault="005D64D4">
      <w:pPr>
        <w:spacing w:line="560" w:lineRule="exac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lastRenderedPageBreak/>
        <w:t xml:space="preserve">　　</w:t>
      </w:r>
      <w:r>
        <w:rPr>
          <w:rFonts w:ascii="方正仿宋_GBK" w:eastAsia="方正仿宋_GBK" w:hAnsi="方正仿宋_GBK" w:cs="方正仿宋_GBK" w:hint="eastAsia"/>
          <w:color w:val="000000"/>
          <w:sz w:val="32"/>
          <w:szCs w:val="32"/>
        </w:rPr>
        <w:t>八、在房屋征收的同时，依法收回被征收房屋对应的</w:t>
      </w:r>
      <w:r>
        <w:rPr>
          <w:rFonts w:ascii="方正仿宋_GBK" w:eastAsia="方正仿宋_GBK" w:hAnsi="方正仿宋_GBK" w:cs="方正仿宋_GBK" w:hint="eastAsia"/>
          <w:color w:val="000000"/>
          <w:sz w:val="32"/>
          <w:szCs w:val="32"/>
        </w:rPr>
        <w:t>国有</w:t>
      </w:r>
      <w:r>
        <w:rPr>
          <w:rFonts w:ascii="方正仿宋_GBK" w:eastAsia="方正仿宋_GBK" w:hAnsi="方正仿宋_GBK" w:cs="方正仿宋_GBK" w:hint="eastAsia"/>
          <w:color w:val="000000"/>
          <w:sz w:val="32"/>
          <w:szCs w:val="32"/>
        </w:rPr>
        <w:t>土地使用权。</w:t>
      </w:r>
    </w:p>
    <w:p w:rsidR="00BF75C5" w:rsidRDefault="005D64D4">
      <w:pPr>
        <w:spacing w:line="560" w:lineRule="exac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color w:val="000000"/>
          <w:sz w:val="32"/>
          <w:szCs w:val="32"/>
        </w:rPr>
        <w:t>九、被征收人对征收决定不服的，可在征收决定公告之日起六十日内向重庆市人民政府申请行政复议，也可以在征收决定公告之日起六个月内向重庆市</w:t>
      </w:r>
      <w:r>
        <w:rPr>
          <w:rFonts w:ascii="方正仿宋_GBK" w:eastAsia="方正仿宋_GBK" w:hAnsi="方正仿宋_GBK" w:cs="方正仿宋_GBK" w:hint="eastAsia"/>
          <w:color w:val="000000"/>
          <w:sz w:val="32"/>
          <w:szCs w:val="32"/>
        </w:rPr>
        <w:t>九龙坡区</w:t>
      </w:r>
      <w:r>
        <w:rPr>
          <w:rFonts w:ascii="方正仿宋_GBK" w:eastAsia="方正仿宋_GBK" w:hAnsi="方正仿宋_GBK" w:cs="方正仿宋_GBK" w:hint="eastAsia"/>
          <w:color w:val="000000"/>
          <w:sz w:val="32"/>
          <w:szCs w:val="32"/>
        </w:rPr>
        <w:t>人民法院提起行政诉讼。</w:t>
      </w:r>
    </w:p>
    <w:p w:rsidR="00BF75C5" w:rsidRDefault="00BF75C5">
      <w:pPr>
        <w:autoSpaceDE w:val="0"/>
        <w:autoSpaceDN w:val="0"/>
        <w:adjustRightInd w:val="0"/>
        <w:spacing w:line="560" w:lineRule="exact"/>
        <w:ind w:leftChars="186" w:left="1351" w:hangingChars="300" w:hanging="960"/>
        <w:rPr>
          <w:rFonts w:ascii="方正仿宋_GBK" w:eastAsia="方正仿宋_GBK" w:hAnsi="方正仿宋_GBK" w:cs="方正仿宋_GBK"/>
          <w:sz w:val="32"/>
          <w:szCs w:val="32"/>
        </w:rPr>
      </w:pPr>
      <w:bookmarkStart w:id="11" w:name="_Toc22281"/>
    </w:p>
    <w:p w:rsidR="00BF75C5" w:rsidRDefault="005D64D4">
      <w:pPr>
        <w:kinsoku w:val="0"/>
        <w:autoSpaceDE w:val="0"/>
        <w:autoSpaceDN w:val="0"/>
        <w:adjustRightInd w:val="0"/>
        <w:snapToGrid w:val="0"/>
        <w:spacing w:line="560" w:lineRule="exact"/>
        <w:ind w:leftChars="304" w:left="1598" w:hangingChars="300" w:hanging="9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w:t>
      </w:r>
      <w:bookmarkEnd w:id="11"/>
      <w:r>
        <w:rPr>
          <w:rFonts w:ascii="方正仿宋_GBK" w:eastAsia="方正仿宋_GBK" w:hAnsi="方正仿宋_GBK" w:cs="方正仿宋_GBK" w:hint="eastAsia"/>
          <w:sz w:val="32"/>
          <w:szCs w:val="32"/>
        </w:rPr>
        <w:t>重庆高新区管委会</w:t>
      </w:r>
      <w:r>
        <w:rPr>
          <w:rFonts w:ascii="方正仿宋_GBK" w:eastAsia="方正仿宋_GBK" w:hAnsi="方正仿宋_GBK" w:cs="方正仿宋_GBK" w:hint="eastAsia"/>
          <w:sz w:val="32"/>
          <w:szCs w:val="32"/>
        </w:rPr>
        <w:t>关于</w:t>
      </w:r>
      <w:proofErr w:type="gramStart"/>
      <w:r>
        <w:rPr>
          <w:rFonts w:eastAsia="方正仿宋_GBK"/>
          <w:color w:val="000000"/>
          <w:sz w:val="32"/>
          <w:szCs w:val="32"/>
        </w:rPr>
        <w:t>梁滩河</w:t>
      </w:r>
      <w:proofErr w:type="gramEnd"/>
      <w:r>
        <w:rPr>
          <w:rFonts w:eastAsia="方正仿宋_GBK"/>
          <w:color w:val="000000"/>
          <w:sz w:val="32"/>
          <w:szCs w:val="32"/>
        </w:rPr>
        <w:t>综合整治（</w:t>
      </w:r>
      <w:proofErr w:type="gramStart"/>
      <w:r>
        <w:rPr>
          <w:rFonts w:eastAsia="方正仿宋_GBK"/>
          <w:color w:val="000000"/>
          <w:sz w:val="32"/>
          <w:szCs w:val="32"/>
        </w:rPr>
        <w:t>含谷老场镇</w:t>
      </w:r>
      <w:proofErr w:type="gramEnd"/>
      <w:r>
        <w:rPr>
          <w:rFonts w:eastAsia="方正仿宋_GBK"/>
          <w:color w:val="000000"/>
          <w:sz w:val="32"/>
          <w:szCs w:val="32"/>
        </w:rPr>
        <w:t>片区）</w:t>
      </w:r>
      <w:r>
        <w:rPr>
          <w:rFonts w:eastAsia="方正仿宋_GBK"/>
          <w:color w:val="000000"/>
          <w:sz w:val="32"/>
          <w:szCs w:val="32"/>
        </w:rPr>
        <w:t>（</w:t>
      </w:r>
      <w:r>
        <w:rPr>
          <w:rFonts w:eastAsia="方正仿宋_GBK" w:hint="eastAsia"/>
          <w:color w:val="000000"/>
          <w:sz w:val="32"/>
          <w:szCs w:val="32"/>
        </w:rPr>
        <w:t>四期</w:t>
      </w:r>
      <w:r>
        <w:rPr>
          <w:rFonts w:eastAsia="方正仿宋_GBK"/>
          <w:color w:val="000000"/>
          <w:sz w:val="32"/>
          <w:szCs w:val="32"/>
        </w:rPr>
        <w:t>）</w:t>
      </w:r>
      <w:r>
        <w:rPr>
          <w:rFonts w:eastAsia="方正仿宋_GBK"/>
          <w:color w:val="000000"/>
          <w:sz w:val="32"/>
          <w:szCs w:val="32"/>
        </w:rPr>
        <w:t>国有土地上房屋征收</w:t>
      </w:r>
      <w:r>
        <w:rPr>
          <w:rFonts w:ascii="方正仿宋_GBK" w:eastAsia="方正仿宋_GBK" w:hAnsi="方正仿宋_GBK" w:cs="方正仿宋_GBK" w:hint="eastAsia"/>
          <w:sz w:val="32"/>
          <w:szCs w:val="32"/>
        </w:rPr>
        <w:t>的</w:t>
      </w:r>
      <w:r>
        <w:rPr>
          <w:rFonts w:ascii="方正仿宋_GBK" w:eastAsia="方正仿宋_GBK" w:hAnsi="方正仿宋_GBK" w:cs="方正仿宋_GBK" w:hint="eastAsia"/>
          <w:sz w:val="32"/>
          <w:szCs w:val="32"/>
        </w:rPr>
        <w:t>决定</w:t>
      </w:r>
    </w:p>
    <w:p w:rsidR="00BF75C5" w:rsidRDefault="005D64D4">
      <w:pPr>
        <w:kinsoku w:val="0"/>
        <w:autoSpaceDE w:val="0"/>
        <w:autoSpaceDN w:val="0"/>
        <w:adjustRightInd w:val="0"/>
        <w:snapToGrid w:val="0"/>
        <w:spacing w:line="560" w:lineRule="exact"/>
        <w:ind w:leftChars="759" w:left="1594"/>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kern w:val="0"/>
          <w:sz w:val="32"/>
          <w:szCs w:val="32"/>
        </w:rPr>
        <w:t>2.</w:t>
      </w:r>
      <w:proofErr w:type="gramStart"/>
      <w:r>
        <w:rPr>
          <w:rFonts w:eastAsia="方正仿宋_GBK"/>
          <w:color w:val="000000"/>
          <w:sz w:val="32"/>
          <w:szCs w:val="32"/>
        </w:rPr>
        <w:t>梁滩河</w:t>
      </w:r>
      <w:proofErr w:type="gramEnd"/>
      <w:r>
        <w:rPr>
          <w:rFonts w:eastAsia="方正仿宋_GBK"/>
          <w:color w:val="000000"/>
          <w:sz w:val="32"/>
          <w:szCs w:val="32"/>
        </w:rPr>
        <w:t>综合整治（</w:t>
      </w:r>
      <w:proofErr w:type="gramStart"/>
      <w:r>
        <w:rPr>
          <w:rFonts w:eastAsia="方正仿宋_GBK"/>
          <w:color w:val="000000"/>
          <w:sz w:val="32"/>
          <w:szCs w:val="32"/>
        </w:rPr>
        <w:t>含谷老场镇</w:t>
      </w:r>
      <w:proofErr w:type="gramEnd"/>
      <w:r>
        <w:rPr>
          <w:rFonts w:eastAsia="方正仿宋_GBK"/>
          <w:color w:val="000000"/>
          <w:sz w:val="32"/>
          <w:szCs w:val="32"/>
        </w:rPr>
        <w:t>片区）国有土地上房屋征收项目</w:t>
      </w:r>
      <w:r>
        <w:rPr>
          <w:rFonts w:eastAsia="方正仿宋_GBK"/>
          <w:color w:val="000000"/>
          <w:sz w:val="32"/>
          <w:szCs w:val="32"/>
        </w:rPr>
        <w:t>（</w:t>
      </w:r>
      <w:r>
        <w:rPr>
          <w:rFonts w:eastAsia="方正仿宋_GBK" w:hint="eastAsia"/>
          <w:color w:val="000000"/>
          <w:sz w:val="32"/>
          <w:szCs w:val="32"/>
        </w:rPr>
        <w:t>四期</w:t>
      </w:r>
      <w:r>
        <w:rPr>
          <w:rFonts w:eastAsia="方正仿宋_GBK"/>
          <w:color w:val="000000"/>
          <w:sz w:val="32"/>
          <w:szCs w:val="32"/>
        </w:rPr>
        <w:t>）</w:t>
      </w:r>
      <w:r>
        <w:rPr>
          <w:rFonts w:eastAsia="方正仿宋_GBK" w:hint="eastAsia"/>
          <w:color w:val="000000"/>
          <w:sz w:val="32"/>
          <w:szCs w:val="32"/>
        </w:rPr>
        <w:t>征收</w:t>
      </w:r>
      <w:r>
        <w:rPr>
          <w:rFonts w:ascii="方正仿宋_GBK" w:eastAsia="方正仿宋_GBK" w:hAnsi="方正仿宋_GBK" w:cs="方正仿宋_GBK" w:hint="eastAsia"/>
          <w:sz w:val="32"/>
          <w:szCs w:val="32"/>
        </w:rPr>
        <w:t>范围</w:t>
      </w:r>
    </w:p>
    <w:p w:rsidR="00BF75C5" w:rsidRDefault="005D64D4">
      <w:pPr>
        <w:kinsoku w:val="0"/>
        <w:autoSpaceDE w:val="0"/>
        <w:autoSpaceDN w:val="0"/>
        <w:adjustRightInd w:val="0"/>
        <w:snapToGrid w:val="0"/>
        <w:spacing w:line="560" w:lineRule="exact"/>
        <w:ind w:leftChars="759" w:left="1594"/>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kern w:val="0"/>
          <w:sz w:val="32"/>
          <w:szCs w:val="32"/>
        </w:rPr>
        <w:t>3.</w:t>
      </w:r>
      <w:proofErr w:type="gramStart"/>
      <w:r>
        <w:rPr>
          <w:rFonts w:eastAsia="方正仿宋_GBK"/>
          <w:color w:val="000000"/>
          <w:sz w:val="32"/>
          <w:szCs w:val="32"/>
        </w:rPr>
        <w:t>梁滩河</w:t>
      </w:r>
      <w:proofErr w:type="gramEnd"/>
      <w:r>
        <w:rPr>
          <w:rFonts w:eastAsia="方正仿宋_GBK"/>
          <w:color w:val="000000"/>
          <w:sz w:val="32"/>
          <w:szCs w:val="32"/>
        </w:rPr>
        <w:t>综合整治（</w:t>
      </w:r>
      <w:proofErr w:type="gramStart"/>
      <w:r>
        <w:rPr>
          <w:rFonts w:eastAsia="方正仿宋_GBK"/>
          <w:color w:val="000000"/>
          <w:sz w:val="32"/>
          <w:szCs w:val="32"/>
        </w:rPr>
        <w:t>含谷老场镇</w:t>
      </w:r>
      <w:proofErr w:type="gramEnd"/>
      <w:r>
        <w:rPr>
          <w:rFonts w:eastAsia="方正仿宋_GBK"/>
          <w:color w:val="000000"/>
          <w:sz w:val="32"/>
          <w:szCs w:val="32"/>
        </w:rPr>
        <w:t>片区）国有土地上房屋征收项目</w:t>
      </w:r>
      <w:r>
        <w:rPr>
          <w:rFonts w:eastAsia="方正仿宋_GBK"/>
          <w:color w:val="000000"/>
          <w:sz w:val="32"/>
          <w:szCs w:val="32"/>
        </w:rPr>
        <w:t>（</w:t>
      </w:r>
      <w:r>
        <w:rPr>
          <w:rFonts w:eastAsia="方正仿宋_GBK" w:hint="eastAsia"/>
          <w:color w:val="000000"/>
          <w:sz w:val="32"/>
          <w:szCs w:val="32"/>
        </w:rPr>
        <w:t>四期</w:t>
      </w:r>
      <w:r>
        <w:rPr>
          <w:rFonts w:eastAsia="方正仿宋_GBK"/>
          <w:color w:val="000000"/>
          <w:sz w:val="32"/>
          <w:szCs w:val="32"/>
        </w:rPr>
        <w:t>）</w:t>
      </w:r>
      <w:r>
        <w:rPr>
          <w:rFonts w:ascii="方正仿宋_GBK" w:eastAsia="方正仿宋_GBK" w:hAnsi="方正仿宋_GBK" w:cs="方正仿宋_GBK" w:hint="eastAsia"/>
          <w:sz w:val="32"/>
          <w:szCs w:val="32"/>
        </w:rPr>
        <w:t>征收补偿方案</w:t>
      </w:r>
    </w:p>
    <w:p w:rsidR="00BF75C5" w:rsidRDefault="00BF75C5">
      <w:pPr>
        <w:pStyle w:val="Default"/>
        <w:spacing w:line="560" w:lineRule="exact"/>
        <w:rPr>
          <w:rFonts w:ascii="方正仿宋_GBK" w:eastAsia="方正仿宋_GBK" w:hAnsi="方正仿宋_GBK" w:cs="方正仿宋_GBK"/>
          <w:color w:val="auto"/>
          <w:kern w:val="2"/>
          <w:sz w:val="32"/>
          <w:szCs w:val="32"/>
        </w:rPr>
      </w:pPr>
    </w:p>
    <w:p w:rsidR="00BF75C5" w:rsidRDefault="00BF75C5">
      <w:pPr>
        <w:pStyle w:val="Default"/>
        <w:spacing w:line="560" w:lineRule="exact"/>
        <w:rPr>
          <w:rFonts w:ascii="方正仿宋_GBK" w:eastAsia="方正仿宋_GBK" w:hAnsi="方正仿宋_GBK" w:cs="方正仿宋_GBK"/>
          <w:color w:val="auto"/>
          <w:kern w:val="2"/>
          <w:sz w:val="32"/>
          <w:szCs w:val="32"/>
        </w:rPr>
      </w:pPr>
    </w:p>
    <w:p w:rsidR="00BF75C5" w:rsidRDefault="00BF75C5">
      <w:pPr>
        <w:pStyle w:val="Default"/>
        <w:spacing w:line="560" w:lineRule="exact"/>
        <w:rPr>
          <w:rFonts w:ascii="方正仿宋_GBK" w:eastAsia="方正仿宋_GBK" w:hAnsi="方正仿宋_GBK" w:cs="方正仿宋_GBK"/>
          <w:color w:val="auto"/>
          <w:kern w:val="2"/>
          <w:sz w:val="32"/>
          <w:szCs w:val="32"/>
        </w:rPr>
      </w:pPr>
    </w:p>
    <w:p w:rsidR="00BF75C5" w:rsidRDefault="005D64D4">
      <w:pPr>
        <w:spacing w:line="560" w:lineRule="exact"/>
        <w:jc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color w:val="000000"/>
          <w:sz w:val="32"/>
          <w:szCs w:val="32"/>
        </w:rPr>
        <w:t>重庆高新区管委会</w:t>
      </w:r>
    </w:p>
    <w:p w:rsidR="00BF75C5" w:rsidRDefault="005D64D4">
      <w:pPr>
        <w:spacing w:line="560" w:lineRule="exac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color w:val="000000"/>
          <w:sz w:val="32"/>
          <w:szCs w:val="32"/>
        </w:rPr>
        <w:t xml:space="preserve">    2025</w:t>
      </w:r>
      <w:r>
        <w:rPr>
          <w:rFonts w:ascii="方正仿宋_GBK" w:eastAsia="方正仿宋_GBK" w:hAnsi="方正仿宋_GBK" w:cs="方正仿宋_GBK" w:hint="eastAsia"/>
          <w:color w:val="000000"/>
          <w:sz w:val="32"/>
          <w:szCs w:val="32"/>
        </w:rPr>
        <w:t>年</w:t>
      </w:r>
      <w:r>
        <w:rPr>
          <w:rFonts w:ascii="方正仿宋_GBK" w:eastAsia="方正仿宋_GBK" w:hAnsi="方正仿宋_GBK" w:cs="方正仿宋_GBK" w:hint="eastAsia"/>
          <w:color w:val="000000"/>
          <w:sz w:val="32"/>
          <w:szCs w:val="32"/>
        </w:rPr>
        <w:t>7</w:t>
      </w:r>
      <w:r>
        <w:rPr>
          <w:rFonts w:ascii="方正仿宋_GBK" w:eastAsia="方正仿宋_GBK" w:hAnsi="方正仿宋_GBK" w:cs="方正仿宋_GBK" w:hint="eastAsia"/>
          <w:color w:val="000000"/>
          <w:sz w:val="32"/>
          <w:szCs w:val="32"/>
        </w:rPr>
        <w:t>月</w:t>
      </w:r>
      <w:r>
        <w:rPr>
          <w:rFonts w:ascii="方正仿宋_GBK" w:eastAsia="方正仿宋_GBK" w:hAnsi="方正仿宋_GBK" w:cs="方正仿宋_GBK" w:hint="eastAsia"/>
          <w:color w:val="000000"/>
          <w:sz w:val="32"/>
          <w:szCs w:val="32"/>
        </w:rPr>
        <w:t>7</w:t>
      </w:r>
      <w:r>
        <w:rPr>
          <w:rFonts w:ascii="方正仿宋_GBK" w:eastAsia="方正仿宋_GBK" w:hAnsi="方正仿宋_GBK" w:cs="方正仿宋_GBK" w:hint="eastAsia"/>
          <w:color w:val="000000"/>
          <w:sz w:val="32"/>
          <w:szCs w:val="32"/>
        </w:rPr>
        <w:t>日</w:t>
      </w:r>
    </w:p>
    <w:p w:rsidR="00BF75C5" w:rsidRDefault="005D64D4">
      <w:pPr>
        <w:pStyle w:val="2"/>
        <w:spacing w:before="0" w:after="0" w:line="600" w:lineRule="exact"/>
        <w:jc w:val="center"/>
        <w:rPr>
          <w:rFonts w:ascii="Times New Roman" w:eastAsia="方正小标宋_GBK" w:hAnsi="Times New Roman"/>
          <w:b w:val="0"/>
          <w:color w:val="000000"/>
          <w:sz w:val="44"/>
          <w:szCs w:val="44"/>
        </w:rPr>
      </w:pPr>
      <w:r>
        <w:rPr>
          <w:rFonts w:ascii="Times New Roman" w:eastAsia="方正仿宋_GBK" w:hAnsi="Times New Roman"/>
          <w:color w:val="000000"/>
        </w:rPr>
        <w:br w:type="page"/>
      </w:r>
      <w:bookmarkStart w:id="12" w:name="_Toc28062"/>
      <w:bookmarkStart w:id="13" w:name="_Toc25318"/>
      <w:bookmarkStart w:id="14" w:name="_Toc14431"/>
      <w:bookmarkStart w:id="15" w:name="_Toc12191"/>
      <w:bookmarkStart w:id="16" w:name="_Toc23559"/>
      <w:bookmarkStart w:id="17" w:name="_Toc87282561"/>
      <w:bookmarkStart w:id="18" w:name="_Toc87308088"/>
      <w:bookmarkStart w:id="19" w:name="_Toc21808"/>
      <w:bookmarkStart w:id="20" w:name="_Toc21199"/>
      <w:bookmarkStart w:id="21" w:name="_Toc30978"/>
    </w:p>
    <w:p w:rsidR="00BF75C5" w:rsidRDefault="005D64D4">
      <w:pPr>
        <w:spacing w:line="640" w:lineRule="exact"/>
        <w:jc w:val="left"/>
        <w:rPr>
          <w:rFonts w:eastAsia="方正黑体_GBK"/>
          <w:color w:val="000000"/>
          <w:sz w:val="32"/>
          <w:szCs w:val="32"/>
        </w:rPr>
      </w:pPr>
      <w:r>
        <w:rPr>
          <w:rFonts w:eastAsia="方正黑体_GBK"/>
          <w:color w:val="000000"/>
          <w:sz w:val="32"/>
          <w:szCs w:val="32"/>
        </w:rPr>
        <w:lastRenderedPageBreak/>
        <w:t>附件</w:t>
      </w:r>
      <w:r>
        <w:rPr>
          <w:rFonts w:eastAsia="方正黑体_GBK"/>
          <w:color w:val="000000"/>
          <w:sz w:val="32"/>
          <w:szCs w:val="32"/>
        </w:rPr>
        <w:t>1</w:t>
      </w:r>
    </w:p>
    <w:p w:rsidR="00BF75C5" w:rsidRDefault="00BF75C5">
      <w:pPr>
        <w:pStyle w:val="Default"/>
        <w:spacing w:line="640" w:lineRule="exact"/>
        <w:rPr>
          <w:rFonts w:ascii="Times New Roman" w:hAnsi="Times New Roman" w:cs="Times New Roman"/>
        </w:rPr>
      </w:pPr>
    </w:p>
    <w:p w:rsidR="00BF75C5" w:rsidRDefault="005D64D4">
      <w:pPr>
        <w:spacing w:line="640" w:lineRule="exact"/>
        <w:ind w:firstLineChars="600" w:firstLine="2640"/>
      </w:pPr>
      <w:r>
        <w:rPr>
          <w:rFonts w:eastAsia="方正小标宋_GBK"/>
          <w:color w:val="000000"/>
          <w:sz w:val="44"/>
          <w:szCs w:val="44"/>
        </w:rPr>
        <w:t>重庆高新区</w:t>
      </w:r>
      <w:r>
        <w:rPr>
          <w:rFonts w:eastAsia="方正小标宋_GBK" w:hint="eastAsia"/>
          <w:color w:val="000000"/>
          <w:sz w:val="44"/>
          <w:szCs w:val="44"/>
        </w:rPr>
        <w:t>管</w:t>
      </w:r>
      <w:r>
        <w:rPr>
          <w:rFonts w:eastAsia="方正小标宋_GBK"/>
          <w:color w:val="000000"/>
          <w:sz w:val="44"/>
          <w:szCs w:val="44"/>
        </w:rPr>
        <w:t>委会</w:t>
      </w:r>
    </w:p>
    <w:p w:rsidR="00BF75C5" w:rsidRDefault="005D64D4">
      <w:pPr>
        <w:spacing w:line="640" w:lineRule="exact"/>
        <w:jc w:val="center"/>
        <w:rPr>
          <w:rFonts w:ascii="方正小标宋_GBK" w:eastAsia="方正小标宋_GBK"/>
          <w:sz w:val="44"/>
          <w:szCs w:val="44"/>
        </w:rPr>
      </w:pPr>
      <w:r>
        <w:rPr>
          <w:rFonts w:eastAsia="方正小标宋_GBK"/>
          <w:color w:val="000000"/>
          <w:sz w:val="44"/>
          <w:szCs w:val="44"/>
        </w:rPr>
        <w:t>关于</w:t>
      </w:r>
      <w:proofErr w:type="gramStart"/>
      <w:r>
        <w:rPr>
          <w:rFonts w:ascii="方正小标宋_GBK" w:eastAsia="方正小标宋_GBK" w:hint="eastAsia"/>
          <w:sz w:val="44"/>
          <w:szCs w:val="44"/>
        </w:rPr>
        <w:t>梁滩河</w:t>
      </w:r>
      <w:proofErr w:type="gramEnd"/>
      <w:r>
        <w:rPr>
          <w:rFonts w:ascii="方正小标宋_GBK" w:eastAsia="方正小标宋_GBK" w:hint="eastAsia"/>
          <w:sz w:val="44"/>
          <w:szCs w:val="44"/>
        </w:rPr>
        <w:t>综合整治（</w:t>
      </w:r>
      <w:proofErr w:type="gramStart"/>
      <w:r>
        <w:rPr>
          <w:rFonts w:ascii="方正小标宋_GBK" w:eastAsia="方正小标宋_GBK" w:hint="eastAsia"/>
          <w:sz w:val="44"/>
          <w:szCs w:val="44"/>
        </w:rPr>
        <w:t>含谷老场镇</w:t>
      </w:r>
      <w:proofErr w:type="gramEnd"/>
      <w:r>
        <w:rPr>
          <w:rFonts w:ascii="方正小标宋_GBK" w:eastAsia="方正小标宋_GBK" w:hint="eastAsia"/>
          <w:sz w:val="44"/>
          <w:szCs w:val="44"/>
        </w:rPr>
        <w:t>片区）</w:t>
      </w:r>
    </w:p>
    <w:p w:rsidR="00BF75C5" w:rsidRDefault="005D64D4">
      <w:pPr>
        <w:spacing w:line="640" w:lineRule="exact"/>
        <w:jc w:val="center"/>
        <w:rPr>
          <w:rFonts w:eastAsia="方正小标宋_GBK"/>
          <w:color w:val="000000"/>
          <w:sz w:val="44"/>
          <w:szCs w:val="44"/>
        </w:rPr>
      </w:pPr>
      <w:r>
        <w:rPr>
          <w:rFonts w:ascii="方正小标宋_GBK" w:eastAsia="方正小标宋_GBK" w:hint="eastAsia"/>
          <w:sz w:val="44"/>
          <w:szCs w:val="44"/>
        </w:rPr>
        <w:t>（</w:t>
      </w:r>
      <w:r>
        <w:rPr>
          <w:rFonts w:ascii="方正小标宋_GBK" w:eastAsia="方正小标宋_GBK" w:hint="eastAsia"/>
          <w:sz w:val="44"/>
          <w:szCs w:val="44"/>
        </w:rPr>
        <w:t>四期</w:t>
      </w:r>
      <w:r>
        <w:rPr>
          <w:rFonts w:ascii="方正小标宋_GBK" w:eastAsia="方正小标宋_GBK" w:hint="eastAsia"/>
          <w:sz w:val="44"/>
          <w:szCs w:val="44"/>
        </w:rPr>
        <w:t>）国有土地上房屋征收</w:t>
      </w:r>
      <w:r>
        <w:rPr>
          <w:rFonts w:eastAsia="方正小标宋_GBK"/>
          <w:color w:val="000000"/>
          <w:sz w:val="44"/>
          <w:szCs w:val="44"/>
        </w:rPr>
        <w:t>的</w:t>
      </w:r>
      <w:r>
        <w:rPr>
          <w:rFonts w:eastAsia="方正小标宋_GBK"/>
          <w:color w:val="000000"/>
          <w:sz w:val="44"/>
          <w:szCs w:val="44"/>
        </w:rPr>
        <w:t>决定</w:t>
      </w:r>
      <w:bookmarkEnd w:id="12"/>
      <w:bookmarkEnd w:id="13"/>
      <w:bookmarkEnd w:id="14"/>
      <w:bookmarkEnd w:id="15"/>
      <w:bookmarkEnd w:id="16"/>
      <w:bookmarkEnd w:id="17"/>
      <w:bookmarkEnd w:id="18"/>
      <w:bookmarkEnd w:id="19"/>
      <w:bookmarkEnd w:id="20"/>
      <w:bookmarkEnd w:id="21"/>
    </w:p>
    <w:p w:rsidR="00BF75C5" w:rsidRDefault="00BF75C5">
      <w:pPr>
        <w:spacing w:line="640" w:lineRule="exact"/>
        <w:ind w:firstLineChars="200" w:firstLine="420"/>
        <w:rPr>
          <w:rFonts w:eastAsia="方正仿宋_GBK"/>
          <w:color w:val="000000"/>
        </w:rPr>
      </w:pPr>
    </w:p>
    <w:p w:rsidR="00BF75C5" w:rsidRDefault="005D64D4">
      <w:pPr>
        <w:spacing w:line="6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因</w:t>
      </w:r>
      <w:proofErr w:type="gramStart"/>
      <w:r>
        <w:rPr>
          <w:rFonts w:eastAsia="方正仿宋_GBK"/>
          <w:color w:val="000000"/>
          <w:sz w:val="32"/>
          <w:szCs w:val="32"/>
        </w:rPr>
        <w:t>梁滩河</w:t>
      </w:r>
      <w:proofErr w:type="gramEnd"/>
      <w:r>
        <w:rPr>
          <w:rFonts w:eastAsia="方正仿宋_GBK"/>
          <w:color w:val="000000"/>
          <w:sz w:val="32"/>
          <w:szCs w:val="32"/>
        </w:rPr>
        <w:t>综合整治</w:t>
      </w:r>
      <w:r>
        <w:rPr>
          <w:rFonts w:ascii="方正仿宋_GBK" w:eastAsia="方正仿宋_GBK" w:hAnsi="方正仿宋_GBK" w:cs="方正仿宋_GBK" w:hint="eastAsia"/>
          <w:sz w:val="32"/>
          <w:szCs w:val="32"/>
        </w:rPr>
        <w:t>的需要</w:t>
      </w:r>
      <w:r>
        <w:rPr>
          <w:rFonts w:ascii="方正仿宋_GBK" w:eastAsia="方正仿宋_GBK" w:hAnsi="方正仿宋_GBK" w:cs="方正仿宋_GBK" w:hint="eastAsia"/>
          <w:color w:val="000000"/>
          <w:sz w:val="32"/>
          <w:szCs w:val="32"/>
        </w:rPr>
        <w:t>，根据《国有土地上房屋征收与补偿条例》《重庆市国有土地上</w:t>
      </w:r>
      <w:r>
        <w:rPr>
          <w:rFonts w:ascii="方正仿宋_GBK" w:eastAsia="方正仿宋_GBK" w:hAnsi="方正仿宋_GBK" w:cs="方正仿宋_GBK" w:hint="eastAsia"/>
          <w:color w:val="000000"/>
          <w:sz w:val="32"/>
          <w:szCs w:val="32"/>
        </w:rPr>
        <w:t>房屋</w:t>
      </w:r>
      <w:r>
        <w:rPr>
          <w:rFonts w:ascii="方正仿宋_GBK" w:eastAsia="方正仿宋_GBK" w:hAnsi="方正仿宋_GBK" w:cs="方正仿宋_GBK" w:hint="eastAsia"/>
          <w:color w:val="000000"/>
          <w:sz w:val="32"/>
          <w:szCs w:val="32"/>
        </w:rPr>
        <w:t>征收与补偿条例》和《重庆市国有土地上</w:t>
      </w:r>
      <w:r>
        <w:rPr>
          <w:rFonts w:ascii="方正仿宋_GBK" w:eastAsia="方正仿宋_GBK" w:hAnsi="方正仿宋_GBK" w:cs="方正仿宋_GBK" w:hint="eastAsia"/>
          <w:color w:val="000000"/>
          <w:sz w:val="32"/>
          <w:szCs w:val="32"/>
        </w:rPr>
        <w:t>房屋</w:t>
      </w:r>
      <w:r>
        <w:rPr>
          <w:rFonts w:ascii="方正仿宋_GBK" w:eastAsia="方正仿宋_GBK" w:hAnsi="方正仿宋_GBK" w:cs="方正仿宋_GBK" w:hint="eastAsia"/>
          <w:color w:val="000000"/>
          <w:sz w:val="32"/>
          <w:szCs w:val="32"/>
        </w:rPr>
        <w:t>征收与补偿</w:t>
      </w:r>
      <w:r>
        <w:rPr>
          <w:rFonts w:ascii="方正仿宋_GBK" w:eastAsia="方正仿宋_GBK" w:hAnsi="方正仿宋_GBK" w:cs="方正仿宋_GBK" w:hint="eastAsia"/>
          <w:color w:val="000000"/>
          <w:sz w:val="32"/>
          <w:szCs w:val="32"/>
        </w:rPr>
        <w:t>条例</w:t>
      </w:r>
      <w:r>
        <w:rPr>
          <w:rFonts w:ascii="方正仿宋_GBK" w:eastAsia="方正仿宋_GBK" w:hAnsi="方正仿宋_GBK" w:cs="方正仿宋_GBK" w:hint="eastAsia"/>
          <w:color w:val="000000"/>
          <w:sz w:val="32"/>
          <w:szCs w:val="32"/>
        </w:rPr>
        <w:t>实施细则》的规定，现决定对</w:t>
      </w:r>
      <w:proofErr w:type="gramStart"/>
      <w:r>
        <w:rPr>
          <w:rFonts w:eastAsia="方正仿宋_GBK"/>
          <w:color w:val="000000"/>
          <w:sz w:val="32"/>
          <w:szCs w:val="32"/>
        </w:rPr>
        <w:t>梁滩河</w:t>
      </w:r>
      <w:proofErr w:type="gramEnd"/>
      <w:r>
        <w:rPr>
          <w:rFonts w:eastAsia="方正仿宋_GBK"/>
          <w:color w:val="000000"/>
          <w:sz w:val="32"/>
          <w:szCs w:val="32"/>
        </w:rPr>
        <w:t>综合整治（</w:t>
      </w:r>
      <w:proofErr w:type="gramStart"/>
      <w:r>
        <w:rPr>
          <w:rFonts w:eastAsia="方正仿宋_GBK"/>
          <w:color w:val="000000"/>
          <w:sz w:val="32"/>
          <w:szCs w:val="32"/>
        </w:rPr>
        <w:t>含谷老场镇</w:t>
      </w:r>
      <w:proofErr w:type="gramEnd"/>
      <w:r>
        <w:rPr>
          <w:rFonts w:eastAsia="方正仿宋_GBK"/>
          <w:color w:val="000000"/>
          <w:sz w:val="32"/>
          <w:szCs w:val="32"/>
        </w:rPr>
        <w:t>片区）国有土地上房屋征收项目</w:t>
      </w:r>
      <w:r>
        <w:rPr>
          <w:rFonts w:eastAsia="方正仿宋_GBK"/>
          <w:color w:val="000000"/>
          <w:sz w:val="32"/>
          <w:szCs w:val="32"/>
        </w:rPr>
        <w:t>（</w:t>
      </w:r>
      <w:r>
        <w:rPr>
          <w:rFonts w:eastAsia="方正仿宋_GBK" w:hint="eastAsia"/>
          <w:color w:val="000000"/>
          <w:sz w:val="32"/>
          <w:szCs w:val="32"/>
        </w:rPr>
        <w:t>四期</w:t>
      </w:r>
      <w:r>
        <w:rPr>
          <w:rFonts w:eastAsia="方正仿宋_GBK"/>
          <w:color w:val="000000"/>
          <w:sz w:val="32"/>
          <w:szCs w:val="32"/>
        </w:rPr>
        <w:t>）</w:t>
      </w:r>
      <w:r>
        <w:rPr>
          <w:rFonts w:ascii="方正仿宋_GBK" w:eastAsia="方正仿宋_GBK" w:hAnsi="方正仿宋_GBK" w:cs="方正仿宋_GBK" w:hint="eastAsia"/>
          <w:color w:val="000000"/>
          <w:sz w:val="32"/>
          <w:szCs w:val="32"/>
        </w:rPr>
        <w:t>征收范围内</w:t>
      </w:r>
      <w:r>
        <w:rPr>
          <w:rFonts w:ascii="方正仿宋_GBK" w:eastAsia="方正仿宋_GBK" w:hAnsi="方正仿宋_GBK" w:cs="方正仿宋_GBK" w:hint="eastAsia"/>
          <w:color w:val="000000"/>
          <w:sz w:val="32"/>
          <w:szCs w:val="32"/>
        </w:rPr>
        <w:t>：</w:t>
      </w:r>
      <w:proofErr w:type="gramStart"/>
      <w:r>
        <w:rPr>
          <w:rFonts w:eastAsia="方正仿宋_GBK" w:hint="eastAsia"/>
          <w:color w:val="000000"/>
          <w:sz w:val="32"/>
          <w:szCs w:val="32"/>
        </w:rPr>
        <w:t>含谷镇含兴</w:t>
      </w:r>
      <w:proofErr w:type="gramEnd"/>
      <w:r>
        <w:rPr>
          <w:rFonts w:eastAsia="方正仿宋_GBK" w:hint="eastAsia"/>
          <w:color w:val="000000"/>
          <w:sz w:val="32"/>
          <w:szCs w:val="32"/>
        </w:rPr>
        <w:t>路</w:t>
      </w:r>
      <w:r>
        <w:rPr>
          <w:rFonts w:eastAsia="方正仿宋_GBK" w:hint="eastAsia"/>
          <w:color w:val="000000"/>
          <w:sz w:val="32"/>
          <w:szCs w:val="32"/>
        </w:rPr>
        <w:t>42</w:t>
      </w:r>
      <w:r>
        <w:rPr>
          <w:rFonts w:eastAsia="方正仿宋_GBK" w:hint="eastAsia"/>
          <w:color w:val="000000"/>
          <w:sz w:val="32"/>
          <w:szCs w:val="32"/>
        </w:rPr>
        <w:t>号、</w:t>
      </w:r>
      <w:r>
        <w:rPr>
          <w:rFonts w:eastAsia="方正仿宋_GBK" w:hint="eastAsia"/>
          <w:color w:val="000000"/>
          <w:sz w:val="32"/>
          <w:szCs w:val="32"/>
        </w:rPr>
        <w:t>44</w:t>
      </w:r>
      <w:r>
        <w:rPr>
          <w:rFonts w:eastAsia="方正仿宋_GBK" w:hint="eastAsia"/>
          <w:color w:val="000000"/>
          <w:sz w:val="32"/>
          <w:szCs w:val="32"/>
        </w:rPr>
        <w:t>号、</w:t>
      </w:r>
      <w:r>
        <w:rPr>
          <w:rFonts w:eastAsia="方正仿宋_GBK" w:hint="eastAsia"/>
          <w:color w:val="000000"/>
          <w:sz w:val="32"/>
          <w:szCs w:val="32"/>
        </w:rPr>
        <w:t>46</w:t>
      </w:r>
      <w:r>
        <w:rPr>
          <w:rFonts w:eastAsia="方正仿宋_GBK" w:hint="eastAsia"/>
          <w:color w:val="000000"/>
          <w:sz w:val="32"/>
          <w:szCs w:val="32"/>
        </w:rPr>
        <w:t>号、</w:t>
      </w:r>
      <w:r>
        <w:rPr>
          <w:rFonts w:eastAsia="方正仿宋_GBK" w:hint="eastAsia"/>
          <w:color w:val="000000"/>
          <w:sz w:val="32"/>
          <w:szCs w:val="32"/>
        </w:rPr>
        <w:t>48</w:t>
      </w:r>
      <w:r>
        <w:rPr>
          <w:rFonts w:eastAsia="方正仿宋_GBK" w:hint="eastAsia"/>
          <w:color w:val="000000"/>
          <w:sz w:val="32"/>
          <w:szCs w:val="32"/>
        </w:rPr>
        <w:t>号、</w:t>
      </w:r>
      <w:r>
        <w:rPr>
          <w:rFonts w:eastAsia="方正仿宋_GBK" w:hint="eastAsia"/>
          <w:color w:val="000000"/>
          <w:sz w:val="32"/>
          <w:szCs w:val="32"/>
        </w:rPr>
        <w:t>50</w:t>
      </w:r>
      <w:r>
        <w:rPr>
          <w:rFonts w:eastAsia="方正仿宋_GBK" w:hint="eastAsia"/>
          <w:color w:val="000000"/>
          <w:sz w:val="32"/>
          <w:szCs w:val="32"/>
        </w:rPr>
        <w:t>号、</w:t>
      </w:r>
      <w:r>
        <w:rPr>
          <w:rFonts w:eastAsia="方正仿宋_GBK" w:hint="eastAsia"/>
          <w:color w:val="000000"/>
          <w:sz w:val="32"/>
          <w:szCs w:val="32"/>
        </w:rPr>
        <w:t>52</w:t>
      </w:r>
      <w:r>
        <w:rPr>
          <w:rFonts w:eastAsia="方正仿宋_GBK" w:hint="eastAsia"/>
          <w:color w:val="000000"/>
          <w:sz w:val="32"/>
          <w:szCs w:val="32"/>
        </w:rPr>
        <w:t>号、</w:t>
      </w:r>
      <w:r>
        <w:rPr>
          <w:rFonts w:eastAsia="方正仿宋_GBK" w:hint="eastAsia"/>
          <w:color w:val="000000"/>
          <w:sz w:val="32"/>
          <w:szCs w:val="32"/>
        </w:rPr>
        <w:t>54</w:t>
      </w:r>
      <w:r>
        <w:rPr>
          <w:rFonts w:eastAsia="方正仿宋_GBK" w:hint="eastAsia"/>
          <w:color w:val="000000"/>
          <w:sz w:val="32"/>
          <w:szCs w:val="32"/>
        </w:rPr>
        <w:t>号、</w:t>
      </w:r>
      <w:r>
        <w:rPr>
          <w:rFonts w:eastAsia="方正仿宋_GBK" w:hint="eastAsia"/>
          <w:color w:val="000000"/>
          <w:sz w:val="32"/>
          <w:szCs w:val="32"/>
        </w:rPr>
        <w:t>56</w:t>
      </w:r>
      <w:r>
        <w:rPr>
          <w:rFonts w:eastAsia="方正仿宋_GBK" w:hint="eastAsia"/>
          <w:color w:val="000000"/>
          <w:sz w:val="32"/>
          <w:szCs w:val="32"/>
        </w:rPr>
        <w:t>号、</w:t>
      </w:r>
      <w:r>
        <w:rPr>
          <w:rFonts w:eastAsia="方正仿宋_GBK" w:hint="eastAsia"/>
          <w:color w:val="000000"/>
          <w:sz w:val="32"/>
          <w:szCs w:val="32"/>
        </w:rPr>
        <w:t>58</w:t>
      </w:r>
      <w:r>
        <w:rPr>
          <w:rFonts w:eastAsia="方正仿宋_GBK" w:hint="eastAsia"/>
          <w:color w:val="000000"/>
          <w:sz w:val="32"/>
          <w:szCs w:val="32"/>
        </w:rPr>
        <w:t>号、</w:t>
      </w:r>
      <w:r>
        <w:rPr>
          <w:rFonts w:eastAsia="方正仿宋_GBK" w:hint="eastAsia"/>
          <w:color w:val="000000"/>
          <w:sz w:val="32"/>
          <w:szCs w:val="32"/>
        </w:rPr>
        <w:t>60</w:t>
      </w:r>
      <w:r>
        <w:rPr>
          <w:rFonts w:eastAsia="方正仿宋_GBK" w:hint="eastAsia"/>
          <w:color w:val="000000"/>
          <w:sz w:val="32"/>
          <w:szCs w:val="32"/>
        </w:rPr>
        <w:t>号、</w:t>
      </w:r>
      <w:r>
        <w:rPr>
          <w:rFonts w:eastAsia="方正仿宋_GBK" w:hint="eastAsia"/>
          <w:color w:val="000000"/>
          <w:sz w:val="32"/>
          <w:szCs w:val="32"/>
        </w:rPr>
        <w:t>62</w:t>
      </w:r>
      <w:r>
        <w:rPr>
          <w:rFonts w:eastAsia="方正仿宋_GBK" w:hint="eastAsia"/>
          <w:color w:val="000000"/>
          <w:sz w:val="32"/>
          <w:szCs w:val="32"/>
        </w:rPr>
        <w:t>号、</w:t>
      </w:r>
      <w:r>
        <w:rPr>
          <w:rFonts w:eastAsia="方正仿宋_GBK" w:hint="eastAsia"/>
          <w:color w:val="000000"/>
          <w:sz w:val="32"/>
          <w:szCs w:val="32"/>
        </w:rPr>
        <w:t>64</w:t>
      </w:r>
      <w:r>
        <w:rPr>
          <w:rFonts w:eastAsia="方正仿宋_GBK" w:hint="eastAsia"/>
          <w:color w:val="000000"/>
          <w:sz w:val="32"/>
          <w:szCs w:val="32"/>
        </w:rPr>
        <w:t>号、</w:t>
      </w:r>
      <w:r>
        <w:rPr>
          <w:rFonts w:eastAsia="方正仿宋_GBK" w:hint="eastAsia"/>
          <w:color w:val="000000"/>
          <w:sz w:val="32"/>
          <w:szCs w:val="32"/>
        </w:rPr>
        <w:t>66</w:t>
      </w:r>
      <w:r>
        <w:rPr>
          <w:rFonts w:eastAsia="方正仿宋_GBK" w:hint="eastAsia"/>
          <w:color w:val="000000"/>
          <w:sz w:val="32"/>
          <w:szCs w:val="32"/>
        </w:rPr>
        <w:t>号，</w:t>
      </w:r>
      <w:proofErr w:type="gramStart"/>
      <w:r>
        <w:rPr>
          <w:rFonts w:eastAsia="方正仿宋_GBK" w:hint="eastAsia"/>
          <w:color w:val="000000"/>
          <w:sz w:val="32"/>
          <w:szCs w:val="32"/>
        </w:rPr>
        <w:t>含谷镇</w:t>
      </w:r>
      <w:proofErr w:type="gramEnd"/>
      <w:r>
        <w:rPr>
          <w:rFonts w:eastAsia="方正仿宋_GBK" w:hint="eastAsia"/>
          <w:color w:val="000000"/>
          <w:sz w:val="32"/>
          <w:szCs w:val="32"/>
        </w:rPr>
        <w:t>新街（农贸市场）</w:t>
      </w:r>
      <w:r>
        <w:rPr>
          <w:rFonts w:ascii="方正仿宋_GBK" w:eastAsia="方正仿宋_GBK" w:hAnsi="方正仿宋_GBK" w:cs="方正仿宋_GBK" w:hint="eastAsia"/>
          <w:color w:val="000000"/>
          <w:sz w:val="32"/>
          <w:szCs w:val="32"/>
        </w:rPr>
        <w:t>国有土地上房屋</w:t>
      </w:r>
      <w:r>
        <w:rPr>
          <w:rFonts w:ascii="方正仿宋_GBK" w:eastAsia="方正仿宋_GBK" w:hAnsi="方正仿宋_GBK" w:cs="方正仿宋_GBK" w:hint="eastAsia"/>
          <w:color w:val="000000"/>
          <w:sz w:val="32"/>
          <w:szCs w:val="32"/>
        </w:rPr>
        <w:t>实施征收，征收范围内</w:t>
      </w:r>
      <w:r>
        <w:rPr>
          <w:rFonts w:ascii="方正仿宋_GBK" w:eastAsia="方正仿宋_GBK" w:hAnsi="方正仿宋_GBK" w:cs="方正仿宋_GBK" w:hint="eastAsia"/>
          <w:color w:val="000000"/>
          <w:sz w:val="32"/>
          <w:szCs w:val="32"/>
        </w:rPr>
        <w:t>的</w:t>
      </w:r>
      <w:r>
        <w:rPr>
          <w:rFonts w:ascii="方正仿宋_GBK" w:eastAsia="方正仿宋_GBK" w:hAnsi="方正仿宋_GBK" w:cs="方正仿宋_GBK" w:hint="eastAsia"/>
          <w:color w:val="000000"/>
          <w:sz w:val="32"/>
          <w:szCs w:val="32"/>
        </w:rPr>
        <w:t>国有</w:t>
      </w:r>
      <w:r>
        <w:rPr>
          <w:rFonts w:ascii="方正仿宋_GBK" w:eastAsia="方正仿宋_GBK" w:hAnsi="方正仿宋_GBK" w:cs="方正仿宋_GBK" w:hint="eastAsia"/>
          <w:color w:val="000000"/>
          <w:sz w:val="32"/>
          <w:szCs w:val="32"/>
        </w:rPr>
        <w:t>土地使用权</w:t>
      </w:r>
      <w:r>
        <w:rPr>
          <w:rFonts w:ascii="方正仿宋_GBK" w:eastAsia="方正仿宋_GBK" w:hAnsi="方正仿宋_GBK" w:cs="方正仿宋_GBK" w:hint="eastAsia"/>
          <w:color w:val="000000"/>
          <w:sz w:val="32"/>
          <w:szCs w:val="32"/>
        </w:rPr>
        <w:t>一并收回</w:t>
      </w:r>
      <w:r>
        <w:rPr>
          <w:rFonts w:ascii="方正仿宋_GBK" w:eastAsia="方正仿宋_GBK" w:hAnsi="方正仿宋_GBK" w:cs="方正仿宋_GBK" w:hint="eastAsia"/>
          <w:color w:val="000000"/>
          <w:sz w:val="32"/>
          <w:szCs w:val="32"/>
        </w:rPr>
        <w:t>。</w:t>
      </w:r>
    </w:p>
    <w:p w:rsidR="00BF75C5" w:rsidRDefault="005D64D4">
      <w:pPr>
        <w:spacing w:line="6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本</w:t>
      </w:r>
      <w:r>
        <w:rPr>
          <w:rFonts w:ascii="方正仿宋_GBK" w:eastAsia="方正仿宋_GBK" w:hAnsi="方正仿宋_GBK" w:cs="方正仿宋_GBK" w:hint="eastAsia"/>
          <w:color w:val="000000"/>
          <w:sz w:val="32"/>
          <w:szCs w:val="32"/>
        </w:rPr>
        <w:t>房屋征收</w:t>
      </w:r>
      <w:r>
        <w:rPr>
          <w:rFonts w:ascii="方正仿宋_GBK" w:eastAsia="方正仿宋_GBK" w:hAnsi="方正仿宋_GBK" w:cs="方正仿宋_GBK" w:hint="eastAsia"/>
          <w:color w:val="000000"/>
          <w:sz w:val="32"/>
          <w:szCs w:val="32"/>
        </w:rPr>
        <w:t>项目</w:t>
      </w:r>
      <w:r>
        <w:rPr>
          <w:rFonts w:ascii="方正仿宋_GBK" w:eastAsia="方正仿宋_GBK" w:hAnsi="方正仿宋_GBK" w:cs="方正仿宋_GBK" w:hint="eastAsia"/>
          <w:color w:val="000000"/>
          <w:sz w:val="32"/>
          <w:szCs w:val="32"/>
        </w:rPr>
        <w:t>共涉及被征收人</w:t>
      </w:r>
      <w:r>
        <w:rPr>
          <w:rFonts w:ascii="方正仿宋_GBK" w:eastAsia="方正仿宋_GBK" w:hAnsi="方正仿宋_GBK" w:cs="方正仿宋_GBK" w:hint="eastAsia"/>
          <w:color w:val="000000"/>
          <w:sz w:val="32"/>
          <w:szCs w:val="32"/>
        </w:rPr>
        <w:t>42</w:t>
      </w:r>
      <w:r>
        <w:rPr>
          <w:rFonts w:ascii="方正仿宋_GBK" w:eastAsia="方正仿宋_GBK" w:hAnsi="方正仿宋_GBK" w:cs="方正仿宋_GBK" w:hint="eastAsia"/>
          <w:color w:val="000000"/>
          <w:sz w:val="32"/>
          <w:szCs w:val="32"/>
        </w:rPr>
        <w:t>户，</w:t>
      </w:r>
      <w:r>
        <w:rPr>
          <w:rFonts w:ascii="方正仿宋_GBK" w:eastAsia="方正仿宋_GBK" w:hAnsi="方正仿宋_GBK" w:cs="方正仿宋_GBK" w:hint="eastAsia"/>
          <w:color w:val="000000"/>
          <w:sz w:val="32"/>
          <w:szCs w:val="32"/>
        </w:rPr>
        <w:t>房屋</w:t>
      </w:r>
      <w:r>
        <w:rPr>
          <w:rFonts w:ascii="方正仿宋_GBK" w:eastAsia="方正仿宋_GBK" w:hAnsi="方正仿宋_GBK" w:cs="方正仿宋_GBK" w:hint="eastAsia"/>
          <w:color w:val="000000"/>
          <w:sz w:val="32"/>
          <w:szCs w:val="32"/>
        </w:rPr>
        <w:t>建筑面积</w:t>
      </w:r>
      <w:r>
        <w:rPr>
          <w:rFonts w:eastAsia="方正仿宋_GBK" w:hint="eastAsia"/>
          <w:color w:val="000000"/>
          <w:sz w:val="32"/>
          <w:szCs w:val="32"/>
        </w:rPr>
        <w:t>2963.82</w:t>
      </w:r>
      <w:r>
        <w:rPr>
          <w:rFonts w:ascii="方正仿宋_GBK" w:eastAsia="方正仿宋_GBK" w:hAnsi="方正仿宋_GBK" w:cs="方正仿宋_GBK" w:hint="eastAsia"/>
          <w:color w:val="000000"/>
          <w:sz w:val="32"/>
          <w:szCs w:val="32"/>
        </w:rPr>
        <w:t>平方米</w:t>
      </w:r>
      <w:r>
        <w:rPr>
          <w:rFonts w:ascii="方正仿宋_GBK" w:eastAsia="方正仿宋_GBK" w:hAnsi="方正仿宋_GBK" w:cs="方正仿宋_GBK" w:hint="eastAsia"/>
          <w:color w:val="000000"/>
          <w:sz w:val="32"/>
          <w:szCs w:val="32"/>
        </w:rPr>
        <w:t>。</w:t>
      </w:r>
    </w:p>
    <w:p w:rsidR="00BF75C5" w:rsidRDefault="005D64D4">
      <w:pPr>
        <w:spacing w:line="6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sz w:val="32"/>
          <w:szCs w:val="32"/>
        </w:rPr>
        <w:t>高新区建设局</w:t>
      </w:r>
      <w:r>
        <w:rPr>
          <w:rFonts w:ascii="方正仿宋_GBK" w:eastAsia="方正仿宋_GBK" w:hAnsi="方正仿宋_GBK" w:cs="方正仿宋_GBK" w:hint="eastAsia"/>
          <w:color w:val="000000"/>
          <w:sz w:val="32"/>
          <w:szCs w:val="32"/>
        </w:rPr>
        <w:t>会同有关部门和单位，负责房屋征收的组织实施工作，依法保障被征收人合法权益，维护社会稳定。</w:t>
      </w:r>
    </w:p>
    <w:p w:rsidR="00BF75C5" w:rsidRDefault="005D64D4">
      <w:pPr>
        <w:spacing w:line="6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被征收人对本征收决定不服的，可在征收决定公告之日起六</w:t>
      </w:r>
      <w:r>
        <w:rPr>
          <w:rFonts w:ascii="方正仿宋_GBK" w:eastAsia="方正仿宋_GBK" w:hAnsi="方正仿宋_GBK" w:cs="方正仿宋_GBK" w:hint="eastAsia"/>
          <w:color w:val="000000"/>
          <w:sz w:val="32"/>
          <w:szCs w:val="32"/>
        </w:rPr>
        <w:lastRenderedPageBreak/>
        <w:t>十日内向重庆市人民政府申请行政复议，也可以在征收决定公告之日起六个月内向重庆市</w:t>
      </w:r>
      <w:r>
        <w:rPr>
          <w:rFonts w:ascii="方正仿宋_GBK" w:eastAsia="方正仿宋_GBK" w:hAnsi="方正仿宋_GBK" w:cs="方正仿宋_GBK" w:hint="eastAsia"/>
          <w:color w:val="000000"/>
          <w:sz w:val="32"/>
          <w:szCs w:val="32"/>
        </w:rPr>
        <w:t>九龙坡区</w:t>
      </w:r>
      <w:r>
        <w:rPr>
          <w:rFonts w:ascii="方正仿宋_GBK" w:eastAsia="方正仿宋_GBK" w:hAnsi="方正仿宋_GBK" w:cs="方正仿宋_GBK" w:hint="eastAsia"/>
          <w:color w:val="000000"/>
          <w:sz w:val="32"/>
          <w:szCs w:val="32"/>
        </w:rPr>
        <w:t>人民法院提起行政诉讼。</w:t>
      </w:r>
    </w:p>
    <w:p w:rsidR="00BF75C5" w:rsidRDefault="00BF75C5">
      <w:pPr>
        <w:pStyle w:val="Default"/>
        <w:widowControl w:val="0"/>
        <w:spacing w:line="640" w:lineRule="exact"/>
        <w:rPr>
          <w:rFonts w:ascii="方正仿宋_GBK" w:eastAsia="方正仿宋_GBK" w:hAnsi="方正仿宋_GBK" w:cs="方正仿宋_GBK"/>
          <w:sz w:val="32"/>
          <w:szCs w:val="32"/>
        </w:rPr>
      </w:pPr>
    </w:p>
    <w:p w:rsidR="00BF75C5" w:rsidRDefault="00BF75C5">
      <w:pPr>
        <w:pStyle w:val="Default"/>
        <w:widowControl w:val="0"/>
        <w:spacing w:line="640" w:lineRule="exact"/>
        <w:rPr>
          <w:rFonts w:ascii="方正仿宋_GBK" w:eastAsia="方正仿宋_GBK" w:hAnsi="方正仿宋_GBK" w:cs="方正仿宋_GBK"/>
          <w:sz w:val="32"/>
          <w:szCs w:val="32"/>
        </w:rPr>
      </w:pPr>
    </w:p>
    <w:p w:rsidR="00BF75C5" w:rsidRDefault="00BF75C5">
      <w:pPr>
        <w:pStyle w:val="Default"/>
        <w:widowControl w:val="0"/>
        <w:spacing w:line="640" w:lineRule="exact"/>
        <w:rPr>
          <w:rFonts w:ascii="方正仿宋_GBK" w:eastAsia="方正仿宋_GBK" w:hAnsi="方正仿宋_GBK" w:cs="方正仿宋_GBK"/>
          <w:sz w:val="32"/>
          <w:szCs w:val="32"/>
        </w:rPr>
      </w:pPr>
    </w:p>
    <w:p w:rsidR="00BF75C5" w:rsidRDefault="005D64D4">
      <w:pPr>
        <w:spacing w:line="640" w:lineRule="exact"/>
        <w:jc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color w:val="000000"/>
          <w:sz w:val="32"/>
          <w:szCs w:val="32"/>
        </w:rPr>
        <w:t>重庆高新区管委会</w:t>
      </w:r>
    </w:p>
    <w:p w:rsidR="00BF75C5" w:rsidRDefault="005D64D4">
      <w:pPr>
        <w:spacing w:line="6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color w:val="000000"/>
          <w:sz w:val="32"/>
          <w:szCs w:val="32"/>
        </w:rPr>
        <w:t xml:space="preserve">        2025</w:t>
      </w:r>
      <w:r>
        <w:rPr>
          <w:rFonts w:ascii="方正仿宋_GBK" w:eastAsia="方正仿宋_GBK" w:hAnsi="方正仿宋_GBK" w:cs="方正仿宋_GBK" w:hint="eastAsia"/>
          <w:color w:val="000000"/>
          <w:sz w:val="32"/>
          <w:szCs w:val="32"/>
        </w:rPr>
        <w:t>年</w:t>
      </w:r>
      <w:r>
        <w:rPr>
          <w:rFonts w:ascii="方正仿宋_GBK" w:eastAsia="方正仿宋_GBK" w:hAnsi="方正仿宋_GBK" w:cs="方正仿宋_GBK" w:hint="eastAsia"/>
          <w:color w:val="000000"/>
          <w:sz w:val="32"/>
          <w:szCs w:val="32"/>
        </w:rPr>
        <w:t>7</w:t>
      </w:r>
      <w:r>
        <w:rPr>
          <w:rFonts w:ascii="方正仿宋_GBK" w:eastAsia="方正仿宋_GBK" w:hAnsi="方正仿宋_GBK" w:cs="方正仿宋_GBK" w:hint="eastAsia"/>
          <w:color w:val="000000"/>
          <w:sz w:val="32"/>
          <w:szCs w:val="32"/>
        </w:rPr>
        <w:t>月</w:t>
      </w:r>
      <w:r>
        <w:rPr>
          <w:rFonts w:ascii="方正仿宋_GBK" w:eastAsia="方正仿宋_GBK" w:hAnsi="方正仿宋_GBK" w:cs="方正仿宋_GBK" w:hint="eastAsia"/>
          <w:color w:val="000000"/>
          <w:sz w:val="32"/>
          <w:szCs w:val="32"/>
        </w:rPr>
        <w:t>7</w:t>
      </w:r>
      <w:r>
        <w:rPr>
          <w:rFonts w:ascii="方正仿宋_GBK" w:eastAsia="方正仿宋_GBK" w:hAnsi="方正仿宋_GBK" w:cs="方正仿宋_GBK" w:hint="eastAsia"/>
          <w:color w:val="000000"/>
          <w:sz w:val="32"/>
          <w:szCs w:val="32"/>
        </w:rPr>
        <w:t>日</w:t>
      </w:r>
    </w:p>
    <w:p w:rsidR="00BF75C5" w:rsidRDefault="005D64D4">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p>
    <w:p w:rsidR="00BF75C5" w:rsidRDefault="005D64D4">
      <w:pPr>
        <w:pStyle w:val="Default"/>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sz w:val="32"/>
          <w:szCs w:val="32"/>
        </w:rPr>
        <w:t>2</w:t>
      </w:r>
    </w:p>
    <w:p w:rsidR="00BF75C5" w:rsidRDefault="005D64D4">
      <w:pPr>
        <w:spacing w:line="560" w:lineRule="exact"/>
        <w:jc w:val="center"/>
        <w:rPr>
          <w:rFonts w:ascii="方正小标宋_GBK" w:eastAsia="方正小标宋_GBK"/>
          <w:sz w:val="44"/>
          <w:szCs w:val="44"/>
        </w:rPr>
      </w:pPr>
      <w:proofErr w:type="gramStart"/>
      <w:r>
        <w:rPr>
          <w:rFonts w:ascii="方正小标宋_GBK" w:eastAsia="方正小标宋_GBK" w:hint="eastAsia"/>
          <w:w w:val="95"/>
          <w:sz w:val="44"/>
          <w:szCs w:val="44"/>
        </w:rPr>
        <w:t>梁滩河</w:t>
      </w:r>
      <w:proofErr w:type="gramEnd"/>
      <w:r>
        <w:rPr>
          <w:rFonts w:ascii="方正小标宋_GBK" w:eastAsia="方正小标宋_GBK" w:hint="eastAsia"/>
          <w:w w:val="95"/>
          <w:sz w:val="44"/>
          <w:szCs w:val="44"/>
        </w:rPr>
        <w:t>综合整治（</w:t>
      </w:r>
      <w:proofErr w:type="gramStart"/>
      <w:r>
        <w:rPr>
          <w:rFonts w:ascii="方正小标宋_GBK" w:eastAsia="方正小标宋_GBK" w:hint="eastAsia"/>
          <w:w w:val="95"/>
          <w:sz w:val="44"/>
          <w:szCs w:val="44"/>
        </w:rPr>
        <w:t>含谷老场镇</w:t>
      </w:r>
      <w:proofErr w:type="gramEnd"/>
      <w:r>
        <w:rPr>
          <w:rFonts w:ascii="方正小标宋_GBK" w:eastAsia="方正小标宋_GBK" w:hint="eastAsia"/>
          <w:w w:val="95"/>
          <w:sz w:val="44"/>
          <w:szCs w:val="44"/>
        </w:rPr>
        <w:t>片区）国有土地上</w:t>
      </w:r>
    </w:p>
    <w:p w:rsidR="00BF75C5" w:rsidRDefault="005D64D4">
      <w:pPr>
        <w:spacing w:line="560" w:lineRule="exact"/>
        <w:jc w:val="center"/>
        <w:rPr>
          <w:rFonts w:ascii="方正小标宋_GBK" w:eastAsia="方正小标宋_GBK" w:hAnsi="方正小标宋_GBK" w:cs="方正小标宋_GBK"/>
          <w:sz w:val="44"/>
          <w:szCs w:val="44"/>
        </w:rPr>
      </w:pPr>
      <w:r>
        <w:rPr>
          <w:rFonts w:ascii="方正小标宋_GBK" w:eastAsia="方正小标宋_GBK" w:hint="eastAsia"/>
          <w:sz w:val="44"/>
          <w:szCs w:val="44"/>
        </w:rPr>
        <w:t>房屋征收项目（</w:t>
      </w:r>
      <w:r>
        <w:rPr>
          <w:rFonts w:ascii="方正小标宋_GBK" w:eastAsia="方正小标宋_GBK" w:hint="eastAsia"/>
          <w:sz w:val="44"/>
          <w:szCs w:val="44"/>
        </w:rPr>
        <w:t>四期</w:t>
      </w:r>
      <w:r>
        <w:rPr>
          <w:rFonts w:ascii="方正小标宋_GBK" w:eastAsia="方正小标宋_GBK" w:hint="eastAsia"/>
          <w:sz w:val="44"/>
          <w:szCs w:val="44"/>
        </w:rPr>
        <w:t>）</w:t>
      </w:r>
      <w:r>
        <w:rPr>
          <w:rFonts w:ascii="方正小标宋_GBK" w:eastAsia="方正小标宋_GBK" w:hAnsi="方正小标宋_GBK" w:cs="方正小标宋_GBK" w:hint="eastAsia"/>
          <w:sz w:val="44"/>
          <w:szCs w:val="44"/>
        </w:rPr>
        <w:t>征收</w:t>
      </w:r>
      <w:r>
        <w:rPr>
          <w:rFonts w:ascii="方正小标宋_GBK" w:eastAsia="方正小标宋_GBK" w:hAnsi="方正小标宋_GBK" w:cs="方正小标宋_GBK" w:hint="eastAsia"/>
          <w:sz w:val="44"/>
          <w:szCs w:val="44"/>
        </w:rPr>
        <w:t>范围</w:t>
      </w:r>
    </w:p>
    <w:p w:rsidR="00BF75C5" w:rsidRDefault="005D64D4">
      <w:pPr>
        <w:rPr>
          <w:rFonts w:ascii="方正小标宋_GBK" w:eastAsia="方正小标宋_GBK"/>
          <w:sz w:val="44"/>
          <w:szCs w:val="44"/>
        </w:rPr>
      </w:pPr>
      <w:r>
        <w:rPr>
          <w:rFonts w:ascii="方正小标宋_GBK" w:eastAsia="方正小标宋_GBK" w:hint="eastAsia"/>
          <w:sz w:val="44"/>
          <w:szCs w:val="44"/>
        </w:rPr>
        <w:br w:type="page"/>
      </w:r>
      <w:r>
        <w:rPr>
          <w:rFonts w:ascii="方正仿宋_GBK" w:eastAsia="方正仿宋_GBK" w:hAnsi="方正仿宋_GBK" w:cs="方正仿宋_GBK" w:hint="eastAsia"/>
          <w:noProof/>
          <w:color w:val="000000"/>
        </w:rPr>
        <w:drawing>
          <wp:anchor distT="0" distB="0" distL="114300" distR="114300" simplePos="0" relativeHeight="251659264" behindDoc="0" locked="0" layoutInCell="1" allowOverlap="1">
            <wp:simplePos x="0" y="0"/>
            <wp:positionH relativeFrom="column">
              <wp:posOffset>86360</wp:posOffset>
            </wp:positionH>
            <wp:positionV relativeFrom="paragraph">
              <wp:posOffset>674370</wp:posOffset>
            </wp:positionV>
            <wp:extent cx="5615305" cy="4332605"/>
            <wp:effectExtent l="0" t="0" r="4445" b="10795"/>
            <wp:wrapNone/>
            <wp:docPr id="3" name="图片 3" descr="fd274b4d8037405118603dbcf4711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d274b4d8037405118603dbcf47119c"/>
                    <pic:cNvPicPr>
                      <a:picLocks noChangeAspect="1"/>
                    </pic:cNvPicPr>
                  </pic:nvPicPr>
                  <pic:blipFill>
                    <a:blip r:embed="rId10"/>
                    <a:stretch>
                      <a:fillRect/>
                    </a:stretch>
                  </pic:blipFill>
                  <pic:spPr>
                    <a:xfrm>
                      <a:off x="0" y="0"/>
                      <a:ext cx="5615305" cy="4332605"/>
                    </a:xfrm>
                    <a:prstGeom prst="rect">
                      <a:avLst/>
                    </a:prstGeom>
                  </pic:spPr>
                </pic:pic>
              </a:graphicData>
            </a:graphic>
          </wp:anchor>
        </w:drawing>
      </w:r>
    </w:p>
    <w:p w:rsidR="00BF75C5" w:rsidRDefault="005D64D4">
      <w:pPr>
        <w:pStyle w:val="Default"/>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hint="eastAsia"/>
          <w:sz w:val="32"/>
          <w:szCs w:val="32"/>
        </w:rPr>
        <w:t>3</w:t>
      </w:r>
    </w:p>
    <w:p w:rsidR="00BF75C5" w:rsidRDefault="005D64D4">
      <w:pPr>
        <w:spacing w:line="620" w:lineRule="exact"/>
        <w:jc w:val="center"/>
        <w:rPr>
          <w:rFonts w:eastAsia="方正小标宋_GBK"/>
          <w:sz w:val="44"/>
          <w:szCs w:val="44"/>
        </w:rPr>
      </w:pPr>
      <w:proofErr w:type="gramStart"/>
      <w:r>
        <w:rPr>
          <w:rFonts w:ascii="方正小标宋_GBK" w:eastAsia="方正小标宋_GBK" w:hint="eastAsia"/>
          <w:w w:val="95"/>
          <w:sz w:val="44"/>
          <w:szCs w:val="44"/>
        </w:rPr>
        <w:t>梁滩河</w:t>
      </w:r>
      <w:proofErr w:type="gramEnd"/>
      <w:r>
        <w:rPr>
          <w:rFonts w:ascii="方正小标宋_GBK" w:eastAsia="方正小标宋_GBK" w:hint="eastAsia"/>
          <w:w w:val="95"/>
          <w:sz w:val="44"/>
          <w:szCs w:val="44"/>
        </w:rPr>
        <w:t>综合整治（</w:t>
      </w:r>
      <w:proofErr w:type="gramStart"/>
      <w:r>
        <w:rPr>
          <w:rFonts w:ascii="方正小标宋_GBK" w:eastAsia="方正小标宋_GBK" w:hint="eastAsia"/>
          <w:w w:val="95"/>
          <w:sz w:val="44"/>
          <w:szCs w:val="44"/>
        </w:rPr>
        <w:t>含谷老场镇</w:t>
      </w:r>
      <w:proofErr w:type="gramEnd"/>
      <w:r>
        <w:rPr>
          <w:rFonts w:ascii="方正小标宋_GBK" w:eastAsia="方正小标宋_GBK" w:hint="eastAsia"/>
          <w:w w:val="95"/>
          <w:sz w:val="44"/>
          <w:szCs w:val="44"/>
        </w:rPr>
        <w:t>片区）国有土地上</w:t>
      </w:r>
      <w:r>
        <w:rPr>
          <w:rFonts w:ascii="方正小标宋_GBK" w:eastAsia="方正小标宋_GBK" w:hint="eastAsia"/>
          <w:sz w:val="44"/>
          <w:szCs w:val="44"/>
        </w:rPr>
        <w:t>房屋征收项目（</w:t>
      </w:r>
      <w:r>
        <w:rPr>
          <w:rFonts w:ascii="方正小标宋_GBK" w:eastAsia="方正小标宋_GBK" w:hint="eastAsia"/>
          <w:sz w:val="44"/>
          <w:szCs w:val="44"/>
        </w:rPr>
        <w:t>四期</w:t>
      </w:r>
      <w:r>
        <w:rPr>
          <w:rFonts w:ascii="方正小标宋_GBK" w:eastAsia="方正小标宋_GBK" w:hint="eastAsia"/>
          <w:sz w:val="44"/>
          <w:szCs w:val="44"/>
        </w:rPr>
        <w:t>）</w:t>
      </w:r>
      <w:r>
        <w:rPr>
          <w:rFonts w:eastAsia="方正小标宋_GBK"/>
          <w:sz w:val="44"/>
          <w:szCs w:val="44"/>
        </w:rPr>
        <w:t>征收</w:t>
      </w:r>
      <w:r>
        <w:rPr>
          <w:rFonts w:eastAsia="方正小标宋_GBK"/>
          <w:sz w:val="44"/>
          <w:szCs w:val="44"/>
        </w:rPr>
        <w:t>补偿方案</w:t>
      </w:r>
    </w:p>
    <w:p w:rsidR="00BF75C5" w:rsidRDefault="00BF75C5">
      <w:pPr>
        <w:pStyle w:val="Default"/>
        <w:spacing w:line="620" w:lineRule="exact"/>
        <w:rPr>
          <w:rFonts w:ascii="Times New Roman" w:eastAsia="方正仿宋_GBK" w:hAnsi="Times New Roman" w:cs="Times New Roman"/>
          <w:sz w:val="32"/>
          <w:szCs w:val="32"/>
        </w:rPr>
      </w:pPr>
    </w:p>
    <w:p w:rsidR="00BF75C5" w:rsidRDefault="005D64D4">
      <w:pPr>
        <w:spacing w:line="620" w:lineRule="exact"/>
        <w:ind w:firstLineChars="200" w:firstLine="640"/>
        <w:jc w:val="left"/>
        <w:rPr>
          <w:rFonts w:eastAsia="方正仿宋_GBK"/>
          <w:sz w:val="44"/>
          <w:szCs w:val="44"/>
        </w:rPr>
      </w:pPr>
      <w:r>
        <w:rPr>
          <w:rFonts w:eastAsia="方正仿宋_GBK"/>
          <w:color w:val="000000"/>
          <w:sz w:val="32"/>
          <w:szCs w:val="32"/>
        </w:rPr>
        <w:t>为维护公共利益，保障被征收人的合法权益</w:t>
      </w:r>
      <w:r>
        <w:rPr>
          <w:rFonts w:eastAsia="方正仿宋_GBK"/>
          <w:color w:val="000000" w:themeColor="text1"/>
          <w:sz w:val="32"/>
          <w:szCs w:val="32"/>
        </w:rPr>
        <w:t>，根据《国有土地上房屋征收与补偿条例》《重庆市</w:t>
      </w:r>
      <w:r>
        <w:rPr>
          <w:rFonts w:eastAsia="方正仿宋_GBK"/>
          <w:color w:val="000000" w:themeColor="text1"/>
          <w:sz w:val="32"/>
          <w:szCs w:val="32"/>
        </w:rPr>
        <w:t>国有土地上房屋征收与补偿条例</w:t>
      </w:r>
      <w:r>
        <w:rPr>
          <w:rFonts w:eastAsia="方正仿宋_GBK"/>
          <w:color w:val="000000" w:themeColor="text1"/>
          <w:sz w:val="32"/>
          <w:szCs w:val="32"/>
        </w:rPr>
        <w:t>》</w:t>
      </w:r>
      <w:r>
        <w:rPr>
          <w:rFonts w:eastAsia="方正仿宋_GBK"/>
          <w:color w:val="000000" w:themeColor="text1"/>
          <w:sz w:val="32"/>
          <w:szCs w:val="32"/>
        </w:rPr>
        <w:t>等</w:t>
      </w:r>
      <w:r>
        <w:rPr>
          <w:rFonts w:eastAsia="方正仿宋_GBK"/>
          <w:color w:val="000000" w:themeColor="text1"/>
          <w:sz w:val="32"/>
          <w:szCs w:val="32"/>
        </w:rPr>
        <w:t>规定，</w:t>
      </w:r>
      <w:r>
        <w:rPr>
          <w:rFonts w:eastAsia="方正仿宋_GBK"/>
          <w:color w:val="000000"/>
          <w:sz w:val="32"/>
          <w:szCs w:val="32"/>
        </w:rPr>
        <w:t>结合该片区实际情况，特制定《梁滩河综合整治（含谷老场镇片区）国有土地上房屋征收项目</w:t>
      </w:r>
      <w:r>
        <w:rPr>
          <w:rFonts w:eastAsia="方正仿宋_GBK"/>
          <w:color w:val="000000"/>
          <w:sz w:val="32"/>
          <w:szCs w:val="32"/>
        </w:rPr>
        <w:t>（</w:t>
      </w:r>
      <w:r>
        <w:rPr>
          <w:rFonts w:eastAsia="方正仿宋_GBK" w:hint="eastAsia"/>
          <w:color w:val="000000"/>
          <w:sz w:val="32"/>
          <w:szCs w:val="32"/>
        </w:rPr>
        <w:t>四期</w:t>
      </w:r>
      <w:r>
        <w:rPr>
          <w:rFonts w:eastAsia="方正仿宋_GBK"/>
          <w:color w:val="000000"/>
          <w:sz w:val="32"/>
          <w:szCs w:val="32"/>
        </w:rPr>
        <w:t>）</w:t>
      </w:r>
      <w:r>
        <w:rPr>
          <w:rFonts w:eastAsia="方正仿宋_GBK"/>
          <w:color w:val="000000"/>
          <w:sz w:val="32"/>
          <w:szCs w:val="32"/>
        </w:rPr>
        <w:t>》如下：</w:t>
      </w:r>
    </w:p>
    <w:p w:rsidR="00BF75C5" w:rsidRDefault="005D64D4">
      <w:pPr>
        <w:spacing w:line="620" w:lineRule="exact"/>
        <w:ind w:firstLineChars="200" w:firstLine="640"/>
        <w:rPr>
          <w:rFonts w:eastAsia="方正黑体_GBK"/>
          <w:color w:val="000000"/>
          <w:sz w:val="32"/>
          <w:szCs w:val="32"/>
        </w:rPr>
      </w:pPr>
      <w:r>
        <w:rPr>
          <w:rFonts w:eastAsia="方正黑体_GBK"/>
          <w:color w:val="000000"/>
          <w:sz w:val="32"/>
          <w:szCs w:val="32"/>
        </w:rPr>
        <w:t>一、征收范围、面积、户数及签约期限</w:t>
      </w:r>
    </w:p>
    <w:p w:rsidR="00BF75C5" w:rsidRDefault="005D64D4">
      <w:pPr>
        <w:spacing w:line="620" w:lineRule="exact"/>
        <w:ind w:firstLine="630"/>
        <w:rPr>
          <w:rFonts w:eastAsia="方正仿宋_GBK"/>
          <w:szCs w:val="32"/>
        </w:rPr>
      </w:pPr>
      <w:r>
        <w:rPr>
          <w:rFonts w:eastAsia="方正仿宋_GBK"/>
          <w:color w:val="000000"/>
          <w:sz w:val="32"/>
          <w:szCs w:val="32"/>
        </w:rPr>
        <w:t>（一）征收范围：</w:t>
      </w:r>
      <w:proofErr w:type="gramStart"/>
      <w:r>
        <w:rPr>
          <w:rFonts w:eastAsia="方正仿宋_GBK" w:hint="eastAsia"/>
          <w:color w:val="000000"/>
          <w:sz w:val="32"/>
          <w:szCs w:val="32"/>
        </w:rPr>
        <w:t>含谷镇含兴</w:t>
      </w:r>
      <w:proofErr w:type="gramEnd"/>
      <w:r>
        <w:rPr>
          <w:rFonts w:eastAsia="方正仿宋_GBK" w:hint="eastAsia"/>
          <w:color w:val="000000"/>
          <w:sz w:val="32"/>
          <w:szCs w:val="32"/>
        </w:rPr>
        <w:t>路</w:t>
      </w:r>
      <w:r>
        <w:rPr>
          <w:rFonts w:eastAsia="方正仿宋_GBK" w:hint="eastAsia"/>
          <w:color w:val="000000"/>
          <w:sz w:val="32"/>
          <w:szCs w:val="32"/>
        </w:rPr>
        <w:t>42</w:t>
      </w:r>
      <w:r>
        <w:rPr>
          <w:rFonts w:eastAsia="方正仿宋_GBK" w:hint="eastAsia"/>
          <w:color w:val="000000"/>
          <w:sz w:val="32"/>
          <w:szCs w:val="32"/>
        </w:rPr>
        <w:t>号、</w:t>
      </w:r>
      <w:r>
        <w:rPr>
          <w:rFonts w:eastAsia="方正仿宋_GBK" w:hint="eastAsia"/>
          <w:color w:val="000000"/>
          <w:sz w:val="32"/>
          <w:szCs w:val="32"/>
        </w:rPr>
        <w:t>44</w:t>
      </w:r>
      <w:r>
        <w:rPr>
          <w:rFonts w:eastAsia="方正仿宋_GBK" w:hint="eastAsia"/>
          <w:color w:val="000000"/>
          <w:sz w:val="32"/>
          <w:szCs w:val="32"/>
        </w:rPr>
        <w:t>号、</w:t>
      </w:r>
      <w:r>
        <w:rPr>
          <w:rFonts w:eastAsia="方正仿宋_GBK" w:hint="eastAsia"/>
          <w:color w:val="000000"/>
          <w:sz w:val="32"/>
          <w:szCs w:val="32"/>
        </w:rPr>
        <w:t>46</w:t>
      </w:r>
      <w:r>
        <w:rPr>
          <w:rFonts w:eastAsia="方正仿宋_GBK" w:hint="eastAsia"/>
          <w:color w:val="000000"/>
          <w:sz w:val="32"/>
          <w:szCs w:val="32"/>
        </w:rPr>
        <w:t>号、</w:t>
      </w:r>
      <w:r>
        <w:rPr>
          <w:rFonts w:eastAsia="方正仿宋_GBK" w:hint="eastAsia"/>
          <w:color w:val="000000"/>
          <w:sz w:val="32"/>
          <w:szCs w:val="32"/>
        </w:rPr>
        <w:t>48</w:t>
      </w:r>
      <w:r>
        <w:rPr>
          <w:rFonts w:eastAsia="方正仿宋_GBK" w:hint="eastAsia"/>
          <w:color w:val="000000"/>
          <w:sz w:val="32"/>
          <w:szCs w:val="32"/>
        </w:rPr>
        <w:t>号、</w:t>
      </w:r>
      <w:r>
        <w:rPr>
          <w:rFonts w:eastAsia="方正仿宋_GBK" w:hint="eastAsia"/>
          <w:color w:val="000000"/>
          <w:sz w:val="32"/>
          <w:szCs w:val="32"/>
        </w:rPr>
        <w:t>50</w:t>
      </w:r>
      <w:r>
        <w:rPr>
          <w:rFonts w:eastAsia="方正仿宋_GBK" w:hint="eastAsia"/>
          <w:color w:val="000000"/>
          <w:sz w:val="32"/>
          <w:szCs w:val="32"/>
        </w:rPr>
        <w:t>号、</w:t>
      </w:r>
      <w:r>
        <w:rPr>
          <w:rFonts w:eastAsia="方正仿宋_GBK" w:hint="eastAsia"/>
          <w:color w:val="000000"/>
          <w:sz w:val="32"/>
          <w:szCs w:val="32"/>
        </w:rPr>
        <w:t>52</w:t>
      </w:r>
      <w:r>
        <w:rPr>
          <w:rFonts w:eastAsia="方正仿宋_GBK" w:hint="eastAsia"/>
          <w:color w:val="000000"/>
          <w:sz w:val="32"/>
          <w:szCs w:val="32"/>
        </w:rPr>
        <w:t>号、</w:t>
      </w:r>
      <w:r>
        <w:rPr>
          <w:rFonts w:eastAsia="方正仿宋_GBK" w:hint="eastAsia"/>
          <w:color w:val="000000"/>
          <w:sz w:val="32"/>
          <w:szCs w:val="32"/>
        </w:rPr>
        <w:t>54</w:t>
      </w:r>
      <w:r>
        <w:rPr>
          <w:rFonts w:eastAsia="方正仿宋_GBK" w:hint="eastAsia"/>
          <w:color w:val="000000"/>
          <w:sz w:val="32"/>
          <w:szCs w:val="32"/>
        </w:rPr>
        <w:t>号、</w:t>
      </w:r>
      <w:r>
        <w:rPr>
          <w:rFonts w:eastAsia="方正仿宋_GBK" w:hint="eastAsia"/>
          <w:color w:val="000000"/>
          <w:sz w:val="32"/>
          <w:szCs w:val="32"/>
        </w:rPr>
        <w:t>56</w:t>
      </w:r>
      <w:r>
        <w:rPr>
          <w:rFonts w:eastAsia="方正仿宋_GBK" w:hint="eastAsia"/>
          <w:color w:val="000000"/>
          <w:sz w:val="32"/>
          <w:szCs w:val="32"/>
        </w:rPr>
        <w:t>号、</w:t>
      </w:r>
      <w:r>
        <w:rPr>
          <w:rFonts w:eastAsia="方正仿宋_GBK" w:hint="eastAsia"/>
          <w:color w:val="000000"/>
          <w:sz w:val="32"/>
          <w:szCs w:val="32"/>
        </w:rPr>
        <w:t>58</w:t>
      </w:r>
      <w:r>
        <w:rPr>
          <w:rFonts w:eastAsia="方正仿宋_GBK" w:hint="eastAsia"/>
          <w:color w:val="000000"/>
          <w:sz w:val="32"/>
          <w:szCs w:val="32"/>
        </w:rPr>
        <w:t>号、</w:t>
      </w:r>
      <w:r>
        <w:rPr>
          <w:rFonts w:eastAsia="方正仿宋_GBK" w:hint="eastAsia"/>
          <w:color w:val="000000"/>
          <w:sz w:val="32"/>
          <w:szCs w:val="32"/>
        </w:rPr>
        <w:t>60</w:t>
      </w:r>
      <w:r>
        <w:rPr>
          <w:rFonts w:eastAsia="方正仿宋_GBK" w:hint="eastAsia"/>
          <w:color w:val="000000"/>
          <w:sz w:val="32"/>
          <w:szCs w:val="32"/>
        </w:rPr>
        <w:t>号、</w:t>
      </w:r>
      <w:r>
        <w:rPr>
          <w:rFonts w:eastAsia="方正仿宋_GBK" w:hint="eastAsia"/>
          <w:color w:val="000000"/>
          <w:sz w:val="32"/>
          <w:szCs w:val="32"/>
        </w:rPr>
        <w:t>62</w:t>
      </w:r>
      <w:r>
        <w:rPr>
          <w:rFonts w:eastAsia="方正仿宋_GBK" w:hint="eastAsia"/>
          <w:color w:val="000000"/>
          <w:sz w:val="32"/>
          <w:szCs w:val="32"/>
        </w:rPr>
        <w:t>号、</w:t>
      </w:r>
      <w:r>
        <w:rPr>
          <w:rFonts w:eastAsia="方正仿宋_GBK" w:hint="eastAsia"/>
          <w:color w:val="000000"/>
          <w:sz w:val="32"/>
          <w:szCs w:val="32"/>
        </w:rPr>
        <w:t>64</w:t>
      </w:r>
      <w:r>
        <w:rPr>
          <w:rFonts w:eastAsia="方正仿宋_GBK" w:hint="eastAsia"/>
          <w:color w:val="000000"/>
          <w:sz w:val="32"/>
          <w:szCs w:val="32"/>
        </w:rPr>
        <w:t>号、</w:t>
      </w:r>
      <w:r>
        <w:rPr>
          <w:rFonts w:eastAsia="方正仿宋_GBK" w:hint="eastAsia"/>
          <w:color w:val="000000"/>
          <w:sz w:val="32"/>
          <w:szCs w:val="32"/>
        </w:rPr>
        <w:t>66</w:t>
      </w:r>
      <w:r>
        <w:rPr>
          <w:rFonts w:eastAsia="方正仿宋_GBK" w:hint="eastAsia"/>
          <w:color w:val="000000"/>
          <w:sz w:val="32"/>
          <w:szCs w:val="32"/>
        </w:rPr>
        <w:t>号，</w:t>
      </w:r>
      <w:proofErr w:type="gramStart"/>
      <w:r>
        <w:rPr>
          <w:rFonts w:eastAsia="方正仿宋_GBK" w:hint="eastAsia"/>
          <w:color w:val="000000"/>
          <w:sz w:val="32"/>
          <w:szCs w:val="32"/>
        </w:rPr>
        <w:t>含谷镇</w:t>
      </w:r>
      <w:proofErr w:type="gramEnd"/>
      <w:r>
        <w:rPr>
          <w:rFonts w:eastAsia="方正仿宋_GBK" w:hint="eastAsia"/>
          <w:color w:val="000000"/>
          <w:sz w:val="32"/>
          <w:szCs w:val="32"/>
        </w:rPr>
        <w:t>新街（农贸市场）</w:t>
      </w:r>
      <w:r>
        <w:rPr>
          <w:rFonts w:eastAsia="方正仿宋_GBK"/>
          <w:sz w:val="32"/>
          <w:szCs w:val="32"/>
        </w:rPr>
        <w:t>；</w:t>
      </w:r>
      <w:r>
        <w:rPr>
          <w:rFonts w:eastAsia="方正仿宋_GBK"/>
          <w:kern w:val="0"/>
          <w:sz w:val="32"/>
          <w:szCs w:val="32"/>
        </w:rPr>
        <w:t>以及征收</w:t>
      </w:r>
      <w:r>
        <w:rPr>
          <w:rFonts w:eastAsia="方正仿宋_GBK"/>
          <w:sz w:val="32"/>
          <w:szCs w:val="32"/>
        </w:rPr>
        <w:t>范围内国有土地上其他房屋和附属物</w:t>
      </w:r>
      <w:r>
        <w:rPr>
          <w:rFonts w:eastAsia="方正仿宋_GBK"/>
          <w:sz w:val="32"/>
          <w:szCs w:val="32"/>
        </w:rPr>
        <w:t>，</w:t>
      </w:r>
      <w:r>
        <w:rPr>
          <w:rFonts w:eastAsia="方正仿宋_GBK"/>
          <w:sz w:val="32"/>
          <w:szCs w:val="32"/>
        </w:rPr>
        <w:t>国有土地使用权一并收回。</w:t>
      </w:r>
    </w:p>
    <w:p w:rsidR="00BF75C5" w:rsidRDefault="005D64D4">
      <w:pPr>
        <w:spacing w:line="620" w:lineRule="exact"/>
        <w:ind w:firstLineChars="200" w:firstLine="640"/>
        <w:rPr>
          <w:rFonts w:eastAsia="方正仿宋_GBK"/>
          <w:sz w:val="32"/>
          <w:szCs w:val="32"/>
        </w:rPr>
      </w:pPr>
      <w:r>
        <w:rPr>
          <w:rFonts w:eastAsia="方正仿宋_GBK"/>
          <w:color w:val="000000"/>
          <w:sz w:val="32"/>
          <w:szCs w:val="32"/>
        </w:rPr>
        <w:t>（二）征收面积：有证房屋建筑面积</w:t>
      </w:r>
      <w:r>
        <w:rPr>
          <w:rFonts w:eastAsia="方正仿宋_GBK"/>
          <w:color w:val="000000"/>
          <w:sz w:val="32"/>
          <w:szCs w:val="32"/>
        </w:rPr>
        <w:t>约</w:t>
      </w:r>
      <w:r>
        <w:rPr>
          <w:rFonts w:eastAsia="方正仿宋_GBK" w:hint="eastAsia"/>
          <w:color w:val="000000"/>
          <w:sz w:val="32"/>
          <w:szCs w:val="32"/>
        </w:rPr>
        <w:t>2963.82</w:t>
      </w:r>
      <w:r>
        <w:rPr>
          <w:rFonts w:eastAsia="方正仿宋_GBK"/>
          <w:color w:val="000000"/>
          <w:sz w:val="32"/>
          <w:szCs w:val="32"/>
        </w:rPr>
        <w:t>㎡</w:t>
      </w:r>
      <w:r>
        <w:rPr>
          <w:rFonts w:eastAsia="方正仿宋_GBK"/>
          <w:sz w:val="32"/>
          <w:szCs w:val="32"/>
        </w:rPr>
        <w:t>，以及部分未登记建筑。</w:t>
      </w:r>
    </w:p>
    <w:p w:rsidR="00BF75C5" w:rsidRDefault="005D64D4">
      <w:pPr>
        <w:spacing w:line="620" w:lineRule="exact"/>
        <w:ind w:left="6" w:firstLineChars="200" w:firstLine="640"/>
        <w:rPr>
          <w:rFonts w:eastAsia="方正仿宋_GBK"/>
          <w:sz w:val="32"/>
          <w:szCs w:val="32"/>
        </w:rPr>
      </w:pPr>
      <w:r>
        <w:rPr>
          <w:rFonts w:eastAsia="方正仿宋_GBK"/>
          <w:sz w:val="32"/>
          <w:szCs w:val="32"/>
        </w:rPr>
        <w:t>（三）征收户数：</w:t>
      </w:r>
      <w:r>
        <w:rPr>
          <w:rFonts w:eastAsia="方正仿宋_GBK"/>
          <w:sz w:val="32"/>
          <w:szCs w:val="32"/>
        </w:rPr>
        <w:t>共</w:t>
      </w:r>
      <w:r>
        <w:rPr>
          <w:rFonts w:eastAsia="方正仿宋_GBK" w:hint="eastAsia"/>
          <w:sz w:val="32"/>
          <w:szCs w:val="32"/>
        </w:rPr>
        <w:t>42</w:t>
      </w:r>
      <w:r>
        <w:rPr>
          <w:rFonts w:eastAsia="方正仿宋_GBK"/>
          <w:sz w:val="32"/>
          <w:szCs w:val="32"/>
        </w:rPr>
        <w:t>户，其中住宅</w:t>
      </w:r>
      <w:r>
        <w:rPr>
          <w:rFonts w:eastAsia="方正仿宋_GBK" w:hint="eastAsia"/>
          <w:sz w:val="32"/>
          <w:szCs w:val="32"/>
        </w:rPr>
        <w:t>28</w:t>
      </w:r>
      <w:r>
        <w:rPr>
          <w:rFonts w:eastAsia="方正仿宋_GBK"/>
          <w:sz w:val="32"/>
          <w:szCs w:val="32"/>
        </w:rPr>
        <w:t>户</w:t>
      </w:r>
      <w:r>
        <w:rPr>
          <w:rFonts w:eastAsia="方正仿宋_GBK"/>
          <w:sz w:val="32"/>
          <w:szCs w:val="32"/>
        </w:rPr>
        <w:t>，</w:t>
      </w:r>
      <w:r>
        <w:rPr>
          <w:rFonts w:eastAsia="方正仿宋_GBK"/>
          <w:sz w:val="32"/>
          <w:szCs w:val="32"/>
        </w:rPr>
        <w:t>非住宅</w:t>
      </w:r>
      <w:r>
        <w:rPr>
          <w:rFonts w:eastAsia="方正仿宋_GBK" w:hint="eastAsia"/>
          <w:sz w:val="32"/>
          <w:szCs w:val="32"/>
        </w:rPr>
        <w:t>14</w:t>
      </w:r>
      <w:r>
        <w:rPr>
          <w:rFonts w:eastAsia="方正仿宋_GBK"/>
          <w:sz w:val="32"/>
          <w:szCs w:val="32"/>
        </w:rPr>
        <w:t>户</w:t>
      </w:r>
      <w:r>
        <w:rPr>
          <w:rFonts w:eastAsia="方正仿宋_GBK"/>
          <w:sz w:val="32"/>
          <w:szCs w:val="32"/>
        </w:rPr>
        <w:t>。</w:t>
      </w:r>
    </w:p>
    <w:p w:rsidR="00BF75C5" w:rsidRDefault="005D64D4">
      <w:pPr>
        <w:spacing w:line="620" w:lineRule="exact"/>
        <w:ind w:firstLineChars="200" w:firstLine="640"/>
        <w:rPr>
          <w:rFonts w:eastAsia="方正仿宋_GBK"/>
          <w:color w:val="000000"/>
          <w:sz w:val="32"/>
          <w:szCs w:val="32"/>
        </w:rPr>
      </w:pPr>
      <w:r>
        <w:rPr>
          <w:rFonts w:eastAsia="方正仿宋_GBK"/>
          <w:color w:val="000000"/>
          <w:sz w:val="32"/>
          <w:szCs w:val="32"/>
        </w:rPr>
        <w:t>（四）</w:t>
      </w:r>
      <w:r>
        <w:rPr>
          <w:rFonts w:eastAsia="方正仿宋_GBK"/>
          <w:color w:val="000000"/>
          <w:sz w:val="32"/>
          <w:szCs w:val="32"/>
        </w:rPr>
        <w:t>签约时间及</w:t>
      </w:r>
      <w:r>
        <w:rPr>
          <w:rFonts w:eastAsia="方正仿宋_GBK"/>
          <w:color w:val="000000"/>
          <w:sz w:val="32"/>
          <w:szCs w:val="32"/>
        </w:rPr>
        <w:t>期限：以重庆高新</w:t>
      </w:r>
      <w:r>
        <w:rPr>
          <w:rFonts w:eastAsia="方正仿宋_GBK"/>
          <w:color w:val="000000"/>
          <w:sz w:val="32"/>
          <w:szCs w:val="32"/>
        </w:rPr>
        <w:t>技术产业开发</w:t>
      </w:r>
      <w:r>
        <w:rPr>
          <w:rFonts w:eastAsia="方正仿宋_GBK"/>
          <w:color w:val="000000"/>
          <w:sz w:val="32"/>
          <w:szCs w:val="32"/>
        </w:rPr>
        <w:t>区管</w:t>
      </w:r>
      <w:r>
        <w:rPr>
          <w:rFonts w:eastAsia="方正仿宋_GBK"/>
          <w:color w:val="000000"/>
          <w:sz w:val="32"/>
          <w:szCs w:val="32"/>
        </w:rPr>
        <w:t>理</w:t>
      </w:r>
      <w:r>
        <w:rPr>
          <w:rFonts w:eastAsia="方正仿宋_GBK"/>
          <w:color w:val="000000"/>
          <w:sz w:val="32"/>
          <w:szCs w:val="32"/>
        </w:rPr>
        <w:t>委</w:t>
      </w:r>
      <w:r>
        <w:rPr>
          <w:rFonts w:eastAsia="方正仿宋_GBK"/>
          <w:color w:val="000000"/>
          <w:sz w:val="32"/>
          <w:szCs w:val="32"/>
        </w:rPr>
        <w:t>员</w:t>
      </w:r>
      <w:r>
        <w:rPr>
          <w:rFonts w:eastAsia="方正仿宋_GBK"/>
          <w:color w:val="000000"/>
          <w:sz w:val="32"/>
          <w:szCs w:val="32"/>
        </w:rPr>
        <w:t>会</w:t>
      </w:r>
      <w:r>
        <w:rPr>
          <w:rFonts w:eastAsia="方正仿宋_GBK"/>
          <w:color w:val="000000"/>
          <w:sz w:val="32"/>
          <w:szCs w:val="32"/>
        </w:rPr>
        <w:t>发布</w:t>
      </w:r>
      <w:r>
        <w:rPr>
          <w:rFonts w:eastAsia="方正仿宋_GBK"/>
          <w:color w:val="000000"/>
          <w:sz w:val="32"/>
          <w:szCs w:val="32"/>
        </w:rPr>
        <w:t>的房屋征收公告为准。</w:t>
      </w:r>
    </w:p>
    <w:p w:rsidR="00BF75C5" w:rsidRDefault="005D64D4">
      <w:pPr>
        <w:spacing w:line="620" w:lineRule="exact"/>
        <w:ind w:firstLineChars="200" w:firstLine="640"/>
        <w:rPr>
          <w:rFonts w:eastAsia="方正黑体_GBK"/>
          <w:color w:val="000000"/>
          <w:sz w:val="32"/>
          <w:szCs w:val="32"/>
        </w:rPr>
      </w:pPr>
      <w:r>
        <w:rPr>
          <w:rFonts w:eastAsia="方正黑体_GBK"/>
          <w:color w:val="000000"/>
          <w:sz w:val="32"/>
          <w:szCs w:val="32"/>
        </w:rPr>
        <w:t>二、</w:t>
      </w:r>
      <w:r>
        <w:rPr>
          <w:rFonts w:eastAsia="方正黑体_GBK"/>
          <w:color w:val="000000"/>
          <w:sz w:val="32"/>
          <w:szCs w:val="32"/>
        </w:rPr>
        <w:t>房屋征收部门、房屋</w:t>
      </w:r>
      <w:r>
        <w:rPr>
          <w:rFonts w:eastAsia="方正黑体_GBK"/>
          <w:color w:val="000000"/>
          <w:sz w:val="32"/>
          <w:szCs w:val="32"/>
        </w:rPr>
        <w:t>征收实施</w:t>
      </w:r>
      <w:r>
        <w:rPr>
          <w:rFonts w:eastAsia="方正黑体_GBK"/>
          <w:color w:val="000000"/>
          <w:sz w:val="32"/>
          <w:szCs w:val="32"/>
        </w:rPr>
        <w:t>机构</w:t>
      </w:r>
      <w:r>
        <w:rPr>
          <w:rFonts w:eastAsia="方正黑体_GBK"/>
          <w:color w:val="000000"/>
          <w:sz w:val="32"/>
          <w:szCs w:val="32"/>
        </w:rPr>
        <w:t>和</w:t>
      </w:r>
      <w:r>
        <w:rPr>
          <w:rFonts w:eastAsia="方正黑体_GBK"/>
          <w:color w:val="000000"/>
          <w:sz w:val="32"/>
          <w:szCs w:val="32"/>
        </w:rPr>
        <w:t>评估</w:t>
      </w:r>
      <w:r>
        <w:rPr>
          <w:rFonts w:eastAsia="方正黑体_GBK"/>
          <w:color w:val="000000"/>
          <w:sz w:val="32"/>
          <w:szCs w:val="32"/>
        </w:rPr>
        <w:t>机构</w:t>
      </w:r>
    </w:p>
    <w:p w:rsidR="00BF75C5" w:rsidRDefault="005D64D4">
      <w:pPr>
        <w:spacing w:line="620" w:lineRule="exact"/>
        <w:ind w:firstLineChars="200" w:firstLine="640"/>
        <w:rPr>
          <w:rFonts w:eastAsia="方正仿宋_GBK"/>
          <w:b/>
          <w:sz w:val="32"/>
          <w:szCs w:val="32"/>
        </w:rPr>
      </w:pPr>
      <w:r>
        <w:rPr>
          <w:rFonts w:eastAsia="方正仿宋_GBK"/>
          <w:color w:val="000000"/>
          <w:sz w:val="32"/>
          <w:szCs w:val="32"/>
        </w:rPr>
        <w:t>（一）该项目房屋征收部门为高新区建设局，房屋征收</w:t>
      </w:r>
      <w:r>
        <w:rPr>
          <w:rFonts w:eastAsia="方正仿宋_GBK"/>
          <w:sz w:val="32"/>
          <w:szCs w:val="32"/>
        </w:rPr>
        <w:t>实施</w:t>
      </w:r>
      <w:r>
        <w:rPr>
          <w:rFonts w:eastAsia="方正仿宋_GBK"/>
          <w:sz w:val="32"/>
          <w:szCs w:val="32"/>
        </w:rPr>
        <w:lastRenderedPageBreak/>
        <w:t>机构为</w:t>
      </w:r>
      <w:r>
        <w:rPr>
          <w:rFonts w:eastAsia="方正仿宋_GBK"/>
          <w:color w:val="000000"/>
          <w:sz w:val="32"/>
          <w:szCs w:val="32"/>
        </w:rPr>
        <w:t>高新区土地利用事务中心</w:t>
      </w:r>
      <w:r>
        <w:rPr>
          <w:rFonts w:eastAsia="方正仿宋_GBK"/>
          <w:sz w:val="32"/>
          <w:szCs w:val="32"/>
        </w:rPr>
        <w:t>。</w:t>
      </w:r>
    </w:p>
    <w:p w:rsidR="00BF75C5" w:rsidRDefault="005D64D4">
      <w:pPr>
        <w:spacing w:line="620" w:lineRule="exact"/>
        <w:ind w:firstLineChars="200" w:firstLine="640"/>
        <w:rPr>
          <w:rFonts w:eastAsia="方正仿宋_GBK"/>
          <w:color w:val="000000"/>
          <w:sz w:val="32"/>
          <w:szCs w:val="32"/>
        </w:rPr>
      </w:pPr>
      <w:r>
        <w:rPr>
          <w:rFonts w:eastAsia="方正仿宋_GBK"/>
          <w:color w:val="000000"/>
          <w:sz w:val="32"/>
          <w:szCs w:val="32"/>
        </w:rPr>
        <w:t>（二）该项目国有土地上房屋征收评估工作，由依照法定程序确定的</w:t>
      </w:r>
      <w:r>
        <w:rPr>
          <w:rFonts w:eastAsia="方正仿宋_GBK" w:hint="eastAsia"/>
          <w:color w:val="000000"/>
          <w:sz w:val="32"/>
          <w:szCs w:val="32"/>
        </w:rPr>
        <w:t>重庆</w:t>
      </w:r>
      <w:proofErr w:type="gramStart"/>
      <w:r>
        <w:rPr>
          <w:rFonts w:eastAsia="方正仿宋_GBK" w:hint="eastAsia"/>
          <w:color w:val="000000"/>
          <w:sz w:val="32"/>
          <w:szCs w:val="32"/>
        </w:rPr>
        <w:t>渝汇资产</w:t>
      </w:r>
      <w:proofErr w:type="gramEnd"/>
      <w:r>
        <w:rPr>
          <w:rFonts w:eastAsia="方正仿宋_GBK" w:hint="eastAsia"/>
          <w:color w:val="000000"/>
          <w:sz w:val="32"/>
          <w:szCs w:val="32"/>
        </w:rPr>
        <w:t>评估房地产土地估价有限公司</w:t>
      </w:r>
      <w:r>
        <w:rPr>
          <w:rFonts w:eastAsia="方正仿宋_GBK"/>
          <w:color w:val="000000"/>
          <w:sz w:val="32"/>
          <w:szCs w:val="32"/>
        </w:rPr>
        <w:t>承担。</w:t>
      </w:r>
    </w:p>
    <w:p w:rsidR="00BF75C5" w:rsidRDefault="005D64D4">
      <w:pPr>
        <w:spacing w:line="620" w:lineRule="exact"/>
        <w:ind w:firstLineChars="200" w:firstLine="640"/>
        <w:rPr>
          <w:rFonts w:eastAsia="方正黑体_GBK"/>
          <w:color w:val="000000"/>
          <w:sz w:val="32"/>
          <w:szCs w:val="32"/>
        </w:rPr>
      </w:pPr>
      <w:r>
        <w:rPr>
          <w:rFonts w:eastAsia="方正黑体_GBK"/>
          <w:color w:val="000000"/>
          <w:sz w:val="32"/>
          <w:szCs w:val="32"/>
        </w:rPr>
        <w:t>三、征收补偿政策依据</w:t>
      </w:r>
    </w:p>
    <w:p w:rsidR="00BF75C5" w:rsidRDefault="005D64D4">
      <w:pPr>
        <w:spacing w:line="620" w:lineRule="exact"/>
        <w:ind w:firstLineChars="200" w:firstLine="640"/>
        <w:rPr>
          <w:rFonts w:eastAsia="方正仿宋_GBK"/>
          <w:color w:val="000000" w:themeColor="text1"/>
          <w:sz w:val="32"/>
          <w:szCs w:val="32"/>
        </w:rPr>
      </w:pPr>
      <w:r>
        <w:rPr>
          <w:rFonts w:eastAsia="方正仿宋_GBK"/>
          <w:color w:val="000000" w:themeColor="text1"/>
          <w:sz w:val="32"/>
          <w:szCs w:val="32"/>
        </w:rPr>
        <w:t>（一）《国有土地上房屋征收与补偿条例》；</w:t>
      </w:r>
    </w:p>
    <w:p w:rsidR="00BF75C5" w:rsidRDefault="005D64D4">
      <w:pPr>
        <w:spacing w:line="620" w:lineRule="exact"/>
        <w:ind w:firstLineChars="200" w:firstLine="640"/>
        <w:rPr>
          <w:rFonts w:eastAsia="方正仿宋_GBK"/>
          <w:color w:val="000000" w:themeColor="text1"/>
          <w:sz w:val="32"/>
          <w:szCs w:val="32"/>
        </w:rPr>
      </w:pPr>
      <w:r>
        <w:rPr>
          <w:rFonts w:eastAsia="方正仿宋_GBK"/>
          <w:color w:val="000000" w:themeColor="text1"/>
          <w:sz w:val="32"/>
          <w:szCs w:val="32"/>
        </w:rPr>
        <w:t>（</w:t>
      </w:r>
      <w:r>
        <w:rPr>
          <w:rFonts w:eastAsia="方正仿宋_GBK"/>
          <w:color w:val="000000" w:themeColor="text1"/>
          <w:sz w:val="32"/>
          <w:szCs w:val="32"/>
        </w:rPr>
        <w:t>二</w:t>
      </w:r>
      <w:r>
        <w:rPr>
          <w:rFonts w:eastAsia="方正仿宋_GBK"/>
          <w:color w:val="000000" w:themeColor="text1"/>
          <w:sz w:val="32"/>
          <w:szCs w:val="32"/>
        </w:rPr>
        <w:t>）</w:t>
      </w:r>
      <w:r>
        <w:rPr>
          <w:rFonts w:eastAsia="方正仿宋_GBK"/>
          <w:color w:val="000000" w:themeColor="text1"/>
          <w:sz w:val="32"/>
          <w:szCs w:val="32"/>
        </w:rPr>
        <w:t>《重庆市</w:t>
      </w:r>
      <w:r>
        <w:rPr>
          <w:rFonts w:eastAsia="方正仿宋_GBK"/>
          <w:color w:val="000000" w:themeColor="text1"/>
          <w:sz w:val="32"/>
          <w:szCs w:val="32"/>
        </w:rPr>
        <w:t>国有土地上房屋征收与补偿条例</w:t>
      </w:r>
      <w:r>
        <w:rPr>
          <w:rFonts w:eastAsia="方正仿宋_GBK"/>
          <w:color w:val="000000" w:themeColor="text1"/>
          <w:sz w:val="32"/>
          <w:szCs w:val="32"/>
        </w:rPr>
        <w:t>》</w:t>
      </w:r>
      <w:r>
        <w:rPr>
          <w:rFonts w:eastAsia="方正仿宋_GBK"/>
          <w:color w:val="000000" w:themeColor="text1"/>
          <w:sz w:val="32"/>
          <w:szCs w:val="32"/>
        </w:rPr>
        <w:t>；</w:t>
      </w:r>
    </w:p>
    <w:p w:rsidR="00BF75C5" w:rsidRDefault="005D64D4">
      <w:pPr>
        <w:spacing w:line="620" w:lineRule="exact"/>
        <w:ind w:firstLineChars="200" w:firstLine="640"/>
        <w:rPr>
          <w:rFonts w:eastAsia="方正仿宋_GBK"/>
          <w:color w:val="000000" w:themeColor="text1"/>
          <w:sz w:val="32"/>
          <w:szCs w:val="32"/>
        </w:rPr>
      </w:pPr>
      <w:r>
        <w:rPr>
          <w:rFonts w:eastAsia="方正仿宋_GBK"/>
          <w:color w:val="000000" w:themeColor="text1"/>
          <w:sz w:val="32"/>
          <w:szCs w:val="32"/>
        </w:rPr>
        <w:t>（</w:t>
      </w:r>
      <w:r>
        <w:rPr>
          <w:rFonts w:eastAsia="方正仿宋_GBK"/>
          <w:color w:val="000000" w:themeColor="text1"/>
          <w:sz w:val="32"/>
          <w:szCs w:val="32"/>
        </w:rPr>
        <w:t>三</w:t>
      </w:r>
      <w:r>
        <w:rPr>
          <w:rFonts w:eastAsia="方正仿宋_GBK"/>
          <w:color w:val="000000" w:themeColor="text1"/>
          <w:sz w:val="32"/>
          <w:szCs w:val="32"/>
        </w:rPr>
        <w:t>）《重庆市国有土地上房屋征收与补偿</w:t>
      </w:r>
      <w:r>
        <w:rPr>
          <w:rFonts w:eastAsia="方正仿宋_GBK"/>
          <w:color w:val="000000" w:themeColor="text1"/>
          <w:sz w:val="32"/>
          <w:szCs w:val="32"/>
        </w:rPr>
        <w:t>条例实施细则</w:t>
      </w:r>
      <w:r>
        <w:rPr>
          <w:rFonts w:eastAsia="方正仿宋_GBK"/>
          <w:color w:val="000000" w:themeColor="text1"/>
          <w:sz w:val="32"/>
          <w:szCs w:val="32"/>
        </w:rPr>
        <w:t>》（</w:t>
      </w:r>
      <w:proofErr w:type="gramStart"/>
      <w:r>
        <w:rPr>
          <w:rFonts w:eastAsia="方正仿宋_GBK"/>
          <w:color w:val="000000" w:themeColor="text1"/>
          <w:sz w:val="32"/>
          <w:szCs w:val="32"/>
        </w:rPr>
        <w:t>渝</w:t>
      </w:r>
      <w:r>
        <w:rPr>
          <w:rFonts w:eastAsia="方正仿宋_GBK"/>
          <w:color w:val="000000" w:themeColor="text1"/>
          <w:sz w:val="32"/>
          <w:szCs w:val="32"/>
        </w:rPr>
        <w:t>府</w:t>
      </w:r>
      <w:r>
        <w:rPr>
          <w:rFonts w:eastAsia="方正仿宋_GBK"/>
          <w:color w:val="000000" w:themeColor="text1"/>
          <w:sz w:val="32"/>
          <w:szCs w:val="32"/>
        </w:rPr>
        <w:t>发</w:t>
      </w:r>
      <w:proofErr w:type="gramEnd"/>
      <w:r>
        <w:rPr>
          <w:rFonts w:eastAsia="方正仿宋_GBK"/>
          <w:color w:val="000000" w:themeColor="text1"/>
          <w:sz w:val="32"/>
          <w:szCs w:val="32"/>
        </w:rPr>
        <w:t>〔</w:t>
      </w:r>
      <w:r>
        <w:rPr>
          <w:rFonts w:eastAsia="方正仿宋_GBK"/>
          <w:color w:val="000000" w:themeColor="text1"/>
          <w:sz w:val="32"/>
          <w:szCs w:val="32"/>
        </w:rPr>
        <w:t>20</w:t>
      </w:r>
      <w:r>
        <w:rPr>
          <w:rFonts w:eastAsia="方正仿宋_GBK"/>
          <w:color w:val="000000" w:themeColor="text1"/>
          <w:sz w:val="32"/>
          <w:szCs w:val="32"/>
        </w:rPr>
        <w:t>22</w:t>
      </w:r>
      <w:r>
        <w:rPr>
          <w:rFonts w:eastAsia="方正仿宋_GBK"/>
          <w:color w:val="000000" w:themeColor="text1"/>
          <w:sz w:val="32"/>
          <w:szCs w:val="32"/>
        </w:rPr>
        <w:t>〕</w:t>
      </w:r>
      <w:r>
        <w:rPr>
          <w:rFonts w:eastAsia="方正仿宋_GBK"/>
          <w:color w:val="000000" w:themeColor="text1"/>
          <w:sz w:val="32"/>
          <w:szCs w:val="32"/>
        </w:rPr>
        <w:t>26</w:t>
      </w:r>
      <w:r>
        <w:rPr>
          <w:rFonts w:eastAsia="方正仿宋_GBK"/>
          <w:color w:val="000000" w:themeColor="text1"/>
          <w:sz w:val="32"/>
          <w:szCs w:val="32"/>
        </w:rPr>
        <w:t>号）；</w:t>
      </w:r>
    </w:p>
    <w:p w:rsidR="00BF75C5" w:rsidRDefault="005D64D4">
      <w:pPr>
        <w:spacing w:line="620" w:lineRule="exact"/>
        <w:ind w:firstLineChars="200" w:firstLine="640"/>
        <w:rPr>
          <w:rFonts w:eastAsia="方正仿宋_GBK"/>
          <w:color w:val="000000" w:themeColor="text1"/>
          <w:sz w:val="32"/>
          <w:szCs w:val="32"/>
        </w:rPr>
      </w:pPr>
      <w:r>
        <w:rPr>
          <w:rFonts w:eastAsia="方正仿宋_GBK"/>
          <w:color w:val="000000" w:themeColor="text1"/>
          <w:sz w:val="32"/>
          <w:szCs w:val="32"/>
        </w:rPr>
        <w:t>（</w:t>
      </w:r>
      <w:r>
        <w:rPr>
          <w:rFonts w:eastAsia="方正仿宋_GBK"/>
          <w:color w:val="000000" w:themeColor="text1"/>
          <w:sz w:val="32"/>
          <w:szCs w:val="32"/>
        </w:rPr>
        <w:t>四</w:t>
      </w:r>
      <w:r>
        <w:rPr>
          <w:rFonts w:eastAsia="方正仿宋_GBK"/>
          <w:color w:val="000000" w:themeColor="text1"/>
          <w:sz w:val="32"/>
          <w:szCs w:val="32"/>
        </w:rPr>
        <w:t>）《重庆高新</w:t>
      </w:r>
      <w:r>
        <w:rPr>
          <w:rFonts w:eastAsia="方正仿宋_GBK"/>
          <w:color w:val="000000" w:themeColor="text1"/>
          <w:sz w:val="32"/>
          <w:szCs w:val="32"/>
        </w:rPr>
        <w:t>技术产</w:t>
      </w:r>
      <w:r>
        <w:rPr>
          <w:rFonts w:eastAsia="方正仿宋_GBK" w:hint="eastAsia"/>
          <w:color w:val="000000" w:themeColor="text1"/>
          <w:sz w:val="32"/>
          <w:szCs w:val="32"/>
        </w:rPr>
        <w:t>业</w:t>
      </w:r>
      <w:r>
        <w:rPr>
          <w:rFonts w:eastAsia="方正仿宋_GBK"/>
          <w:color w:val="000000" w:themeColor="text1"/>
          <w:sz w:val="32"/>
          <w:szCs w:val="32"/>
        </w:rPr>
        <w:t>开发</w:t>
      </w:r>
      <w:r>
        <w:rPr>
          <w:rFonts w:eastAsia="方正仿宋_GBK"/>
          <w:color w:val="000000" w:themeColor="text1"/>
          <w:sz w:val="32"/>
          <w:szCs w:val="32"/>
        </w:rPr>
        <w:t>区国有土地上房屋征收与补偿实施</w:t>
      </w:r>
      <w:r>
        <w:rPr>
          <w:rFonts w:eastAsia="方正仿宋_GBK"/>
          <w:color w:val="000000" w:themeColor="text1"/>
          <w:sz w:val="32"/>
          <w:szCs w:val="32"/>
        </w:rPr>
        <w:t>办法</w:t>
      </w:r>
      <w:r>
        <w:rPr>
          <w:rFonts w:eastAsia="方正仿宋_GBK"/>
          <w:color w:val="000000" w:themeColor="text1"/>
          <w:sz w:val="32"/>
          <w:szCs w:val="32"/>
        </w:rPr>
        <w:t>》（</w:t>
      </w:r>
      <w:proofErr w:type="gramStart"/>
      <w:r>
        <w:rPr>
          <w:rFonts w:eastAsia="方正仿宋_GBK"/>
          <w:color w:val="000000" w:themeColor="text1"/>
          <w:sz w:val="32"/>
          <w:szCs w:val="32"/>
        </w:rPr>
        <w:t>渝高新发</w:t>
      </w:r>
      <w:proofErr w:type="gramEnd"/>
      <w:r>
        <w:rPr>
          <w:rFonts w:eastAsia="方正仿宋_GBK"/>
          <w:color w:val="000000" w:themeColor="text1"/>
          <w:sz w:val="32"/>
          <w:szCs w:val="32"/>
        </w:rPr>
        <w:t>〔</w:t>
      </w:r>
      <w:r>
        <w:rPr>
          <w:rFonts w:eastAsia="方正仿宋_GBK"/>
          <w:color w:val="000000" w:themeColor="text1"/>
          <w:sz w:val="32"/>
          <w:szCs w:val="32"/>
        </w:rPr>
        <w:t>202</w:t>
      </w:r>
      <w:r>
        <w:rPr>
          <w:rFonts w:eastAsia="方正仿宋_GBK"/>
          <w:color w:val="000000" w:themeColor="text1"/>
          <w:sz w:val="32"/>
          <w:szCs w:val="32"/>
        </w:rPr>
        <w:t>2</w:t>
      </w:r>
      <w:r>
        <w:rPr>
          <w:rFonts w:eastAsia="方正仿宋_GBK"/>
          <w:color w:val="000000" w:themeColor="text1"/>
          <w:sz w:val="32"/>
          <w:szCs w:val="32"/>
        </w:rPr>
        <w:t>〕</w:t>
      </w:r>
      <w:r>
        <w:rPr>
          <w:rFonts w:eastAsia="方正仿宋_GBK"/>
          <w:color w:val="000000" w:themeColor="text1"/>
          <w:sz w:val="32"/>
          <w:szCs w:val="32"/>
        </w:rPr>
        <w:t>12</w:t>
      </w:r>
      <w:r>
        <w:rPr>
          <w:rFonts w:eastAsia="方正仿宋_GBK"/>
          <w:color w:val="000000" w:themeColor="text1"/>
          <w:sz w:val="32"/>
          <w:szCs w:val="32"/>
        </w:rPr>
        <w:t>号）；</w:t>
      </w:r>
    </w:p>
    <w:p w:rsidR="00BF75C5" w:rsidRDefault="005D64D4">
      <w:pPr>
        <w:spacing w:line="62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五</w:t>
      </w:r>
      <w:r>
        <w:rPr>
          <w:rFonts w:eastAsia="方正仿宋_GBK"/>
          <w:color w:val="000000"/>
          <w:sz w:val="32"/>
          <w:szCs w:val="32"/>
        </w:rPr>
        <w:t>）国家相关法律法规和重庆市、重庆高新区相关配套政策文件。</w:t>
      </w:r>
    </w:p>
    <w:p w:rsidR="00BF75C5" w:rsidRDefault="005D64D4">
      <w:pPr>
        <w:spacing w:line="620" w:lineRule="exact"/>
        <w:ind w:firstLineChars="200" w:firstLine="640"/>
        <w:rPr>
          <w:rFonts w:eastAsia="方正黑体_GBK"/>
          <w:color w:val="000000"/>
          <w:sz w:val="32"/>
          <w:szCs w:val="32"/>
        </w:rPr>
      </w:pPr>
      <w:r>
        <w:rPr>
          <w:rFonts w:eastAsia="方正黑体_GBK"/>
          <w:color w:val="000000"/>
          <w:sz w:val="32"/>
          <w:szCs w:val="32"/>
        </w:rPr>
        <w:t>四、征收补偿原则</w:t>
      </w:r>
    </w:p>
    <w:p w:rsidR="00BF75C5" w:rsidRDefault="005D64D4">
      <w:pPr>
        <w:spacing w:line="620" w:lineRule="exact"/>
        <w:ind w:firstLineChars="200" w:firstLine="640"/>
        <w:rPr>
          <w:rFonts w:eastAsia="方正仿宋_GBK"/>
          <w:color w:val="000000" w:themeColor="text1"/>
          <w:sz w:val="32"/>
          <w:szCs w:val="32"/>
        </w:rPr>
      </w:pPr>
      <w:r>
        <w:rPr>
          <w:rFonts w:eastAsia="方正仿宋_GBK"/>
          <w:color w:val="000000" w:themeColor="text1"/>
          <w:sz w:val="32"/>
          <w:szCs w:val="32"/>
        </w:rPr>
        <w:t>决策民主、程序正当、结果公开、</w:t>
      </w:r>
      <w:r>
        <w:rPr>
          <w:rFonts w:eastAsia="方正仿宋_GBK"/>
          <w:color w:val="000000" w:themeColor="text1"/>
          <w:sz w:val="32"/>
          <w:szCs w:val="32"/>
        </w:rPr>
        <w:t>公平合理、及时补偿的原则</w:t>
      </w:r>
      <w:r>
        <w:rPr>
          <w:rFonts w:eastAsia="方正仿宋_GBK"/>
          <w:color w:val="000000" w:themeColor="text1"/>
          <w:sz w:val="32"/>
          <w:szCs w:val="32"/>
        </w:rPr>
        <w:t>。</w:t>
      </w:r>
    </w:p>
    <w:p w:rsidR="00BF75C5" w:rsidRDefault="005D64D4">
      <w:pPr>
        <w:spacing w:line="620" w:lineRule="exact"/>
        <w:ind w:firstLineChars="200" w:firstLine="640"/>
        <w:rPr>
          <w:rFonts w:eastAsia="方正黑体_GBK"/>
          <w:color w:val="000000"/>
          <w:sz w:val="32"/>
          <w:szCs w:val="32"/>
        </w:rPr>
      </w:pPr>
      <w:r>
        <w:rPr>
          <w:rFonts w:eastAsia="方正黑体_GBK"/>
          <w:color w:val="000000"/>
          <w:sz w:val="32"/>
          <w:szCs w:val="32"/>
        </w:rPr>
        <w:t>五、征收补偿对象</w:t>
      </w:r>
    </w:p>
    <w:p w:rsidR="00BF75C5" w:rsidRDefault="005D64D4">
      <w:pPr>
        <w:spacing w:line="620" w:lineRule="exact"/>
        <w:ind w:firstLineChars="200" w:firstLine="640"/>
        <w:rPr>
          <w:rFonts w:eastAsia="方正仿宋_GBK"/>
          <w:sz w:val="32"/>
          <w:szCs w:val="32"/>
        </w:rPr>
      </w:pPr>
      <w:proofErr w:type="gramStart"/>
      <w:r>
        <w:rPr>
          <w:rFonts w:eastAsia="方正仿宋_GBK"/>
          <w:color w:val="000000"/>
          <w:sz w:val="32"/>
          <w:szCs w:val="32"/>
        </w:rPr>
        <w:t>梁滩河</w:t>
      </w:r>
      <w:proofErr w:type="gramEnd"/>
      <w:r>
        <w:rPr>
          <w:rFonts w:eastAsia="方正仿宋_GBK"/>
          <w:color w:val="000000"/>
          <w:sz w:val="32"/>
          <w:szCs w:val="32"/>
        </w:rPr>
        <w:t>综合整治（</w:t>
      </w:r>
      <w:proofErr w:type="gramStart"/>
      <w:r>
        <w:rPr>
          <w:rFonts w:eastAsia="方正仿宋_GBK"/>
          <w:color w:val="000000"/>
          <w:sz w:val="32"/>
          <w:szCs w:val="32"/>
        </w:rPr>
        <w:t>含谷老场镇</w:t>
      </w:r>
      <w:proofErr w:type="gramEnd"/>
      <w:r>
        <w:rPr>
          <w:rFonts w:eastAsia="方正仿宋_GBK"/>
          <w:color w:val="000000"/>
          <w:sz w:val="32"/>
          <w:szCs w:val="32"/>
        </w:rPr>
        <w:t>片区）国有土地上房屋征收项目</w:t>
      </w:r>
      <w:r>
        <w:rPr>
          <w:rFonts w:eastAsia="方正仿宋_GBK"/>
          <w:color w:val="000000"/>
          <w:sz w:val="32"/>
          <w:szCs w:val="32"/>
        </w:rPr>
        <w:t>（</w:t>
      </w:r>
      <w:r>
        <w:rPr>
          <w:rFonts w:eastAsia="方正仿宋_GBK" w:hint="eastAsia"/>
          <w:color w:val="000000"/>
          <w:sz w:val="32"/>
          <w:szCs w:val="32"/>
        </w:rPr>
        <w:t>四期</w:t>
      </w:r>
      <w:r>
        <w:rPr>
          <w:rFonts w:eastAsia="方正仿宋_GBK"/>
          <w:color w:val="000000"/>
          <w:sz w:val="32"/>
          <w:szCs w:val="32"/>
        </w:rPr>
        <w:t>）</w:t>
      </w:r>
      <w:r>
        <w:rPr>
          <w:rFonts w:eastAsia="方正仿宋_GBK"/>
          <w:sz w:val="32"/>
          <w:szCs w:val="32"/>
        </w:rPr>
        <w:t>征收范围内持有房屋所有权证和国有土地使用权证（或房地产权证、不动产权证）的房屋</w:t>
      </w:r>
      <w:r>
        <w:rPr>
          <w:rFonts w:eastAsia="方正仿宋_GBK"/>
          <w:sz w:val="32"/>
          <w:szCs w:val="32"/>
        </w:rPr>
        <w:t>所有</w:t>
      </w:r>
      <w:r>
        <w:rPr>
          <w:rFonts w:eastAsia="方正仿宋_GBK"/>
          <w:sz w:val="32"/>
          <w:szCs w:val="32"/>
        </w:rPr>
        <w:t>权人。</w:t>
      </w:r>
    </w:p>
    <w:p w:rsidR="00BF75C5" w:rsidRDefault="005D64D4">
      <w:pPr>
        <w:spacing w:line="620" w:lineRule="exact"/>
        <w:ind w:firstLineChars="200" w:firstLine="640"/>
        <w:rPr>
          <w:rFonts w:eastAsia="方正黑体_GBK"/>
          <w:color w:val="000000"/>
          <w:sz w:val="32"/>
          <w:szCs w:val="32"/>
        </w:rPr>
      </w:pPr>
      <w:r>
        <w:rPr>
          <w:rFonts w:eastAsia="方正黑体_GBK"/>
          <w:color w:val="000000"/>
          <w:sz w:val="32"/>
          <w:szCs w:val="32"/>
        </w:rPr>
        <w:t>六、征收补偿方式</w:t>
      </w:r>
    </w:p>
    <w:p w:rsidR="00BF75C5" w:rsidRDefault="005D64D4">
      <w:pPr>
        <w:spacing w:line="620" w:lineRule="exact"/>
        <w:ind w:firstLineChars="200" w:firstLine="640"/>
        <w:rPr>
          <w:rFonts w:eastAsia="方正仿宋_GBK"/>
          <w:sz w:val="32"/>
          <w:szCs w:val="32"/>
        </w:rPr>
      </w:pPr>
      <w:r>
        <w:rPr>
          <w:rFonts w:eastAsia="方正仿宋_GBK"/>
          <w:sz w:val="32"/>
          <w:szCs w:val="32"/>
        </w:rPr>
        <w:lastRenderedPageBreak/>
        <w:t>被征收人可以选择货币补偿，也可以选择房屋产权调换。</w:t>
      </w:r>
    </w:p>
    <w:p w:rsidR="00BF75C5" w:rsidRDefault="005D64D4">
      <w:pPr>
        <w:spacing w:line="62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一</w:t>
      </w:r>
      <w:r>
        <w:rPr>
          <w:rFonts w:eastAsia="方正仿宋_GBK"/>
          <w:sz w:val="32"/>
          <w:szCs w:val="32"/>
        </w:rPr>
        <w:t>）</w:t>
      </w:r>
      <w:r>
        <w:rPr>
          <w:rFonts w:eastAsia="方正仿宋_GBK"/>
          <w:sz w:val="32"/>
          <w:szCs w:val="32"/>
        </w:rPr>
        <w:t>被征收人选择货币补偿，按被征收房屋</w:t>
      </w:r>
      <w:r>
        <w:rPr>
          <w:rFonts w:eastAsia="方正仿宋_GBK"/>
          <w:sz w:val="32"/>
          <w:szCs w:val="32"/>
        </w:rPr>
        <w:t>补偿</w:t>
      </w:r>
      <w:r>
        <w:rPr>
          <w:rFonts w:eastAsia="方正仿宋_GBK"/>
          <w:sz w:val="32"/>
          <w:szCs w:val="32"/>
        </w:rPr>
        <w:t>面积和</w:t>
      </w:r>
      <w:r>
        <w:rPr>
          <w:rFonts w:eastAsia="方正仿宋_GBK"/>
          <w:sz w:val="32"/>
          <w:szCs w:val="32"/>
        </w:rPr>
        <w:t>评估价格</w:t>
      </w:r>
      <w:r>
        <w:rPr>
          <w:rFonts w:eastAsia="方正仿宋_GBK"/>
          <w:sz w:val="32"/>
          <w:szCs w:val="32"/>
        </w:rPr>
        <w:t>计算货币补偿金额，</w:t>
      </w:r>
      <w:r>
        <w:rPr>
          <w:rFonts w:eastAsia="方正仿宋_GBK"/>
          <w:sz w:val="32"/>
          <w:szCs w:val="32"/>
        </w:rPr>
        <w:t>由房屋征收实施机构按期支付</w:t>
      </w:r>
      <w:r>
        <w:rPr>
          <w:rFonts w:eastAsia="方正仿宋_GBK"/>
          <w:sz w:val="32"/>
          <w:szCs w:val="32"/>
        </w:rPr>
        <w:t>，补偿终结。</w:t>
      </w:r>
    </w:p>
    <w:p w:rsidR="00BF75C5" w:rsidRDefault="005D64D4">
      <w:pPr>
        <w:spacing w:line="62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二</w:t>
      </w:r>
      <w:r>
        <w:rPr>
          <w:rFonts w:eastAsia="方正仿宋_GBK"/>
          <w:sz w:val="32"/>
          <w:szCs w:val="32"/>
        </w:rPr>
        <w:t>）</w:t>
      </w:r>
      <w:r>
        <w:rPr>
          <w:rFonts w:eastAsia="方正仿宋_GBK"/>
          <w:sz w:val="32"/>
          <w:szCs w:val="32"/>
        </w:rPr>
        <w:t>被征收人选择房屋产权调换，</w:t>
      </w:r>
      <w:r>
        <w:rPr>
          <w:rFonts w:eastAsia="方正仿宋_GBK"/>
          <w:sz w:val="32"/>
          <w:szCs w:val="32"/>
        </w:rPr>
        <w:t>在本方案所列房源中选择</w:t>
      </w:r>
      <w:r>
        <w:rPr>
          <w:rFonts w:eastAsia="方正仿宋_GBK"/>
          <w:sz w:val="32"/>
          <w:szCs w:val="32"/>
        </w:rPr>
        <w:t>用于产权调换的房屋，并按照房屋价值相等原则计算、结清被征收房屋价值与用于产权调换房屋价值的差价。</w:t>
      </w:r>
    </w:p>
    <w:p w:rsidR="00BF75C5" w:rsidRDefault="005D64D4">
      <w:pPr>
        <w:spacing w:line="62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三</w:t>
      </w:r>
      <w:r>
        <w:rPr>
          <w:rFonts w:eastAsia="方正仿宋_GBK"/>
          <w:sz w:val="32"/>
          <w:szCs w:val="32"/>
        </w:rPr>
        <w:t>）</w:t>
      </w:r>
      <w:r>
        <w:rPr>
          <w:rFonts w:eastAsia="方正仿宋_GBK"/>
          <w:sz w:val="32"/>
          <w:szCs w:val="32"/>
        </w:rPr>
        <w:t>被</w:t>
      </w:r>
      <w:r>
        <w:rPr>
          <w:rFonts w:eastAsia="方正仿宋_GBK"/>
          <w:sz w:val="32"/>
          <w:szCs w:val="32"/>
        </w:rPr>
        <w:t>征收住宅</w:t>
      </w:r>
      <w:r>
        <w:rPr>
          <w:rFonts w:eastAsia="方正仿宋_GBK"/>
          <w:sz w:val="32"/>
          <w:szCs w:val="32"/>
        </w:rPr>
        <w:t>的</w:t>
      </w:r>
      <w:hyperlink r:id="rId11" w:tgtFrame="C:UsersAdministratorDesktop政府集资楼_blank" w:history="1">
        <w:r>
          <w:rPr>
            <w:rStyle w:val="a7"/>
            <w:rFonts w:eastAsia="方正仿宋_GBK"/>
            <w:color w:val="auto"/>
            <w:sz w:val="32"/>
            <w:szCs w:val="32"/>
            <w:u w:val="none"/>
          </w:rPr>
          <w:t>公摊系数</w:t>
        </w:r>
      </w:hyperlink>
      <w:r>
        <w:rPr>
          <w:rFonts w:eastAsia="方正仿宋_GBK"/>
          <w:sz w:val="32"/>
          <w:szCs w:val="32"/>
        </w:rPr>
        <w:t>低于或</w:t>
      </w:r>
      <w:r>
        <w:rPr>
          <w:rFonts w:eastAsia="方正仿宋_GBK"/>
          <w:sz w:val="32"/>
          <w:szCs w:val="32"/>
        </w:rPr>
        <w:t>者</w:t>
      </w:r>
      <w:r>
        <w:rPr>
          <w:rFonts w:eastAsia="方正仿宋_GBK"/>
          <w:sz w:val="32"/>
          <w:szCs w:val="32"/>
        </w:rPr>
        <w:t>等于</w:t>
      </w:r>
      <w:r>
        <w:rPr>
          <w:rFonts w:eastAsia="方正仿宋_GBK"/>
          <w:sz w:val="32"/>
          <w:szCs w:val="32"/>
        </w:rPr>
        <w:t>15%</w:t>
      </w:r>
      <w:r>
        <w:rPr>
          <w:rFonts w:eastAsia="方正仿宋_GBK"/>
          <w:sz w:val="32"/>
          <w:szCs w:val="32"/>
        </w:rPr>
        <w:t>的，按</w:t>
      </w:r>
      <w:r>
        <w:rPr>
          <w:rFonts w:eastAsia="方正仿宋_GBK"/>
          <w:sz w:val="32"/>
          <w:szCs w:val="32"/>
        </w:rPr>
        <w:t>照</w:t>
      </w:r>
      <w:r>
        <w:rPr>
          <w:rFonts w:eastAsia="方正仿宋_GBK"/>
          <w:sz w:val="32"/>
          <w:szCs w:val="32"/>
        </w:rPr>
        <w:t>15%</w:t>
      </w:r>
      <w:r>
        <w:rPr>
          <w:rFonts w:eastAsia="方正仿宋_GBK"/>
          <w:sz w:val="32"/>
          <w:szCs w:val="32"/>
        </w:rPr>
        <w:t>的公摊系数计算应补偿面积，被征收住宅</w:t>
      </w:r>
      <w:r>
        <w:rPr>
          <w:rFonts w:eastAsia="方正仿宋_GBK"/>
          <w:sz w:val="32"/>
          <w:szCs w:val="32"/>
        </w:rPr>
        <w:t>的</w:t>
      </w:r>
      <w:r>
        <w:rPr>
          <w:rFonts w:eastAsia="方正仿宋_GBK"/>
          <w:sz w:val="32"/>
          <w:szCs w:val="32"/>
        </w:rPr>
        <w:t>公摊系数高于</w:t>
      </w:r>
      <w:r>
        <w:rPr>
          <w:rFonts w:eastAsia="方正仿宋_GBK"/>
          <w:sz w:val="32"/>
          <w:szCs w:val="32"/>
        </w:rPr>
        <w:t>15%</w:t>
      </w:r>
      <w:r>
        <w:rPr>
          <w:rFonts w:eastAsia="方正仿宋_GBK"/>
          <w:sz w:val="32"/>
          <w:szCs w:val="32"/>
        </w:rPr>
        <w:t>的，按实际面积计算</w:t>
      </w:r>
      <w:r>
        <w:rPr>
          <w:rFonts w:eastAsia="方正仿宋_GBK"/>
          <w:sz w:val="32"/>
          <w:szCs w:val="32"/>
        </w:rPr>
        <w:t>应补偿面积</w:t>
      </w:r>
      <w:r>
        <w:rPr>
          <w:rFonts w:eastAsia="方正仿宋_GBK"/>
          <w:sz w:val="32"/>
          <w:szCs w:val="32"/>
        </w:rPr>
        <w:t>。</w:t>
      </w:r>
    </w:p>
    <w:p w:rsidR="00BF75C5" w:rsidRDefault="005D64D4">
      <w:pPr>
        <w:spacing w:line="620" w:lineRule="exact"/>
        <w:ind w:firstLineChars="200" w:firstLine="640"/>
        <w:rPr>
          <w:rFonts w:eastAsia="方正仿宋_GBK"/>
          <w:sz w:val="32"/>
          <w:szCs w:val="32"/>
        </w:rPr>
      </w:pPr>
      <w:r>
        <w:rPr>
          <w:rFonts w:eastAsia="方正仿宋_GBK"/>
          <w:sz w:val="32"/>
          <w:szCs w:val="32"/>
        </w:rPr>
        <w:t>用于产权调换的住宅公摊系数低于或者等于</w:t>
      </w:r>
      <w:r>
        <w:rPr>
          <w:rFonts w:eastAsia="方正仿宋_GBK"/>
          <w:sz w:val="32"/>
          <w:szCs w:val="32"/>
        </w:rPr>
        <w:t>15%</w:t>
      </w:r>
      <w:r>
        <w:rPr>
          <w:rFonts w:eastAsia="方正仿宋_GBK"/>
          <w:sz w:val="32"/>
          <w:szCs w:val="32"/>
        </w:rPr>
        <w:t>的，其对应的公摊面积费用由被征收人承担；用于产权调换住宅的公摊系数高于</w:t>
      </w:r>
      <w:r>
        <w:rPr>
          <w:rFonts w:eastAsia="方正仿宋_GBK"/>
          <w:sz w:val="32"/>
          <w:szCs w:val="32"/>
        </w:rPr>
        <w:t>15%</w:t>
      </w:r>
      <w:r>
        <w:rPr>
          <w:rFonts w:eastAsia="方正仿宋_GBK"/>
          <w:sz w:val="32"/>
          <w:szCs w:val="32"/>
        </w:rPr>
        <w:t>的，其超过部分对应的公摊面积费用由房屋征收</w:t>
      </w:r>
      <w:r>
        <w:rPr>
          <w:rFonts w:eastAsia="方正仿宋_GBK"/>
          <w:sz w:val="32"/>
          <w:szCs w:val="32"/>
        </w:rPr>
        <w:t>实施机构依法</w:t>
      </w:r>
      <w:r>
        <w:rPr>
          <w:rFonts w:eastAsia="方正仿宋_GBK"/>
          <w:sz w:val="32"/>
          <w:szCs w:val="32"/>
        </w:rPr>
        <w:t>承担，未超过部分对应的公摊面积费用由被征收人承担。</w:t>
      </w:r>
    </w:p>
    <w:p w:rsidR="00BF75C5" w:rsidRDefault="005D64D4">
      <w:pPr>
        <w:spacing w:line="62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四</w:t>
      </w:r>
      <w:r>
        <w:rPr>
          <w:rFonts w:eastAsia="方正仿宋_GBK"/>
          <w:sz w:val="32"/>
          <w:szCs w:val="32"/>
        </w:rPr>
        <w:t>）</w:t>
      </w:r>
      <w:r>
        <w:rPr>
          <w:rFonts w:eastAsia="方正仿宋_GBK"/>
          <w:sz w:val="32"/>
          <w:szCs w:val="32"/>
        </w:rPr>
        <w:t>产权调换房屋建筑面积小于或等于被征收房屋建筑面积的，其首次</w:t>
      </w:r>
      <w:proofErr w:type="gramStart"/>
      <w:r>
        <w:rPr>
          <w:rFonts w:eastAsia="方正仿宋_GBK"/>
          <w:sz w:val="32"/>
          <w:szCs w:val="32"/>
        </w:rPr>
        <w:t>物业专项</w:t>
      </w:r>
      <w:proofErr w:type="gramEnd"/>
      <w:r>
        <w:rPr>
          <w:rFonts w:eastAsia="方正仿宋_GBK"/>
          <w:sz w:val="32"/>
          <w:szCs w:val="32"/>
        </w:rPr>
        <w:t>维修资金由房屋征收</w:t>
      </w:r>
      <w:r>
        <w:rPr>
          <w:rFonts w:eastAsia="方正仿宋_GBK"/>
          <w:sz w:val="32"/>
          <w:szCs w:val="32"/>
        </w:rPr>
        <w:t>实施机构依法</w:t>
      </w:r>
      <w:r>
        <w:rPr>
          <w:rFonts w:eastAsia="方正仿宋_GBK"/>
          <w:sz w:val="32"/>
          <w:szCs w:val="32"/>
        </w:rPr>
        <w:t>交纳；产权调换房屋建筑面积大于被征收房屋建筑面积的，与被征收房屋相等建筑面积部分的首次</w:t>
      </w:r>
      <w:proofErr w:type="gramStart"/>
      <w:r>
        <w:rPr>
          <w:rFonts w:eastAsia="方正仿宋_GBK"/>
          <w:sz w:val="32"/>
          <w:szCs w:val="32"/>
        </w:rPr>
        <w:t>物业专项</w:t>
      </w:r>
      <w:proofErr w:type="gramEnd"/>
      <w:r>
        <w:rPr>
          <w:rFonts w:eastAsia="方正仿宋_GBK"/>
          <w:sz w:val="32"/>
          <w:szCs w:val="32"/>
        </w:rPr>
        <w:t>维修资金，由房屋征收</w:t>
      </w:r>
      <w:r>
        <w:rPr>
          <w:rFonts w:eastAsia="方正仿宋_GBK"/>
          <w:sz w:val="32"/>
          <w:szCs w:val="32"/>
        </w:rPr>
        <w:t>实施机构依法</w:t>
      </w:r>
      <w:r>
        <w:rPr>
          <w:rFonts w:eastAsia="方正仿宋_GBK"/>
          <w:sz w:val="32"/>
          <w:szCs w:val="32"/>
        </w:rPr>
        <w:t>交纳，超出面积部分由被征收人交纳。</w:t>
      </w:r>
    </w:p>
    <w:p w:rsidR="00BF75C5" w:rsidRDefault="005D64D4">
      <w:pPr>
        <w:spacing w:line="620" w:lineRule="exact"/>
        <w:ind w:firstLineChars="200" w:firstLine="640"/>
        <w:rPr>
          <w:rFonts w:eastAsia="方正仿宋_GBK"/>
          <w:sz w:val="32"/>
          <w:szCs w:val="32"/>
        </w:rPr>
      </w:pPr>
      <w:r>
        <w:rPr>
          <w:rFonts w:eastAsia="方正仿宋_GBK"/>
          <w:sz w:val="32"/>
          <w:szCs w:val="32"/>
        </w:rPr>
        <w:t>产权调换后的房屋产权登记人应当为被征收人。若被征收人</w:t>
      </w:r>
      <w:r>
        <w:rPr>
          <w:rFonts w:eastAsia="方正仿宋_GBK"/>
          <w:sz w:val="32"/>
          <w:szCs w:val="32"/>
        </w:rPr>
        <w:lastRenderedPageBreak/>
        <w:t>为自然人</w:t>
      </w:r>
      <w:proofErr w:type="gramStart"/>
      <w:r>
        <w:rPr>
          <w:rFonts w:eastAsia="方正仿宋_GBK"/>
          <w:sz w:val="32"/>
          <w:szCs w:val="32"/>
        </w:rPr>
        <w:t>且死亡</w:t>
      </w:r>
      <w:proofErr w:type="gramEnd"/>
      <w:r>
        <w:rPr>
          <w:rFonts w:eastAsia="方正仿宋_GBK"/>
          <w:sz w:val="32"/>
          <w:szCs w:val="32"/>
        </w:rPr>
        <w:t>的，产权调换后的房屋产权登记人应当为被征收人的合法继承人或受赠人。</w:t>
      </w:r>
    </w:p>
    <w:p w:rsidR="00BF75C5" w:rsidRDefault="005D64D4">
      <w:pPr>
        <w:spacing w:line="620" w:lineRule="exact"/>
        <w:ind w:firstLineChars="200" w:firstLine="640"/>
        <w:rPr>
          <w:rFonts w:eastAsia="方正黑体_GBK"/>
          <w:sz w:val="32"/>
          <w:szCs w:val="32"/>
        </w:rPr>
      </w:pPr>
      <w:r>
        <w:rPr>
          <w:rFonts w:eastAsia="方正黑体_GBK"/>
          <w:sz w:val="32"/>
          <w:szCs w:val="32"/>
        </w:rPr>
        <w:t>七、面积、用途等说明</w:t>
      </w:r>
    </w:p>
    <w:p w:rsidR="00BF75C5" w:rsidRDefault="005D64D4">
      <w:pPr>
        <w:spacing w:line="620" w:lineRule="exact"/>
        <w:ind w:firstLineChars="200" w:firstLine="640"/>
        <w:rPr>
          <w:rFonts w:eastAsia="方正仿宋_GBK"/>
          <w:color w:val="000000"/>
          <w:sz w:val="32"/>
          <w:szCs w:val="32"/>
        </w:rPr>
      </w:pPr>
      <w:r>
        <w:rPr>
          <w:rFonts w:eastAsia="方正仿宋_GBK"/>
          <w:color w:val="000000"/>
          <w:sz w:val="32"/>
          <w:szCs w:val="32"/>
        </w:rPr>
        <w:t>被征收房屋的性质、用途和面积应以不动产权属证书和不动产登记簿的记载为准；不动产权属证书与不动产登记</w:t>
      </w:r>
      <w:proofErr w:type="gramStart"/>
      <w:r>
        <w:rPr>
          <w:rFonts w:eastAsia="方正仿宋_GBK"/>
          <w:color w:val="000000"/>
          <w:sz w:val="32"/>
          <w:szCs w:val="32"/>
        </w:rPr>
        <w:t>簿记载不一致</w:t>
      </w:r>
      <w:proofErr w:type="gramEnd"/>
      <w:r>
        <w:rPr>
          <w:rFonts w:eastAsia="方正仿宋_GBK"/>
          <w:color w:val="000000"/>
          <w:sz w:val="32"/>
          <w:szCs w:val="32"/>
        </w:rPr>
        <w:t>的，除有证据证明不动产登记簿存在错误外，以不动产登记簿为准；不动产权属证书与不动产登记簿确无记载或者记载不明的，重庆高新</w:t>
      </w:r>
      <w:r>
        <w:rPr>
          <w:rFonts w:eastAsia="方正仿宋_GBK"/>
          <w:color w:val="000000"/>
          <w:sz w:val="32"/>
          <w:szCs w:val="32"/>
        </w:rPr>
        <w:t>技术产业开发</w:t>
      </w:r>
      <w:r>
        <w:rPr>
          <w:rFonts w:eastAsia="方正仿宋_GBK"/>
          <w:color w:val="000000"/>
          <w:sz w:val="32"/>
          <w:szCs w:val="32"/>
        </w:rPr>
        <w:t>区管</w:t>
      </w:r>
      <w:r>
        <w:rPr>
          <w:rFonts w:eastAsia="方正仿宋_GBK"/>
          <w:color w:val="000000"/>
          <w:sz w:val="32"/>
          <w:szCs w:val="32"/>
        </w:rPr>
        <w:t>理</w:t>
      </w:r>
      <w:r>
        <w:rPr>
          <w:rFonts w:eastAsia="方正仿宋_GBK"/>
          <w:color w:val="000000"/>
          <w:sz w:val="32"/>
          <w:szCs w:val="32"/>
        </w:rPr>
        <w:t>委</w:t>
      </w:r>
      <w:r>
        <w:rPr>
          <w:rFonts w:eastAsia="方正仿宋_GBK"/>
          <w:color w:val="000000"/>
          <w:sz w:val="32"/>
          <w:szCs w:val="32"/>
        </w:rPr>
        <w:t>员</w:t>
      </w:r>
      <w:r>
        <w:rPr>
          <w:rFonts w:eastAsia="方正仿宋_GBK"/>
          <w:color w:val="000000"/>
          <w:sz w:val="32"/>
          <w:szCs w:val="32"/>
        </w:rPr>
        <w:t>会组织相关部门进行认定。</w:t>
      </w:r>
    </w:p>
    <w:p w:rsidR="00BF75C5" w:rsidRDefault="005D64D4">
      <w:pPr>
        <w:spacing w:line="620" w:lineRule="exact"/>
        <w:ind w:firstLineChars="200" w:firstLine="640"/>
        <w:rPr>
          <w:rFonts w:eastAsia="方正黑体_GBK"/>
          <w:color w:val="000000"/>
          <w:sz w:val="32"/>
          <w:szCs w:val="32"/>
        </w:rPr>
      </w:pPr>
      <w:r>
        <w:rPr>
          <w:rFonts w:eastAsia="方正黑体_GBK"/>
          <w:color w:val="000000"/>
          <w:sz w:val="32"/>
          <w:szCs w:val="32"/>
        </w:rPr>
        <w:t>八、预</w:t>
      </w:r>
      <w:r>
        <w:rPr>
          <w:rFonts w:eastAsia="方正黑体_GBK"/>
          <w:color w:val="000000"/>
          <w:sz w:val="32"/>
          <w:szCs w:val="32"/>
        </w:rPr>
        <w:t>评估价格</w:t>
      </w:r>
    </w:p>
    <w:p w:rsidR="00BF75C5" w:rsidRDefault="005D64D4">
      <w:pPr>
        <w:pStyle w:val="Default"/>
        <w:numPr>
          <w:ilvl w:val="0"/>
          <w:numId w:val="1"/>
        </w:numPr>
        <w:spacing w:line="640" w:lineRule="exact"/>
        <w:rPr>
          <w:rFonts w:ascii="方正楷体_GB2312" w:eastAsia="方正楷体_GB2312" w:hAnsi="方正楷体_GB2312" w:cs="方正楷体_GB2312"/>
          <w:sz w:val="32"/>
          <w:szCs w:val="32"/>
        </w:rPr>
      </w:pPr>
      <w:r>
        <w:rPr>
          <w:rFonts w:ascii="方正楷体_GB2312" w:eastAsia="方正楷体_GB2312" w:hAnsi="方正楷体_GB2312" w:cs="方正楷体_GB2312" w:hint="eastAsia"/>
          <w:sz w:val="32"/>
          <w:szCs w:val="32"/>
        </w:rPr>
        <w:t>被征收房屋评估结果</w:t>
      </w:r>
    </w:p>
    <w:tbl>
      <w:tblPr>
        <w:tblW w:w="5256"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1696"/>
        <w:gridCol w:w="915"/>
        <w:gridCol w:w="802"/>
        <w:gridCol w:w="975"/>
        <w:gridCol w:w="1646"/>
        <w:gridCol w:w="1192"/>
        <w:gridCol w:w="1571"/>
      </w:tblGrid>
      <w:tr w:rsidR="00BF75C5">
        <w:trPr>
          <w:trHeight w:val="737"/>
        </w:trPr>
        <w:tc>
          <w:tcPr>
            <w:tcW w:w="381" w:type="pct"/>
            <w:vAlign w:val="center"/>
          </w:tcPr>
          <w:p w:rsidR="00BF75C5" w:rsidRDefault="005D64D4">
            <w:pPr>
              <w:pStyle w:val="Default"/>
              <w:spacing w:line="320" w:lineRule="exact"/>
              <w:jc w:val="center"/>
              <w:rPr>
                <w:rFonts w:ascii="Times New Roman" w:eastAsia="方正黑体_GBK" w:hAnsi="Times New Roman" w:cs="Times New Roman"/>
              </w:rPr>
            </w:pPr>
            <w:r>
              <w:rPr>
                <w:rFonts w:ascii="Times New Roman" w:eastAsia="方正黑体_GBK" w:hAnsi="Times New Roman" w:cs="Times New Roman"/>
              </w:rPr>
              <w:t>序号</w:t>
            </w:r>
          </w:p>
        </w:tc>
        <w:tc>
          <w:tcPr>
            <w:tcW w:w="889" w:type="pct"/>
            <w:vAlign w:val="center"/>
          </w:tcPr>
          <w:p w:rsidR="00BF75C5" w:rsidRDefault="005D64D4">
            <w:pPr>
              <w:spacing w:line="320" w:lineRule="exact"/>
              <w:jc w:val="center"/>
              <w:rPr>
                <w:rFonts w:eastAsia="方正黑体_GBK"/>
                <w:color w:val="000000"/>
                <w:kern w:val="0"/>
                <w:sz w:val="24"/>
              </w:rPr>
            </w:pPr>
            <w:r>
              <w:rPr>
                <w:rFonts w:eastAsia="方正黑体_GBK"/>
                <w:color w:val="000000"/>
                <w:kern w:val="0"/>
                <w:sz w:val="24"/>
              </w:rPr>
              <w:t>坐落</w:t>
            </w:r>
          </w:p>
        </w:tc>
        <w:tc>
          <w:tcPr>
            <w:tcW w:w="480" w:type="pct"/>
            <w:vAlign w:val="center"/>
          </w:tcPr>
          <w:p w:rsidR="00BF75C5" w:rsidRDefault="005D64D4">
            <w:pPr>
              <w:spacing w:line="320" w:lineRule="exact"/>
              <w:jc w:val="center"/>
              <w:rPr>
                <w:rFonts w:eastAsia="方正黑体_GBK"/>
                <w:color w:val="000000"/>
                <w:kern w:val="0"/>
                <w:sz w:val="24"/>
              </w:rPr>
            </w:pPr>
            <w:r>
              <w:rPr>
                <w:rFonts w:eastAsia="方正黑体_GBK"/>
                <w:color w:val="000000"/>
                <w:kern w:val="0"/>
                <w:sz w:val="24"/>
              </w:rPr>
              <w:t>房屋</w:t>
            </w:r>
            <w:r>
              <w:rPr>
                <w:rFonts w:eastAsia="方正黑体_GBK"/>
                <w:color w:val="000000"/>
                <w:kern w:val="0"/>
                <w:sz w:val="24"/>
              </w:rPr>
              <w:t>用途</w:t>
            </w:r>
          </w:p>
        </w:tc>
        <w:tc>
          <w:tcPr>
            <w:tcW w:w="421" w:type="pct"/>
            <w:vAlign w:val="center"/>
          </w:tcPr>
          <w:p w:rsidR="00BF75C5" w:rsidRDefault="005D64D4">
            <w:pPr>
              <w:spacing w:line="320" w:lineRule="exact"/>
              <w:jc w:val="center"/>
              <w:rPr>
                <w:rFonts w:eastAsia="方正黑体_GBK"/>
                <w:color w:val="000000"/>
                <w:kern w:val="0"/>
                <w:sz w:val="24"/>
              </w:rPr>
            </w:pPr>
            <w:r>
              <w:rPr>
                <w:rFonts w:eastAsia="方正黑体_GBK"/>
                <w:color w:val="000000"/>
                <w:kern w:val="0"/>
                <w:sz w:val="24"/>
              </w:rPr>
              <w:t>土地用途</w:t>
            </w:r>
          </w:p>
        </w:tc>
        <w:tc>
          <w:tcPr>
            <w:tcW w:w="512" w:type="pct"/>
            <w:vAlign w:val="center"/>
          </w:tcPr>
          <w:p w:rsidR="00BF75C5" w:rsidRDefault="005D64D4">
            <w:pPr>
              <w:spacing w:line="320" w:lineRule="exact"/>
              <w:jc w:val="center"/>
              <w:rPr>
                <w:rFonts w:eastAsia="方正黑体_GBK"/>
                <w:color w:val="000000"/>
                <w:kern w:val="0"/>
                <w:sz w:val="24"/>
              </w:rPr>
            </w:pPr>
            <w:r>
              <w:rPr>
                <w:rFonts w:eastAsia="方正黑体_GBK"/>
                <w:color w:val="000000"/>
                <w:kern w:val="0"/>
                <w:sz w:val="24"/>
              </w:rPr>
              <w:t>结构</w:t>
            </w:r>
          </w:p>
        </w:tc>
        <w:tc>
          <w:tcPr>
            <w:tcW w:w="863" w:type="pct"/>
            <w:vAlign w:val="center"/>
          </w:tcPr>
          <w:p w:rsidR="00BF75C5" w:rsidRDefault="005D64D4">
            <w:pPr>
              <w:tabs>
                <w:tab w:val="left" w:pos="1574"/>
              </w:tabs>
              <w:spacing w:line="320" w:lineRule="exact"/>
              <w:jc w:val="center"/>
              <w:rPr>
                <w:sz w:val="24"/>
              </w:rPr>
            </w:pPr>
            <w:r>
              <w:rPr>
                <w:rFonts w:eastAsia="方正黑体_GBK"/>
                <w:color w:val="000000"/>
                <w:kern w:val="0"/>
                <w:sz w:val="24"/>
              </w:rPr>
              <w:t>土地使用权类型</w:t>
            </w:r>
          </w:p>
        </w:tc>
        <w:tc>
          <w:tcPr>
            <w:tcW w:w="626" w:type="pct"/>
            <w:vAlign w:val="center"/>
          </w:tcPr>
          <w:p w:rsidR="00BF75C5" w:rsidRDefault="005D64D4">
            <w:pPr>
              <w:tabs>
                <w:tab w:val="left" w:pos="1574"/>
              </w:tabs>
              <w:spacing w:line="320" w:lineRule="exact"/>
              <w:jc w:val="center"/>
              <w:rPr>
                <w:sz w:val="24"/>
              </w:rPr>
            </w:pPr>
            <w:r>
              <w:rPr>
                <w:rFonts w:eastAsia="方正黑体_GBK"/>
                <w:color w:val="000000"/>
                <w:kern w:val="0"/>
                <w:sz w:val="24"/>
              </w:rPr>
              <w:t>建筑年代</w:t>
            </w:r>
          </w:p>
        </w:tc>
        <w:tc>
          <w:tcPr>
            <w:tcW w:w="825" w:type="pct"/>
            <w:vAlign w:val="center"/>
          </w:tcPr>
          <w:p w:rsidR="00BF75C5" w:rsidRDefault="005D64D4">
            <w:pPr>
              <w:tabs>
                <w:tab w:val="left" w:pos="1574"/>
              </w:tabs>
              <w:spacing w:line="320" w:lineRule="exact"/>
              <w:jc w:val="center"/>
              <w:rPr>
                <w:rFonts w:eastAsia="方正黑体_GBK"/>
                <w:color w:val="000000"/>
                <w:kern w:val="0"/>
                <w:sz w:val="24"/>
              </w:rPr>
            </w:pPr>
            <w:r>
              <w:rPr>
                <w:rFonts w:eastAsia="方正黑体_GBK"/>
                <w:color w:val="000000"/>
                <w:kern w:val="0"/>
                <w:sz w:val="24"/>
              </w:rPr>
              <w:t>评估</w:t>
            </w:r>
            <w:r>
              <w:rPr>
                <w:rFonts w:eastAsia="方正黑体_GBK"/>
                <w:color w:val="000000"/>
                <w:kern w:val="0"/>
                <w:sz w:val="24"/>
              </w:rPr>
              <w:t>单价</w:t>
            </w:r>
          </w:p>
          <w:p w:rsidR="00BF75C5" w:rsidRDefault="005D64D4">
            <w:pPr>
              <w:tabs>
                <w:tab w:val="left" w:pos="1574"/>
              </w:tabs>
              <w:spacing w:line="320" w:lineRule="exact"/>
              <w:jc w:val="center"/>
              <w:rPr>
                <w:sz w:val="24"/>
              </w:rPr>
            </w:pPr>
            <w:r>
              <w:rPr>
                <w:rFonts w:eastAsia="方正黑体_GBK"/>
                <w:color w:val="000000"/>
                <w:kern w:val="0"/>
                <w:sz w:val="24"/>
              </w:rPr>
              <w:t>（元</w:t>
            </w:r>
            <w:r>
              <w:rPr>
                <w:rFonts w:eastAsia="方正黑体_GBK"/>
                <w:color w:val="000000"/>
                <w:kern w:val="0"/>
                <w:sz w:val="24"/>
              </w:rPr>
              <w:t>/</w:t>
            </w:r>
            <w:r>
              <w:rPr>
                <w:rFonts w:eastAsia="方正仿宋_GBK"/>
                <w:color w:val="000000"/>
                <w:sz w:val="24"/>
              </w:rPr>
              <w:t>㎡</w:t>
            </w:r>
            <w:r>
              <w:rPr>
                <w:rFonts w:eastAsia="方正黑体_GBK"/>
                <w:color w:val="000000"/>
                <w:kern w:val="0"/>
                <w:sz w:val="24"/>
              </w:rPr>
              <w:t>）</w:t>
            </w:r>
          </w:p>
        </w:tc>
      </w:tr>
      <w:tr w:rsidR="00BF75C5">
        <w:trPr>
          <w:trHeight w:val="680"/>
        </w:trPr>
        <w:tc>
          <w:tcPr>
            <w:tcW w:w="381" w:type="pct"/>
            <w:vAlign w:val="center"/>
          </w:tcPr>
          <w:p w:rsidR="00BF75C5" w:rsidRDefault="005D64D4">
            <w:pPr>
              <w:pStyle w:val="Default"/>
              <w:spacing w:line="320" w:lineRule="exact"/>
              <w:jc w:val="center"/>
              <w:rPr>
                <w:rFonts w:ascii="Times New Roman" w:eastAsia="方正黑体_GBK" w:hAnsi="Times New Roman" w:cs="Times New Roman"/>
              </w:rPr>
            </w:pPr>
            <w:r>
              <w:rPr>
                <w:rFonts w:ascii="Times New Roman" w:eastAsia="方正黑体_GBK" w:hAnsi="Times New Roman" w:cs="Times New Roman"/>
              </w:rPr>
              <w:t>1</w:t>
            </w:r>
          </w:p>
        </w:tc>
        <w:tc>
          <w:tcPr>
            <w:tcW w:w="889" w:type="pct"/>
            <w:vAlign w:val="center"/>
          </w:tcPr>
          <w:p w:rsidR="00BF75C5" w:rsidRDefault="005D64D4">
            <w:pPr>
              <w:spacing w:line="320" w:lineRule="exact"/>
              <w:jc w:val="center"/>
              <w:rPr>
                <w:rFonts w:eastAsia="方正仿宋_GBK"/>
                <w:color w:val="000000"/>
                <w:kern w:val="0"/>
                <w:sz w:val="24"/>
              </w:rPr>
            </w:pPr>
            <w:proofErr w:type="gramStart"/>
            <w:r>
              <w:rPr>
                <w:rFonts w:eastAsia="方正仿宋_GBK" w:hint="eastAsia"/>
                <w:color w:val="000000"/>
                <w:kern w:val="0"/>
                <w:sz w:val="24"/>
              </w:rPr>
              <w:t>含谷镇含兴</w:t>
            </w:r>
            <w:proofErr w:type="gramEnd"/>
            <w:r>
              <w:rPr>
                <w:rFonts w:eastAsia="方正仿宋_GBK" w:hint="eastAsia"/>
                <w:color w:val="000000"/>
                <w:kern w:val="0"/>
                <w:sz w:val="24"/>
              </w:rPr>
              <w:t>路</w:t>
            </w:r>
          </w:p>
        </w:tc>
        <w:tc>
          <w:tcPr>
            <w:tcW w:w="480" w:type="pct"/>
            <w:vAlign w:val="center"/>
          </w:tcPr>
          <w:p w:rsidR="00BF75C5" w:rsidRDefault="005D64D4">
            <w:pPr>
              <w:spacing w:line="320" w:lineRule="exact"/>
              <w:jc w:val="center"/>
              <w:rPr>
                <w:rFonts w:eastAsia="方正仿宋_GBK"/>
                <w:color w:val="000000"/>
                <w:kern w:val="0"/>
                <w:sz w:val="24"/>
              </w:rPr>
            </w:pPr>
            <w:r>
              <w:rPr>
                <w:rFonts w:eastAsia="方正仿宋_GBK"/>
                <w:color w:val="000000"/>
                <w:kern w:val="0"/>
                <w:sz w:val="24"/>
              </w:rPr>
              <w:t>住宅</w:t>
            </w:r>
          </w:p>
        </w:tc>
        <w:tc>
          <w:tcPr>
            <w:tcW w:w="421" w:type="pct"/>
            <w:vAlign w:val="center"/>
          </w:tcPr>
          <w:p w:rsidR="00BF75C5" w:rsidRDefault="005D64D4">
            <w:pPr>
              <w:spacing w:line="320" w:lineRule="exact"/>
              <w:jc w:val="center"/>
              <w:rPr>
                <w:rFonts w:eastAsia="方正仿宋_GBK"/>
                <w:color w:val="000000"/>
                <w:kern w:val="0"/>
                <w:sz w:val="24"/>
              </w:rPr>
            </w:pPr>
            <w:r>
              <w:rPr>
                <w:rFonts w:eastAsia="方正仿宋_GBK" w:hint="eastAsia"/>
                <w:color w:val="000000"/>
                <w:kern w:val="0"/>
                <w:sz w:val="24"/>
              </w:rPr>
              <w:t>住宅</w:t>
            </w:r>
          </w:p>
        </w:tc>
        <w:tc>
          <w:tcPr>
            <w:tcW w:w="512" w:type="pct"/>
            <w:vAlign w:val="center"/>
          </w:tcPr>
          <w:p w:rsidR="00BF75C5" w:rsidRDefault="005D64D4">
            <w:pPr>
              <w:spacing w:line="320" w:lineRule="exact"/>
              <w:jc w:val="center"/>
              <w:rPr>
                <w:rFonts w:eastAsia="方正仿宋_GBK"/>
                <w:color w:val="000000"/>
                <w:kern w:val="0"/>
                <w:sz w:val="24"/>
              </w:rPr>
            </w:pPr>
            <w:r>
              <w:rPr>
                <w:rFonts w:eastAsia="方正仿宋_GBK"/>
                <w:color w:val="000000"/>
                <w:kern w:val="0"/>
                <w:sz w:val="24"/>
              </w:rPr>
              <w:t>混合</w:t>
            </w:r>
          </w:p>
        </w:tc>
        <w:tc>
          <w:tcPr>
            <w:tcW w:w="863" w:type="pct"/>
            <w:vAlign w:val="center"/>
          </w:tcPr>
          <w:p w:rsidR="00BF75C5" w:rsidRDefault="005D64D4">
            <w:pPr>
              <w:spacing w:line="320" w:lineRule="exact"/>
              <w:jc w:val="center"/>
              <w:rPr>
                <w:rFonts w:eastAsia="方正仿宋_GBK"/>
                <w:color w:val="000000"/>
                <w:kern w:val="0"/>
                <w:sz w:val="24"/>
              </w:rPr>
            </w:pPr>
            <w:r>
              <w:rPr>
                <w:rFonts w:eastAsia="方正仿宋_GBK"/>
                <w:color w:val="000000"/>
                <w:kern w:val="0"/>
                <w:sz w:val="24"/>
              </w:rPr>
              <w:t>划拨</w:t>
            </w:r>
          </w:p>
        </w:tc>
        <w:tc>
          <w:tcPr>
            <w:tcW w:w="626" w:type="pct"/>
            <w:vAlign w:val="center"/>
          </w:tcPr>
          <w:p w:rsidR="00BF75C5" w:rsidRDefault="005D64D4">
            <w:pPr>
              <w:spacing w:line="320" w:lineRule="exact"/>
              <w:jc w:val="center"/>
              <w:rPr>
                <w:rFonts w:eastAsia="方正仿宋_GBK"/>
                <w:color w:val="000000"/>
                <w:kern w:val="0"/>
                <w:sz w:val="24"/>
              </w:rPr>
            </w:pPr>
            <w:r>
              <w:rPr>
                <w:rFonts w:eastAsia="仿宋_GB2312"/>
                <w:color w:val="000000"/>
                <w:kern w:val="0"/>
                <w:sz w:val="24"/>
              </w:rPr>
              <w:t>90</w:t>
            </w:r>
            <w:r>
              <w:rPr>
                <w:rFonts w:eastAsia="方正仿宋_GBK"/>
                <w:color w:val="000000"/>
                <w:kern w:val="0"/>
                <w:sz w:val="24"/>
              </w:rPr>
              <w:t>年</w:t>
            </w:r>
            <w:r>
              <w:rPr>
                <w:rFonts w:eastAsia="方正仿宋_GBK"/>
                <w:color w:val="000000"/>
                <w:kern w:val="0"/>
                <w:sz w:val="24"/>
              </w:rPr>
              <w:t>代</w:t>
            </w:r>
          </w:p>
        </w:tc>
        <w:tc>
          <w:tcPr>
            <w:tcW w:w="825" w:type="pct"/>
            <w:vAlign w:val="center"/>
          </w:tcPr>
          <w:p w:rsidR="00BF75C5" w:rsidRDefault="005D64D4">
            <w:pPr>
              <w:spacing w:line="320" w:lineRule="exact"/>
              <w:jc w:val="center"/>
              <w:rPr>
                <w:rFonts w:eastAsia="方正仿宋_GBK"/>
                <w:color w:val="000000"/>
                <w:kern w:val="0"/>
                <w:sz w:val="24"/>
              </w:rPr>
            </w:pPr>
            <w:r>
              <w:rPr>
                <w:rFonts w:eastAsia="方正仿宋_GBK" w:hint="eastAsia"/>
                <w:color w:val="000000"/>
                <w:kern w:val="0"/>
                <w:sz w:val="24"/>
              </w:rPr>
              <w:t>7860</w:t>
            </w:r>
          </w:p>
        </w:tc>
      </w:tr>
      <w:tr w:rsidR="00BF75C5">
        <w:trPr>
          <w:trHeight w:val="680"/>
        </w:trPr>
        <w:tc>
          <w:tcPr>
            <w:tcW w:w="381" w:type="pct"/>
            <w:vAlign w:val="center"/>
          </w:tcPr>
          <w:p w:rsidR="00BF75C5" w:rsidRDefault="005D64D4">
            <w:pPr>
              <w:pStyle w:val="Default"/>
              <w:spacing w:line="320" w:lineRule="exact"/>
              <w:jc w:val="center"/>
              <w:rPr>
                <w:rFonts w:ascii="Times New Roman" w:eastAsia="方正黑体_GBK" w:hAnsi="Times New Roman" w:cs="Times New Roman"/>
              </w:rPr>
            </w:pPr>
            <w:r>
              <w:rPr>
                <w:rFonts w:ascii="Times New Roman" w:eastAsia="方正黑体_GBK" w:hAnsi="Times New Roman" w:cs="Times New Roman"/>
              </w:rPr>
              <w:t>2</w:t>
            </w:r>
          </w:p>
        </w:tc>
        <w:tc>
          <w:tcPr>
            <w:tcW w:w="889" w:type="pct"/>
            <w:vAlign w:val="center"/>
          </w:tcPr>
          <w:p w:rsidR="00BF75C5" w:rsidRDefault="005D64D4">
            <w:pPr>
              <w:spacing w:line="320" w:lineRule="exact"/>
              <w:jc w:val="center"/>
              <w:rPr>
                <w:rFonts w:eastAsia="方正仿宋_GBK"/>
                <w:color w:val="000000"/>
                <w:kern w:val="0"/>
                <w:sz w:val="24"/>
              </w:rPr>
            </w:pPr>
            <w:proofErr w:type="gramStart"/>
            <w:r>
              <w:rPr>
                <w:rFonts w:eastAsia="方正仿宋_GBK" w:hint="eastAsia"/>
                <w:color w:val="000000"/>
                <w:kern w:val="0"/>
                <w:sz w:val="24"/>
              </w:rPr>
              <w:t>含谷镇含兴</w:t>
            </w:r>
            <w:proofErr w:type="gramEnd"/>
            <w:r>
              <w:rPr>
                <w:rFonts w:eastAsia="方正仿宋_GBK" w:hint="eastAsia"/>
                <w:color w:val="000000"/>
                <w:kern w:val="0"/>
                <w:sz w:val="24"/>
              </w:rPr>
              <w:t>路</w:t>
            </w:r>
          </w:p>
        </w:tc>
        <w:tc>
          <w:tcPr>
            <w:tcW w:w="480" w:type="pct"/>
            <w:vAlign w:val="center"/>
          </w:tcPr>
          <w:p w:rsidR="00BF75C5" w:rsidRDefault="005D64D4">
            <w:pPr>
              <w:spacing w:line="320" w:lineRule="exact"/>
              <w:jc w:val="center"/>
              <w:rPr>
                <w:rFonts w:eastAsia="方正仿宋_GBK"/>
                <w:color w:val="000000"/>
                <w:kern w:val="0"/>
                <w:sz w:val="24"/>
              </w:rPr>
            </w:pPr>
            <w:r>
              <w:rPr>
                <w:rFonts w:eastAsia="方正仿宋_GBK" w:hint="eastAsia"/>
                <w:color w:val="000000"/>
                <w:kern w:val="0"/>
                <w:sz w:val="24"/>
              </w:rPr>
              <w:t>商业</w:t>
            </w:r>
          </w:p>
        </w:tc>
        <w:tc>
          <w:tcPr>
            <w:tcW w:w="421" w:type="pct"/>
            <w:vAlign w:val="center"/>
          </w:tcPr>
          <w:p w:rsidR="00BF75C5" w:rsidRDefault="005D64D4">
            <w:pPr>
              <w:spacing w:line="320" w:lineRule="exact"/>
              <w:jc w:val="center"/>
              <w:rPr>
                <w:rFonts w:eastAsia="方正仿宋_GBK"/>
                <w:color w:val="000000"/>
                <w:kern w:val="0"/>
                <w:sz w:val="24"/>
              </w:rPr>
            </w:pPr>
            <w:r>
              <w:rPr>
                <w:rFonts w:eastAsia="方正仿宋_GBK" w:hint="eastAsia"/>
                <w:color w:val="000000"/>
                <w:kern w:val="0"/>
                <w:sz w:val="24"/>
              </w:rPr>
              <w:t>商业</w:t>
            </w:r>
          </w:p>
        </w:tc>
        <w:tc>
          <w:tcPr>
            <w:tcW w:w="512" w:type="pct"/>
            <w:vAlign w:val="center"/>
          </w:tcPr>
          <w:p w:rsidR="00BF75C5" w:rsidRDefault="005D64D4">
            <w:pPr>
              <w:spacing w:line="320" w:lineRule="exact"/>
              <w:jc w:val="center"/>
              <w:rPr>
                <w:rFonts w:eastAsia="方正仿宋_GBK"/>
                <w:color w:val="000000"/>
                <w:kern w:val="0"/>
                <w:sz w:val="24"/>
              </w:rPr>
            </w:pPr>
            <w:r>
              <w:rPr>
                <w:rFonts w:eastAsia="方正仿宋_GBK"/>
                <w:color w:val="000000"/>
                <w:kern w:val="0"/>
                <w:sz w:val="24"/>
              </w:rPr>
              <w:t>混合</w:t>
            </w:r>
          </w:p>
        </w:tc>
        <w:tc>
          <w:tcPr>
            <w:tcW w:w="863" w:type="pct"/>
            <w:vAlign w:val="center"/>
          </w:tcPr>
          <w:p w:rsidR="00BF75C5" w:rsidRDefault="005D64D4">
            <w:pPr>
              <w:spacing w:line="320" w:lineRule="exact"/>
              <w:jc w:val="center"/>
              <w:rPr>
                <w:rFonts w:eastAsia="方正仿宋_GBK"/>
                <w:color w:val="000000"/>
                <w:kern w:val="0"/>
                <w:sz w:val="24"/>
              </w:rPr>
            </w:pPr>
            <w:r>
              <w:rPr>
                <w:rFonts w:eastAsia="方正仿宋_GBK"/>
                <w:color w:val="000000"/>
                <w:kern w:val="0"/>
                <w:sz w:val="24"/>
              </w:rPr>
              <w:t>划拨</w:t>
            </w:r>
          </w:p>
        </w:tc>
        <w:tc>
          <w:tcPr>
            <w:tcW w:w="626" w:type="pct"/>
            <w:vAlign w:val="center"/>
          </w:tcPr>
          <w:p w:rsidR="00BF75C5" w:rsidRDefault="005D64D4">
            <w:pPr>
              <w:spacing w:line="320" w:lineRule="exact"/>
              <w:jc w:val="center"/>
              <w:rPr>
                <w:rFonts w:eastAsia="方正仿宋_GBK"/>
                <w:color w:val="000000"/>
                <w:kern w:val="0"/>
                <w:sz w:val="24"/>
              </w:rPr>
            </w:pPr>
            <w:r>
              <w:rPr>
                <w:rFonts w:eastAsia="仿宋_GB2312"/>
                <w:color w:val="000000"/>
                <w:kern w:val="0"/>
                <w:sz w:val="24"/>
              </w:rPr>
              <w:t>90</w:t>
            </w:r>
            <w:r>
              <w:rPr>
                <w:rFonts w:eastAsia="方正仿宋_GBK"/>
                <w:color w:val="000000"/>
                <w:kern w:val="0"/>
                <w:sz w:val="24"/>
              </w:rPr>
              <w:t>年</w:t>
            </w:r>
            <w:r>
              <w:rPr>
                <w:rFonts w:eastAsia="方正仿宋_GBK"/>
                <w:color w:val="000000"/>
                <w:kern w:val="0"/>
                <w:sz w:val="24"/>
              </w:rPr>
              <w:t>代</w:t>
            </w:r>
          </w:p>
        </w:tc>
        <w:tc>
          <w:tcPr>
            <w:tcW w:w="825" w:type="pct"/>
            <w:vAlign w:val="center"/>
          </w:tcPr>
          <w:p w:rsidR="00BF75C5" w:rsidRDefault="005D64D4">
            <w:pPr>
              <w:spacing w:line="320" w:lineRule="exact"/>
              <w:jc w:val="center"/>
              <w:rPr>
                <w:rFonts w:eastAsia="方正仿宋_GBK"/>
                <w:color w:val="000000"/>
                <w:kern w:val="0"/>
                <w:sz w:val="24"/>
              </w:rPr>
            </w:pPr>
            <w:r>
              <w:rPr>
                <w:rFonts w:eastAsia="方正仿宋_GBK" w:hint="eastAsia"/>
                <w:color w:val="000000"/>
                <w:kern w:val="0"/>
                <w:sz w:val="24"/>
              </w:rPr>
              <w:t>23660</w:t>
            </w:r>
          </w:p>
        </w:tc>
      </w:tr>
      <w:tr w:rsidR="00BF75C5">
        <w:trPr>
          <w:trHeight w:val="794"/>
        </w:trPr>
        <w:tc>
          <w:tcPr>
            <w:tcW w:w="381" w:type="pct"/>
            <w:shd w:val="clear" w:color="auto" w:fill="auto"/>
            <w:vAlign w:val="center"/>
          </w:tcPr>
          <w:p w:rsidR="00BF75C5" w:rsidRDefault="005D64D4">
            <w:pPr>
              <w:pStyle w:val="Default"/>
              <w:spacing w:line="320" w:lineRule="exact"/>
              <w:jc w:val="center"/>
              <w:rPr>
                <w:rFonts w:ascii="Times New Roman" w:eastAsia="方正黑体_GBK" w:hAnsi="Times New Roman" w:cs="Times New Roman"/>
              </w:rPr>
            </w:pPr>
            <w:r>
              <w:rPr>
                <w:rFonts w:ascii="Times New Roman" w:eastAsia="方正黑体_GBK" w:hAnsi="Times New Roman" w:cs="Times New Roman"/>
              </w:rPr>
              <w:t>3</w:t>
            </w:r>
          </w:p>
        </w:tc>
        <w:tc>
          <w:tcPr>
            <w:tcW w:w="889" w:type="pct"/>
            <w:shd w:val="clear" w:color="auto" w:fill="auto"/>
            <w:vAlign w:val="center"/>
          </w:tcPr>
          <w:p w:rsidR="00BF75C5" w:rsidRDefault="005D64D4">
            <w:pPr>
              <w:spacing w:line="320" w:lineRule="exact"/>
              <w:jc w:val="center"/>
              <w:rPr>
                <w:rFonts w:eastAsia="方正仿宋_GBK"/>
                <w:color w:val="000000"/>
                <w:kern w:val="0"/>
                <w:sz w:val="24"/>
              </w:rPr>
            </w:pPr>
            <w:proofErr w:type="gramStart"/>
            <w:r>
              <w:rPr>
                <w:rFonts w:eastAsia="方正仿宋_GBK" w:hint="eastAsia"/>
                <w:color w:val="000000"/>
                <w:kern w:val="0"/>
                <w:sz w:val="24"/>
              </w:rPr>
              <w:t>含谷镇</w:t>
            </w:r>
            <w:proofErr w:type="gramEnd"/>
            <w:r>
              <w:rPr>
                <w:rFonts w:eastAsia="方正仿宋_GBK" w:hint="eastAsia"/>
                <w:color w:val="000000"/>
                <w:kern w:val="0"/>
                <w:sz w:val="24"/>
              </w:rPr>
              <w:t>新街</w:t>
            </w:r>
            <w:r>
              <w:rPr>
                <w:rFonts w:eastAsia="方正仿宋_GBK" w:hint="eastAsia"/>
                <w:color w:val="000000"/>
                <w:kern w:val="0"/>
                <w:sz w:val="24"/>
              </w:rPr>
              <w:t>(</w:t>
            </w:r>
            <w:r>
              <w:rPr>
                <w:rFonts w:eastAsia="方正仿宋_GBK" w:hint="eastAsia"/>
                <w:color w:val="000000"/>
                <w:kern w:val="0"/>
                <w:sz w:val="24"/>
              </w:rPr>
              <w:t>农贸市场</w:t>
            </w:r>
            <w:r>
              <w:rPr>
                <w:rFonts w:eastAsia="方正仿宋_GBK" w:hint="eastAsia"/>
                <w:color w:val="000000"/>
                <w:kern w:val="0"/>
                <w:sz w:val="24"/>
              </w:rPr>
              <w:t>)</w:t>
            </w:r>
          </w:p>
        </w:tc>
        <w:tc>
          <w:tcPr>
            <w:tcW w:w="480" w:type="pct"/>
            <w:shd w:val="clear" w:color="auto" w:fill="auto"/>
            <w:vAlign w:val="center"/>
          </w:tcPr>
          <w:p w:rsidR="00BF75C5" w:rsidRDefault="005D64D4">
            <w:pPr>
              <w:spacing w:line="320" w:lineRule="exact"/>
              <w:jc w:val="center"/>
              <w:rPr>
                <w:rFonts w:eastAsia="方正仿宋_GBK"/>
                <w:color w:val="000000"/>
                <w:kern w:val="0"/>
                <w:sz w:val="24"/>
              </w:rPr>
            </w:pPr>
            <w:r>
              <w:rPr>
                <w:rFonts w:eastAsia="方正仿宋_GBK" w:hint="eastAsia"/>
                <w:color w:val="000000"/>
                <w:kern w:val="0"/>
                <w:sz w:val="24"/>
              </w:rPr>
              <w:t>非住宅</w:t>
            </w:r>
          </w:p>
        </w:tc>
        <w:tc>
          <w:tcPr>
            <w:tcW w:w="421" w:type="pct"/>
            <w:shd w:val="clear" w:color="auto" w:fill="auto"/>
            <w:vAlign w:val="center"/>
          </w:tcPr>
          <w:p w:rsidR="00BF75C5" w:rsidRDefault="005D64D4">
            <w:pPr>
              <w:tabs>
                <w:tab w:val="left" w:pos="1574"/>
              </w:tabs>
              <w:spacing w:line="320" w:lineRule="exact"/>
              <w:jc w:val="center"/>
              <w:rPr>
                <w:rFonts w:eastAsia="方正仿宋_GBK"/>
                <w:color w:val="000000"/>
                <w:kern w:val="0"/>
                <w:sz w:val="24"/>
              </w:rPr>
            </w:pPr>
            <w:r>
              <w:rPr>
                <w:rFonts w:eastAsia="方正仿宋_GBK" w:hint="eastAsia"/>
                <w:color w:val="000000"/>
                <w:kern w:val="0"/>
                <w:sz w:val="24"/>
              </w:rPr>
              <w:t>商住</w:t>
            </w:r>
          </w:p>
        </w:tc>
        <w:tc>
          <w:tcPr>
            <w:tcW w:w="512" w:type="pct"/>
            <w:shd w:val="clear" w:color="auto" w:fill="auto"/>
            <w:vAlign w:val="center"/>
          </w:tcPr>
          <w:p w:rsidR="00BF75C5" w:rsidRDefault="005D64D4">
            <w:pPr>
              <w:spacing w:line="320" w:lineRule="exact"/>
              <w:jc w:val="center"/>
              <w:rPr>
                <w:rFonts w:eastAsia="方正仿宋_GBK"/>
                <w:color w:val="000000"/>
                <w:kern w:val="0"/>
                <w:sz w:val="24"/>
              </w:rPr>
            </w:pPr>
            <w:r>
              <w:rPr>
                <w:rFonts w:eastAsia="方正仿宋_GBK"/>
                <w:color w:val="000000"/>
                <w:kern w:val="0"/>
                <w:sz w:val="24"/>
              </w:rPr>
              <w:t>混合</w:t>
            </w:r>
          </w:p>
        </w:tc>
        <w:tc>
          <w:tcPr>
            <w:tcW w:w="863" w:type="pct"/>
            <w:shd w:val="clear" w:color="auto" w:fill="auto"/>
            <w:vAlign w:val="center"/>
          </w:tcPr>
          <w:p w:rsidR="00BF75C5" w:rsidRDefault="005D64D4">
            <w:pPr>
              <w:spacing w:line="320" w:lineRule="exact"/>
              <w:jc w:val="center"/>
              <w:rPr>
                <w:rFonts w:eastAsia="方正仿宋_GBK"/>
                <w:color w:val="000000"/>
                <w:kern w:val="0"/>
                <w:sz w:val="24"/>
              </w:rPr>
            </w:pPr>
            <w:r>
              <w:rPr>
                <w:rFonts w:eastAsia="方正仿宋_GBK"/>
                <w:color w:val="000000"/>
                <w:kern w:val="0"/>
                <w:sz w:val="24"/>
              </w:rPr>
              <w:t>划拨</w:t>
            </w:r>
          </w:p>
        </w:tc>
        <w:tc>
          <w:tcPr>
            <w:tcW w:w="626" w:type="pct"/>
            <w:shd w:val="clear" w:color="auto" w:fill="auto"/>
            <w:vAlign w:val="center"/>
          </w:tcPr>
          <w:p w:rsidR="00BF75C5" w:rsidRDefault="005D64D4">
            <w:pPr>
              <w:spacing w:line="320" w:lineRule="exact"/>
              <w:jc w:val="center"/>
              <w:rPr>
                <w:rFonts w:eastAsia="方正仿宋_GBK"/>
                <w:color w:val="000000"/>
                <w:kern w:val="0"/>
                <w:sz w:val="24"/>
              </w:rPr>
            </w:pPr>
            <w:r>
              <w:rPr>
                <w:rFonts w:eastAsia="仿宋_GB2312"/>
                <w:color w:val="000000"/>
                <w:kern w:val="0"/>
                <w:sz w:val="24"/>
              </w:rPr>
              <w:t>90</w:t>
            </w:r>
            <w:r>
              <w:rPr>
                <w:rFonts w:eastAsia="方正仿宋_GBK"/>
                <w:color w:val="000000"/>
                <w:kern w:val="0"/>
                <w:sz w:val="24"/>
              </w:rPr>
              <w:t>年</w:t>
            </w:r>
            <w:r>
              <w:rPr>
                <w:rFonts w:eastAsia="方正仿宋_GBK"/>
                <w:color w:val="000000"/>
                <w:kern w:val="0"/>
                <w:sz w:val="24"/>
              </w:rPr>
              <w:t>代</w:t>
            </w:r>
          </w:p>
        </w:tc>
        <w:tc>
          <w:tcPr>
            <w:tcW w:w="825" w:type="pct"/>
            <w:shd w:val="clear" w:color="auto" w:fill="auto"/>
            <w:vAlign w:val="center"/>
          </w:tcPr>
          <w:p w:rsidR="00BF75C5" w:rsidRDefault="005D64D4">
            <w:pPr>
              <w:spacing w:line="320" w:lineRule="exact"/>
              <w:jc w:val="center"/>
              <w:rPr>
                <w:rFonts w:eastAsia="方正仿宋_GBK"/>
                <w:color w:val="000000"/>
                <w:kern w:val="0"/>
                <w:sz w:val="24"/>
              </w:rPr>
            </w:pPr>
            <w:r>
              <w:rPr>
                <w:rFonts w:eastAsia="方正仿宋_GBK" w:hint="eastAsia"/>
                <w:color w:val="000000"/>
                <w:kern w:val="0"/>
                <w:sz w:val="24"/>
              </w:rPr>
              <w:t>22610</w:t>
            </w:r>
          </w:p>
        </w:tc>
      </w:tr>
      <w:tr w:rsidR="00BF75C5">
        <w:trPr>
          <w:trHeight w:val="794"/>
        </w:trPr>
        <w:tc>
          <w:tcPr>
            <w:tcW w:w="381" w:type="pct"/>
            <w:vAlign w:val="center"/>
          </w:tcPr>
          <w:p w:rsidR="00BF75C5" w:rsidRDefault="005D64D4">
            <w:pPr>
              <w:pStyle w:val="Default"/>
              <w:spacing w:line="320" w:lineRule="exact"/>
              <w:jc w:val="center"/>
              <w:rPr>
                <w:rFonts w:ascii="Times New Roman" w:eastAsia="方正黑体_GBK" w:hAnsi="Times New Roman" w:cs="Times New Roman"/>
              </w:rPr>
            </w:pPr>
            <w:r>
              <w:rPr>
                <w:rFonts w:ascii="Times New Roman" w:eastAsia="方正黑体_GBK" w:hAnsi="Times New Roman" w:cs="Times New Roman" w:hint="eastAsia"/>
              </w:rPr>
              <w:t>4</w:t>
            </w:r>
          </w:p>
        </w:tc>
        <w:tc>
          <w:tcPr>
            <w:tcW w:w="889" w:type="pct"/>
            <w:vAlign w:val="center"/>
          </w:tcPr>
          <w:p w:rsidR="00BF75C5" w:rsidRDefault="005D64D4">
            <w:pPr>
              <w:spacing w:line="320" w:lineRule="exact"/>
              <w:jc w:val="center"/>
              <w:rPr>
                <w:rFonts w:eastAsia="方正仿宋_GBK"/>
                <w:color w:val="000000"/>
                <w:kern w:val="0"/>
                <w:sz w:val="24"/>
              </w:rPr>
            </w:pPr>
            <w:proofErr w:type="gramStart"/>
            <w:r>
              <w:rPr>
                <w:rFonts w:eastAsia="方正仿宋_GBK" w:hint="eastAsia"/>
                <w:color w:val="000000"/>
                <w:kern w:val="0"/>
                <w:sz w:val="24"/>
              </w:rPr>
              <w:t>含谷镇</w:t>
            </w:r>
            <w:proofErr w:type="gramEnd"/>
            <w:r>
              <w:rPr>
                <w:rFonts w:eastAsia="方正仿宋_GBK" w:hint="eastAsia"/>
                <w:color w:val="000000"/>
                <w:kern w:val="0"/>
                <w:sz w:val="24"/>
              </w:rPr>
              <w:t>新街</w:t>
            </w:r>
            <w:r>
              <w:rPr>
                <w:rFonts w:eastAsia="方正仿宋_GBK" w:hint="eastAsia"/>
                <w:color w:val="000000"/>
                <w:kern w:val="0"/>
                <w:sz w:val="24"/>
              </w:rPr>
              <w:t>(</w:t>
            </w:r>
            <w:r>
              <w:rPr>
                <w:rFonts w:eastAsia="方正仿宋_GBK" w:hint="eastAsia"/>
                <w:color w:val="000000"/>
                <w:kern w:val="0"/>
                <w:sz w:val="24"/>
              </w:rPr>
              <w:t>农贸市场</w:t>
            </w:r>
            <w:r>
              <w:rPr>
                <w:rFonts w:eastAsia="方正仿宋_GBK" w:hint="eastAsia"/>
                <w:color w:val="000000"/>
                <w:kern w:val="0"/>
                <w:sz w:val="24"/>
              </w:rPr>
              <w:t>)</w:t>
            </w:r>
          </w:p>
        </w:tc>
        <w:tc>
          <w:tcPr>
            <w:tcW w:w="480" w:type="pct"/>
            <w:vAlign w:val="center"/>
          </w:tcPr>
          <w:p w:rsidR="00BF75C5" w:rsidRDefault="005D64D4">
            <w:pPr>
              <w:spacing w:line="320" w:lineRule="exact"/>
              <w:jc w:val="center"/>
              <w:rPr>
                <w:rFonts w:eastAsia="方正仿宋_GBK"/>
                <w:color w:val="000000"/>
                <w:kern w:val="0"/>
                <w:sz w:val="24"/>
              </w:rPr>
            </w:pPr>
            <w:r>
              <w:rPr>
                <w:rFonts w:eastAsia="方正仿宋_GBK" w:hint="eastAsia"/>
                <w:color w:val="000000"/>
                <w:kern w:val="0"/>
                <w:sz w:val="24"/>
              </w:rPr>
              <w:t>商业</w:t>
            </w:r>
          </w:p>
        </w:tc>
        <w:tc>
          <w:tcPr>
            <w:tcW w:w="421" w:type="pct"/>
            <w:vAlign w:val="center"/>
          </w:tcPr>
          <w:p w:rsidR="00BF75C5" w:rsidRDefault="005D64D4">
            <w:pPr>
              <w:tabs>
                <w:tab w:val="left" w:pos="1574"/>
              </w:tabs>
              <w:spacing w:line="320" w:lineRule="exact"/>
              <w:jc w:val="center"/>
              <w:rPr>
                <w:rFonts w:eastAsia="方正仿宋_GBK"/>
                <w:color w:val="000000"/>
                <w:kern w:val="0"/>
                <w:sz w:val="24"/>
              </w:rPr>
            </w:pPr>
            <w:r>
              <w:rPr>
                <w:rFonts w:eastAsia="方正仿宋_GBK" w:hint="eastAsia"/>
                <w:color w:val="000000"/>
                <w:kern w:val="0"/>
                <w:sz w:val="24"/>
              </w:rPr>
              <w:t>非住宅</w:t>
            </w:r>
          </w:p>
        </w:tc>
        <w:tc>
          <w:tcPr>
            <w:tcW w:w="512" w:type="pct"/>
            <w:vAlign w:val="center"/>
          </w:tcPr>
          <w:p w:rsidR="00BF75C5" w:rsidRDefault="005D64D4">
            <w:pPr>
              <w:spacing w:line="320" w:lineRule="exact"/>
              <w:jc w:val="center"/>
              <w:rPr>
                <w:rFonts w:eastAsia="方正仿宋_GBK"/>
                <w:color w:val="000000"/>
                <w:kern w:val="0"/>
                <w:sz w:val="24"/>
              </w:rPr>
            </w:pPr>
            <w:r>
              <w:rPr>
                <w:rFonts w:eastAsia="方正仿宋_GBK"/>
                <w:color w:val="000000"/>
                <w:kern w:val="0"/>
                <w:sz w:val="24"/>
              </w:rPr>
              <w:t>混合</w:t>
            </w:r>
          </w:p>
        </w:tc>
        <w:tc>
          <w:tcPr>
            <w:tcW w:w="863" w:type="pct"/>
            <w:vAlign w:val="center"/>
          </w:tcPr>
          <w:p w:rsidR="00BF75C5" w:rsidRDefault="005D64D4">
            <w:pPr>
              <w:spacing w:line="320" w:lineRule="exact"/>
              <w:jc w:val="center"/>
              <w:rPr>
                <w:rFonts w:eastAsia="方正仿宋_GBK"/>
                <w:color w:val="000000"/>
                <w:kern w:val="0"/>
                <w:sz w:val="24"/>
              </w:rPr>
            </w:pPr>
            <w:r>
              <w:rPr>
                <w:rFonts w:eastAsia="方正仿宋_GBK"/>
                <w:color w:val="000000"/>
                <w:kern w:val="0"/>
                <w:sz w:val="24"/>
              </w:rPr>
              <w:t>划拨</w:t>
            </w:r>
          </w:p>
        </w:tc>
        <w:tc>
          <w:tcPr>
            <w:tcW w:w="626" w:type="pct"/>
            <w:vAlign w:val="center"/>
          </w:tcPr>
          <w:p w:rsidR="00BF75C5" w:rsidRDefault="005D64D4">
            <w:pPr>
              <w:spacing w:line="320" w:lineRule="exact"/>
              <w:jc w:val="center"/>
              <w:rPr>
                <w:rFonts w:eastAsia="方正仿宋_GBK"/>
                <w:color w:val="000000"/>
                <w:kern w:val="0"/>
                <w:sz w:val="24"/>
              </w:rPr>
            </w:pPr>
            <w:r>
              <w:rPr>
                <w:rFonts w:eastAsia="仿宋_GB2312"/>
                <w:color w:val="000000"/>
                <w:kern w:val="0"/>
                <w:sz w:val="24"/>
              </w:rPr>
              <w:t>90</w:t>
            </w:r>
            <w:r>
              <w:rPr>
                <w:rFonts w:eastAsia="方正仿宋_GBK"/>
                <w:color w:val="000000"/>
                <w:kern w:val="0"/>
                <w:sz w:val="24"/>
              </w:rPr>
              <w:t>年</w:t>
            </w:r>
            <w:r>
              <w:rPr>
                <w:rFonts w:eastAsia="方正仿宋_GBK"/>
                <w:color w:val="000000"/>
                <w:kern w:val="0"/>
                <w:sz w:val="24"/>
              </w:rPr>
              <w:t>代</w:t>
            </w:r>
          </w:p>
        </w:tc>
        <w:tc>
          <w:tcPr>
            <w:tcW w:w="825" w:type="pct"/>
            <w:vAlign w:val="center"/>
          </w:tcPr>
          <w:p w:rsidR="00BF75C5" w:rsidRDefault="005D64D4">
            <w:pPr>
              <w:spacing w:line="320" w:lineRule="exact"/>
              <w:jc w:val="center"/>
              <w:rPr>
                <w:rFonts w:eastAsia="方正仿宋_GBK"/>
                <w:color w:val="000000"/>
                <w:kern w:val="0"/>
                <w:sz w:val="24"/>
              </w:rPr>
            </w:pPr>
            <w:r>
              <w:rPr>
                <w:rFonts w:eastAsia="方正仿宋_GBK" w:hint="eastAsia"/>
                <w:color w:val="000000"/>
                <w:kern w:val="0"/>
                <w:sz w:val="24"/>
              </w:rPr>
              <w:t>22610</w:t>
            </w:r>
          </w:p>
        </w:tc>
      </w:tr>
    </w:tbl>
    <w:p w:rsidR="00BF75C5" w:rsidRDefault="005D64D4">
      <w:pPr>
        <w:pStyle w:val="Default"/>
        <w:numPr>
          <w:ilvl w:val="0"/>
          <w:numId w:val="1"/>
        </w:numPr>
        <w:spacing w:line="640" w:lineRule="exact"/>
        <w:rPr>
          <w:rFonts w:ascii="方正楷体_GB2312" w:eastAsia="方正楷体_GB2312" w:hAnsi="方正楷体_GB2312" w:cs="方正楷体_GB2312"/>
          <w:sz w:val="32"/>
          <w:szCs w:val="32"/>
        </w:rPr>
      </w:pPr>
      <w:r>
        <w:rPr>
          <w:rFonts w:ascii="方正楷体_GB2312" w:eastAsia="方正楷体_GB2312" w:hAnsi="方正楷体_GB2312" w:cs="方正楷体_GB2312" w:hint="eastAsia"/>
          <w:sz w:val="32"/>
          <w:szCs w:val="32"/>
        </w:rPr>
        <w:t>未登记建筑评估结果</w:t>
      </w:r>
    </w:p>
    <w:tbl>
      <w:tblPr>
        <w:tblW w:w="5247" w:type="pct"/>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2563"/>
        <w:gridCol w:w="1786"/>
        <w:gridCol w:w="2835"/>
        <w:gridCol w:w="1557"/>
      </w:tblGrid>
      <w:tr w:rsidR="00BF75C5">
        <w:trPr>
          <w:trHeight w:hRule="exact" w:val="737"/>
        </w:trPr>
        <w:tc>
          <w:tcPr>
            <w:tcW w:w="403" w:type="pct"/>
            <w:vAlign w:val="center"/>
          </w:tcPr>
          <w:p w:rsidR="00BF75C5" w:rsidRDefault="005D64D4">
            <w:pPr>
              <w:pStyle w:val="Default"/>
              <w:spacing w:line="300" w:lineRule="exact"/>
              <w:jc w:val="center"/>
              <w:rPr>
                <w:rFonts w:ascii="Times New Roman" w:eastAsia="方正黑体_GBK" w:hAnsi="Times New Roman" w:cs="Times New Roman"/>
              </w:rPr>
            </w:pPr>
            <w:r>
              <w:rPr>
                <w:rFonts w:ascii="Times New Roman" w:eastAsia="方正黑体_GBK" w:hAnsi="Times New Roman" w:cs="Times New Roman"/>
              </w:rPr>
              <w:t>序号</w:t>
            </w:r>
          </w:p>
        </w:tc>
        <w:tc>
          <w:tcPr>
            <w:tcW w:w="1347" w:type="pct"/>
            <w:vAlign w:val="center"/>
          </w:tcPr>
          <w:p w:rsidR="00BF75C5" w:rsidRDefault="005D64D4">
            <w:pPr>
              <w:widowControl/>
              <w:spacing w:line="300" w:lineRule="exact"/>
              <w:jc w:val="center"/>
              <w:rPr>
                <w:rFonts w:eastAsia="方正黑体_GBK"/>
                <w:color w:val="000000"/>
                <w:kern w:val="0"/>
                <w:sz w:val="24"/>
              </w:rPr>
            </w:pPr>
            <w:r>
              <w:rPr>
                <w:rFonts w:eastAsia="方正黑体_GBK"/>
                <w:color w:val="000000"/>
                <w:kern w:val="0"/>
                <w:sz w:val="24"/>
              </w:rPr>
              <w:t>坐落</w:t>
            </w:r>
          </w:p>
        </w:tc>
        <w:tc>
          <w:tcPr>
            <w:tcW w:w="938" w:type="pct"/>
            <w:vAlign w:val="center"/>
          </w:tcPr>
          <w:p w:rsidR="00BF75C5" w:rsidRDefault="005D64D4">
            <w:pPr>
              <w:widowControl/>
              <w:spacing w:line="300" w:lineRule="exact"/>
              <w:jc w:val="center"/>
              <w:rPr>
                <w:rFonts w:eastAsia="方正黑体_GBK"/>
                <w:color w:val="000000"/>
                <w:kern w:val="0"/>
                <w:sz w:val="24"/>
              </w:rPr>
            </w:pPr>
            <w:r>
              <w:rPr>
                <w:rFonts w:eastAsia="方正黑体_GBK"/>
                <w:color w:val="000000"/>
                <w:kern w:val="0"/>
                <w:sz w:val="24"/>
              </w:rPr>
              <w:t>结构</w:t>
            </w:r>
          </w:p>
        </w:tc>
        <w:tc>
          <w:tcPr>
            <w:tcW w:w="1490" w:type="pct"/>
            <w:vAlign w:val="center"/>
          </w:tcPr>
          <w:p w:rsidR="00BF75C5" w:rsidRDefault="005D64D4">
            <w:pPr>
              <w:widowControl/>
              <w:tabs>
                <w:tab w:val="left" w:pos="1574"/>
              </w:tabs>
              <w:spacing w:line="300" w:lineRule="exact"/>
              <w:jc w:val="center"/>
              <w:rPr>
                <w:sz w:val="24"/>
              </w:rPr>
            </w:pPr>
            <w:r>
              <w:rPr>
                <w:rFonts w:eastAsia="方正黑体_GBK"/>
                <w:color w:val="000000"/>
                <w:kern w:val="0"/>
                <w:sz w:val="24"/>
              </w:rPr>
              <w:t>建筑年代</w:t>
            </w:r>
          </w:p>
        </w:tc>
        <w:tc>
          <w:tcPr>
            <w:tcW w:w="819" w:type="pct"/>
            <w:vAlign w:val="center"/>
          </w:tcPr>
          <w:p w:rsidR="00BF75C5" w:rsidRDefault="005D64D4">
            <w:pPr>
              <w:widowControl/>
              <w:tabs>
                <w:tab w:val="left" w:pos="1574"/>
              </w:tabs>
              <w:spacing w:line="300" w:lineRule="exact"/>
              <w:jc w:val="center"/>
              <w:rPr>
                <w:rFonts w:eastAsia="方正黑体_GBK"/>
                <w:color w:val="000000"/>
                <w:kern w:val="0"/>
                <w:sz w:val="24"/>
              </w:rPr>
            </w:pPr>
            <w:r>
              <w:rPr>
                <w:rFonts w:eastAsia="方正黑体_GBK"/>
                <w:color w:val="000000"/>
                <w:kern w:val="0"/>
                <w:sz w:val="24"/>
              </w:rPr>
              <w:t>评估单价</w:t>
            </w:r>
          </w:p>
          <w:p w:rsidR="00BF75C5" w:rsidRDefault="005D64D4">
            <w:pPr>
              <w:widowControl/>
              <w:tabs>
                <w:tab w:val="left" w:pos="1574"/>
              </w:tabs>
              <w:spacing w:line="300" w:lineRule="exact"/>
              <w:jc w:val="center"/>
              <w:rPr>
                <w:sz w:val="24"/>
              </w:rPr>
            </w:pPr>
            <w:r>
              <w:rPr>
                <w:rFonts w:eastAsia="方正黑体_GBK"/>
                <w:color w:val="000000"/>
                <w:kern w:val="0"/>
                <w:sz w:val="24"/>
              </w:rPr>
              <w:t>（元</w:t>
            </w:r>
            <w:r>
              <w:rPr>
                <w:rFonts w:eastAsia="方正黑体_GBK"/>
                <w:color w:val="000000"/>
                <w:kern w:val="0"/>
                <w:sz w:val="24"/>
              </w:rPr>
              <w:t>/</w:t>
            </w:r>
            <w:r>
              <w:rPr>
                <w:rFonts w:eastAsia="方正仿宋_GBK"/>
                <w:color w:val="000000"/>
                <w:sz w:val="24"/>
              </w:rPr>
              <w:t>㎡</w:t>
            </w:r>
            <w:r>
              <w:rPr>
                <w:rFonts w:eastAsia="方正黑体_GBK"/>
                <w:color w:val="000000"/>
                <w:kern w:val="0"/>
                <w:sz w:val="24"/>
              </w:rPr>
              <w:t>）</w:t>
            </w:r>
          </w:p>
        </w:tc>
      </w:tr>
      <w:tr w:rsidR="00BF75C5">
        <w:trPr>
          <w:trHeight w:val="567"/>
        </w:trPr>
        <w:tc>
          <w:tcPr>
            <w:tcW w:w="403" w:type="pct"/>
            <w:vAlign w:val="center"/>
          </w:tcPr>
          <w:p w:rsidR="00BF75C5" w:rsidRDefault="005D64D4">
            <w:pPr>
              <w:pStyle w:val="Default"/>
              <w:spacing w:line="300" w:lineRule="exact"/>
              <w:jc w:val="center"/>
              <w:rPr>
                <w:rFonts w:ascii="Times New Roman" w:eastAsia="方正仿宋_GBK" w:hAnsi="Times New Roman" w:cs="Times New Roman"/>
                <w:kern w:val="2"/>
              </w:rPr>
            </w:pPr>
            <w:r>
              <w:rPr>
                <w:rFonts w:ascii="Times New Roman" w:eastAsia="方正仿宋_GBK" w:hAnsi="Times New Roman" w:cs="Times New Roman" w:hint="eastAsia"/>
                <w:kern w:val="2"/>
              </w:rPr>
              <w:t>1</w:t>
            </w:r>
          </w:p>
        </w:tc>
        <w:tc>
          <w:tcPr>
            <w:tcW w:w="1347" w:type="pct"/>
            <w:vMerge w:val="restart"/>
            <w:vAlign w:val="center"/>
          </w:tcPr>
          <w:p w:rsidR="00BF75C5" w:rsidRDefault="005D64D4">
            <w:pPr>
              <w:spacing w:line="320" w:lineRule="exact"/>
              <w:jc w:val="center"/>
              <w:rPr>
                <w:rFonts w:eastAsia="方正仿宋_GBK"/>
                <w:color w:val="000000"/>
                <w:kern w:val="0"/>
                <w:sz w:val="24"/>
              </w:rPr>
            </w:pPr>
            <w:proofErr w:type="gramStart"/>
            <w:r>
              <w:rPr>
                <w:rFonts w:eastAsia="方正仿宋_GBK" w:hint="eastAsia"/>
                <w:color w:val="000000"/>
                <w:kern w:val="0"/>
                <w:sz w:val="24"/>
              </w:rPr>
              <w:t>含谷镇含兴</w:t>
            </w:r>
            <w:proofErr w:type="gramEnd"/>
            <w:r>
              <w:rPr>
                <w:rFonts w:eastAsia="方正仿宋_GBK" w:hint="eastAsia"/>
                <w:color w:val="000000"/>
                <w:kern w:val="0"/>
                <w:sz w:val="24"/>
              </w:rPr>
              <w:t>路</w:t>
            </w:r>
          </w:p>
        </w:tc>
        <w:tc>
          <w:tcPr>
            <w:tcW w:w="938" w:type="pct"/>
            <w:shd w:val="clear" w:color="auto" w:fill="auto"/>
            <w:vAlign w:val="center"/>
          </w:tcPr>
          <w:p w:rsidR="00BF75C5" w:rsidRDefault="005D64D4">
            <w:pPr>
              <w:widowControl/>
              <w:spacing w:line="3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砖木</w:t>
            </w:r>
          </w:p>
        </w:tc>
        <w:tc>
          <w:tcPr>
            <w:tcW w:w="1490" w:type="pct"/>
            <w:vMerge w:val="restart"/>
            <w:shd w:val="clear" w:color="auto" w:fill="auto"/>
            <w:vAlign w:val="center"/>
          </w:tcPr>
          <w:p w:rsidR="00BF75C5" w:rsidRDefault="005D64D4">
            <w:pPr>
              <w:widowControl/>
              <w:spacing w:line="620" w:lineRule="exact"/>
              <w:jc w:val="center"/>
              <w:rPr>
                <w:rFonts w:eastAsia="方正仿宋_GBK"/>
                <w:color w:val="000000"/>
                <w:sz w:val="24"/>
              </w:rPr>
            </w:pPr>
            <w:r>
              <w:rPr>
                <w:rFonts w:eastAsia="方正仿宋_GBK" w:hint="eastAsia"/>
                <w:color w:val="000000"/>
                <w:sz w:val="24"/>
              </w:rPr>
              <w:t>1995</w:t>
            </w:r>
          </w:p>
        </w:tc>
        <w:tc>
          <w:tcPr>
            <w:tcW w:w="819" w:type="pct"/>
            <w:shd w:val="clear" w:color="auto" w:fill="auto"/>
            <w:vAlign w:val="center"/>
          </w:tcPr>
          <w:p w:rsidR="00BF75C5" w:rsidRDefault="005D64D4">
            <w:pPr>
              <w:widowControl/>
              <w:spacing w:line="300" w:lineRule="exact"/>
              <w:jc w:val="center"/>
              <w:rPr>
                <w:rFonts w:eastAsia="方正仿宋_GBK"/>
                <w:color w:val="000000"/>
                <w:sz w:val="24"/>
              </w:rPr>
            </w:pPr>
            <w:r>
              <w:rPr>
                <w:rFonts w:eastAsia="方正仿宋_GBK" w:hint="eastAsia"/>
                <w:color w:val="000000"/>
                <w:sz w:val="24"/>
              </w:rPr>
              <w:t>420</w:t>
            </w:r>
          </w:p>
        </w:tc>
      </w:tr>
      <w:tr w:rsidR="00BF75C5">
        <w:trPr>
          <w:trHeight w:val="567"/>
        </w:trPr>
        <w:tc>
          <w:tcPr>
            <w:tcW w:w="403" w:type="pct"/>
            <w:vAlign w:val="center"/>
          </w:tcPr>
          <w:p w:rsidR="00BF75C5" w:rsidRDefault="005D64D4">
            <w:pPr>
              <w:pStyle w:val="Default"/>
              <w:spacing w:line="300" w:lineRule="exact"/>
              <w:jc w:val="center"/>
              <w:rPr>
                <w:rFonts w:ascii="Times New Roman" w:eastAsia="方正仿宋_GBK" w:hAnsi="Times New Roman" w:cs="Times New Roman"/>
                <w:kern w:val="2"/>
              </w:rPr>
            </w:pPr>
            <w:r>
              <w:rPr>
                <w:rFonts w:ascii="Times New Roman" w:eastAsia="方正仿宋_GBK" w:hAnsi="Times New Roman" w:cs="Times New Roman" w:hint="eastAsia"/>
                <w:kern w:val="2"/>
              </w:rPr>
              <w:t>2</w:t>
            </w:r>
          </w:p>
        </w:tc>
        <w:tc>
          <w:tcPr>
            <w:tcW w:w="1347" w:type="pct"/>
            <w:vMerge/>
            <w:vAlign w:val="center"/>
          </w:tcPr>
          <w:p w:rsidR="00BF75C5" w:rsidRDefault="00BF75C5">
            <w:pPr>
              <w:widowControl/>
              <w:spacing w:line="620" w:lineRule="exact"/>
              <w:jc w:val="center"/>
              <w:rPr>
                <w:rFonts w:eastAsia="方正仿宋_GBK"/>
                <w:color w:val="000000"/>
                <w:sz w:val="24"/>
              </w:rPr>
            </w:pPr>
          </w:p>
        </w:tc>
        <w:tc>
          <w:tcPr>
            <w:tcW w:w="938" w:type="pct"/>
            <w:shd w:val="clear" w:color="auto" w:fill="auto"/>
            <w:vAlign w:val="center"/>
          </w:tcPr>
          <w:p w:rsidR="00BF75C5" w:rsidRDefault="005D64D4">
            <w:pPr>
              <w:widowControl/>
              <w:spacing w:line="3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简易</w:t>
            </w:r>
          </w:p>
        </w:tc>
        <w:tc>
          <w:tcPr>
            <w:tcW w:w="1490" w:type="pct"/>
            <w:vMerge/>
            <w:shd w:val="clear" w:color="auto" w:fill="auto"/>
            <w:vAlign w:val="center"/>
          </w:tcPr>
          <w:p w:rsidR="00BF75C5" w:rsidRDefault="00BF75C5">
            <w:pPr>
              <w:widowControl/>
              <w:spacing w:line="620" w:lineRule="exact"/>
              <w:jc w:val="center"/>
              <w:rPr>
                <w:rFonts w:eastAsia="方正仿宋_GBK"/>
                <w:color w:val="000000"/>
                <w:sz w:val="24"/>
              </w:rPr>
            </w:pPr>
          </w:p>
        </w:tc>
        <w:tc>
          <w:tcPr>
            <w:tcW w:w="819" w:type="pct"/>
            <w:shd w:val="clear" w:color="auto" w:fill="auto"/>
            <w:vAlign w:val="center"/>
          </w:tcPr>
          <w:p w:rsidR="00BF75C5" w:rsidRDefault="005D64D4">
            <w:pPr>
              <w:widowControl/>
              <w:spacing w:line="300" w:lineRule="exact"/>
              <w:jc w:val="center"/>
              <w:rPr>
                <w:rFonts w:eastAsia="方正仿宋_GBK"/>
                <w:color w:val="000000"/>
                <w:sz w:val="24"/>
              </w:rPr>
            </w:pPr>
            <w:r>
              <w:rPr>
                <w:rFonts w:eastAsia="方正仿宋_GBK" w:hint="eastAsia"/>
                <w:color w:val="000000"/>
                <w:sz w:val="24"/>
              </w:rPr>
              <w:t>200</w:t>
            </w:r>
          </w:p>
        </w:tc>
      </w:tr>
    </w:tbl>
    <w:p w:rsidR="00BF75C5" w:rsidRDefault="005D64D4" w:rsidP="00E8554A">
      <w:pPr>
        <w:spacing w:line="600" w:lineRule="exact"/>
        <w:ind w:leftChars="200" w:left="420" w:firstLineChars="100" w:firstLine="320"/>
      </w:pPr>
      <w:r>
        <w:rPr>
          <w:rFonts w:eastAsia="方正黑体_GBK"/>
          <w:color w:val="000000"/>
          <w:sz w:val="32"/>
          <w:szCs w:val="32"/>
        </w:rPr>
        <w:lastRenderedPageBreak/>
        <w:t>九、损失补偿和奖励补助</w:t>
      </w:r>
      <w:r>
        <w:rPr>
          <w:rFonts w:eastAsia="方正黑体_GBK"/>
          <w:color w:val="000000"/>
          <w:sz w:val="32"/>
          <w:szCs w:val="32"/>
        </w:rPr>
        <w:t>标准</w:t>
      </w:r>
    </w:p>
    <w:tbl>
      <w:tblPr>
        <w:tblW w:w="56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772"/>
        <w:gridCol w:w="1136"/>
        <w:gridCol w:w="1035"/>
        <w:gridCol w:w="1021"/>
        <w:gridCol w:w="1630"/>
        <w:gridCol w:w="4180"/>
      </w:tblGrid>
      <w:tr w:rsidR="00BF75C5">
        <w:trPr>
          <w:trHeight w:val="641"/>
          <w:tblHeader/>
          <w:jc w:val="center"/>
        </w:trPr>
        <w:tc>
          <w:tcPr>
            <w:tcW w:w="250" w:type="pct"/>
            <w:vAlign w:val="center"/>
          </w:tcPr>
          <w:p w:rsidR="00BF75C5" w:rsidRDefault="005D64D4">
            <w:pPr>
              <w:spacing w:line="280" w:lineRule="exact"/>
              <w:jc w:val="center"/>
              <w:rPr>
                <w:rFonts w:eastAsia="方正黑体_GBK"/>
                <w:color w:val="000000"/>
                <w:sz w:val="24"/>
              </w:rPr>
            </w:pPr>
            <w:r>
              <w:rPr>
                <w:rFonts w:eastAsia="方正黑体_GBK"/>
                <w:color w:val="000000"/>
                <w:sz w:val="24"/>
              </w:rPr>
              <w:t>序号</w:t>
            </w:r>
          </w:p>
        </w:tc>
        <w:tc>
          <w:tcPr>
            <w:tcW w:w="375" w:type="pct"/>
            <w:vAlign w:val="center"/>
          </w:tcPr>
          <w:p w:rsidR="00BF75C5" w:rsidRDefault="005D64D4">
            <w:pPr>
              <w:spacing w:line="280" w:lineRule="exact"/>
              <w:jc w:val="center"/>
              <w:rPr>
                <w:rFonts w:eastAsia="方正黑体_GBK"/>
                <w:color w:val="000000"/>
                <w:sz w:val="24"/>
              </w:rPr>
            </w:pPr>
            <w:r>
              <w:rPr>
                <w:rFonts w:eastAsia="方正黑体_GBK"/>
                <w:color w:val="000000"/>
                <w:sz w:val="24"/>
              </w:rPr>
              <w:t>补偿</w:t>
            </w:r>
          </w:p>
          <w:p w:rsidR="00BF75C5" w:rsidRDefault="005D64D4">
            <w:pPr>
              <w:spacing w:line="280" w:lineRule="exact"/>
              <w:jc w:val="center"/>
              <w:rPr>
                <w:rFonts w:eastAsia="方正黑体_GBK"/>
                <w:color w:val="000000"/>
                <w:sz w:val="24"/>
              </w:rPr>
            </w:pPr>
            <w:r>
              <w:rPr>
                <w:rFonts w:eastAsia="方正黑体_GBK"/>
                <w:color w:val="000000"/>
                <w:sz w:val="24"/>
              </w:rPr>
              <w:t>科目</w:t>
            </w:r>
          </w:p>
        </w:tc>
        <w:tc>
          <w:tcPr>
            <w:tcW w:w="1055" w:type="pct"/>
            <w:gridSpan w:val="2"/>
            <w:vAlign w:val="center"/>
          </w:tcPr>
          <w:p w:rsidR="00BF75C5" w:rsidRDefault="005D64D4">
            <w:pPr>
              <w:spacing w:line="280" w:lineRule="exact"/>
              <w:jc w:val="center"/>
              <w:rPr>
                <w:rFonts w:eastAsia="方正黑体_GBK"/>
                <w:color w:val="000000"/>
                <w:sz w:val="24"/>
              </w:rPr>
            </w:pPr>
            <w:r>
              <w:rPr>
                <w:rFonts w:eastAsia="方正黑体_GBK"/>
                <w:color w:val="000000"/>
                <w:sz w:val="24"/>
              </w:rPr>
              <w:t>单项明细</w:t>
            </w:r>
          </w:p>
        </w:tc>
        <w:tc>
          <w:tcPr>
            <w:tcW w:w="1288" w:type="pct"/>
            <w:gridSpan w:val="2"/>
            <w:vAlign w:val="center"/>
          </w:tcPr>
          <w:p w:rsidR="00BF75C5" w:rsidRDefault="005D64D4">
            <w:pPr>
              <w:spacing w:line="280" w:lineRule="exact"/>
              <w:jc w:val="center"/>
              <w:rPr>
                <w:rFonts w:eastAsia="方正黑体_GBK"/>
                <w:color w:val="000000"/>
                <w:sz w:val="24"/>
              </w:rPr>
            </w:pPr>
            <w:r>
              <w:rPr>
                <w:rFonts w:eastAsia="方正黑体_GBK"/>
                <w:color w:val="000000"/>
                <w:sz w:val="24"/>
              </w:rPr>
              <w:t>补偿补助</w:t>
            </w:r>
          </w:p>
          <w:p w:rsidR="00BF75C5" w:rsidRDefault="005D64D4">
            <w:pPr>
              <w:spacing w:line="280" w:lineRule="exact"/>
              <w:jc w:val="center"/>
              <w:rPr>
                <w:rFonts w:eastAsia="方正黑体_GBK"/>
                <w:color w:val="000000"/>
                <w:sz w:val="24"/>
              </w:rPr>
            </w:pPr>
            <w:r>
              <w:rPr>
                <w:rFonts w:eastAsia="方正黑体_GBK"/>
                <w:color w:val="000000"/>
                <w:sz w:val="24"/>
              </w:rPr>
              <w:t>奖励标准</w:t>
            </w:r>
          </w:p>
        </w:tc>
        <w:tc>
          <w:tcPr>
            <w:tcW w:w="2030" w:type="pct"/>
            <w:vAlign w:val="center"/>
          </w:tcPr>
          <w:p w:rsidR="00BF75C5" w:rsidRDefault="005D64D4">
            <w:pPr>
              <w:spacing w:line="280" w:lineRule="exact"/>
              <w:jc w:val="center"/>
              <w:rPr>
                <w:rFonts w:eastAsia="方正黑体_GBK"/>
                <w:color w:val="000000"/>
                <w:sz w:val="24"/>
              </w:rPr>
            </w:pPr>
            <w:r>
              <w:rPr>
                <w:rFonts w:eastAsia="方正黑体_GBK"/>
                <w:color w:val="000000"/>
                <w:sz w:val="24"/>
              </w:rPr>
              <w:t>说明及要求</w:t>
            </w:r>
          </w:p>
        </w:tc>
      </w:tr>
      <w:tr w:rsidR="00BF75C5">
        <w:trPr>
          <w:trHeight w:val="1320"/>
          <w:tblHeader/>
          <w:jc w:val="center"/>
        </w:trPr>
        <w:tc>
          <w:tcPr>
            <w:tcW w:w="250" w:type="pct"/>
            <w:vAlign w:val="center"/>
          </w:tcPr>
          <w:p w:rsidR="00BF75C5" w:rsidRDefault="00BF75C5">
            <w:pPr>
              <w:spacing w:line="280" w:lineRule="exact"/>
              <w:jc w:val="center"/>
              <w:rPr>
                <w:rFonts w:eastAsia="方正黑体_GBK"/>
                <w:color w:val="000000"/>
                <w:sz w:val="24"/>
              </w:rPr>
            </w:pPr>
          </w:p>
          <w:p w:rsidR="00BF75C5" w:rsidRDefault="005D64D4">
            <w:pPr>
              <w:spacing w:line="280" w:lineRule="exact"/>
              <w:jc w:val="center"/>
              <w:rPr>
                <w:rFonts w:eastAsia="方正仿宋_GBK"/>
                <w:color w:val="000000"/>
                <w:sz w:val="24"/>
              </w:rPr>
            </w:pPr>
            <w:r>
              <w:rPr>
                <w:rFonts w:eastAsia="方正仿宋_GBK"/>
                <w:color w:val="000000"/>
                <w:sz w:val="24"/>
              </w:rPr>
              <w:t>1</w:t>
            </w:r>
          </w:p>
        </w:tc>
        <w:tc>
          <w:tcPr>
            <w:tcW w:w="375" w:type="pct"/>
            <w:vAlign w:val="center"/>
          </w:tcPr>
          <w:p w:rsidR="00BF75C5" w:rsidRDefault="005D64D4">
            <w:pPr>
              <w:spacing w:line="280" w:lineRule="exact"/>
              <w:jc w:val="center"/>
              <w:rPr>
                <w:rFonts w:eastAsia="方正仿宋_GBK"/>
                <w:color w:val="000000"/>
                <w:sz w:val="24"/>
              </w:rPr>
            </w:pPr>
            <w:r>
              <w:rPr>
                <w:rFonts w:eastAsia="方正黑体_GBK"/>
                <w:color w:val="000000"/>
                <w:sz w:val="24"/>
              </w:rPr>
              <w:t>价值补偿</w:t>
            </w:r>
          </w:p>
        </w:tc>
        <w:tc>
          <w:tcPr>
            <w:tcW w:w="1055" w:type="pct"/>
            <w:gridSpan w:val="2"/>
            <w:vAlign w:val="center"/>
          </w:tcPr>
          <w:p w:rsidR="00BF75C5" w:rsidRDefault="005D64D4">
            <w:pPr>
              <w:spacing w:line="280" w:lineRule="exact"/>
              <w:jc w:val="center"/>
              <w:rPr>
                <w:rFonts w:eastAsia="方正仿宋_GBK"/>
                <w:color w:val="000000"/>
                <w:sz w:val="24"/>
              </w:rPr>
            </w:pPr>
            <w:r>
              <w:rPr>
                <w:rFonts w:eastAsia="方正仿宋_GBK"/>
                <w:color w:val="000000"/>
                <w:sz w:val="24"/>
              </w:rPr>
              <w:t>被征收房屋</w:t>
            </w:r>
          </w:p>
          <w:p w:rsidR="00BF75C5" w:rsidRDefault="005D64D4">
            <w:pPr>
              <w:spacing w:line="280" w:lineRule="exact"/>
              <w:jc w:val="center"/>
              <w:rPr>
                <w:rFonts w:eastAsia="方正仿宋_GBK"/>
                <w:color w:val="000000"/>
                <w:sz w:val="24"/>
              </w:rPr>
            </w:pPr>
            <w:r>
              <w:rPr>
                <w:rFonts w:eastAsia="方正仿宋_GBK"/>
                <w:color w:val="000000"/>
                <w:sz w:val="24"/>
              </w:rPr>
              <w:t>价值补偿</w:t>
            </w:r>
          </w:p>
        </w:tc>
        <w:tc>
          <w:tcPr>
            <w:tcW w:w="1288" w:type="pct"/>
            <w:gridSpan w:val="2"/>
            <w:vAlign w:val="center"/>
          </w:tcPr>
          <w:p w:rsidR="00BF75C5" w:rsidRDefault="005D64D4">
            <w:pPr>
              <w:spacing w:line="280" w:lineRule="exact"/>
              <w:rPr>
                <w:rFonts w:eastAsia="方正仿宋_GBK"/>
                <w:color w:val="000000"/>
                <w:sz w:val="24"/>
              </w:rPr>
            </w:pPr>
            <w:r>
              <w:rPr>
                <w:rFonts w:eastAsia="方正仿宋_GBK"/>
                <w:color w:val="000000"/>
                <w:sz w:val="24"/>
              </w:rPr>
              <w:t>被征收房屋补偿面积的评估价值</w:t>
            </w:r>
          </w:p>
        </w:tc>
        <w:tc>
          <w:tcPr>
            <w:tcW w:w="2030" w:type="pct"/>
            <w:vAlign w:val="center"/>
          </w:tcPr>
          <w:p w:rsidR="00BF75C5" w:rsidRDefault="005D64D4">
            <w:pPr>
              <w:spacing w:line="280" w:lineRule="exact"/>
              <w:ind w:firstLineChars="200" w:firstLine="480"/>
              <w:rPr>
                <w:rFonts w:eastAsia="方正仿宋_GBK"/>
                <w:color w:val="000000"/>
                <w:sz w:val="24"/>
              </w:rPr>
            </w:pPr>
            <w:r>
              <w:rPr>
                <w:rFonts w:eastAsia="方正仿宋_GBK"/>
                <w:color w:val="000000"/>
                <w:sz w:val="24"/>
              </w:rPr>
              <w:t>被征收房屋补偿面积包括被征收房屋</w:t>
            </w:r>
            <w:proofErr w:type="gramStart"/>
            <w:r>
              <w:rPr>
                <w:rFonts w:eastAsia="方正仿宋_GBK"/>
                <w:color w:val="000000"/>
                <w:sz w:val="24"/>
              </w:rPr>
              <w:t>产权证载建筑面积</w:t>
            </w:r>
            <w:proofErr w:type="gramEnd"/>
            <w:r>
              <w:rPr>
                <w:rFonts w:eastAsia="方正仿宋_GBK"/>
                <w:color w:val="000000"/>
                <w:sz w:val="24"/>
              </w:rPr>
              <w:t>、按规定享受公摊系数补足部分的面积，以及按规定享受最低住房保障政策补足部分的面积。</w:t>
            </w:r>
          </w:p>
        </w:tc>
      </w:tr>
      <w:tr w:rsidR="00BF75C5">
        <w:trPr>
          <w:trHeight w:val="1743"/>
          <w:tblHeader/>
          <w:jc w:val="center"/>
        </w:trPr>
        <w:tc>
          <w:tcPr>
            <w:tcW w:w="250" w:type="pct"/>
            <w:vMerge w:val="restart"/>
            <w:vAlign w:val="center"/>
          </w:tcPr>
          <w:p w:rsidR="00BF75C5" w:rsidRDefault="00BF75C5">
            <w:pPr>
              <w:spacing w:line="280" w:lineRule="exact"/>
              <w:jc w:val="center"/>
              <w:rPr>
                <w:rFonts w:eastAsia="方正仿宋_GBK"/>
                <w:color w:val="000000"/>
                <w:sz w:val="24"/>
              </w:rPr>
            </w:pPr>
          </w:p>
          <w:p w:rsidR="00BF75C5" w:rsidRDefault="005D64D4">
            <w:pPr>
              <w:spacing w:line="280" w:lineRule="exact"/>
              <w:jc w:val="center"/>
              <w:rPr>
                <w:rFonts w:eastAsia="方正仿宋_GBK"/>
                <w:color w:val="000000"/>
                <w:sz w:val="24"/>
              </w:rPr>
            </w:pPr>
            <w:r>
              <w:rPr>
                <w:rFonts w:eastAsia="方正仿宋_GBK"/>
                <w:color w:val="000000"/>
                <w:sz w:val="24"/>
              </w:rPr>
              <w:t>2</w:t>
            </w:r>
          </w:p>
        </w:tc>
        <w:tc>
          <w:tcPr>
            <w:tcW w:w="375" w:type="pct"/>
            <w:vMerge w:val="restart"/>
            <w:vAlign w:val="center"/>
          </w:tcPr>
          <w:p w:rsidR="00BF75C5" w:rsidRDefault="005D64D4">
            <w:pPr>
              <w:spacing w:line="280" w:lineRule="exact"/>
              <w:jc w:val="center"/>
              <w:rPr>
                <w:rFonts w:eastAsia="方正仿宋_GBK"/>
                <w:color w:val="000000"/>
                <w:sz w:val="24"/>
              </w:rPr>
            </w:pPr>
            <w:r>
              <w:rPr>
                <w:rFonts w:eastAsia="方正黑体_GBK"/>
                <w:color w:val="000000"/>
                <w:sz w:val="24"/>
              </w:rPr>
              <w:t>损失补偿</w:t>
            </w:r>
          </w:p>
        </w:tc>
        <w:tc>
          <w:tcPr>
            <w:tcW w:w="552" w:type="pct"/>
            <w:vMerge w:val="restart"/>
            <w:vAlign w:val="center"/>
          </w:tcPr>
          <w:p w:rsidR="00BF75C5" w:rsidRDefault="005D64D4">
            <w:pPr>
              <w:spacing w:line="280" w:lineRule="exact"/>
              <w:jc w:val="center"/>
              <w:rPr>
                <w:rFonts w:eastAsia="方正仿宋_GBK"/>
                <w:color w:val="000000"/>
                <w:sz w:val="24"/>
              </w:rPr>
            </w:pPr>
            <w:r>
              <w:rPr>
                <w:rFonts w:eastAsia="方正仿宋_GBK"/>
                <w:color w:val="000000"/>
                <w:sz w:val="24"/>
              </w:rPr>
              <w:t>非住宅停产停业补偿</w:t>
            </w:r>
          </w:p>
          <w:p w:rsidR="00BF75C5" w:rsidRDefault="00BF75C5">
            <w:pPr>
              <w:spacing w:line="280" w:lineRule="exact"/>
              <w:jc w:val="center"/>
              <w:rPr>
                <w:rFonts w:eastAsia="方正仿宋_GBK"/>
                <w:color w:val="000000"/>
                <w:sz w:val="24"/>
              </w:rPr>
            </w:pPr>
          </w:p>
        </w:tc>
        <w:tc>
          <w:tcPr>
            <w:tcW w:w="502" w:type="pct"/>
            <w:vAlign w:val="center"/>
          </w:tcPr>
          <w:p w:rsidR="00BF75C5" w:rsidRDefault="005D64D4">
            <w:pPr>
              <w:spacing w:line="280" w:lineRule="exact"/>
              <w:jc w:val="center"/>
              <w:rPr>
                <w:rFonts w:eastAsia="方正仿宋_GBK"/>
                <w:color w:val="000000"/>
                <w:sz w:val="24"/>
              </w:rPr>
            </w:pPr>
            <w:r>
              <w:rPr>
                <w:rFonts w:eastAsia="方正仿宋_GBK"/>
                <w:color w:val="000000"/>
                <w:sz w:val="24"/>
              </w:rPr>
              <w:t>被征收人选择货币补偿</w:t>
            </w:r>
          </w:p>
        </w:tc>
        <w:tc>
          <w:tcPr>
            <w:tcW w:w="1288" w:type="pct"/>
            <w:gridSpan w:val="2"/>
            <w:vAlign w:val="center"/>
          </w:tcPr>
          <w:p w:rsidR="00BF75C5" w:rsidRDefault="005D64D4">
            <w:pPr>
              <w:spacing w:line="280" w:lineRule="exact"/>
              <w:rPr>
                <w:rFonts w:eastAsia="方正仿宋_GBK"/>
                <w:color w:val="000000"/>
                <w:sz w:val="24"/>
              </w:rPr>
            </w:pPr>
            <w:r>
              <w:rPr>
                <w:rFonts w:eastAsia="方正仿宋_GBK"/>
                <w:color w:val="000000"/>
                <w:sz w:val="24"/>
              </w:rPr>
              <w:t>按被征收房屋评估价值的</w:t>
            </w:r>
            <w:r>
              <w:rPr>
                <w:rFonts w:eastAsia="方正仿宋_GBK"/>
                <w:color w:val="000000"/>
                <w:sz w:val="24"/>
              </w:rPr>
              <w:t>6%</w:t>
            </w:r>
            <w:r>
              <w:rPr>
                <w:rFonts w:eastAsia="方正仿宋_GBK"/>
                <w:color w:val="000000"/>
                <w:sz w:val="24"/>
              </w:rPr>
              <w:t>一次性补偿</w:t>
            </w:r>
          </w:p>
        </w:tc>
        <w:tc>
          <w:tcPr>
            <w:tcW w:w="2030" w:type="pct"/>
            <w:vMerge w:val="restart"/>
            <w:vAlign w:val="center"/>
          </w:tcPr>
          <w:p w:rsidR="00BF75C5" w:rsidRDefault="005D64D4">
            <w:pPr>
              <w:spacing w:line="280" w:lineRule="exact"/>
              <w:ind w:firstLineChars="200" w:firstLine="480"/>
              <w:rPr>
                <w:rFonts w:eastAsia="方正仿宋_GBK"/>
                <w:color w:val="000000"/>
                <w:sz w:val="24"/>
              </w:rPr>
            </w:pPr>
            <w:r>
              <w:rPr>
                <w:rFonts w:eastAsia="方正仿宋_GBK"/>
                <w:color w:val="000000"/>
                <w:sz w:val="24"/>
              </w:rPr>
              <w:t>1.</w:t>
            </w:r>
            <w:r>
              <w:rPr>
                <w:rFonts w:eastAsia="方正仿宋_GBK"/>
                <w:color w:val="000000"/>
                <w:sz w:val="24"/>
              </w:rPr>
              <w:t>房屋征收项目公布前两年内有合法有效营业执照及完税凭证的非住宅，给予停产停业损失补偿。</w:t>
            </w:r>
          </w:p>
          <w:p w:rsidR="00BF75C5" w:rsidRDefault="005D64D4">
            <w:pPr>
              <w:spacing w:line="280" w:lineRule="exact"/>
              <w:ind w:firstLine="560"/>
              <w:rPr>
                <w:rFonts w:eastAsia="方正仿宋_GBK"/>
                <w:color w:val="000000"/>
                <w:sz w:val="24"/>
              </w:rPr>
            </w:pPr>
            <w:r>
              <w:rPr>
                <w:rFonts w:eastAsia="方正仿宋_GBK"/>
                <w:color w:val="000000"/>
                <w:sz w:val="24"/>
              </w:rPr>
              <w:t>2.</w:t>
            </w:r>
            <w:r>
              <w:rPr>
                <w:rFonts w:eastAsia="方正仿宋_GBK"/>
                <w:color w:val="000000"/>
                <w:sz w:val="24"/>
              </w:rPr>
              <w:t>被征收人选择的产权调换房屋为现房，给予</w:t>
            </w:r>
            <w:r>
              <w:rPr>
                <w:rFonts w:eastAsia="方正仿宋_GBK"/>
                <w:color w:val="000000"/>
                <w:sz w:val="24"/>
              </w:rPr>
              <w:t>6</w:t>
            </w:r>
            <w:r>
              <w:rPr>
                <w:rFonts w:eastAsia="方正仿宋_GBK"/>
                <w:color w:val="000000"/>
                <w:sz w:val="24"/>
              </w:rPr>
              <w:t>个月停产停业损失补偿；选择的产权调换房屋为期房的，以交付旧房时间起，</w:t>
            </w:r>
            <w:proofErr w:type="gramStart"/>
            <w:r>
              <w:rPr>
                <w:rFonts w:eastAsia="方正仿宋_GBK"/>
                <w:color w:val="000000"/>
                <w:sz w:val="24"/>
              </w:rPr>
              <w:t>至通知接房</w:t>
            </w:r>
            <w:proofErr w:type="gramEnd"/>
            <w:r>
              <w:rPr>
                <w:rFonts w:eastAsia="方正仿宋_GBK"/>
                <w:color w:val="000000"/>
                <w:sz w:val="24"/>
              </w:rPr>
              <w:t>之日</w:t>
            </w:r>
            <w:proofErr w:type="gramStart"/>
            <w:r>
              <w:rPr>
                <w:rFonts w:eastAsia="方正仿宋_GBK"/>
                <w:color w:val="000000"/>
                <w:sz w:val="24"/>
              </w:rPr>
              <w:t>止计算</w:t>
            </w:r>
            <w:proofErr w:type="gramEnd"/>
            <w:r>
              <w:rPr>
                <w:rFonts w:eastAsia="方正仿宋_GBK"/>
                <w:color w:val="000000"/>
                <w:sz w:val="24"/>
              </w:rPr>
              <w:t>过渡月数，并额外给予</w:t>
            </w:r>
            <w:r>
              <w:rPr>
                <w:rFonts w:eastAsia="方正仿宋_GBK"/>
                <w:color w:val="000000"/>
                <w:sz w:val="24"/>
              </w:rPr>
              <w:t>6</w:t>
            </w:r>
            <w:r>
              <w:rPr>
                <w:rFonts w:eastAsia="方正仿宋_GBK"/>
                <w:color w:val="000000"/>
                <w:sz w:val="24"/>
              </w:rPr>
              <w:t>个月停产停业损失补偿。房屋征收部门提供了临时周转房的，不支付停产停业损失补偿。</w:t>
            </w:r>
          </w:p>
          <w:p w:rsidR="00BF75C5" w:rsidRDefault="005D64D4">
            <w:pPr>
              <w:spacing w:line="280" w:lineRule="exact"/>
              <w:ind w:firstLineChars="200" w:firstLine="480"/>
              <w:rPr>
                <w:rFonts w:eastAsia="方正仿宋_GBK"/>
                <w:color w:val="000000"/>
                <w:sz w:val="24"/>
              </w:rPr>
            </w:pPr>
            <w:r>
              <w:rPr>
                <w:rFonts w:eastAsia="方正仿宋_GBK"/>
                <w:color w:val="000000"/>
                <w:sz w:val="24"/>
              </w:rPr>
              <w:t>3.</w:t>
            </w:r>
            <w:r>
              <w:rPr>
                <w:rFonts w:eastAsia="方正仿宋_GBK"/>
                <w:color w:val="000000"/>
                <w:sz w:val="24"/>
              </w:rPr>
              <w:t>房屋征收部门未按约定日期交付产权调换房屋，导致过渡期限延长的，自逾期之月起每月按照房屋评估价值的</w:t>
            </w:r>
            <w:r>
              <w:rPr>
                <w:rFonts w:eastAsia="方正仿宋_GBK"/>
                <w:color w:val="000000"/>
                <w:sz w:val="24"/>
              </w:rPr>
              <w:t>5‰</w:t>
            </w:r>
            <w:r>
              <w:rPr>
                <w:rFonts w:eastAsia="方正仿宋_GBK"/>
                <w:color w:val="000000"/>
                <w:sz w:val="24"/>
              </w:rPr>
              <w:t>加付停产停业损失补偿。</w:t>
            </w:r>
          </w:p>
          <w:p w:rsidR="00BF75C5" w:rsidRDefault="005D64D4">
            <w:pPr>
              <w:spacing w:line="280" w:lineRule="exact"/>
              <w:ind w:firstLine="640"/>
              <w:rPr>
                <w:rFonts w:eastAsia="方正仿宋_GBK"/>
                <w:color w:val="000000"/>
                <w:sz w:val="24"/>
              </w:rPr>
            </w:pPr>
            <w:r>
              <w:rPr>
                <w:rFonts w:eastAsia="方正仿宋_GBK"/>
                <w:color w:val="000000"/>
                <w:sz w:val="24"/>
              </w:rPr>
              <w:t>4.</w:t>
            </w:r>
            <w:r>
              <w:rPr>
                <w:rFonts w:eastAsia="方正仿宋_GBK"/>
                <w:color w:val="000000"/>
                <w:sz w:val="24"/>
              </w:rPr>
              <w:t>用于生产制造的非住宅，停产停业损失的补偿标准可以适当提高，提高的幅度不超过补偿标准的</w:t>
            </w:r>
            <w:r>
              <w:rPr>
                <w:rFonts w:eastAsia="方正仿宋_GBK"/>
                <w:color w:val="000000"/>
                <w:sz w:val="24"/>
              </w:rPr>
              <w:t>50%</w:t>
            </w:r>
            <w:r>
              <w:rPr>
                <w:rFonts w:eastAsia="方正仿宋_GBK"/>
                <w:color w:val="000000"/>
                <w:sz w:val="24"/>
              </w:rPr>
              <w:t>。</w:t>
            </w:r>
          </w:p>
          <w:p w:rsidR="00BF75C5" w:rsidRDefault="005D64D4">
            <w:pPr>
              <w:spacing w:line="280" w:lineRule="exact"/>
              <w:ind w:firstLine="640"/>
              <w:rPr>
                <w:rFonts w:eastAsia="方正仿宋_GBK"/>
                <w:color w:val="000000"/>
                <w:sz w:val="24"/>
              </w:rPr>
            </w:pPr>
            <w:r>
              <w:rPr>
                <w:rFonts w:eastAsia="方正仿宋_GBK"/>
                <w:color w:val="000000"/>
                <w:sz w:val="24"/>
              </w:rPr>
              <w:t>5.</w:t>
            </w:r>
            <w:r>
              <w:rPr>
                <w:rFonts w:eastAsia="方正仿宋_GBK"/>
                <w:color w:val="000000"/>
                <w:sz w:val="24"/>
              </w:rPr>
              <w:t>住宅改为非住宅使用的房屋，符合《重庆高新技术产业</w:t>
            </w:r>
            <w:r>
              <w:rPr>
                <w:rFonts w:eastAsia="方正仿宋_GBK"/>
                <w:color w:val="000000"/>
                <w:sz w:val="24"/>
              </w:rPr>
              <w:t>开发区国有土地上房屋征收与补偿实施办法》规定的，可以给予停产停业损失补偿。</w:t>
            </w:r>
          </w:p>
        </w:tc>
      </w:tr>
      <w:tr w:rsidR="00BF75C5">
        <w:trPr>
          <w:trHeight w:val="4591"/>
          <w:tblHeader/>
          <w:jc w:val="center"/>
        </w:trPr>
        <w:tc>
          <w:tcPr>
            <w:tcW w:w="250" w:type="pct"/>
            <w:vMerge/>
            <w:vAlign w:val="center"/>
          </w:tcPr>
          <w:p w:rsidR="00BF75C5" w:rsidRDefault="00BF75C5">
            <w:pPr>
              <w:spacing w:line="280" w:lineRule="exact"/>
              <w:jc w:val="center"/>
              <w:rPr>
                <w:rFonts w:eastAsia="方正仿宋_GBK"/>
                <w:color w:val="000000"/>
                <w:sz w:val="24"/>
              </w:rPr>
            </w:pPr>
          </w:p>
        </w:tc>
        <w:tc>
          <w:tcPr>
            <w:tcW w:w="375" w:type="pct"/>
            <w:vMerge/>
            <w:vAlign w:val="center"/>
          </w:tcPr>
          <w:p w:rsidR="00BF75C5" w:rsidRDefault="00BF75C5">
            <w:pPr>
              <w:spacing w:line="280" w:lineRule="exact"/>
              <w:jc w:val="center"/>
              <w:rPr>
                <w:rFonts w:eastAsia="方正仿宋_GBK"/>
                <w:color w:val="000000"/>
                <w:sz w:val="24"/>
              </w:rPr>
            </w:pPr>
          </w:p>
        </w:tc>
        <w:tc>
          <w:tcPr>
            <w:tcW w:w="552" w:type="pct"/>
            <w:vMerge/>
            <w:vAlign w:val="center"/>
          </w:tcPr>
          <w:p w:rsidR="00BF75C5" w:rsidRDefault="00BF75C5">
            <w:pPr>
              <w:spacing w:line="280" w:lineRule="exact"/>
              <w:jc w:val="center"/>
              <w:rPr>
                <w:rFonts w:eastAsia="方正仿宋_GBK"/>
                <w:color w:val="000000"/>
                <w:sz w:val="24"/>
              </w:rPr>
            </w:pPr>
          </w:p>
        </w:tc>
        <w:tc>
          <w:tcPr>
            <w:tcW w:w="502" w:type="pct"/>
            <w:vAlign w:val="center"/>
          </w:tcPr>
          <w:p w:rsidR="00BF75C5" w:rsidRDefault="005D64D4">
            <w:pPr>
              <w:spacing w:line="280" w:lineRule="exact"/>
              <w:jc w:val="center"/>
              <w:rPr>
                <w:rFonts w:eastAsia="方正仿宋_GBK"/>
                <w:color w:val="000000"/>
                <w:sz w:val="24"/>
              </w:rPr>
            </w:pPr>
            <w:r>
              <w:rPr>
                <w:rFonts w:eastAsia="方正仿宋_GBK"/>
                <w:color w:val="000000"/>
                <w:sz w:val="24"/>
              </w:rPr>
              <w:t>被征收人选择产权调换</w:t>
            </w:r>
          </w:p>
        </w:tc>
        <w:tc>
          <w:tcPr>
            <w:tcW w:w="1288" w:type="pct"/>
            <w:gridSpan w:val="2"/>
            <w:vAlign w:val="center"/>
          </w:tcPr>
          <w:p w:rsidR="00BF75C5" w:rsidRDefault="005D64D4">
            <w:pPr>
              <w:spacing w:line="280" w:lineRule="exact"/>
              <w:rPr>
                <w:rFonts w:eastAsia="方正仿宋_GBK"/>
                <w:color w:val="000000"/>
                <w:sz w:val="24"/>
              </w:rPr>
            </w:pPr>
            <w:r>
              <w:rPr>
                <w:rFonts w:eastAsia="方正仿宋_GBK"/>
                <w:color w:val="000000"/>
                <w:sz w:val="24"/>
              </w:rPr>
              <w:t>每月按被征收房屋评估价值的</w:t>
            </w:r>
            <w:r>
              <w:rPr>
                <w:rFonts w:eastAsia="方正仿宋_GBK"/>
                <w:color w:val="000000"/>
                <w:sz w:val="24"/>
              </w:rPr>
              <w:t>5‰</w:t>
            </w:r>
            <w:r>
              <w:rPr>
                <w:rFonts w:eastAsia="方正仿宋_GBK"/>
                <w:color w:val="000000"/>
                <w:sz w:val="24"/>
              </w:rPr>
              <w:t>补偿</w:t>
            </w:r>
          </w:p>
        </w:tc>
        <w:tc>
          <w:tcPr>
            <w:tcW w:w="2030" w:type="pct"/>
            <w:vMerge/>
            <w:vAlign w:val="center"/>
          </w:tcPr>
          <w:p w:rsidR="00BF75C5" w:rsidRDefault="00BF75C5">
            <w:pPr>
              <w:spacing w:line="280" w:lineRule="exact"/>
              <w:rPr>
                <w:rFonts w:eastAsia="方正仿宋_GBK"/>
                <w:color w:val="000000"/>
                <w:sz w:val="24"/>
              </w:rPr>
            </w:pPr>
          </w:p>
        </w:tc>
      </w:tr>
      <w:tr w:rsidR="00BF75C5">
        <w:trPr>
          <w:trHeight w:val="1301"/>
          <w:tblHeader/>
          <w:jc w:val="center"/>
        </w:trPr>
        <w:tc>
          <w:tcPr>
            <w:tcW w:w="250" w:type="pct"/>
            <w:vMerge w:val="restart"/>
            <w:vAlign w:val="center"/>
          </w:tcPr>
          <w:p w:rsidR="00BF75C5" w:rsidRDefault="00BF75C5">
            <w:pPr>
              <w:spacing w:line="280" w:lineRule="exact"/>
              <w:jc w:val="center"/>
              <w:rPr>
                <w:rFonts w:eastAsia="方正仿宋_GBK"/>
                <w:color w:val="000000"/>
                <w:sz w:val="24"/>
              </w:rPr>
            </w:pPr>
          </w:p>
          <w:p w:rsidR="00BF75C5" w:rsidRDefault="005D64D4">
            <w:pPr>
              <w:spacing w:line="280" w:lineRule="exact"/>
              <w:jc w:val="center"/>
              <w:rPr>
                <w:rFonts w:eastAsia="方正仿宋_GBK"/>
                <w:color w:val="000000"/>
                <w:sz w:val="24"/>
              </w:rPr>
            </w:pPr>
            <w:r>
              <w:rPr>
                <w:rFonts w:eastAsia="方正仿宋_GBK"/>
                <w:color w:val="000000"/>
                <w:sz w:val="24"/>
              </w:rPr>
              <w:t>3</w:t>
            </w:r>
          </w:p>
        </w:tc>
        <w:tc>
          <w:tcPr>
            <w:tcW w:w="375" w:type="pct"/>
            <w:vMerge/>
            <w:vAlign w:val="center"/>
          </w:tcPr>
          <w:p w:rsidR="00BF75C5" w:rsidRDefault="00BF75C5">
            <w:pPr>
              <w:spacing w:line="280" w:lineRule="exact"/>
              <w:jc w:val="center"/>
              <w:rPr>
                <w:color w:val="000000"/>
                <w:sz w:val="24"/>
              </w:rPr>
            </w:pPr>
          </w:p>
        </w:tc>
        <w:tc>
          <w:tcPr>
            <w:tcW w:w="552" w:type="pct"/>
            <w:vMerge w:val="restart"/>
            <w:vAlign w:val="center"/>
          </w:tcPr>
          <w:p w:rsidR="00BF75C5" w:rsidRDefault="005D64D4">
            <w:pPr>
              <w:spacing w:line="280" w:lineRule="exact"/>
              <w:jc w:val="center"/>
              <w:rPr>
                <w:rFonts w:eastAsia="方正仿宋_GBK"/>
                <w:color w:val="000000"/>
                <w:sz w:val="24"/>
              </w:rPr>
            </w:pPr>
            <w:r>
              <w:rPr>
                <w:rFonts w:eastAsia="方正仿宋_GBK"/>
                <w:color w:val="000000"/>
                <w:sz w:val="24"/>
              </w:rPr>
              <w:t>室内装饰装修损失补偿</w:t>
            </w:r>
          </w:p>
          <w:p w:rsidR="00BF75C5" w:rsidRDefault="00BF75C5">
            <w:pPr>
              <w:spacing w:line="280" w:lineRule="exact"/>
              <w:jc w:val="center"/>
              <w:rPr>
                <w:rFonts w:eastAsia="方正仿宋_GBK"/>
                <w:color w:val="000000"/>
                <w:sz w:val="24"/>
              </w:rPr>
            </w:pPr>
          </w:p>
        </w:tc>
        <w:tc>
          <w:tcPr>
            <w:tcW w:w="502" w:type="pct"/>
            <w:vMerge w:val="restart"/>
            <w:vAlign w:val="center"/>
          </w:tcPr>
          <w:p w:rsidR="00BF75C5" w:rsidRDefault="005D64D4">
            <w:pPr>
              <w:spacing w:line="280" w:lineRule="exact"/>
              <w:jc w:val="center"/>
              <w:rPr>
                <w:rFonts w:eastAsia="方正仿宋_GBK"/>
                <w:color w:val="000000"/>
                <w:sz w:val="24"/>
              </w:rPr>
            </w:pPr>
            <w:r>
              <w:rPr>
                <w:rFonts w:eastAsia="方正仿宋_GBK"/>
                <w:color w:val="000000"/>
                <w:sz w:val="24"/>
              </w:rPr>
              <w:t>住宅</w:t>
            </w:r>
          </w:p>
        </w:tc>
        <w:tc>
          <w:tcPr>
            <w:tcW w:w="1288" w:type="pct"/>
            <w:gridSpan w:val="2"/>
            <w:vAlign w:val="center"/>
          </w:tcPr>
          <w:p w:rsidR="00BF75C5" w:rsidRDefault="005D64D4">
            <w:pPr>
              <w:spacing w:line="280" w:lineRule="exact"/>
              <w:rPr>
                <w:rFonts w:eastAsia="方正仿宋_GBK"/>
                <w:color w:val="000000"/>
                <w:sz w:val="24"/>
              </w:rPr>
            </w:pPr>
            <w:r>
              <w:rPr>
                <w:rFonts w:eastAsia="方正仿宋_GBK"/>
                <w:color w:val="000000"/>
                <w:sz w:val="24"/>
              </w:rPr>
              <w:t>1999</w:t>
            </w:r>
            <w:r>
              <w:rPr>
                <w:rFonts w:eastAsia="方正仿宋_GBK"/>
                <w:color w:val="000000"/>
                <w:sz w:val="24"/>
              </w:rPr>
              <w:t>年</w:t>
            </w:r>
            <w:r>
              <w:rPr>
                <w:rFonts w:eastAsia="方正仿宋_GBK"/>
                <w:color w:val="000000"/>
                <w:sz w:val="24"/>
              </w:rPr>
              <w:t>12</w:t>
            </w:r>
            <w:r>
              <w:rPr>
                <w:rFonts w:eastAsia="方正仿宋_GBK"/>
                <w:color w:val="000000"/>
                <w:sz w:val="24"/>
              </w:rPr>
              <w:t>月</w:t>
            </w:r>
            <w:r>
              <w:rPr>
                <w:rFonts w:eastAsia="方正仿宋_GBK"/>
                <w:color w:val="000000"/>
                <w:sz w:val="24"/>
              </w:rPr>
              <w:t>31</w:t>
            </w:r>
            <w:r>
              <w:rPr>
                <w:rFonts w:eastAsia="方正仿宋_GBK"/>
                <w:color w:val="000000"/>
                <w:sz w:val="24"/>
              </w:rPr>
              <w:t>日前（含</w:t>
            </w:r>
            <w:r>
              <w:rPr>
                <w:rFonts w:eastAsia="方正仿宋_GBK"/>
                <w:color w:val="000000"/>
                <w:sz w:val="24"/>
              </w:rPr>
              <w:t>12</w:t>
            </w:r>
            <w:r>
              <w:rPr>
                <w:rFonts w:eastAsia="方正仿宋_GBK"/>
                <w:color w:val="000000"/>
                <w:sz w:val="24"/>
              </w:rPr>
              <w:t>月</w:t>
            </w:r>
            <w:r>
              <w:rPr>
                <w:rFonts w:eastAsia="方正仿宋_GBK"/>
                <w:color w:val="000000"/>
                <w:sz w:val="24"/>
              </w:rPr>
              <w:t>31</w:t>
            </w:r>
            <w:r>
              <w:rPr>
                <w:rFonts w:eastAsia="方正仿宋_GBK"/>
                <w:color w:val="000000"/>
                <w:sz w:val="24"/>
              </w:rPr>
              <w:t>日）修建的被征收房屋按</w:t>
            </w:r>
            <w:r>
              <w:rPr>
                <w:rFonts w:eastAsia="方正仿宋_GBK"/>
                <w:color w:val="000000"/>
                <w:sz w:val="24"/>
              </w:rPr>
              <w:t>350</w:t>
            </w:r>
            <w:r>
              <w:rPr>
                <w:rFonts w:eastAsia="方正仿宋_GBK"/>
                <w:color w:val="000000"/>
                <w:sz w:val="24"/>
              </w:rPr>
              <w:t>元</w:t>
            </w:r>
            <w:r>
              <w:rPr>
                <w:rFonts w:eastAsia="方正仿宋_GBK"/>
                <w:color w:val="000000"/>
                <w:sz w:val="24"/>
              </w:rPr>
              <w:t>/</w:t>
            </w:r>
            <w:r>
              <w:rPr>
                <w:rFonts w:eastAsia="方正仿宋_GBK"/>
                <w:color w:val="000000"/>
                <w:sz w:val="24"/>
              </w:rPr>
              <w:t>平方米补偿</w:t>
            </w:r>
          </w:p>
        </w:tc>
        <w:tc>
          <w:tcPr>
            <w:tcW w:w="2030" w:type="pct"/>
            <w:vMerge w:val="restart"/>
            <w:vAlign w:val="center"/>
          </w:tcPr>
          <w:p w:rsidR="00BF75C5" w:rsidRDefault="005D64D4">
            <w:pPr>
              <w:spacing w:line="280" w:lineRule="exact"/>
              <w:ind w:firstLineChars="200" w:firstLine="480"/>
              <w:rPr>
                <w:rFonts w:eastAsia="方正仿宋_GBK"/>
                <w:color w:val="000000"/>
                <w:sz w:val="24"/>
              </w:rPr>
            </w:pPr>
            <w:r>
              <w:rPr>
                <w:rFonts w:eastAsia="方正仿宋_GBK"/>
                <w:color w:val="000000"/>
                <w:sz w:val="24"/>
              </w:rPr>
              <w:t>1.</w:t>
            </w:r>
            <w:r>
              <w:rPr>
                <w:rFonts w:eastAsia="方正仿宋_GBK"/>
                <w:color w:val="000000"/>
                <w:sz w:val="24"/>
              </w:rPr>
              <w:t>房屋修建时间以被征收房屋不动产登记簿记载的修建时间为准。</w:t>
            </w:r>
          </w:p>
          <w:p w:rsidR="00BF75C5" w:rsidRDefault="005D64D4">
            <w:pPr>
              <w:spacing w:line="280" w:lineRule="exact"/>
              <w:ind w:firstLineChars="200" w:firstLine="480"/>
              <w:rPr>
                <w:rFonts w:eastAsia="方正仿宋_GBK"/>
                <w:color w:val="000000"/>
                <w:sz w:val="24"/>
              </w:rPr>
            </w:pPr>
            <w:r>
              <w:rPr>
                <w:rFonts w:eastAsia="方正仿宋_GBK"/>
                <w:color w:val="000000"/>
                <w:sz w:val="24"/>
              </w:rPr>
              <w:t>2.</w:t>
            </w:r>
            <w:r>
              <w:rPr>
                <w:rFonts w:eastAsia="方正仿宋_GBK"/>
                <w:color w:val="000000"/>
                <w:sz w:val="24"/>
              </w:rPr>
              <w:t>被征收人对补偿金额有异议的，可提出书面申请由房屋征收项目评估机构对其室内装饰装修进行评估。经评估后，被征收房屋装饰装修损失须按评估价值补偿。</w:t>
            </w:r>
          </w:p>
        </w:tc>
      </w:tr>
      <w:tr w:rsidR="00BF75C5">
        <w:trPr>
          <w:trHeight w:val="1122"/>
          <w:tblHeader/>
          <w:jc w:val="center"/>
        </w:trPr>
        <w:tc>
          <w:tcPr>
            <w:tcW w:w="250" w:type="pct"/>
            <w:vMerge/>
            <w:vAlign w:val="center"/>
          </w:tcPr>
          <w:p w:rsidR="00BF75C5" w:rsidRDefault="00BF75C5">
            <w:pPr>
              <w:spacing w:line="280" w:lineRule="exact"/>
              <w:jc w:val="center"/>
              <w:rPr>
                <w:rFonts w:eastAsia="方正仿宋_GBK"/>
                <w:color w:val="000000"/>
                <w:sz w:val="24"/>
              </w:rPr>
            </w:pPr>
          </w:p>
        </w:tc>
        <w:tc>
          <w:tcPr>
            <w:tcW w:w="375" w:type="pct"/>
            <w:vMerge/>
            <w:vAlign w:val="center"/>
          </w:tcPr>
          <w:p w:rsidR="00BF75C5" w:rsidRDefault="00BF75C5">
            <w:pPr>
              <w:spacing w:line="280" w:lineRule="exact"/>
              <w:jc w:val="center"/>
              <w:rPr>
                <w:rFonts w:eastAsia="方正仿宋_GBK"/>
                <w:color w:val="000000"/>
                <w:sz w:val="24"/>
              </w:rPr>
            </w:pPr>
          </w:p>
        </w:tc>
        <w:tc>
          <w:tcPr>
            <w:tcW w:w="552" w:type="pct"/>
            <w:vMerge/>
            <w:vAlign w:val="center"/>
          </w:tcPr>
          <w:p w:rsidR="00BF75C5" w:rsidRDefault="00BF75C5">
            <w:pPr>
              <w:spacing w:line="280" w:lineRule="exact"/>
              <w:jc w:val="center"/>
              <w:rPr>
                <w:rFonts w:eastAsia="方正仿宋_GBK"/>
                <w:color w:val="000000"/>
                <w:sz w:val="24"/>
              </w:rPr>
            </w:pPr>
          </w:p>
        </w:tc>
        <w:tc>
          <w:tcPr>
            <w:tcW w:w="502" w:type="pct"/>
            <w:vMerge/>
            <w:vAlign w:val="center"/>
          </w:tcPr>
          <w:p w:rsidR="00BF75C5" w:rsidRDefault="00BF75C5">
            <w:pPr>
              <w:spacing w:line="280" w:lineRule="exact"/>
              <w:jc w:val="center"/>
              <w:rPr>
                <w:rFonts w:eastAsia="方正仿宋_GBK"/>
                <w:color w:val="000000"/>
                <w:sz w:val="24"/>
              </w:rPr>
            </w:pPr>
          </w:p>
        </w:tc>
        <w:tc>
          <w:tcPr>
            <w:tcW w:w="1288" w:type="pct"/>
            <w:gridSpan w:val="2"/>
            <w:vAlign w:val="center"/>
          </w:tcPr>
          <w:p w:rsidR="00BF75C5" w:rsidRDefault="005D64D4">
            <w:pPr>
              <w:spacing w:line="280" w:lineRule="exact"/>
              <w:rPr>
                <w:rFonts w:eastAsia="方正仿宋_GBK"/>
                <w:color w:val="000000"/>
                <w:sz w:val="24"/>
              </w:rPr>
            </w:pPr>
            <w:r>
              <w:rPr>
                <w:rFonts w:eastAsia="方正仿宋_GBK"/>
                <w:color w:val="000000"/>
                <w:sz w:val="24"/>
              </w:rPr>
              <w:t>2000</w:t>
            </w:r>
            <w:r>
              <w:rPr>
                <w:rFonts w:eastAsia="方正仿宋_GBK"/>
                <w:color w:val="000000"/>
                <w:sz w:val="24"/>
              </w:rPr>
              <w:t>年</w:t>
            </w:r>
            <w:r>
              <w:rPr>
                <w:rFonts w:eastAsia="方正仿宋_GBK"/>
                <w:color w:val="000000"/>
                <w:sz w:val="24"/>
              </w:rPr>
              <w:t>1</w:t>
            </w:r>
            <w:r>
              <w:rPr>
                <w:rFonts w:eastAsia="方正仿宋_GBK"/>
                <w:color w:val="000000"/>
                <w:sz w:val="24"/>
              </w:rPr>
              <w:t>月</w:t>
            </w:r>
            <w:r>
              <w:rPr>
                <w:rFonts w:eastAsia="方正仿宋_GBK"/>
                <w:color w:val="000000"/>
                <w:sz w:val="24"/>
              </w:rPr>
              <w:t>1</w:t>
            </w:r>
            <w:r>
              <w:rPr>
                <w:rFonts w:eastAsia="方正仿宋_GBK"/>
                <w:color w:val="000000"/>
                <w:sz w:val="24"/>
              </w:rPr>
              <w:t>日后（含</w:t>
            </w:r>
            <w:r>
              <w:rPr>
                <w:rFonts w:eastAsia="方正仿宋_GBK"/>
                <w:color w:val="000000"/>
                <w:sz w:val="24"/>
              </w:rPr>
              <w:t>1</w:t>
            </w:r>
            <w:r>
              <w:rPr>
                <w:rFonts w:eastAsia="方正仿宋_GBK"/>
                <w:color w:val="000000"/>
                <w:sz w:val="24"/>
              </w:rPr>
              <w:t>月</w:t>
            </w:r>
            <w:r>
              <w:rPr>
                <w:rFonts w:eastAsia="方正仿宋_GBK"/>
                <w:color w:val="000000"/>
                <w:sz w:val="24"/>
              </w:rPr>
              <w:t>1</w:t>
            </w:r>
            <w:r>
              <w:rPr>
                <w:rFonts w:eastAsia="方正仿宋_GBK"/>
                <w:color w:val="000000"/>
                <w:sz w:val="24"/>
              </w:rPr>
              <w:t>日）修建的被征收房屋按</w:t>
            </w:r>
            <w:r>
              <w:rPr>
                <w:rFonts w:eastAsia="方正仿宋_GBK"/>
                <w:color w:val="000000"/>
                <w:sz w:val="24"/>
              </w:rPr>
              <w:t>500</w:t>
            </w:r>
            <w:r>
              <w:rPr>
                <w:rFonts w:eastAsia="方正仿宋_GBK"/>
                <w:color w:val="000000"/>
                <w:sz w:val="24"/>
              </w:rPr>
              <w:t>元</w:t>
            </w:r>
            <w:r>
              <w:rPr>
                <w:rFonts w:eastAsia="方正仿宋_GBK"/>
                <w:color w:val="000000"/>
                <w:sz w:val="24"/>
              </w:rPr>
              <w:t>/</w:t>
            </w:r>
            <w:r>
              <w:rPr>
                <w:rFonts w:eastAsia="方正仿宋_GBK"/>
                <w:color w:val="000000"/>
                <w:sz w:val="24"/>
              </w:rPr>
              <w:t>平方米补偿</w:t>
            </w:r>
          </w:p>
        </w:tc>
        <w:tc>
          <w:tcPr>
            <w:tcW w:w="2030" w:type="pct"/>
            <w:vMerge/>
            <w:vAlign w:val="center"/>
          </w:tcPr>
          <w:p w:rsidR="00BF75C5" w:rsidRDefault="00BF75C5">
            <w:pPr>
              <w:spacing w:line="280" w:lineRule="exact"/>
              <w:rPr>
                <w:rFonts w:eastAsia="方正仿宋_GBK"/>
                <w:color w:val="000000"/>
                <w:sz w:val="24"/>
              </w:rPr>
            </w:pPr>
          </w:p>
        </w:tc>
      </w:tr>
      <w:tr w:rsidR="00BF75C5">
        <w:trPr>
          <w:trHeight w:val="1352"/>
          <w:tblHeader/>
          <w:jc w:val="center"/>
        </w:trPr>
        <w:tc>
          <w:tcPr>
            <w:tcW w:w="250" w:type="pct"/>
            <w:vMerge/>
            <w:vAlign w:val="center"/>
          </w:tcPr>
          <w:p w:rsidR="00BF75C5" w:rsidRDefault="00BF75C5">
            <w:pPr>
              <w:spacing w:line="280" w:lineRule="exact"/>
              <w:jc w:val="center"/>
              <w:rPr>
                <w:rFonts w:eastAsia="方正仿宋_GBK"/>
                <w:color w:val="000000"/>
                <w:sz w:val="24"/>
              </w:rPr>
            </w:pPr>
          </w:p>
        </w:tc>
        <w:tc>
          <w:tcPr>
            <w:tcW w:w="375" w:type="pct"/>
            <w:vMerge/>
            <w:vAlign w:val="center"/>
          </w:tcPr>
          <w:p w:rsidR="00BF75C5" w:rsidRDefault="00BF75C5">
            <w:pPr>
              <w:spacing w:line="280" w:lineRule="exact"/>
              <w:jc w:val="center"/>
              <w:rPr>
                <w:rFonts w:eastAsia="方正仿宋_GBK"/>
                <w:color w:val="000000"/>
                <w:sz w:val="24"/>
              </w:rPr>
            </w:pPr>
          </w:p>
        </w:tc>
        <w:tc>
          <w:tcPr>
            <w:tcW w:w="552" w:type="pct"/>
            <w:vMerge/>
            <w:vAlign w:val="center"/>
          </w:tcPr>
          <w:p w:rsidR="00BF75C5" w:rsidRDefault="00BF75C5">
            <w:pPr>
              <w:spacing w:line="280" w:lineRule="exact"/>
              <w:jc w:val="center"/>
              <w:rPr>
                <w:rFonts w:eastAsia="方正仿宋_GBK"/>
                <w:color w:val="000000"/>
                <w:sz w:val="24"/>
              </w:rPr>
            </w:pPr>
          </w:p>
        </w:tc>
        <w:tc>
          <w:tcPr>
            <w:tcW w:w="502" w:type="pct"/>
            <w:vAlign w:val="center"/>
          </w:tcPr>
          <w:p w:rsidR="00BF75C5" w:rsidRDefault="005D64D4">
            <w:pPr>
              <w:spacing w:line="280" w:lineRule="exact"/>
              <w:jc w:val="center"/>
              <w:rPr>
                <w:rFonts w:eastAsia="方正仿宋_GBK"/>
                <w:color w:val="000000"/>
                <w:sz w:val="24"/>
              </w:rPr>
            </w:pPr>
            <w:r>
              <w:rPr>
                <w:rFonts w:eastAsia="方正仿宋_GBK"/>
                <w:color w:val="000000"/>
                <w:sz w:val="24"/>
              </w:rPr>
              <w:t>非住宅</w:t>
            </w:r>
          </w:p>
        </w:tc>
        <w:tc>
          <w:tcPr>
            <w:tcW w:w="1288" w:type="pct"/>
            <w:gridSpan w:val="2"/>
            <w:vAlign w:val="center"/>
          </w:tcPr>
          <w:p w:rsidR="00BF75C5" w:rsidRDefault="005D64D4">
            <w:pPr>
              <w:spacing w:line="280" w:lineRule="exact"/>
              <w:rPr>
                <w:rFonts w:eastAsia="方正仿宋_GBK"/>
                <w:color w:val="000000"/>
                <w:sz w:val="24"/>
              </w:rPr>
            </w:pPr>
            <w:r>
              <w:rPr>
                <w:rFonts w:eastAsia="方正仿宋_GBK"/>
                <w:color w:val="000000"/>
                <w:sz w:val="24"/>
              </w:rPr>
              <w:t>商业、办公、业务用房参照住宅房屋标准执行，其他类型非住宅原则不予补偿</w:t>
            </w:r>
          </w:p>
        </w:tc>
        <w:tc>
          <w:tcPr>
            <w:tcW w:w="2030" w:type="pct"/>
            <w:vMerge/>
            <w:vAlign w:val="center"/>
          </w:tcPr>
          <w:p w:rsidR="00BF75C5" w:rsidRDefault="00BF75C5">
            <w:pPr>
              <w:spacing w:line="280" w:lineRule="exact"/>
              <w:rPr>
                <w:rFonts w:eastAsia="方正仿宋_GBK"/>
                <w:color w:val="000000"/>
                <w:sz w:val="24"/>
              </w:rPr>
            </w:pPr>
          </w:p>
        </w:tc>
      </w:tr>
      <w:tr w:rsidR="00BF75C5">
        <w:trPr>
          <w:trHeight w:hRule="exact" w:val="560"/>
          <w:tblHeader/>
          <w:jc w:val="center"/>
        </w:trPr>
        <w:tc>
          <w:tcPr>
            <w:tcW w:w="250" w:type="pct"/>
            <w:vMerge w:val="restart"/>
            <w:vAlign w:val="center"/>
          </w:tcPr>
          <w:p w:rsidR="00BF75C5" w:rsidRDefault="005D64D4">
            <w:pPr>
              <w:spacing w:line="280" w:lineRule="exact"/>
              <w:jc w:val="center"/>
              <w:rPr>
                <w:rFonts w:eastAsia="方正仿宋_GBK"/>
                <w:color w:val="000000"/>
                <w:sz w:val="24"/>
              </w:rPr>
            </w:pPr>
            <w:r>
              <w:rPr>
                <w:rFonts w:eastAsia="方正仿宋_GBK"/>
                <w:color w:val="000000"/>
                <w:sz w:val="24"/>
              </w:rPr>
              <w:lastRenderedPageBreak/>
              <w:t>4</w:t>
            </w:r>
          </w:p>
        </w:tc>
        <w:tc>
          <w:tcPr>
            <w:tcW w:w="375" w:type="pct"/>
            <w:vMerge w:val="restart"/>
            <w:vAlign w:val="center"/>
          </w:tcPr>
          <w:p w:rsidR="00BF75C5" w:rsidRDefault="005D64D4">
            <w:pPr>
              <w:spacing w:line="280" w:lineRule="exact"/>
              <w:jc w:val="center"/>
              <w:rPr>
                <w:rFonts w:eastAsia="方正黑体_GBK"/>
                <w:color w:val="000000"/>
                <w:sz w:val="24"/>
              </w:rPr>
            </w:pPr>
            <w:r>
              <w:rPr>
                <w:rFonts w:eastAsia="方正黑体_GBK"/>
                <w:color w:val="000000"/>
                <w:sz w:val="24"/>
              </w:rPr>
              <w:t>损失补偿</w:t>
            </w:r>
          </w:p>
          <w:p w:rsidR="00BF75C5" w:rsidRDefault="00BF75C5">
            <w:pPr>
              <w:spacing w:line="280" w:lineRule="exact"/>
              <w:jc w:val="center"/>
              <w:rPr>
                <w:rFonts w:eastAsia="方正仿宋_GBK"/>
                <w:color w:val="000000"/>
                <w:sz w:val="24"/>
              </w:rPr>
            </w:pPr>
          </w:p>
        </w:tc>
        <w:tc>
          <w:tcPr>
            <w:tcW w:w="552" w:type="pct"/>
            <w:vMerge w:val="restart"/>
            <w:vAlign w:val="center"/>
          </w:tcPr>
          <w:p w:rsidR="00BF75C5" w:rsidRDefault="005D64D4">
            <w:pPr>
              <w:spacing w:line="280" w:lineRule="exact"/>
              <w:jc w:val="center"/>
              <w:rPr>
                <w:rFonts w:eastAsia="方正仿宋_GBK"/>
                <w:color w:val="000000"/>
                <w:sz w:val="24"/>
              </w:rPr>
            </w:pPr>
            <w:r>
              <w:rPr>
                <w:rFonts w:eastAsia="方正仿宋_GBK"/>
                <w:color w:val="000000"/>
                <w:sz w:val="24"/>
              </w:rPr>
              <w:t>附属设施补偿</w:t>
            </w:r>
          </w:p>
        </w:tc>
        <w:tc>
          <w:tcPr>
            <w:tcW w:w="502" w:type="pct"/>
            <w:vMerge w:val="restart"/>
            <w:vAlign w:val="center"/>
          </w:tcPr>
          <w:p w:rsidR="00BF75C5" w:rsidRDefault="005D64D4">
            <w:pPr>
              <w:spacing w:line="280" w:lineRule="exact"/>
              <w:jc w:val="center"/>
              <w:rPr>
                <w:rFonts w:eastAsia="方正仿宋_GBK"/>
                <w:color w:val="000000"/>
                <w:sz w:val="24"/>
              </w:rPr>
            </w:pPr>
            <w:r>
              <w:rPr>
                <w:rFonts w:eastAsia="方正仿宋_GBK"/>
                <w:color w:val="000000"/>
                <w:sz w:val="24"/>
              </w:rPr>
              <w:t>民用</w:t>
            </w:r>
          </w:p>
        </w:tc>
        <w:tc>
          <w:tcPr>
            <w:tcW w:w="496" w:type="pct"/>
            <w:vAlign w:val="center"/>
          </w:tcPr>
          <w:p w:rsidR="00BF75C5" w:rsidRDefault="005D64D4">
            <w:pPr>
              <w:spacing w:line="280" w:lineRule="exact"/>
              <w:jc w:val="center"/>
              <w:rPr>
                <w:rFonts w:eastAsia="方正仿宋_GBK"/>
                <w:color w:val="000000"/>
                <w:sz w:val="24"/>
              </w:rPr>
            </w:pPr>
            <w:r>
              <w:rPr>
                <w:rFonts w:eastAsia="方正仿宋_GBK"/>
                <w:color w:val="000000"/>
                <w:sz w:val="24"/>
              </w:rPr>
              <w:t>水表</w:t>
            </w:r>
          </w:p>
        </w:tc>
        <w:tc>
          <w:tcPr>
            <w:tcW w:w="791" w:type="pct"/>
            <w:vAlign w:val="center"/>
          </w:tcPr>
          <w:p w:rsidR="00BF75C5" w:rsidRDefault="005D64D4">
            <w:pPr>
              <w:spacing w:line="280" w:lineRule="exact"/>
              <w:jc w:val="center"/>
              <w:rPr>
                <w:rFonts w:eastAsia="方正仿宋_GBK"/>
                <w:color w:val="000000"/>
                <w:sz w:val="24"/>
              </w:rPr>
            </w:pPr>
            <w:r>
              <w:rPr>
                <w:rFonts w:eastAsia="方正仿宋_GBK"/>
                <w:color w:val="000000"/>
                <w:sz w:val="24"/>
              </w:rPr>
              <w:t>600</w:t>
            </w:r>
            <w:r>
              <w:rPr>
                <w:rFonts w:eastAsia="方正仿宋_GBK"/>
                <w:color w:val="000000"/>
                <w:sz w:val="24"/>
              </w:rPr>
              <w:t>元</w:t>
            </w:r>
            <w:r>
              <w:rPr>
                <w:rFonts w:eastAsia="方正仿宋_GBK"/>
                <w:color w:val="000000"/>
                <w:sz w:val="24"/>
              </w:rPr>
              <w:t>/</w:t>
            </w:r>
            <w:r>
              <w:rPr>
                <w:rFonts w:eastAsia="方正仿宋_GBK"/>
                <w:color w:val="000000"/>
                <w:sz w:val="24"/>
              </w:rPr>
              <w:t>户</w:t>
            </w:r>
          </w:p>
        </w:tc>
        <w:tc>
          <w:tcPr>
            <w:tcW w:w="2030" w:type="pct"/>
            <w:vMerge w:val="restart"/>
            <w:vAlign w:val="center"/>
          </w:tcPr>
          <w:p w:rsidR="00BF75C5" w:rsidRDefault="005D64D4">
            <w:pPr>
              <w:spacing w:line="280" w:lineRule="exact"/>
              <w:ind w:firstLineChars="200" w:firstLine="480"/>
              <w:rPr>
                <w:rFonts w:eastAsia="方正仿宋_GBK"/>
                <w:color w:val="000000"/>
                <w:sz w:val="24"/>
              </w:rPr>
            </w:pPr>
            <w:r>
              <w:rPr>
                <w:rFonts w:eastAsia="方正仿宋_GBK"/>
                <w:color w:val="000000"/>
                <w:sz w:val="24"/>
              </w:rPr>
              <w:t>1.</w:t>
            </w:r>
            <w:r>
              <w:rPr>
                <w:rFonts w:eastAsia="方正仿宋_GBK"/>
                <w:color w:val="000000"/>
                <w:sz w:val="24"/>
              </w:rPr>
              <w:t>如有行业收费标准的，从其标准规定，否则执行本标准规定。</w:t>
            </w:r>
          </w:p>
          <w:p w:rsidR="00BF75C5" w:rsidRDefault="005D64D4">
            <w:pPr>
              <w:spacing w:line="280" w:lineRule="exact"/>
              <w:ind w:firstLineChars="200" w:firstLine="480"/>
              <w:rPr>
                <w:rFonts w:eastAsia="方正仿宋_GBK"/>
                <w:color w:val="000000"/>
                <w:sz w:val="24"/>
              </w:rPr>
            </w:pPr>
            <w:r>
              <w:rPr>
                <w:rFonts w:eastAsia="方正仿宋_GBK"/>
                <w:color w:val="000000"/>
                <w:sz w:val="24"/>
              </w:rPr>
              <w:t>2.</w:t>
            </w:r>
            <w:r>
              <w:rPr>
                <w:rFonts w:eastAsia="方正仿宋_GBK"/>
                <w:color w:val="000000"/>
                <w:sz w:val="24"/>
              </w:rPr>
              <w:t>选择货币补偿方式的，按本标准规定给予补偿；选择产权调换方式的，不予补偿。</w:t>
            </w:r>
          </w:p>
          <w:p w:rsidR="00BF75C5" w:rsidRDefault="005D64D4">
            <w:pPr>
              <w:spacing w:line="280" w:lineRule="exact"/>
              <w:ind w:firstLineChars="200" w:firstLine="480"/>
              <w:rPr>
                <w:rFonts w:eastAsia="方正仿宋_GBK"/>
                <w:color w:val="000000"/>
                <w:sz w:val="24"/>
              </w:rPr>
            </w:pPr>
            <w:r>
              <w:rPr>
                <w:rFonts w:eastAsia="方正仿宋_GBK"/>
                <w:color w:val="000000"/>
                <w:sz w:val="24"/>
              </w:rPr>
              <w:t>3.</w:t>
            </w:r>
            <w:r>
              <w:rPr>
                <w:rFonts w:eastAsia="方正仿宋_GBK"/>
                <w:color w:val="000000"/>
                <w:sz w:val="24"/>
              </w:rPr>
              <w:t>本条此处所指</w:t>
            </w:r>
            <w:r>
              <w:rPr>
                <w:rFonts w:eastAsia="方正仿宋_GBK"/>
                <w:color w:val="000000"/>
                <w:sz w:val="24"/>
              </w:rPr>
              <w:t>“</w:t>
            </w:r>
            <w:r>
              <w:rPr>
                <w:rFonts w:eastAsia="方正仿宋_GBK"/>
                <w:color w:val="000000"/>
                <w:sz w:val="24"/>
              </w:rPr>
              <w:t>户</w:t>
            </w:r>
            <w:r>
              <w:rPr>
                <w:rFonts w:eastAsia="方正仿宋_GBK"/>
                <w:color w:val="000000"/>
                <w:sz w:val="24"/>
              </w:rPr>
              <w:t>”</w:t>
            </w:r>
            <w:r>
              <w:rPr>
                <w:rFonts w:eastAsia="方正仿宋_GBK"/>
                <w:color w:val="000000"/>
                <w:sz w:val="24"/>
              </w:rPr>
              <w:t>以缴费户为单位。</w:t>
            </w:r>
          </w:p>
        </w:tc>
      </w:tr>
      <w:tr w:rsidR="00BF75C5">
        <w:trPr>
          <w:trHeight w:hRule="exact" w:val="490"/>
          <w:tblHeader/>
          <w:jc w:val="center"/>
        </w:trPr>
        <w:tc>
          <w:tcPr>
            <w:tcW w:w="250" w:type="pct"/>
            <w:vMerge/>
            <w:vAlign w:val="center"/>
          </w:tcPr>
          <w:p w:rsidR="00BF75C5" w:rsidRDefault="00BF75C5">
            <w:pPr>
              <w:spacing w:line="280" w:lineRule="exact"/>
              <w:jc w:val="center"/>
              <w:rPr>
                <w:rFonts w:eastAsia="方正仿宋_GBK"/>
                <w:color w:val="000000"/>
                <w:sz w:val="24"/>
              </w:rPr>
            </w:pPr>
          </w:p>
        </w:tc>
        <w:tc>
          <w:tcPr>
            <w:tcW w:w="375" w:type="pct"/>
            <w:vMerge/>
            <w:vAlign w:val="center"/>
          </w:tcPr>
          <w:p w:rsidR="00BF75C5" w:rsidRDefault="00BF75C5">
            <w:pPr>
              <w:spacing w:line="280" w:lineRule="exact"/>
              <w:jc w:val="center"/>
              <w:rPr>
                <w:rFonts w:eastAsia="方正仿宋_GBK"/>
                <w:color w:val="000000"/>
                <w:sz w:val="24"/>
              </w:rPr>
            </w:pPr>
          </w:p>
        </w:tc>
        <w:tc>
          <w:tcPr>
            <w:tcW w:w="552" w:type="pct"/>
            <w:vMerge/>
            <w:vAlign w:val="center"/>
          </w:tcPr>
          <w:p w:rsidR="00BF75C5" w:rsidRDefault="00BF75C5">
            <w:pPr>
              <w:spacing w:line="280" w:lineRule="exact"/>
              <w:jc w:val="center"/>
              <w:rPr>
                <w:rFonts w:eastAsia="方正仿宋_GBK"/>
                <w:color w:val="000000"/>
                <w:sz w:val="24"/>
              </w:rPr>
            </w:pPr>
          </w:p>
        </w:tc>
        <w:tc>
          <w:tcPr>
            <w:tcW w:w="502" w:type="pct"/>
            <w:vMerge/>
            <w:vAlign w:val="center"/>
          </w:tcPr>
          <w:p w:rsidR="00BF75C5" w:rsidRDefault="00BF75C5">
            <w:pPr>
              <w:spacing w:line="280" w:lineRule="exact"/>
              <w:jc w:val="center"/>
              <w:rPr>
                <w:rFonts w:eastAsia="方正仿宋_GBK"/>
                <w:color w:val="000000"/>
                <w:sz w:val="24"/>
              </w:rPr>
            </w:pPr>
          </w:p>
        </w:tc>
        <w:tc>
          <w:tcPr>
            <w:tcW w:w="496" w:type="pct"/>
            <w:vAlign w:val="center"/>
          </w:tcPr>
          <w:p w:rsidR="00BF75C5" w:rsidRDefault="005D64D4">
            <w:pPr>
              <w:spacing w:line="280" w:lineRule="exact"/>
              <w:jc w:val="center"/>
              <w:rPr>
                <w:rFonts w:eastAsia="方正仿宋_GBK"/>
                <w:color w:val="000000"/>
                <w:sz w:val="24"/>
              </w:rPr>
            </w:pPr>
            <w:r>
              <w:rPr>
                <w:rFonts w:eastAsia="方正仿宋_GBK"/>
                <w:color w:val="000000"/>
                <w:sz w:val="24"/>
              </w:rPr>
              <w:t>电表</w:t>
            </w:r>
          </w:p>
        </w:tc>
        <w:tc>
          <w:tcPr>
            <w:tcW w:w="791" w:type="pct"/>
            <w:vAlign w:val="center"/>
          </w:tcPr>
          <w:p w:rsidR="00BF75C5" w:rsidRDefault="005D64D4">
            <w:pPr>
              <w:spacing w:line="280" w:lineRule="exact"/>
              <w:jc w:val="center"/>
              <w:rPr>
                <w:rFonts w:eastAsia="方正仿宋_GBK"/>
                <w:color w:val="000000"/>
                <w:sz w:val="24"/>
              </w:rPr>
            </w:pPr>
            <w:r>
              <w:rPr>
                <w:rFonts w:eastAsia="方正仿宋_GBK"/>
                <w:color w:val="000000"/>
                <w:sz w:val="24"/>
              </w:rPr>
              <w:t>600</w:t>
            </w:r>
            <w:r>
              <w:rPr>
                <w:rFonts w:eastAsia="方正仿宋_GBK"/>
                <w:color w:val="000000"/>
                <w:sz w:val="24"/>
              </w:rPr>
              <w:t>元</w:t>
            </w:r>
            <w:r>
              <w:rPr>
                <w:rFonts w:eastAsia="方正仿宋_GBK"/>
                <w:color w:val="000000"/>
                <w:sz w:val="24"/>
              </w:rPr>
              <w:t>/</w:t>
            </w:r>
            <w:r>
              <w:rPr>
                <w:rFonts w:eastAsia="方正仿宋_GBK"/>
                <w:color w:val="000000"/>
                <w:sz w:val="24"/>
              </w:rPr>
              <w:t>户</w:t>
            </w:r>
          </w:p>
        </w:tc>
        <w:tc>
          <w:tcPr>
            <w:tcW w:w="2030" w:type="pct"/>
            <w:vMerge/>
            <w:vAlign w:val="center"/>
          </w:tcPr>
          <w:p w:rsidR="00BF75C5" w:rsidRDefault="00BF75C5">
            <w:pPr>
              <w:spacing w:line="280" w:lineRule="exact"/>
              <w:ind w:firstLineChars="200" w:firstLine="480"/>
              <w:rPr>
                <w:rFonts w:eastAsia="方正仿宋_GBK"/>
                <w:color w:val="000000"/>
                <w:sz w:val="24"/>
              </w:rPr>
            </w:pPr>
          </w:p>
        </w:tc>
      </w:tr>
      <w:tr w:rsidR="00BF75C5">
        <w:trPr>
          <w:trHeight w:hRule="exact" w:val="535"/>
          <w:tblHeader/>
          <w:jc w:val="center"/>
        </w:trPr>
        <w:tc>
          <w:tcPr>
            <w:tcW w:w="250" w:type="pct"/>
            <w:vMerge/>
            <w:vAlign w:val="center"/>
          </w:tcPr>
          <w:p w:rsidR="00BF75C5" w:rsidRDefault="00BF75C5">
            <w:pPr>
              <w:spacing w:line="280" w:lineRule="exact"/>
              <w:jc w:val="center"/>
              <w:rPr>
                <w:rFonts w:eastAsia="方正仿宋_GBK"/>
                <w:color w:val="000000"/>
                <w:sz w:val="24"/>
              </w:rPr>
            </w:pPr>
          </w:p>
        </w:tc>
        <w:tc>
          <w:tcPr>
            <w:tcW w:w="375" w:type="pct"/>
            <w:vMerge/>
            <w:vAlign w:val="center"/>
          </w:tcPr>
          <w:p w:rsidR="00BF75C5" w:rsidRDefault="00BF75C5">
            <w:pPr>
              <w:spacing w:line="280" w:lineRule="exact"/>
              <w:jc w:val="center"/>
              <w:rPr>
                <w:rFonts w:eastAsia="方正仿宋_GBK"/>
                <w:color w:val="000000"/>
                <w:sz w:val="24"/>
              </w:rPr>
            </w:pPr>
          </w:p>
        </w:tc>
        <w:tc>
          <w:tcPr>
            <w:tcW w:w="552" w:type="pct"/>
            <w:vMerge/>
            <w:vAlign w:val="center"/>
          </w:tcPr>
          <w:p w:rsidR="00BF75C5" w:rsidRDefault="00BF75C5">
            <w:pPr>
              <w:spacing w:line="280" w:lineRule="exact"/>
              <w:jc w:val="center"/>
              <w:rPr>
                <w:rFonts w:eastAsia="方正仿宋_GBK"/>
                <w:color w:val="000000"/>
                <w:sz w:val="24"/>
              </w:rPr>
            </w:pPr>
          </w:p>
        </w:tc>
        <w:tc>
          <w:tcPr>
            <w:tcW w:w="502" w:type="pct"/>
            <w:vMerge/>
            <w:vAlign w:val="center"/>
          </w:tcPr>
          <w:p w:rsidR="00BF75C5" w:rsidRDefault="00BF75C5">
            <w:pPr>
              <w:spacing w:line="280" w:lineRule="exact"/>
              <w:jc w:val="center"/>
              <w:rPr>
                <w:rFonts w:eastAsia="方正仿宋_GBK"/>
                <w:color w:val="000000"/>
                <w:sz w:val="24"/>
              </w:rPr>
            </w:pPr>
          </w:p>
        </w:tc>
        <w:tc>
          <w:tcPr>
            <w:tcW w:w="496" w:type="pct"/>
            <w:vAlign w:val="center"/>
          </w:tcPr>
          <w:p w:rsidR="00BF75C5" w:rsidRDefault="005D64D4">
            <w:pPr>
              <w:spacing w:line="280" w:lineRule="exact"/>
              <w:jc w:val="center"/>
              <w:rPr>
                <w:rFonts w:eastAsia="方正仿宋_GBK"/>
                <w:color w:val="000000"/>
                <w:sz w:val="24"/>
              </w:rPr>
            </w:pPr>
            <w:r>
              <w:rPr>
                <w:rFonts w:eastAsia="方正仿宋_GBK"/>
                <w:color w:val="000000"/>
                <w:sz w:val="24"/>
              </w:rPr>
              <w:t>天然气</w:t>
            </w:r>
          </w:p>
        </w:tc>
        <w:tc>
          <w:tcPr>
            <w:tcW w:w="791" w:type="pct"/>
            <w:vAlign w:val="center"/>
          </w:tcPr>
          <w:p w:rsidR="00BF75C5" w:rsidRDefault="005D64D4">
            <w:pPr>
              <w:spacing w:line="280" w:lineRule="exact"/>
              <w:jc w:val="center"/>
              <w:rPr>
                <w:rFonts w:eastAsia="方正仿宋_GBK"/>
                <w:color w:val="000000"/>
                <w:sz w:val="24"/>
              </w:rPr>
            </w:pPr>
            <w:r>
              <w:rPr>
                <w:rFonts w:eastAsia="方正仿宋_GBK"/>
                <w:color w:val="000000"/>
                <w:sz w:val="24"/>
              </w:rPr>
              <w:t>3500</w:t>
            </w:r>
            <w:r>
              <w:rPr>
                <w:rFonts w:eastAsia="方正仿宋_GBK"/>
                <w:color w:val="000000"/>
                <w:sz w:val="24"/>
              </w:rPr>
              <w:t>元</w:t>
            </w:r>
            <w:r>
              <w:rPr>
                <w:rFonts w:eastAsia="方正仿宋_GBK"/>
                <w:color w:val="000000"/>
                <w:sz w:val="24"/>
              </w:rPr>
              <w:t>/</w:t>
            </w:r>
            <w:r>
              <w:rPr>
                <w:rFonts w:eastAsia="方正仿宋_GBK"/>
                <w:color w:val="000000"/>
                <w:sz w:val="24"/>
              </w:rPr>
              <w:t>户</w:t>
            </w:r>
          </w:p>
        </w:tc>
        <w:tc>
          <w:tcPr>
            <w:tcW w:w="2030" w:type="pct"/>
            <w:vMerge/>
            <w:vAlign w:val="center"/>
          </w:tcPr>
          <w:p w:rsidR="00BF75C5" w:rsidRDefault="00BF75C5">
            <w:pPr>
              <w:spacing w:line="280" w:lineRule="exact"/>
              <w:rPr>
                <w:rFonts w:eastAsia="方正仿宋_GBK"/>
                <w:color w:val="000000"/>
                <w:sz w:val="24"/>
              </w:rPr>
            </w:pPr>
          </w:p>
        </w:tc>
      </w:tr>
      <w:tr w:rsidR="00BF75C5">
        <w:trPr>
          <w:trHeight w:hRule="exact" w:val="514"/>
          <w:tblHeader/>
          <w:jc w:val="center"/>
        </w:trPr>
        <w:tc>
          <w:tcPr>
            <w:tcW w:w="250" w:type="pct"/>
            <w:vMerge/>
            <w:vAlign w:val="center"/>
          </w:tcPr>
          <w:p w:rsidR="00BF75C5" w:rsidRDefault="00BF75C5">
            <w:pPr>
              <w:spacing w:line="280" w:lineRule="exact"/>
              <w:jc w:val="center"/>
              <w:rPr>
                <w:rFonts w:eastAsia="方正仿宋_GBK"/>
                <w:color w:val="000000"/>
                <w:sz w:val="24"/>
              </w:rPr>
            </w:pPr>
          </w:p>
        </w:tc>
        <w:tc>
          <w:tcPr>
            <w:tcW w:w="375" w:type="pct"/>
            <w:vMerge/>
            <w:vAlign w:val="center"/>
          </w:tcPr>
          <w:p w:rsidR="00BF75C5" w:rsidRDefault="00BF75C5">
            <w:pPr>
              <w:spacing w:line="280" w:lineRule="exact"/>
              <w:jc w:val="center"/>
              <w:rPr>
                <w:rFonts w:eastAsia="方正仿宋_GBK"/>
                <w:color w:val="000000"/>
                <w:sz w:val="24"/>
              </w:rPr>
            </w:pPr>
          </w:p>
        </w:tc>
        <w:tc>
          <w:tcPr>
            <w:tcW w:w="552" w:type="pct"/>
            <w:vMerge/>
            <w:vAlign w:val="center"/>
          </w:tcPr>
          <w:p w:rsidR="00BF75C5" w:rsidRDefault="00BF75C5">
            <w:pPr>
              <w:spacing w:line="280" w:lineRule="exact"/>
              <w:jc w:val="center"/>
              <w:rPr>
                <w:rFonts w:eastAsia="方正仿宋_GBK"/>
                <w:color w:val="000000"/>
                <w:sz w:val="24"/>
              </w:rPr>
            </w:pPr>
          </w:p>
        </w:tc>
        <w:tc>
          <w:tcPr>
            <w:tcW w:w="502" w:type="pct"/>
            <w:vMerge/>
            <w:vAlign w:val="center"/>
          </w:tcPr>
          <w:p w:rsidR="00BF75C5" w:rsidRDefault="00BF75C5">
            <w:pPr>
              <w:spacing w:line="280" w:lineRule="exact"/>
              <w:jc w:val="center"/>
              <w:rPr>
                <w:rFonts w:eastAsia="方正仿宋_GBK"/>
                <w:color w:val="000000"/>
                <w:sz w:val="24"/>
              </w:rPr>
            </w:pPr>
          </w:p>
        </w:tc>
        <w:tc>
          <w:tcPr>
            <w:tcW w:w="496" w:type="pct"/>
            <w:vAlign w:val="center"/>
          </w:tcPr>
          <w:p w:rsidR="00BF75C5" w:rsidRDefault="005D64D4">
            <w:pPr>
              <w:spacing w:line="280" w:lineRule="exact"/>
              <w:jc w:val="center"/>
              <w:rPr>
                <w:rFonts w:eastAsia="方正仿宋_GBK"/>
                <w:color w:val="000000"/>
                <w:sz w:val="24"/>
              </w:rPr>
            </w:pPr>
            <w:r>
              <w:rPr>
                <w:rFonts w:eastAsia="方正仿宋_GBK"/>
                <w:color w:val="000000"/>
                <w:sz w:val="24"/>
              </w:rPr>
              <w:t>闭路</w:t>
            </w:r>
          </w:p>
        </w:tc>
        <w:tc>
          <w:tcPr>
            <w:tcW w:w="791" w:type="pct"/>
            <w:vAlign w:val="center"/>
          </w:tcPr>
          <w:p w:rsidR="00BF75C5" w:rsidRDefault="005D64D4">
            <w:pPr>
              <w:spacing w:line="280" w:lineRule="exact"/>
              <w:jc w:val="center"/>
              <w:rPr>
                <w:rFonts w:eastAsia="方正仿宋_GBK"/>
                <w:color w:val="000000"/>
                <w:sz w:val="24"/>
              </w:rPr>
            </w:pPr>
            <w:r>
              <w:rPr>
                <w:rFonts w:eastAsia="方正仿宋_GBK"/>
                <w:color w:val="000000"/>
                <w:sz w:val="24"/>
              </w:rPr>
              <w:t>450</w:t>
            </w:r>
            <w:r>
              <w:rPr>
                <w:rFonts w:eastAsia="方正仿宋_GBK"/>
                <w:color w:val="000000"/>
                <w:sz w:val="24"/>
              </w:rPr>
              <w:t>元</w:t>
            </w:r>
            <w:r>
              <w:rPr>
                <w:rFonts w:eastAsia="方正仿宋_GBK"/>
                <w:color w:val="000000"/>
                <w:sz w:val="24"/>
              </w:rPr>
              <w:t>/</w:t>
            </w:r>
            <w:r>
              <w:rPr>
                <w:rFonts w:eastAsia="方正仿宋_GBK"/>
                <w:color w:val="000000"/>
                <w:sz w:val="24"/>
              </w:rPr>
              <w:t>户</w:t>
            </w:r>
          </w:p>
        </w:tc>
        <w:tc>
          <w:tcPr>
            <w:tcW w:w="2030" w:type="pct"/>
            <w:vMerge/>
            <w:vAlign w:val="center"/>
          </w:tcPr>
          <w:p w:rsidR="00BF75C5" w:rsidRDefault="00BF75C5">
            <w:pPr>
              <w:spacing w:line="280" w:lineRule="exact"/>
              <w:rPr>
                <w:rFonts w:eastAsia="方正仿宋_GBK"/>
                <w:color w:val="000000"/>
                <w:sz w:val="24"/>
              </w:rPr>
            </w:pPr>
          </w:p>
        </w:tc>
      </w:tr>
      <w:tr w:rsidR="00BF75C5">
        <w:trPr>
          <w:trHeight w:hRule="exact" w:val="646"/>
          <w:tblHeader/>
          <w:jc w:val="center"/>
        </w:trPr>
        <w:tc>
          <w:tcPr>
            <w:tcW w:w="250" w:type="pct"/>
            <w:vMerge/>
            <w:vAlign w:val="center"/>
          </w:tcPr>
          <w:p w:rsidR="00BF75C5" w:rsidRDefault="00BF75C5">
            <w:pPr>
              <w:spacing w:line="280" w:lineRule="exact"/>
              <w:jc w:val="center"/>
              <w:rPr>
                <w:rFonts w:eastAsia="方正仿宋_GBK"/>
                <w:color w:val="000000"/>
                <w:sz w:val="24"/>
              </w:rPr>
            </w:pPr>
          </w:p>
        </w:tc>
        <w:tc>
          <w:tcPr>
            <w:tcW w:w="375" w:type="pct"/>
            <w:vMerge/>
            <w:vAlign w:val="center"/>
          </w:tcPr>
          <w:p w:rsidR="00BF75C5" w:rsidRDefault="00BF75C5">
            <w:pPr>
              <w:spacing w:line="280" w:lineRule="exact"/>
              <w:jc w:val="center"/>
              <w:rPr>
                <w:rFonts w:eastAsia="方正仿宋_GBK"/>
                <w:color w:val="000000"/>
                <w:sz w:val="24"/>
              </w:rPr>
            </w:pPr>
          </w:p>
        </w:tc>
        <w:tc>
          <w:tcPr>
            <w:tcW w:w="552" w:type="pct"/>
            <w:vMerge/>
            <w:vAlign w:val="center"/>
          </w:tcPr>
          <w:p w:rsidR="00BF75C5" w:rsidRDefault="00BF75C5">
            <w:pPr>
              <w:spacing w:line="280" w:lineRule="exact"/>
              <w:jc w:val="center"/>
              <w:rPr>
                <w:rFonts w:eastAsia="方正仿宋_GBK"/>
                <w:color w:val="000000"/>
                <w:sz w:val="24"/>
              </w:rPr>
            </w:pPr>
          </w:p>
        </w:tc>
        <w:tc>
          <w:tcPr>
            <w:tcW w:w="502" w:type="pct"/>
            <w:vMerge/>
            <w:vAlign w:val="center"/>
          </w:tcPr>
          <w:p w:rsidR="00BF75C5" w:rsidRDefault="00BF75C5">
            <w:pPr>
              <w:spacing w:line="280" w:lineRule="exact"/>
              <w:jc w:val="center"/>
              <w:rPr>
                <w:rFonts w:eastAsia="方正仿宋_GBK"/>
                <w:color w:val="000000"/>
                <w:sz w:val="24"/>
              </w:rPr>
            </w:pPr>
          </w:p>
        </w:tc>
        <w:tc>
          <w:tcPr>
            <w:tcW w:w="496" w:type="pct"/>
            <w:vAlign w:val="center"/>
          </w:tcPr>
          <w:p w:rsidR="00BF75C5" w:rsidRDefault="005D64D4">
            <w:pPr>
              <w:spacing w:line="280" w:lineRule="exact"/>
              <w:jc w:val="center"/>
              <w:rPr>
                <w:rFonts w:eastAsia="方正仿宋_GBK"/>
                <w:color w:val="000000"/>
                <w:sz w:val="24"/>
              </w:rPr>
            </w:pPr>
            <w:r>
              <w:rPr>
                <w:rFonts w:eastAsia="方正仿宋_GBK"/>
                <w:color w:val="000000"/>
                <w:sz w:val="24"/>
              </w:rPr>
              <w:t>宽带</w:t>
            </w:r>
          </w:p>
        </w:tc>
        <w:tc>
          <w:tcPr>
            <w:tcW w:w="791" w:type="pct"/>
            <w:vAlign w:val="center"/>
          </w:tcPr>
          <w:p w:rsidR="00BF75C5" w:rsidRDefault="005D64D4">
            <w:pPr>
              <w:spacing w:line="280" w:lineRule="exact"/>
              <w:jc w:val="center"/>
              <w:rPr>
                <w:rFonts w:eastAsia="方正仿宋_GBK"/>
                <w:color w:val="000000"/>
                <w:sz w:val="24"/>
              </w:rPr>
            </w:pPr>
            <w:r>
              <w:rPr>
                <w:rFonts w:eastAsia="方正仿宋_GBK"/>
                <w:color w:val="000000"/>
                <w:sz w:val="24"/>
              </w:rPr>
              <w:t>300</w:t>
            </w:r>
            <w:r>
              <w:rPr>
                <w:rFonts w:eastAsia="方正仿宋_GBK"/>
                <w:color w:val="000000"/>
                <w:sz w:val="24"/>
              </w:rPr>
              <w:t>元</w:t>
            </w:r>
            <w:r>
              <w:rPr>
                <w:rFonts w:eastAsia="方正仿宋_GBK"/>
                <w:color w:val="000000"/>
                <w:sz w:val="24"/>
              </w:rPr>
              <w:t>/</w:t>
            </w:r>
            <w:r>
              <w:rPr>
                <w:rFonts w:eastAsia="方正仿宋_GBK"/>
                <w:color w:val="000000"/>
                <w:sz w:val="24"/>
              </w:rPr>
              <w:t>户</w:t>
            </w:r>
          </w:p>
        </w:tc>
        <w:tc>
          <w:tcPr>
            <w:tcW w:w="2030" w:type="pct"/>
            <w:vMerge/>
            <w:vAlign w:val="center"/>
          </w:tcPr>
          <w:p w:rsidR="00BF75C5" w:rsidRDefault="00BF75C5">
            <w:pPr>
              <w:spacing w:line="280" w:lineRule="exact"/>
              <w:rPr>
                <w:rFonts w:eastAsia="方正仿宋_GBK"/>
                <w:color w:val="000000"/>
                <w:sz w:val="24"/>
              </w:rPr>
            </w:pPr>
          </w:p>
        </w:tc>
      </w:tr>
      <w:tr w:rsidR="00BF75C5">
        <w:trPr>
          <w:trHeight w:val="760"/>
          <w:tblHeader/>
          <w:jc w:val="center"/>
        </w:trPr>
        <w:tc>
          <w:tcPr>
            <w:tcW w:w="250" w:type="pct"/>
            <w:vMerge/>
            <w:vAlign w:val="center"/>
          </w:tcPr>
          <w:p w:rsidR="00BF75C5" w:rsidRDefault="00BF75C5">
            <w:pPr>
              <w:spacing w:line="280" w:lineRule="exact"/>
              <w:jc w:val="center"/>
              <w:rPr>
                <w:rFonts w:eastAsia="方正仿宋_GBK"/>
                <w:color w:val="000000"/>
                <w:sz w:val="24"/>
              </w:rPr>
            </w:pPr>
          </w:p>
        </w:tc>
        <w:tc>
          <w:tcPr>
            <w:tcW w:w="375" w:type="pct"/>
            <w:vMerge/>
            <w:vAlign w:val="center"/>
          </w:tcPr>
          <w:p w:rsidR="00BF75C5" w:rsidRDefault="00BF75C5">
            <w:pPr>
              <w:spacing w:line="280" w:lineRule="exact"/>
              <w:jc w:val="center"/>
              <w:rPr>
                <w:rFonts w:eastAsia="方正仿宋_GBK"/>
                <w:color w:val="000000"/>
                <w:sz w:val="24"/>
              </w:rPr>
            </w:pPr>
          </w:p>
        </w:tc>
        <w:tc>
          <w:tcPr>
            <w:tcW w:w="552" w:type="pct"/>
            <w:vMerge/>
            <w:vAlign w:val="center"/>
          </w:tcPr>
          <w:p w:rsidR="00BF75C5" w:rsidRDefault="00BF75C5">
            <w:pPr>
              <w:spacing w:line="280" w:lineRule="exact"/>
              <w:jc w:val="center"/>
              <w:rPr>
                <w:rFonts w:eastAsia="方正仿宋_GBK"/>
                <w:color w:val="000000"/>
                <w:sz w:val="24"/>
              </w:rPr>
            </w:pPr>
          </w:p>
        </w:tc>
        <w:tc>
          <w:tcPr>
            <w:tcW w:w="502" w:type="pct"/>
            <w:vAlign w:val="center"/>
          </w:tcPr>
          <w:p w:rsidR="00BF75C5" w:rsidRDefault="005D64D4">
            <w:pPr>
              <w:spacing w:line="280" w:lineRule="exact"/>
              <w:jc w:val="center"/>
              <w:rPr>
                <w:rFonts w:eastAsia="方正仿宋_GBK"/>
                <w:color w:val="000000"/>
                <w:sz w:val="24"/>
              </w:rPr>
            </w:pPr>
            <w:r>
              <w:rPr>
                <w:rFonts w:eastAsia="方正仿宋_GBK"/>
                <w:color w:val="000000"/>
                <w:sz w:val="24"/>
              </w:rPr>
              <w:t>非民用</w:t>
            </w:r>
          </w:p>
        </w:tc>
        <w:tc>
          <w:tcPr>
            <w:tcW w:w="3318" w:type="pct"/>
            <w:gridSpan w:val="3"/>
            <w:vAlign w:val="center"/>
          </w:tcPr>
          <w:p w:rsidR="00BF75C5" w:rsidRDefault="005D64D4">
            <w:pPr>
              <w:spacing w:line="280" w:lineRule="exact"/>
              <w:rPr>
                <w:rFonts w:eastAsia="方正仿宋_GBK"/>
                <w:color w:val="000000"/>
                <w:sz w:val="24"/>
              </w:rPr>
            </w:pPr>
            <w:r>
              <w:rPr>
                <w:rFonts w:eastAsia="方正仿宋_GBK"/>
                <w:color w:val="000000"/>
                <w:sz w:val="24"/>
              </w:rPr>
              <w:t>根据被征收人提供的安装合同、发票等据实补偿。</w:t>
            </w:r>
          </w:p>
        </w:tc>
      </w:tr>
      <w:tr w:rsidR="00BF75C5">
        <w:trPr>
          <w:trHeight w:val="1671"/>
          <w:tblHeader/>
          <w:jc w:val="center"/>
        </w:trPr>
        <w:tc>
          <w:tcPr>
            <w:tcW w:w="250" w:type="pct"/>
            <w:vMerge w:val="restart"/>
            <w:vAlign w:val="center"/>
          </w:tcPr>
          <w:p w:rsidR="00BF75C5" w:rsidRDefault="005D64D4">
            <w:pPr>
              <w:spacing w:line="280" w:lineRule="exact"/>
              <w:jc w:val="center"/>
              <w:rPr>
                <w:rFonts w:eastAsia="方正仿宋_GBK"/>
                <w:color w:val="000000"/>
                <w:sz w:val="24"/>
              </w:rPr>
            </w:pPr>
            <w:r>
              <w:rPr>
                <w:rFonts w:eastAsia="方正仿宋_GBK"/>
                <w:color w:val="000000"/>
                <w:sz w:val="24"/>
              </w:rPr>
              <w:t>5</w:t>
            </w:r>
          </w:p>
        </w:tc>
        <w:tc>
          <w:tcPr>
            <w:tcW w:w="375" w:type="pct"/>
            <w:vMerge/>
            <w:vAlign w:val="center"/>
          </w:tcPr>
          <w:p w:rsidR="00BF75C5" w:rsidRDefault="00BF75C5">
            <w:pPr>
              <w:spacing w:line="280" w:lineRule="exact"/>
              <w:jc w:val="center"/>
              <w:rPr>
                <w:rFonts w:eastAsia="方正仿宋_GBK"/>
                <w:color w:val="000000"/>
                <w:sz w:val="24"/>
              </w:rPr>
            </w:pPr>
          </w:p>
        </w:tc>
        <w:tc>
          <w:tcPr>
            <w:tcW w:w="552" w:type="pct"/>
            <w:vMerge w:val="restart"/>
            <w:vAlign w:val="center"/>
          </w:tcPr>
          <w:p w:rsidR="00BF75C5" w:rsidRDefault="005D64D4">
            <w:pPr>
              <w:spacing w:line="280" w:lineRule="exact"/>
              <w:jc w:val="center"/>
              <w:rPr>
                <w:rFonts w:eastAsia="方正仿宋_GBK"/>
                <w:color w:val="000000"/>
                <w:sz w:val="24"/>
              </w:rPr>
            </w:pPr>
            <w:r>
              <w:rPr>
                <w:rFonts w:eastAsia="方正仿宋_GBK"/>
                <w:color w:val="000000"/>
                <w:sz w:val="24"/>
              </w:rPr>
              <w:t>非住宅设施设备搬迁补偿</w:t>
            </w:r>
          </w:p>
        </w:tc>
        <w:tc>
          <w:tcPr>
            <w:tcW w:w="502" w:type="pct"/>
            <w:vAlign w:val="center"/>
          </w:tcPr>
          <w:p w:rsidR="00BF75C5" w:rsidRDefault="005D64D4">
            <w:pPr>
              <w:spacing w:line="280" w:lineRule="exact"/>
              <w:jc w:val="center"/>
              <w:rPr>
                <w:rFonts w:eastAsia="方正仿宋_GBK"/>
                <w:color w:val="000000"/>
                <w:sz w:val="24"/>
              </w:rPr>
            </w:pPr>
            <w:r>
              <w:rPr>
                <w:rFonts w:eastAsia="方正仿宋_GBK"/>
                <w:color w:val="000000"/>
                <w:sz w:val="24"/>
              </w:rPr>
              <w:t>搬迁后不丧失使用价值</w:t>
            </w:r>
          </w:p>
        </w:tc>
        <w:tc>
          <w:tcPr>
            <w:tcW w:w="1288" w:type="pct"/>
            <w:gridSpan w:val="2"/>
            <w:vAlign w:val="center"/>
          </w:tcPr>
          <w:p w:rsidR="00BF75C5" w:rsidRDefault="005D64D4">
            <w:pPr>
              <w:spacing w:line="280" w:lineRule="exact"/>
              <w:rPr>
                <w:rFonts w:eastAsia="方正仿宋_GBK"/>
                <w:color w:val="000000"/>
                <w:sz w:val="24"/>
              </w:rPr>
            </w:pPr>
            <w:r>
              <w:rPr>
                <w:rFonts w:eastAsia="方正仿宋_GBK"/>
                <w:color w:val="000000"/>
                <w:sz w:val="24"/>
              </w:rPr>
              <w:t>按所搬迁设施设备折旧后评估净值的</w:t>
            </w:r>
            <w:r>
              <w:rPr>
                <w:rFonts w:eastAsia="方正仿宋_GBK"/>
                <w:color w:val="000000"/>
                <w:sz w:val="24"/>
              </w:rPr>
              <w:t>20%</w:t>
            </w:r>
            <w:r>
              <w:rPr>
                <w:rFonts w:eastAsia="方正仿宋_GBK"/>
                <w:color w:val="000000"/>
                <w:sz w:val="24"/>
              </w:rPr>
              <w:t>补偿</w:t>
            </w:r>
          </w:p>
        </w:tc>
        <w:tc>
          <w:tcPr>
            <w:tcW w:w="2030" w:type="pct"/>
            <w:vMerge w:val="restart"/>
            <w:vAlign w:val="center"/>
          </w:tcPr>
          <w:p w:rsidR="00BF75C5" w:rsidRDefault="005D64D4">
            <w:pPr>
              <w:spacing w:line="280" w:lineRule="exact"/>
              <w:ind w:firstLineChars="200" w:firstLine="480"/>
              <w:rPr>
                <w:rFonts w:eastAsia="方正仿宋_GBK"/>
                <w:color w:val="000000"/>
                <w:sz w:val="24"/>
              </w:rPr>
            </w:pPr>
            <w:r>
              <w:rPr>
                <w:rFonts w:eastAsia="方正仿宋_GBK"/>
                <w:color w:val="000000"/>
                <w:sz w:val="24"/>
              </w:rPr>
              <w:t>1.</w:t>
            </w:r>
            <w:r>
              <w:rPr>
                <w:rFonts w:eastAsia="方正仿宋_GBK"/>
                <w:color w:val="000000"/>
                <w:sz w:val="24"/>
              </w:rPr>
              <w:t>房屋征收项目和房屋征收范围公布后添置的设施设备不予补偿。</w:t>
            </w:r>
          </w:p>
          <w:p w:rsidR="00BF75C5" w:rsidRDefault="005D64D4">
            <w:pPr>
              <w:spacing w:line="280" w:lineRule="exact"/>
              <w:ind w:firstLineChars="200" w:firstLine="480"/>
              <w:rPr>
                <w:rFonts w:eastAsia="方正仿宋_GBK"/>
                <w:color w:val="000000"/>
                <w:sz w:val="24"/>
              </w:rPr>
            </w:pPr>
            <w:r>
              <w:rPr>
                <w:rFonts w:eastAsia="方正仿宋_GBK"/>
                <w:color w:val="000000"/>
                <w:sz w:val="24"/>
              </w:rPr>
              <w:t>2.</w:t>
            </w:r>
            <w:r>
              <w:rPr>
                <w:rFonts w:eastAsia="方正仿宋_GBK"/>
                <w:color w:val="000000"/>
                <w:sz w:val="24"/>
              </w:rPr>
              <w:t>对设施设备进行评估的，企业等市场主体应当提供设施设备购置及品牌、编号等相关凭据。</w:t>
            </w:r>
          </w:p>
          <w:p w:rsidR="00BF75C5" w:rsidRDefault="005D64D4">
            <w:pPr>
              <w:spacing w:line="280" w:lineRule="exact"/>
              <w:ind w:firstLineChars="200" w:firstLine="480"/>
              <w:rPr>
                <w:rFonts w:eastAsia="方正仿宋_GBK"/>
                <w:color w:val="000000"/>
                <w:sz w:val="24"/>
              </w:rPr>
            </w:pPr>
            <w:r>
              <w:rPr>
                <w:rFonts w:eastAsia="方正仿宋_GBK"/>
                <w:color w:val="000000"/>
                <w:sz w:val="24"/>
              </w:rPr>
              <w:t>3.</w:t>
            </w:r>
            <w:r>
              <w:rPr>
                <w:rFonts w:eastAsia="方正仿宋_GBK"/>
                <w:color w:val="000000"/>
                <w:sz w:val="24"/>
              </w:rPr>
              <w:t>设施设备由企业等市场主体自行拆除、搬离。</w:t>
            </w:r>
          </w:p>
        </w:tc>
      </w:tr>
      <w:tr w:rsidR="00BF75C5">
        <w:trPr>
          <w:trHeight w:val="1632"/>
          <w:tblHeader/>
          <w:jc w:val="center"/>
        </w:trPr>
        <w:tc>
          <w:tcPr>
            <w:tcW w:w="250" w:type="pct"/>
            <w:vMerge/>
            <w:vAlign w:val="center"/>
          </w:tcPr>
          <w:p w:rsidR="00BF75C5" w:rsidRDefault="00BF75C5">
            <w:pPr>
              <w:spacing w:line="280" w:lineRule="exact"/>
              <w:rPr>
                <w:color w:val="000000"/>
                <w:sz w:val="24"/>
              </w:rPr>
            </w:pPr>
          </w:p>
        </w:tc>
        <w:tc>
          <w:tcPr>
            <w:tcW w:w="375" w:type="pct"/>
            <w:vMerge/>
            <w:vAlign w:val="center"/>
          </w:tcPr>
          <w:p w:rsidR="00BF75C5" w:rsidRDefault="00BF75C5">
            <w:pPr>
              <w:spacing w:line="280" w:lineRule="exact"/>
              <w:jc w:val="center"/>
              <w:rPr>
                <w:color w:val="000000"/>
                <w:sz w:val="24"/>
              </w:rPr>
            </w:pPr>
          </w:p>
        </w:tc>
        <w:tc>
          <w:tcPr>
            <w:tcW w:w="552" w:type="pct"/>
            <w:vMerge/>
            <w:vAlign w:val="center"/>
          </w:tcPr>
          <w:p w:rsidR="00BF75C5" w:rsidRDefault="00BF75C5">
            <w:pPr>
              <w:spacing w:line="280" w:lineRule="exact"/>
              <w:rPr>
                <w:color w:val="000000"/>
                <w:sz w:val="24"/>
              </w:rPr>
            </w:pPr>
          </w:p>
        </w:tc>
        <w:tc>
          <w:tcPr>
            <w:tcW w:w="502" w:type="pct"/>
            <w:vAlign w:val="center"/>
          </w:tcPr>
          <w:p w:rsidR="00BF75C5" w:rsidRDefault="005D64D4">
            <w:pPr>
              <w:spacing w:line="280" w:lineRule="exact"/>
              <w:jc w:val="center"/>
              <w:rPr>
                <w:rFonts w:eastAsia="方正仿宋_GBK"/>
                <w:color w:val="000000"/>
                <w:sz w:val="24"/>
              </w:rPr>
            </w:pPr>
            <w:r>
              <w:rPr>
                <w:rFonts w:eastAsia="方正仿宋_GBK"/>
                <w:color w:val="000000"/>
                <w:sz w:val="24"/>
              </w:rPr>
              <w:t>搬迁后丧失使用价值</w:t>
            </w:r>
          </w:p>
        </w:tc>
        <w:tc>
          <w:tcPr>
            <w:tcW w:w="1288" w:type="pct"/>
            <w:gridSpan w:val="2"/>
            <w:vAlign w:val="center"/>
          </w:tcPr>
          <w:p w:rsidR="00BF75C5" w:rsidRDefault="005D64D4">
            <w:pPr>
              <w:spacing w:line="280" w:lineRule="exact"/>
              <w:rPr>
                <w:rFonts w:eastAsia="方正仿宋_GBK"/>
                <w:color w:val="000000"/>
                <w:sz w:val="24"/>
              </w:rPr>
            </w:pPr>
            <w:r>
              <w:rPr>
                <w:rFonts w:eastAsia="方正仿宋_GBK"/>
                <w:color w:val="000000"/>
                <w:sz w:val="24"/>
              </w:rPr>
              <w:t>按所搬迁设施设备折旧后评估净值补偿</w:t>
            </w:r>
          </w:p>
        </w:tc>
        <w:tc>
          <w:tcPr>
            <w:tcW w:w="2030" w:type="pct"/>
            <w:vMerge/>
            <w:vAlign w:val="center"/>
          </w:tcPr>
          <w:p w:rsidR="00BF75C5" w:rsidRDefault="00BF75C5">
            <w:pPr>
              <w:spacing w:line="280" w:lineRule="exact"/>
              <w:rPr>
                <w:rFonts w:eastAsia="方正仿宋_GBK"/>
                <w:color w:val="000000"/>
                <w:sz w:val="24"/>
              </w:rPr>
            </w:pPr>
          </w:p>
        </w:tc>
      </w:tr>
      <w:tr w:rsidR="00BF75C5">
        <w:trPr>
          <w:trHeight w:val="782"/>
          <w:tblHeader/>
          <w:jc w:val="center"/>
        </w:trPr>
        <w:tc>
          <w:tcPr>
            <w:tcW w:w="250" w:type="pct"/>
            <w:vMerge w:val="restart"/>
            <w:vAlign w:val="center"/>
          </w:tcPr>
          <w:p w:rsidR="00BF75C5" w:rsidRDefault="00BF75C5">
            <w:pPr>
              <w:spacing w:line="280" w:lineRule="exact"/>
              <w:jc w:val="center"/>
              <w:rPr>
                <w:rFonts w:eastAsia="方正黑体_GBK"/>
                <w:color w:val="000000"/>
                <w:sz w:val="24"/>
              </w:rPr>
            </w:pPr>
          </w:p>
          <w:p w:rsidR="00BF75C5" w:rsidRDefault="005D64D4">
            <w:pPr>
              <w:spacing w:line="280" w:lineRule="exact"/>
              <w:jc w:val="center"/>
              <w:rPr>
                <w:rFonts w:eastAsia="方正仿宋_GBK"/>
                <w:color w:val="000000"/>
                <w:sz w:val="24"/>
              </w:rPr>
            </w:pPr>
            <w:r>
              <w:rPr>
                <w:rFonts w:eastAsia="方正仿宋_GBK"/>
                <w:color w:val="000000"/>
                <w:sz w:val="24"/>
              </w:rPr>
              <w:t>6</w:t>
            </w:r>
          </w:p>
        </w:tc>
        <w:tc>
          <w:tcPr>
            <w:tcW w:w="375" w:type="pct"/>
            <w:vMerge w:val="restart"/>
            <w:vAlign w:val="center"/>
          </w:tcPr>
          <w:p w:rsidR="00BF75C5" w:rsidRDefault="005D64D4">
            <w:pPr>
              <w:spacing w:line="280" w:lineRule="exact"/>
              <w:jc w:val="center"/>
              <w:rPr>
                <w:rFonts w:eastAsia="方正黑体_GBK"/>
                <w:color w:val="000000"/>
                <w:sz w:val="24"/>
              </w:rPr>
            </w:pPr>
            <w:r>
              <w:rPr>
                <w:rFonts w:eastAsia="方正黑体_GBK"/>
                <w:color w:val="000000"/>
                <w:sz w:val="24"/>
              </w:rPr>
              <w:t>奖励补助</w:t>
            </w:r>
          </w:p>
        </w:tc>
        <w:tc>
          <w:tcPr>
            <w:tcW w:w="552" w:type="pct"/>
            <w:vMerge w:val="restart"/>
            <w:vAlign w:val="center"/>
          </w:tcPr>
          <w:p w:rsidR="00BF75C5" w:rsidRDefault="00BF75C5">
            <w:pPr>
              <w:spacing w:line="280" w:lineRule="exact"/>
              <w:jc w:val="center"/>
              <w:rPr>
                <w:rFonts w:eastAsia="方正仿宋_GBK"/>
                <w:color w:val="000000"/>
                <w:sz w:val="24"/>
              </w:rPr>
            </w:pPr>
          </w:p>
          <w:p w:rsidR="00BF75C5" w:rsidRDefault="005D64D4">
            <w:pPr>
              <w:spacing w:line="280" w:lineRule="exact"/>
              <w:jc w:val="center"/>
              <w:rPr>
                <w:rFonts w:eastAsia="方正仿宋_GBK"/>
                <w:color w:val="000000"/>
                <w:sz w:val="24"/>
              </w:rPr>
            </w:pPr>
            <w:r>
              <w:rPr>
                <w:rFonts w:eastAsia="方正仿宋_GBK"/>
                <w:color w:val="000000"/>
                <w:sz w:val="24"/>
              </w:rPr>
              <w:t>货币补偿奖励</w:t>
            </w:r>
          </w:p>
          <w:p w:rsidR="00BF75C5" w:rsidRDefault="00BF75C5">
            <w:pPr>
              <w:spacing w:line="280" w:lineRule="exact"/>
              <w:jc w:val="center"/>
              <w:rPr>
                <w:rFonts w:eastAsia="方正仿宋_GBK"/>
                <w:color w:val="000000"/>
                <w:sz w:val="24"/>
              </w:rPr>
            </w:pPr>
          </w:p>
        </w:tc>
        <w:tc>
          <w:tcPr>
            <w:tcW w:w="502" w:type="pct"/>
            <w:vMerge w:val="restart"/>
            <w:vAlign w:val="center"/>
          </w:tcPr>
          <w:p w:rsidR="00BF75C5" w:rsidRDefault="005D64D4">
            <w:pPr>
              <w:spacing w:line="280" w:lineRule="exact"/>
              <w:jc w:val="center"/>
              <w:rPr>
                <w:rFonts w:eastAsia="方正仿宋_GBK"/>
                <w:color w:val="000000"/>
                <w:sz w:val="24"/>
              </w:rPr>
            </w:pPr>
            <w:r>
              <w:rPr>
                <w:rFonts w:eastAsia="方正仿宋_GBK"/>
                <w:color w:val="000000"/>
                <w:sz w:val="24"/>
              </w:rPr>
              <w:t>住宅</w:t>
            </w:r>
          </w:p>
        </w:tc>
        <w:tc>
          <w:tcPr>
            <w:tcW w:w="1288" w:type="pct"/>
            <w:gridSpan w:val="2"/>
            <w:vAlign w:val="center"/>
          </w:tcPr>
          <w:p w:rsidR="00BF75C5" w:rsidRDefault="005D64D4">
            <w:pPr>
              <w:spacing w:line="280" w:lineRule="exact"/>
              <w:rPr>
                <w:rFonts w:eastAsia="方正仿宋_GBK"/>
                <w:color w:val="000000"/>
                <w:sz w:val="24"/>
              </w:rPr>
            </w:pPr>
            <w:r>
              <w:rPr>
                <w:rFonts w:eastAsia="方正仿宋_GBK"/>
                <w:color w:val="000000"/>
                <w:sz w:val="24"/>
              </w:rPr>
              <w:t>按被征收房屋评估价值的</w:t>
            </w:r>
            <w:r>
              <w:rPr>
                <w:rFonts w:eastAsia="方正仿宋_GBK"/>
                <w:color w:val="000000"/>
                <w:sz w:val="24"/>
              </w:rPr>
              <w:t>12%</w:t>
            </w:r>
            <w:r>
              <w:rPr>
                <w:rFonts w:eastAsia="方正仿宋_GBK"/>
                <w:color w:val="000000"/>
                <w:sz w:val="24"/>
              </w:rPr>
              <w:t>奖励</w:t>
            </w:r>
          </w:p>
        </w:tc>
        <w:tc>
          <w:tcPr>
            <w:tcW w:w="2030" w:type="pct"/>
            <w:vMerge w:val="restart"/>
            <w:vAlign w:val="center"/>
          </w:tcPr>
          <w:p w:rsidR="00BF75C5" w:rsidRDefault="005D64D4">
            <w:pPr>
              <w:spacing w:line="280" w:lineRule="exact"/>
              <w:ind w:firstLineChars="200" w:firstLine="480"/>
              <w:rPr>
                <w:rFonts w:eastAsia="方正仿宋_GBK"/>
                <w:color w:val="000000"/>
                <w:sz w:val="24"/>
              </w:rPr>
            </w:pPr>
            <w:r>
              <w:rPr>
                <w:rFonts w:eastAsia="方正仿宋_GBK"/>
                <w:color w:val="000000"/>
                <w:sz w:val="24"/>
              </w:rPr>
              <w:t>1.</w:t>
            </w:r>
            <w:r>
              <w:rPr>
                <w:rFonts w:eastAsia="方正仿宋_GBK"/>
                <w:color w:val="000000"/>
                <w:sz w:val="24"/>
              </w:rPr>
              <w:t>选择货币补偿方式的，给予货币补偿奖励。</w:t>
            </w:r>
          </w:p>
          <w:p w:rsidR="00BF75C5" w:rsidRDefault="005D64D4">
            <w:pPr>
              <w:spacing w:line="280" w:lineRule="exact"/>
              <w:ind w:firstLineChars="200" w:firstLine="480"/>
              <w:rPr>
                <w:rFonts w:eastAsia="方正仿宋_GBK"/>
                <w:color w:val="000000"/>
                <w:sz w:val="24"/>
              </w:rPr>
            </w:pPr>
            <w:r>
              <w:rPr>
                <w:rFonts w:eastAsia="方正仿宋_GBK"/>
                <w:color w:val="000000"/>
                <w:sz w:val="24"/>
              </w:rPr>
              <w:t>2.</w:t>
            </w:r>
            <w:r>
              <w:rPr>
                <w:rFonts w:eastAsia="方正仿宋_GBK"/>
                <w:color w:val="000000"/>
                <w:sz w:val="24"/>
              </w:rPr>
              <w:t>同一产权房屋中</w:t>
            </w:r>
            <w:proofErr w:type="gramStart"/>
            <w:r>
              <w:rPr>
                <w:rFonts w:eastAsia="方正仿宋_GBK"/>
                <w:color w:val="000000"/>
                <w:sz w:val="24"/>
              </w:rPr>
              <w:t>既有住宅</w:t>
            </w:r>
            <w:proofErr w:type="gramEnd"/>
            <w:r>
              <w:rPr>
                <w:rFonts w:eastAsia="方正仿宋_GBK"/>
                <w:color w:val="000000"/>
                <w:sz w:val="24"/>
              </w:rPr>
              <w:t>又有非住宅的，分别根据评估价值计算货币补偿奖励。</w:t>
            </w:r>
          </w:p>
          <w:p w:rsidR="00BF75C5" w:rsidRDefault="00BF75C5">
            <w:pPr>
              <w:spacing w:line="280" w:lineRule="exact"/>
              <w:ind w:firstLineChars="200" w:firstLine="480"/>
              <w:rPr>
                <w:rFonts w:eastAsia="方正仿宋_GBK"/>
                <w:color w:val="000000"/>
                <w:sz w:val="24"/>
              </w:rPr>
            </w:pPr>
          </w:p>
        </w:tc>
      </w:tr>
      <w:tr w:rsidR="00BF75C5">
        <w:trPr>
          <w:trHeight w:val="2120"/>
          <w:tblHeader/>
          <w:jc w:val="center"/>
        </w:trPr>
        <w:tc>
          <w:tcPr>
            <w:tcW w:w="250" w:type="pct"/>
            <w:vMerge/>
            <w:vAlign w:val="center"/>
          </w:tcPr>
          <w:p w:rsidR="00BF75C5" w:rsidRDefault="00BF75C5">
            <w:pPr>
              <w:spacing w:line="280" w:lineRule="exact"/>
              <w:rPr>
                <w:color w:val="000000"/>
                <w:sz w:val="24"/>
              </w:rPr>
            </w:pPr>
          </w:p>
        </w:tc>
        <w:tc>
          <w:tcPr>
            <w:tcW w:w="375" w:type="pct"/>
            <w:vMerge/>
            <w:vAlign w:val="center"/>
          </w:tcPr>
          <w:p w:rsidR="00BF75C5" w:rsidRDefault="00BF75C5">
            <w:pPr>
              <w:spacing w:line="280" w:lineRule="exact"/>
              <w:rPr>
                <w:color w:val="000000"/>
                <w:sz w:val="24"/>
              </w:rPr>
            </w:pPr>
          </w:p>
        </w:tc>
        <w:tc>
          <w:tcPr>
            <w:tcW w:w="552" w:type="pct"/>
            <w:vMerge/>
            <w:vAlign w:val="center"/>
          </w:tcPr>
          <w:p w:rsidR="00BF75C5" w:rsidRDefault="00BF75C5">
            <w:pPr>
              <w:spacing w:line="280" w:lineRule="exact"/>
              <w:rPr>
                <w:color w:val="000000"/>
                <w:sz w:val="24"/>
              </w:rPr>
            </w:pPr>
          </w:p>
        </w:tc>
        <w:tc>
          <w:tcPr>
            <w:tcW w:w="502" w:type="pct"/>
            <w:vMerge/>
            <w:vAlign w:val="center"/>
          </w:tcPr>
          <w:p w:rsidR="00BF75C5" w:rsidRDefault="00BF75C5">
            <w:pPr>
              <w:spacing w:line="280" w:lineRule="exact"/>
              <w:rPr>
                <w:color w:val="000000"/>
                <w:sz w:val="24"/>
              </w:rPr>
            </w:pPr>
          </w:p>
        </w:tc>
        <w:tc>
          <w:tcPr>
            <w:tcW w:w="1288" w:type="pct"/>
            <w:gridSpan w:val="2"/>
            <w:vAlign w:val="center"/>
          </w:tcPr>
          <w:p w:rsidR="00BF75C5" w:rsidRDefault="005D64D4">
            <w:pPr>
              <w:spacing w:line="280" w:lineRule="exact"/>
              <w:rPr>
                <w:rFonts w:eastAsia="方正仿宋_GBK"/>
                <w:color w:val="000000"/>
                <w:sz w:val="24"/>
              </w:rPr>
            </w:pPr>
            <w:r>
              <w:rPr>
                <w:rFonts w:eastAsia="方正仿宋_GBK"/>
                <w:color w:val="000000"/>
                <w:sz w:val="24"/>
              </w:rPr>
              <w:t>在房屋征收项目补偿方案规定的签约期内签约并按补偿协议（预签协议）约定期限搬迁的，按照被征收房屋评估单价给予被征收人</w:t>
            </w:r>
            <w:r>
              <w:rPr>
                <w:rFonts w:eastAsia="方正仿宋_GBK"/>
                <w:color w:val="000000"/>
                <w:sz w:val="24"/>
              </w:rPr>
              <w:t>5</w:t>
            </w:r>
            <w:r>
              <w:rPr>
                <w:rFonts w:eastAsia="方正仿宋_GBK"/>
                <w:color w:val="000000"/>
                <w:sz w:val="24"/>
              </w:rPr>
              <w:t>平方米的奖励</w:t>
            </w:r>
          </w:p>
        </w:tc>
        <w:tc>
          <w:tcPr>
            <w:tcW w:w="2030" w:type="pct"/>
            <w:vMerge/>
            <w:vAlign w:val="center"/>
          </w:tcPr>
          <w:p w:rsidR="00BF75C5" w:rsidRDefault="00BF75C5">
            <w:pPr>
              <w:spacing w:line="280" w:lineRule="exact"/>
              <w:rPr>
                <w:rFonts w:eastAsia="方正仿宋_GBK"/>
                <w:color w:val="000000"/>
                <w:sz w:val="24"/>
              </w:rPr>
            </w:pPr>
          </w:p>
        </w:tc>
      </w:tr>
      <w:tr w:rsidR="00BF75C5">
        <w:trPr>
          <w:trHeight w:val="840"/>
          <w:tblHeader/>
          <w:jc w:val="center"/>
        </w:trPr>
        <w:tc>
          <w:tcPr>
            <w:tcW w:w="250" w:type="pct"/>
            <w:vMerge/>
            <w:vAlign w:val="center"/>
          </w:tcPr>
          <w:p w:rsidR="00BF75C5" w:rsidRDefault="00BF75C5">
            <w:pPr>
              <w:spacing w:line="280" w:lineRule="exact"/>
              <w:jc w:val="center"/>
              <w:rPr>
                <w:rFonts w:eastAsia="方正仿宋_GBK"/>
                <w:color w:val="000000"/>
                <w:sz w:val="24"/>
              </w:rPr>
            </w:pPr>
          </w:p>
        </w:tc>
        <w:tc>
          <w:tcPr>
            <w:tcW w:w="375" w:type="pct"/>
            <w:vMerge/>
            <w:vAlign w:val="center"/>
          </w:tcPr>
          <w:p w:rsidR="00BF75C5" w:rsidRDefault="00BF75C5">
            <w:pPr>
              <w:spacing w:line="280" w:lineRule="exact"/>
              <w:jc w:val="center"/>
              <w:rPr>
                <w:rFonts w:eastAsia="方正仿宋_GBK"/>
                <w:color w:val="000000"/>
                <w:sz w:val="24"/>
              </w:rPr>
            </w:pPr>
          </w:p>
        </w:tc>
        <w:tc>
          <w:tcPr>
            <w:tcW w:w="552" w:type="pct"/>
            <w:vMerge/>
            <w:vAlign w:val="center"/>
          </w:tcPr>
          <w:p w:rsidR="00BF75C5" w:rsidRDefault="00BF75C5">
            <w:pPr>
              <w:spacing w:line="280" w:lineRule="exact"/>
              <w:jc w:val="center"/>
              <w:rPr>
                <w:rFonts w:eastAsia="方正仿宋_GBK"/>
                <w:color w:val="000000"/>
                <w:sz w:val="24"/>
              </w:rPr>
            </w:pPr>
          </w:p>
        </w:tc>
        <w:tc>
          <w:tcPr>
            <w:tcW w:w="502" w:type="pct"/>
            <w:vAlign w:val="center"/>
          </w:tcPr>
          <w:p w:rsidR="00BF75C5" w:rsidRDefault="005D64D4">
            <w:pPr>
              <w:spacing w:line="280" w:lineRule="exact"/>
              <w:jc w:val="center"/>
              <w:rPr>
                <w:rFonts w:eastAsia="方正仿宋_GBK"/>
                <w:color w:val="000000"/>
                <w:sz w:val="24"/>
              </w:rPr>
            </w:pPr>
            <w:r>
              <w:rPr>
                <w:rFonts w:eastAsia="方正仿宋_GBK"/>
                <w:color w:val="000000"/>
                <w:sz w:val="24"/>
              </w:rPr>
              <w:t>非住宅</w:t>
            </w:r>
          </w:p>
        </w:tc>
        <w:tc>
          <w:tcPr>
            <w:tcW w:w="1288" w:type="pct"/>
            <w:gridSpan w:val="2"/>
            <w:vAlign w:val="center"/>
          </w:tcPr>
          <w:p w:rsidR="00BF75C5" w:rsidRDefault="005D64D4">
            <w:pPr>
              <w:spacing w:line="280" w:lineRule="exact"/>
              <w:rPr>
                <w:rFonts w:eastAsia="方正仿宋_GBK"/>
                <w:color w:val="000000"/>
                <w:sz w:val="24"/>
              </w:rPr>
            </w:pPr>
            <w:r>
              <w:rPr>
                <w:rFonts w:eastAsia="方正仿宋_GBK"/>
                <w:color w:val="000000"/>
                <w:sz w:val="24"/>
              </w:rPr>
              <w:t>按被征收房屋评估价值的</w:t>
            </w:r>
            <w:r>
              <w:rPr>
                <w:rFonts w:eastAsia="方正仿宋_GBK"/>
                <w:color w:val="000000"/>
                <w:sz w:val="24"/>
              </w:rPr>
              <w:t>5%</w:t>
            </w:r>
            <w:r>
              <w:rPr>
                <w:rFonts w:eastAsia="方正仿宋_GBK"/>
                <w:color w:val="000000"/>
                <w:sz w:val="24"/>
              </w:rPr>
              <w:t>奖励</w:t>
            </w:r>
          </w:p>
        </w:tc>
        <w:tc>
          <w:tcPr>
            <w:tcW w:w="2030" w:type="pct"/>
            <w:vMerge/>
            <w:vAlign w:val="center"/>
          </w:tcPr>
          <w:p w:rsidR="00BF75C5" w:rsidRDefault="00BF75C5">
            <w:pPr>
              <w:spacing w:line="280" w:lineRule="exact"/>
              <w:rPr>
                <w:rFonts w:eastAsia="方正仿宋_GBK"/>
                <w:color w:val="000000"/>
                <w:sz w:val="24"/>
              </w:rPr>
            </w:pPr>
          </w:p>
        </w:tc>
      </w:tr>
      <w:tr w:rsidR="00BF75C5">
        <w:trPr>
          <w:trHeight w:val="814"/>
          <w:tblHeader/>
          <w:jc w:val="center"/>
        </w:trPr>
        <w:tc>
          <w:tcPr>
            <w:tcW w:w="250" w:type="pct"/>
            <w:vMerge w:val="restart"/>
            <w:vAlign w:val="center"/>
          </w:tcPr>
          <w:p w:rsidR="00BF75C5" w:rsidRDefault="005D64D4">
            <w:pPr>
              <w:spacing w:line="280" w:lineRule="exact"/>
              <w:jc w:val="center"/>
              <w:rPr>
                <w:rFonts w:eastAsia="方正仿宋_GBK"/>
                <w:color w:val="000000"/>
                <w:sz w:val="24"/>
              </w:rPr>
            </w:pPr>
            <w:r>
              <w:rPr>
                <w:rFonts w:eastAsia="方正仿宋_GBK"/>
                <w:color w:val="000000"/>
                <w:sz w:val="24"/>
              </w:rPr>
              <w:t>7</w:t>
            </w:r>
          </w:p>
        </w:tc>
        <w:tc>
          <w:tcPr>
            <w:tcW w:w="375" w:type="pct"/>
            <w:vMerge/>
            <w:vAlign w:val="center"/>
          </w:tcPr>
          <w:p w:rsidR="00BF75C5" w:rsidRDefault="00BF75C5">
            <w:pPr>
              <w:spacing w:line="280" w:lineRule="exact"/>
              <w:jc w:val="center"/>
              <w:rPr>
                <w:rFonts w:eastAsia="方正仿宋_GBK"/>
                <w:color w:val="000000"/>
                <w:sz w:val="24"/>
              </w:rPr>
            </w:pPr>
          </w:p>
        </w:tc>
        <w:tc>
          <w:tcPr>
            <w:tcW w:w="552" w:type="pct"/>
            <w:vMerge w:val="restart"/>
            <w:vAlign w:val="center"/>
          </w:tcPr>
          <w:p w:rsidR="00BF75C5" w:rsidRDefault="00BF75C5">
            <w:pPr>
              <w:spacing w:line="280" w:lineRule="exact"/>
              <w:jc w:val="center"/>
              <w:rPr>
                <w:rFonts w:eastAsia="方正仿宋_GBK"/>
                <w:color w:val="000000"/>
                <w:sz w:val="24"/>
              </w:rPr>
            </w:pPr>
          </w:p>
          <w:p w:rsidR="00BF75C5" w:rsidRDefault="005D64D4">
            <w:pPr>
              <w:spacing w:line="280" w:lineRule="exact"/>
              <w:jc w:val="center"/>
              <w:rPr>
                <w:rFonts w:eastAsia="方正仿宋_GBK"/>
                <w:color w:val="000000"/>
                <w:sz w:val="24"/>
              </w:rPr>
            </w:pPr>
            <w:r>
              <w:rPr>
                <w:rFonts w:eastAsia="方正仿宋_GBK"/>
                <w:color w:val="000000"/>
                <w:sz w:val="24"/>
              </w:rPr>
              <w:t>单户提前签约奖励</w:t>
            </w:r>
          </w:p>
          <w:p w:rsidR="00BF75C5" w:rsidRDefault="00BF75C5">
            <w:pPr>
              <w:spacing w:line="280" w:lineRule="exact"/>
              <w:jc w:val="center"/>
              <w:rPr>
                <w:rFonts w:eastAsia="方正仿宋_GBK"/>
                <w:color w:val="000000"/>
                <w:sz w:val="24"/>
              </w:rPr>
            </w:pPr>
          </w:p>
        </w:tc>
        <w:tc>
          <w:tcPr>
            <w:tcW w:w="502" w:type="pct"/>
            <w:vAlign w:val="center"/>
          </w:tcPr>
          <w:p w:rsidR="00BF75C5" w:rsidRDefault="005D64D4">
            <w:pPr>
              <w:spacing w:line="280" w:lineRule="exact"/>
              <w:jc w:val="center"/>
              <w:rPr>
                <w:rFonts w:eastAsia="方正仿宋_GBK"/>
                <w:color w:val="000000"/>
                <w:sz w:val="24"/>
              </w:rPr>
            </w:pPr>
            <w:r>
              <w:rPr>
                <w:rFonts w:eastAsia="方正仿宋_GBK"/>
                <w:color w:val="000000"/>
                <w:sz w:val="24"/>
              </w:rPr>
              <w:t>住宅</w:t>
            </w:r>
          </w:p>
        </w:tc>
        <w:tc>
          <w:tcPr>
            <w:tcW w:w="1288" w:type="pct"/>
            <w:gridSpan w:val="2"/>
            <w:vAlign w:val="center"/>
          </w:tcPr>
          <w:p w:rsidR="00BF75C5" w:rsidRDefault="005D64D4">
            <w:pPr>
              <w:spacing w:line="280" w:lineRule="exact"/>
              <w:jc w:val="center"/>
              <w:rPr>
                <w:rFonts w:eastAsia="方正仿宋_GBK"/>
                <w:color w:val="000000"/>
                <w:sz w:val="24"/>
              </w:rPr>
            </w:pPr>
            <w:r>
              <w:rPr>
                <w:rFonts w:eastAsia="方正仿宋_GBK"/>
                <w:color w:val="000000"/>
                <w:sz w:val="24"/>
              </w:rPr>
              <w:t>500</w:t>
            </w:r>
            <w:r>
              <w:rPr>
                <w:rFonts w:eastAsia="方正仿宋_GBK"/>
                <w:color w:val="000000"/>
                <w:sz w:val="24"/>
              </w:rPr>
              <w:t>元</w:t>
            </w:r>
            <w:r>
              <w:rPr>
                <w:rFonts w:eastAsia="方正仿宋_GBK"/>
                <w:color w:val="000000"/>
                <w:sz w:val="24"/>
              </w:rPr>
              <w:t>/</w:t>
            </w:r>
            <w:r>
              <w:rPr>
                <w:rFonts w:eastAsia="方正仿宋_GBK"/>
                <w:color w:val="000000"/>
                <w:sz w:val="24"/>
              </w:rPr>
              <w:t>户</w:t>
            </w:r>
            <w:r>
              <w:rPr>
                <w:rFonts w:eastAsia="方正仿宋_GBK"/>
                <w:color w:val="000000"/>
                <w:sz w:val="24"/>
              </w:rPr>
              <w:t>·</w:t>
            </w:r>
            <w:r>
              <w:rPr>
                <w:rFonts w:eastAsia="方正仿宋_GBK"/>
                <w:color w:val="000000"/>
                <w:sz w:val="24"/>
              </w:rPr>
              <w:t>日</w:t>
            </w:r>
          </w:p>
        </w:tc>
        <w:tc>
          <w:tcPr>
            <w:tcW w:w="2030" w:type="pct"/>
            <w:vMerge w:val="restart"/>
            <w:vAlign w:val="center"/>
          </w:tcPr>
          <w:p w:rsidR="00BF75C5" w:rsidRDefault="005D64D4">
            <w:pPr>
              <w:numPr>
                <w:ilvl w:val="0"/>
                <w:numId w:val="2"/>
              </w:numPr>
              <w:spacing w:line="280" w:lineRule="exact"/>
              <w:ind w:firstLineChars="200" w:firstLine="480"/>
              <w:rPr>
                <w:rFonts w:eastAsia="方正仿宋_GBK"/>
                <w:color w:val="000000"/>
                <w:sz w:val="24"/>
              </w:rPr>
            </w:pPr>
            <w:r>
              <w:rPr>
                <w:rFonts w:eastAsia="方正仿宋_GBK"/>
                <w:color w:val="000000"/>
                <w:sz w:val="24"/>
              </w:rPr>
              <w:t>提前天数自签约之日起计算，截至签约期限届满之日。</w:t>
            </w:r>
          </w:p>
          <w:p w:rsidR="00BF75C5" w:rsidRDefault="005D64D4">
            <w:pPr>
              <w:spacing w:line="280" w:lineRule="exact"/>
              <w:ind w:firstLineChars="200" w:firstLine="480"/>
              <w:rPr>
                <w:rFonts w:eastAsia="方正仿宋_GBK"/>
                <w:color w:val="000000"/>
                <w:sz w:val="24"/>
              </w:rPr>
            </w:pPr>
            <w:r>
              <w:rPr>
                <w:rFonts w:eastAsia="方正仿宋_GBK"/>
                <w:color w:val="000000"/>
                <w:sz w:val="24"/>
              </w:rPr>
              <w:t>2.</w:t>
            </w:r>
            <w:r>
              <w:rPr>
                <w:rFonts w:eastAsia="方正仿宋_GBK"/>
                <w:color w:val="000000"/>
                <w:sz w:val="24"/>
              </w:rPr>
              <w:t>同一产权房屋中</w:t>
            </w:r>
            <w:proofErr w:type="gramStart"/>
            <w:r>
              <w:rPr>
                <w:rFonts w:eastAsia="方正仿宋_GBK"/>
                <w:color w:val="000000"/>
                <w:sz w:val="24"/>
              </w:rPr>
              <w:t>既有住宅</w:t>
            </w:r>
            <w:proofErr w:type="gramEnd"/>
            <w:r>
              <w:rPr>
                <w:rFonts w:eastAsia="方正仿宋_GBK"/>
                <w:color w:val="000000"/>
                <w:sz w:val="24"/>
              </w:rPr>
              <w:t>又有非住宅的，分别计算提前签约奖励。</w:t>
            </w:r>
          </w:p>
        </w:tc>
      </w:tr>
      <w:tr w:rsidR="00BF75C5">
        <w:trPr>
          <w:trHeight w:val="995"/>
          <w:tblHeader/>
          <w:jc w:val="center"/>
        </w:trPr>
        <w:tc>
          <w:tcPr>
            <w:tcW w:w="250" w:type="pct"/>
            <w:vMerge/>
            <w:vAlign w:val="center"/>
          </w:tcPr>
          <w:p w:rsidR="00BF75C5" w:rsidRDefault="00BF75C5">
            <w:pPr>
              <w:spacing w:line="280" w:lineRule="exact"/>
              <w:jc w:val="center"/>
              <w:rPr>
                <w:rFonts w:eastAsia="方正仿宋_GBK"/>
                <w:color w:val="000000"/>
                <w:sz w:val="24"/>
              </w:rPr>
            </w:pPr>
          </w:p>
        </w:tc>
        <w:tc>
          <w:tcPr>
            <w:tcW w:w="375" w:type="pct"/>
            <w:vMerge/>
            <w:vAlign w:val="center"/>
          </w:tcPr>
          <w:p w:rsidR="00BF75C5" w:rsidRDefault="00BF75C5">
            <w:pPr>
              <w:spacing w:line="280" w:lineRule="exact"/>
              <w:jc w:val="center"/>
              <w:rPr>
                <w:rFonts w:eastAsia="方正仿宋_GBK"/>
                <w:color w:val="000000"/>
                <w:sz w:val="24"/>
              </w:rPr>
            </w:pPr>
          </w:p>
        </w:tc>
        <w:tc>
          <w:tcPr>
            <w:tcW w:w="552" w:type="pct"/>
            <w:vMerge/>
            <w:vAlign w:val="center"/>
          </w:tcPr>
          <w:p w:rsidR="00BF75C5" w:rsidRDefault="00BF75C5">
            <w:pPr>
              <w:spacing w:line="280" w:lineRule="exact"/>
              <w:jc w:val="center"/>
              <w:rPr>
                <w:rFonts w:eastAsia="方正仿宋_GBK"/>
                <w:color w:val="000000"/>
                <w:sz w:val="24"/>
              </w:rPr>
            </w:pPr>
          </w:p>
        </w:tc>
        <w:tc>
          <w:tcPr>
            <w:tcW w:w="502" w:type="pct"/>
            <w:vAlign w:val="center"/>
          </w:tcPr>
          <w:p w:rsidR="00BF75C5" w:rsidRDefault="005D64D4">
            <w:pPr>
              <w:spacing w:line="280" w:lineRule="exact"/>
              <w:jc w:val="center"/>
              <w:rPr>
                <w:rFonts w:eastAsia="方正仿宋_GBK"/>
                <w:color w:val="000000"/>
                <w:sz w:val="24"/>
              </w:rPr>
            </w:pPr>
            <w:r>
              <w:rPr>
                <w:rFonts w:eastAsia="方正仿宋_GBK"/>
                <w:color w:val="000000"/>
                <w:sz w:val="24"/>
              </w:rPr>
              <w:t>非住宅</w:t>
            </w:r>
          </w:p>
        </w:tc>
        <w:tc>
          <w:tcPr>
            <w:tcW w:w="1288" w:type="pct"/>
            <w:gridSpan w:val="2"/>
            <w:vAlign w:val="center"/>
          </w:tcPr>
          <w:p w:rsidR="00BF75C5" w:rsidRDefault="005D64D4">
            <w:pPr>
              <w:spacing w:line="280" w:lineRule="exact"/>
              <w:jc w:val="center"/>
              <w:rPr>
                <w:rFonts w:eastAsia="方正仿宋_GBK"/>
                <w:color w:val="000000"/>
                <w:sz w:val="24"/>
              </w:rPr>
            </w:pPr>
            <w:r>
              <w:rPr>
                <w:rFonts w:eastAsia="方正仿宋_GBK"/>
                <w:color w:val="000000"/>
                <w:sz w:val="24"/>
              </w:rPr>
              <w:t>20</w:t>
            </w:r>
            <w:r>
              <w:rPr>
                <w:rFonts w:eastAsia="方正仿宋_GBK"/>
                <w:color w:val="000000"/>
                <w:sz w:val="24"/>
              </w:rPr>
              <w:t>元</w:t>
            </w:r>
            <w:r>
              <w:rPr>
                <w:rFonts w:eastAsia="方正仿宋_GBK"/>
                <w:color w:val="000000"/>
                <w:sz w:val="24"/>
              </w:rPr>
              <w:t>/</w:t>
            </w:r>
            <w:r>
              <w:rPr>
                <w:rFonts w:eastAsia="方正仿宋_GBK"/>
                <w:color w:val="000000"/>
                <w:sz w:val="24"/>
              </w:rPr>
              <w:t>平方米</w:t>
            </w:r>
            <w:r>
              <w:rPr>
                <w:rFonts w:eastAsia="方正仿宋_GBK"/>
                <w:color w:val="000000"/>
                <w:sz w:val="24"/>
              </w:rPr>
              <w:t>·</w:t>
            </w:r>
            <w:r>
              <w:rPr>
                <w:rFonts w:eastAsia="方正仿宋_GBK"/>
                <w:color w:val="000000"/>
                <w:sz w:val="24"/>
              </w:rPr>
              <w:t>日</w:t>
            </w:r>
          </w:p>
        </w:tc>
        <w:tc>
          <w:tcPr>
            <w:tcW w:w="2030" w:type="pct"/>
            <w:vMerge/>
            <w:vAlign w:val="center"/>
          </w:tcPr>
          <w:p w:rsidR="00BF75C5" w:rsidRDefault="00BF75C5">
            <w:pPr>
              <w:spacing w:line="280" w:lineRule="exact"/>
              <w:rPr>
                <w:rFonts w:eastAsia="方正仿宋_GBK"/>
                <w:color w:val="000000"/>
                <w:sz w:val="24"/>
              </w:rPr>
            </w:pPr>
          </w:p>
        </w:tc>
      </w:tr>
      <w:tr w:rsidR="00BF75C5">
        <w:trPr>
          <w:trHeight w:val="1258"/>
          <w:tblHeader/>
          <w:jc w:val="center"/>
        </w:trPr>
        <w:tc>
          <w:tcPr>
            <w:tcW w:w="250" w:type="pct"/>
            <w:vAlign w:val="center"/>
          </w:tcPr>
          <w:p w:rsidR="00BF75C5" w:rsidRDefault="005D64D4">
            <w:pPr>
              <w:spacing w:line="280" w:lineRule="exact"/>
              <w:jc w:val="center"/>
              <w:rPr>
                <w:rFonts w:eastAsia="方正仿宋_GBK"/>
                <w:color w:val="000000"/>
                <w:sz w:val="24"/>
              </w:rPr>
            </w:pPr>
            <w:r>
              <w:rPr>
                <w:rFonts w:eastAsia="方正仿宋_GBK"/>
                <w:color w:val="000000"/>
                <w:sz w:val="24"/>
              </w:rPr>
              <w:lastRenderedPageBreak/>
              <w:t>8</w:t>
            </w:r>
          </w:p>
        </w:tc>
        <w:tc>
          <w:tcPr>
            <w:tcW w:w="375" w:type="pct"/>
            <w:vMerge w:val="restart"/>
            <w:vAlign w:val="center"/>
          </w:tcPr>
          <w:p w:rsidR="00BF75C5" w:rsidRDefault="005D64D4">
            <w:pPr>
              <w:spacing w:line="280" w:lineRule="exact"/>
              <w:jc w:val="center"/>
              <w:rPr>
                <w:rFonts w:eastAsia="方正仿宋_GBK"/>
                <w:color w:val="000000"/>
                <w:sz w:val="24"/>
              </w:rPr>
            </w:pPr>
            <w:r>
              <w:rPr>
                <w:rFonts w:eastAsia="方正黑体_GBK"/>
                <w:color w:val="000000"/>
                <w:sz w:val="24"/>
              </w:rPr>
              <w:t>奖励补助</w:t>
            </w:r>
          </w:p>
        </w:tc>
        <w:tc>
          <w:tcPr>
            <w:tcW w:w="552" w:type="pct"/>
            <w:vAlign w:val="center"/>
          </w:tcPr>
          <w:p w:rsidR="00BF75C5" w:rsidRDefault="00BF75C5">
            <w:pPr>
              <w:spacing w:line="280" w:lineRule="exact"/>
              <w:jc w:val="center"/>
              <w:rPr>
                <w:rFonts w:eastAsia="方正仿宋_GBK"/>
                <w:color w:val="000000"/>
                <w:sz w:val="24"/>
              </w:rPr>
            </w:pPr>
          </w:p>
          <w:p w:rsidR="00BF75C5" w:rsidRDefault="005D64D4">
            <w:pPr>
              <w:spacing w:line="280" w:lineRule="exact"/>
              <w:jc w:val="center"/>
              <w:rPr>
                <w:rFonts w:eastAsia="方正仿宋_GBK"/>
                <w:color w:val="000000"/>
                <w:sz w:val="24"/>
              </w:rPr>
            </w:pPr>
            <w:r>
              <w:rPr>
                <w:rFonts w:eastAsia="方正仿宋_GBK"/>
                <w:color w:val="000000"/>
                <w:sz w:val="24"/>
              </w:rPr>
              <w:t>住宅按期搬迁奖励</w:t>
            </w:r>
          </w:p>
          <w:p w:rsidR="00BF75C5" w:rsidRDefault="00BF75C5">
            <w:pPr>
              <w:spacing w:line="280" w:lineRule="exact"/>
              <w:jc w:val="center"/>
              <w:rPr>
                <w:rFonts w:eastAsia="方正仿宋_GBK"/>
                <w:color w:val="000000"/>
                <w:sz w:val="24"/>
              </w:rPr>
            </w:pPr>
          </w:p>
        </w:tc>
        <w:tc>
          <w:tcPr>
            <w:tcW w:w="502" w:type="pct"/>
            <w:vAlign w:val="center"/>
          </w:tcPr>
          <w:p w:rsidR="00BF75C5" w:rsidRDefault="005D64D4">
            <w:pPr>
              <w:spacing w:line="280" w:lineRule="exact"/>
              <w:jc w:val="center"/>
              <w:rPr>
                <w:rFonts w:eastAsia="方正仿宋_GBK"/>
                <w:color w:val="000000"/>
                <w:sz w:val="24"/>
              </w:rPr>
            </w:pPr>
            <w:r>
              <w:rPr>
                <w:rFonts w:eastAsia="方正仿宋_GBK"/>
                <w:color w:val="000000"/>
                <w:sz w:val="24"/>
              </w:rPr>
              <w:t>住宅</w:t>
            </w:r>
          </w:p>
        </w:tc>
        <w:tc>
          <w:tcPr>
            <w:tcW w:w="1288" w:type="pct"/>
            <w:gridSpan w:val="2"/>
            <w:vAlign w:val="center"/>
          </w:tcPr>
          <w:p w:rsidR="00BF75C5" w:rsidRDefault="005D64D4">
            <w:pPr>
              <w:spacing w:line="280" w:lineRule="exact"/>
              <w:jc w:val="center"/>
              <w:rPr>
                <w:rFonts w:eastAsia="方正仿宋_GBK"/>
                <w:color w:val="000000"/>
                <w:sz w:val="24"/>
              </w:rPr>
            </w:pPr>
            <w:r>
              <w:rPr>
                <w:rFonts w:eastAsia="方正仿宋_GBK"/>
                <w:color w:val="000000"/>
                <w:sz w:val="24"/>
              </w:rPr>
              <w:t>30000</w:t>
            </w:r>
            <w:r>
              <w:rPr>
                <w:rFonts w:eastAsia="方正仿宋_GBK"/>
                <w:color w:val="000000"/>
                <w:sz w:val="24"/>
              </w:rPr>
              <w:t>元</w:t>
            </w:r>
            <w:r>
              <w:rPr>
                <w:rFonts w:eastAsia="方正仿宋_GBK"/>
                <w:color w:val="000000"/>
                <w:sz w:val="24"/>
              </w:rPr>
              <w:t>/</w:t>
            </w:r>
            <w:r>
              <w:rPr>
                <w:rFonts w:eastAsia="方正仿宋_GBK"/>
                <w:color w:val="000000"/>
                <w:sz w:val="24"/>
              </w:rPr>
              <w:t>户</w:t>
            </w:r>
          </w:p>
        </w:tc>
        <w:tc>
          <w:tcPr>
            <w:tcW w:w="2030" w:type="pct"/>
            <w:vAlign w:val="center"/>
          </w:tcPr>
          <w:p w:rsidR="00BF75C5" w:rsidRDefault="005D64D4">
            <w:pPr>
              <w:spacing w:line="280" w:lineRule="exact"/>
              <w:ind w:firstLineChars="200" w:firstLine="480"/>
              <w:rPr>
                <w:rFonts w:eastAsia="方正仿宋_GBK"/>
                <w:color w:val="000000"/>
                <w:sz w:val="24"/>
              </w:rPr>
            </w:pPr>
            <w:r>
              <w:rPr>
                <w:rFonts w:eastAsia="方正仿宋_GBK"/>
                <w:color w:val="000000"/>
                <w:sz w:val="24"/>
              </w:rPr>
              <w:t>在房屋征收项目补偿方案规定的签约期内签约并按补偿协议（预签协议）约定期限搬迁的住宅被征收人，给予按期搬迁奖励。</w:t>
            </w:r>
          </w:p>
        </w:tc>
      </w:tr>
      <w:tr w:rsidR="00BF75C5">
        <w:trPr>
          <w:trHeight w:val="664"/>
          <w:tblHeader/>
          <w:jc w:val="center"/>
        </w:trPr>
        <w:tc>
          <w:tcPr>
            <w:tcW w:w="250" w:type="pct"/>
            <w:vMerge w:val="restart"/>
            <w:vAlign w:val="center"/>
          </w:tcPr>
          <w:p w:rsidR="00BF75C5" w:rsidRDefault="005D64D4">
            <w:pPr>
              <w:spacing w:line="280" w:lineRule="exact"/>
              <w:jc w:val="center"/>
              <w:rPr>
                <w:rFonts w:eastAsia="方正仿宋_GBK"/>
                <w:color w:val="000000"/>
                <w:sz w:val="24"/>
              </w:rPr>
            </w:pPr>
            <w:r>
              <w:rPr>
                <w:rFonts w:eastAsia="方正仿宋_GBK"/>
                <w:color w:val="000000"/>
                <w:sz w:val="24"/>
              </w:rPr>
              <w:t>9</w:t>
            </w:r>
          </w:p>
        </w:tc>
        <w:tc>
          <w:tcPr>
            <w:tcW w:w="375" w:type="pct"/>
            <w:vMerge/>
            <w:vAlign w:val="center"/>
          </w:tcPr>
          <w:p w:rsidR="00BF75C5" w:rsidRDefault="00BF75C5">
            <w:pPr>
              <w:spacing w:line="280" w:lineRule="exact"/>
              <w:jc w:val="center"/>
              <w:rPr>
                <w:rFonts w:eastAsia="方正仿宋_GBK"/>
                <w:color w:val="000000"/>
                <w:sz w:val="24"/>
              </w:rPr>
            </w:pPr>
          </w:p>
        </w:tc>
        <w:tc>
          <w:tcPr>
            <w:tcW w:w="552" w:type="pct"/>
            <w:vMerge w:val="restart"/>
            <w:vAlign w:val="center"/>
          </w:tcPr>
          <w:p w:rsidR="00BF75C5" w:rsidRDefault="005D64D4">
            <w:pPr>
              <w:spacing w:line="280" w:lineRule="exact"/>
              <w:jc w:val="center"/>
              <w:rPr>
                <w:rFonts w:eastAsia="方正仿宋_GBK"/>
                <w:color w:val="000000"/>
                <w:sz w:val="24"/>
              </w:rPr>
            </w:pPr>
            <w:r>
              <w:rPr>
                <w:rFonts w:eastAsia="方正仿宋_GBK"/>
                <w:color w:val="000000"/>
                <w:sz w:val="24"/>
              </w:rPr>
              <w:t>搬迁补助</w:t>
            </w:r>
          </w:p>
        </w:tc>
        <w:tc>
          <w:tcPr>
            <w:tcW w:w="502" w:type="pct"/>
            <w:vAlign w:val="center"/>
          </w:tcPr>
          <w:p w:rsidR="00BF75C5" w:rsidRDefault="005D64D4">
            <w:pPr>
              <w:spacing w:line="280" w:lineRule="exact"/>
              <w:jc w:val="center"/>
              <w:rPr>
                <w:rFonts w:eastAsia="方正仿宋_GBK"/>
                <w:color w:val="000000"/>
                <w:sz w:val="24"/>
              </w:rPr>
            </w:pPr>
            <w:r>
              <w:rPr>
                <w:rFonts w:eastAsia="方正仿宋_GBK"/>
                <w:color w:val="000000"/>
                <w:sz w:val="24"/>
              </w:rPr>
              <w:t>住宅</w:t>
            </w:r>
          </w:p>
        </w:tc>
        <w:tc>
          <w:tcPr>
            <w:tcW w:w="1288" w:type="pct"/>
            <w:gridSpan w:val="2"/>
            <w:vAlign w:val="center"/>
          </w:tcPr>
          <w:p w:rsidR="00BF75C5" w:rsidRDefault="005D64D4">
            <w:pPr>
              <w:spacing w:line="280" w:lineRule="exact"/>
              <w:jc w:val="center"/>
              <w:rPr>
                <w:rFonts w:eastAsia="方正仿宋_GBK"/>
                <w:color w:val="000000"/>
                <w:sz w:val="24"/>
              </w:rPr>
            </w:pPr>
            <w:r>
              <w:rPr>
                <w:rFonts w:eastAsia="方正仿宋_GBK"/>
                <w:color w:val="000000"/>
                <w:sz w:val="24"/>
              </w:rPr>
              <w:t>2000</w:t>
            </w:r>
            <w:r>
              <w:rPr>
                <w:rFonts w:eastAsia="方正仿宋_GBK"/>
                <w:color w:val="000000"/>
                <w:sz w:val="24"/>
              </w:rPr>
              <w:t>元</w:t>
            </w:r>
            <w:r>
              <w:rPr>
                <w:rFonts w:eastAsia="方正仿宋_GBK"/>
                <w:color w:val="000000"/>
                <w:sz w:val="24"/>
              </w:rPr>
              <w:t>/</w:t>
            </w:r>
            <w:r>
              <w:rPr>
                <w:rFonts w:eastAsia="方正仿宋_GBK"/>
                <w:color w:val="000000"/>
                <w:sz w:val="24"/>
              </w:rPr>
              <w:t>户</w:t>
            </w:r>
            <w:r>
              <w:rPr>
                <w:rFonts w:eastAsia="方正仿宋_GBK"/>
                <w:color w:val="000000"/>
                <w:sz w:val="24"/>
              </w:rPr>
              <w:t>·</w:t>
            </w:r>
            <w:r>
              <w:rPr>
                <w:rFonts w:eastAsia="方正仿宋_GBK"/>
                <w:color w:val="000000"/>
                <w:sz w:val="24"/>
              </w:rPr>
              <w:t>次</w:t>
            </w:r>
          </w:p>
        </w:tc>
        <w:tc>
          <w:tcPr>
            <w:tcW w:w="2030" w:type="pct"/>
            <w:vMerge w:val="restart"/>
            <w:vAlign w:val="center"/>
          </w:tcPr>
          <w:p w:rsidR="00BF75C5" w:rsidRDefault="005D64D4">
            <w:pPr>
              <w:spacing w:line="280" w:lineRule="exact"/>
              <w:ind w:firstLineChars="200" w:firstLine="480"/>
              <w:rPr>
                <w:rFonts w:eastAsia="方正仿宋_GBK"/>
                <w:color w:val="000000"/>
                <w:sz w:val="24"/>
              </w:rPr>
            </w:pPr>
            <w:r>
              <w:rPr>
                <w:rFonts w:eastAsia="方正仿宋_GBK"/>
                <w:color w:val="000000"/>
                <w:sz w:val="24"/>
              </w:rPr>
              <w:t>1.</w:t>
            </w:r>
            <w:r>
              <w:rPr>
                <w:rFonts w:eastAsia="方正仿宋_GBK"/>
                <w:color w:val="000000"/>
                <w:sz w:val="24"/>
              </w:rPr>
              <w:t>住宅房屋被征收人选择货币补偿方式的，给予</w:t>
            </w:r>
            <w:r>
              <w:rPr>
                <w:rFonts w:eastAsia="方正仿宋_GBK"/>
                <w:color w:val="000000"/>
                <w:sz w:val="24"/>
              </w:rPr>
              <w:t>1</w:t>
            </w:r>
            <w:r>
              <w:rPr>
                <w:rFonts w:eastAsia="方正仿宋_GBK"/>
                <w:color w:val="000000"/>
                <w:sz w:val="24"/>
              </w:rPr>
              <w:t>次搬迁补助；选择产权调换方式，且须按期搬离被征收房屋的，给予</w:t>
            </w:r>
            <w:r>
              <w:rPr>
                <w:rFonts w:eastAsia="方正仿宋_GBK"/>
                <w:color w:val="000000"/>
                <w:sz w:val="24"/>
              </w:rPr>
              <w:t>2</w:t>
            </w:r>
            <w:r>
              <w:rPr>
                <w:rFonts w:eastAsia="方正仿宋_GBK"/>
                <w:color w:val="000000"/>
                <w:sz w:val="24"/>
              </w:rPr>
              <w:t>次搬迁补助。</w:t>
            </w:r>
          </w:p>
          <w:p w:rsidR="00BF75C5" w:rsidRDefault="005D64D4">
            <w:pPr>
              <w:spacing w:line="280" w:lineRule="exact"/>
              <w:ind w:firstLineChars="200" w:firstLine="480"/>
              <w:rPr>
                <w:rFonts w:eastAsia="方正仿宋_GBK"/>
                <w:color w:val="000000"/>
                <w:sz w:val="24"/>
              </w:rPr>
            </w:pPr>
            <w:r>
              <w:rPr>
                <w:rFonts w:eastAsia="方正仿宋_GBK"/>
                <w:color w:val="000000"/>
                <w:sz w:val="24"/>
              </w:rPr>
              <w:t>2.</w:t>
            </w:r>
            <w:r>
              <w:rPr>
                <w:rFonts w:eastAsia="方正仿宋_GBK"/>
                <w:color w:val="000000"/>
                <w:sz w:val="24"/>
              </w:rPr>
              <w:t>非住宅房屋给予</w:t>
            </w:r>
            <w:r>
              <w:rPr>
                <w:rFonts w:eastAsia="方正仿宋_GBK"/>
                <w:color w:val="000000"/>
                <w:sz w:val="24"/>
              </w:rPr>
              <w:t>1</w:t>
            </w:r>
            <w:r>
              <w:rPr>
                <w:rFonts w:eastAsia="方正仿宋_GBK"/>
                <w:color w:val="000000"/>
                <w:sz w:val="24"/>
              </w:rPr>
              <w:t>次搬迁补助。</w:t>
            </w:r>
          </w:p>
          <w:p w:rsidR="00BF75C5" w:rsidRDefault="005D64D4">
            <w:pPr>
              <w:spacing w:line="280" w:lineRule="exact"/>
              <w:ind w:firstLineChars="200" w:firstLine="480"/>
              <w:rPr>
                <w:rFonts w:eastAsia="方正仿宋_GBK"/>
                <w:color w:val="000000"/>
                <w:sz w:val="24"/>
              </w:rPr>
            </w:pPr>
            <w:r>
              <w:rPr>
                <w:rFonts w:eastAsia="方正仿宋_GBK"/>
                <w:color w:val="000000"/>
                <w:sz w:val="24"/>
              </w:rPr>
              <w:t>3.</w:t>
            </w:r>
            <w:r>
              <w:rPr>
                <w:rFonts w:eastAsia="方正仿宋_GBK"/>
                <w:color w:val="000000"/>
                <w:sz w:val="24"/>
              </w:rPr>
              <w:t>同一产权房屋中</w:t>
            </w:r>
            <w:proofErr w:type="gramStart"/>
            <w:r>
              <w:rPr>
                <w:rFonts w:eastAsia="方正仿宋_GBK"/>
                <w:color w:val="000000"/>
                <w:sz w:val="24"/>
              </w:rPr>
              <w:t>既有住宅</w:t>
            </w:r>
            <w:proofErr w:type="gramEnd"/>
            <w:r>
              <w:rPr>
                <w:rFonts w:eastAsia="方正仿宋_GBK"/>
                <w:color w:val="000000"/>
                <w:sz w:val="24"/>
              </w:rPr>
              <w:t>又有非住宅的，分别计算搬迁补助。</w:t>
            </w:r>
          </w:p>
        </w:tc>
      </w:tr>
      <w:tr w:rsidR="00BF75C5">
        <w:trPr>
          <w:trHeight w:val="1474"/>
          <w:tblHeader/>
          <w:jc w:val="center"/>
        </w:trPr>
        <w:tc>
          <w:tcPr>
            <w:tcW w:w="250" w:type="pct"/>
            <w:vMerge/>
            <w:vAlign w:val="center"/>
          </w:tcPr>
          <w:p w:rsidR="00BF75C5" w:rsidRDefault="00BF75C5">
            <w:pPr>
              <w:spacing w:line="280" w:lineRule="exact"/>
              <w:jc w:val="center"/>
              <w:rPr>
                <w:rFonts w:eastAsia="方正仿宋_GBK"/>
                <w:color w:val="000000"/>
                <w:sz w:val="24"/>
              </w:rPr>
            </w:pPr>
          </w:p>
        </w:tc>
        <w:tc>
          <w:tcPr>
            <w:tcW w:w="375" w:type="pct"/>
            <w:vMerge/>
            <w:vAlign w:val="center"/>
          </w:tcPr>
          <w:p w:rsidR="00BF75C5" w:rsidRDefault="00BF75C5">
            <w:pPr>
              <w:spacing w:line="280" w:lineRule="exact"/>
              <w:jc w:val="center"/>
              <w:rPr>
                <w:rFonts w:eastAsia="方正仿宋_GBK"/>
                <w:color w:val="000000"/>
                <w:sz w:val="24"/>
              </w:rPr>
            </w:pPr>
          </w:p>
        </w:tc>
        <w:tc>
          <w:tcPr>
            <w:tcW w:w="552" w:type="pct"/>
            <w:vMerge/>
            <w:vAlign w:val="center"/>
          </w:tcPr>
          <w:p w:rsidR="00BF75C5" w:rsidRDefault="00BF75C5">
            <w:pPr>
              <w:spacing w:line="280" w:lineRule="exact"/>
              <w:jc w:val="center"/>
              <w:rPr>
                <w:rFonts w:eastAsia="方正仿宋_GBK"/>
                <w:color w:val="000000"/>
                <w:sz w:val="24"/>
              </w:rPr>
            </w:pPr>
          </w:p>
        </w:tc>
        <w:tc>
          <w:tcPr>
            <w:tcW w:w="502" w:type="pct"/>
            <w:vAlign w:val="center"/>
          </w:tcPr>
          <w:p w:rsidR="00BF75C5" w:rsidRDefault="005D64D4">
            <w:pPr>
              <w:spacing w:line="280" w:lineRule="exact"/>
              <w:jc w:val="center"/>
              <w:rPr>
                <w:rFonts w:eastAsia="方正仿宋_GBK"/>
                <w:color w:val="000000"/>
                <w:sz w:val="24"/>
              </w:rPr>
            </w:pPr>
            <w:r>
              <w:rPr>
                <w:rFonts w:eastAsia="方正仿宋_GBK"/>
                <w:color w:val="000000"/>
                <w:sz w:val="24"/>
              </w:rPr>
              <w:t>非住宅</w:t>
            </w:r>
          </w:p>
        </w:tc>
        <w:tc>
          <w:tcPr>
            <w:tcW w:w="1288" w:type="pct"/>
            <w:gridSpan w:val="2"/>
            <w:vAlign w:val="center"/>
          </w:tcPr>
          <w:p w:rsidR="00BF75C5" w:rsidRDefault="005D64D4">
            <w:pPr>
              <w:spacing w:line="280" w:lineRule="exact"/>
              <w:rPr>
                <w:rFonts w:eastAsia="方正仿宋_GBK"/>
                <w:color w:val="000000"/>
                <w:sz w:val="24"/>
              </w:rPr>
            </w:pPr>
            <w:r>
              <w:rPr>
                <w:rFonts w:eastAsia="方正仿宋_GBK"/>
                <w:color w:val="000000"/>
                <w:sz w:val="24"/>
              </w:rPr>
              <w:t>1.</w:t>
            </w:r>
            <w:r>
              <w:rPr>
                <w:rFonts w:eastAsia="方正仿宋_GBK"/>
                <w:color w:val="000000"/>
                <w:sz w:val="24"/>
              </w:rPr>
              <w:t>商业、办公、业务用房：每户</w:t>
            </w:r>
            <w:r>
              <w:rPr>
                <w:rFonts w:eastAsia="方正仿宋_GBK"/>
                <w:color w:val="000000"/>
                <w:sz w:val="24"/>
              </w:rPr>
              <w:t>30</w:t>
            </w:r>
            <w:r>
              <w:rPr>
                <w:rFonts w:eastAsia="方正仿宋_GBK"/>
                <w:color w:val="000000"/>
                <w:sz w:val="24"/>
              </w:rPr>
              <w:t>元</w:t>
            </w:r>
            <w:r>
              <w:rPr>
                <w:rFonts w:eastAsia="方正仿宋_GBK"/>
                <w:color w:val="000000"/>
                <w:sz w:val="24"/>
              </w:rPr>
              <w:t>/</w:t>
            </w:r>
            <w:r>
              <w:rPr>
                <w:rFonts w:eastAsia="方正仿宋_GBK"/>
                <w:color w:val="000000"/>
                <w:sz w:val="24"/>
              </w:rPr>
              <w:t>平方米</w:t>
            </w:r>
            <w:r>
              <w:rPr>
                <w:rFonts w:eastAsia="方正仿宋_GBK"/>
                <w:color w:val="000000"/>
                <w:sz w:val="24"/>
              </w:rPr>
              <w:t>·</w:t>
            </w:r>
            <w:r>
              <w:rPr>
                <w:rFonts w:eastAsia="方正仿宋_GBK"/>
                <w:color w:val="000000"/>
                <w:sz w:val="24"/>
              </w:rPr>
              <w:t>次</w:t>
            </w:r>
          </w:p>
          <w:p w:rsidR="00BF75C5" w:rsidRDefault="005D64D4">
            <w:pPr>
              <w:spacing w:line="280" w:lineRule="exact"/>
              <w:rPr>
                <w:rFonts w:eastAsia="方正仿宋_GBK"/>
                <w:color w:val="000000"/>
                <w:sz w:val="24"/>
              </w:rPr>
            </w:pPr>
            <w:r>
              <w:rPr>
                <w:rFonts w:eastAsia="方正仿宋_GBK"/>
                <w:color w:val="000000"/>
                <w:sz w:val="24"/>
              </w:rPr>
              <w:t>2.</w:t>
            </w:r>
            <w:r>
              <w:rPr>
                <w:rFonts w:eastAsia="方正仿宋_GBK"/>
                <w:color w:val="000000"/>
                <w:sz w:val="24"/>
              </w:rPr>
              <w:t>生产用房：每户</w:t>
            </w:r>
            <w:r>
              <w:rPr>
                <w:rFonts w:eastAsia="方正仿宋_GBK"/>
                <w:color w:val="000000"/>
                <w:sz w:val="24"/>
              </w:rPr>
              <w:t>40</w:t>
            </w:r>
            <w:r>
              <w:rPr>
                <w:rFonts w:eastAsia="方正仿宋_GBK"/>
                <w:color w:val="000000"/>
                <w:sz w:val="24"/>
              </w:rPr>
              <w:t>元</w:t>
            </w:r>
            <w:r>
              <w:rPr>
                <w:rFonts w:eastAsia="方正仿宋_GBK"/>
                <w:color w:val="000000"/>
                <w:sz w:val="24"/>
              </w:rPr>
              <w:t>/</w:t>
            </w:r>
            <w:r>
              <w:rPr>
                <w:rFonts w:eastAsia="方正仿宋_GBK"/>
                <w:color w:val="000000"/>
                <w:sz w:val="24"/>
              </w:rPr>
              <w:t>平方米</w:t>
            </w:r>
            <w:r>
              <w:rPr>
                <w:rFonts w:eastAsia="方正仿宋_GBK"/>
                <w:color w:val="000000"/>
                <w:sz w:val="24"/>
              </w:rPr>
              <w:t>·</w:t>
            </w:r>
            <w:r>
              <w:rPr>
                <w:rFonts w:eastAsia="方正仿宋_GBK"/>
                <w:color w:val="000000"/>
                <w:sz w:val="24"/>
              </w:rPr>
              <w:t>次</w:t>
            </w:r>
          </w:p>
        </w:tc>
        <w:tc>
          <w:tcPr>
            <w:tcW w:w="2030" w:type="pct"/>
            <w:vMerge/>
            <w:vAlign w:val="center"/>
          </w:tcPr>
          <w:p w:rsidR="00BF75C5" w:rsidRDefault="00BF75C5">
            <w:pPr>
              <w:spacing w:line="280" w:lineRule="exact"/>
              <w:ind w:firstLineChars="200" w:firstLine="480"/>
              <w:rPr>
                <w:rFonts w:eastAsia="方正仿宋_GBK"/>
                <w:color w:val="000000"/>
                <w:sz w:val="24"/>
              </w:rPr>
            </w:pPr>
          </w:p>
        </w:tc>
      </w:tr>
      <w:tr w:rsidR="00BF75C5">
        <w:trPr>
          <w:trHeight w:val="3446"/>
          <w:tblHeader/>
          <w:jc w:val="center"/>
        </w:trPr>
        <w:tc>
          <w:tcPr>
            <w:tcW w:w="250" w:type="pct"/>
            <w:vAlign w:val="center"/>
          </w:tcPr>
          <w:p w:rsidR="00BF75C5" w:rsidRDefault="005D64D4">
            <w:pPr>
              <w:spacing w:line="280" w:lineRule="exact"/>
              <w:jc w:val="center"/>
              <w:rPr>
                <w:rFonts w:eastAsia="方正仿宋_GBK"/>
                <w:color w:val="000000"/>
                <w:sz w:val="24"/>
              </w:rPr>
            </w:pPr>
            <w:r>
              <w:rPr>
                <w:rFonts w:eastAsia="方正仿宋_GBK"/>
                <w:color w:val="000000"/>
                <w:sz w:val="24"/>
              </w:rPr>
              <w:t>10</w:t>
            </w:r>
          </w:p>
        </w:tc>
        <w:tc>
          <w:tcPr>
            <w:tcW w:w="375" w:type="pct"/>
            <w:vMerge/>
            <w:vAlign w:val="center"/>
          </w:tcPr>
          <w:p w:rsidR="00BF75C5" w:rsidRDefault="00BF75C5">
            <w:pPr>
              <w:spacing w:line="280" w:lineRule="exact"/>
              <w:rPr>
                <w:rFonts w:eastAsia="方正仿宋_GBK"/>
                <w:color w:val="000000"/>
                <w:sz w:val="24"/>
              </w:rPr>
            </w:pPr>
          </w:p>
        </w:tc>
        <w:tc>
          <w:tcPr>
            <w:tcW w:w="552" w:type="pct"/>
            <w:vAlign w:val="center"/>
          </w:tcPr>
          <w:p w:rsidR="00BF75C5" w:rsidRDefault="005D64D4">
            <w:pPr>
              <w:spacing w:line="280" w:lineRule="exact"/>
              <w:jc w:val="center"/>
              <w:rPr>
                <w:rFonts w:eastAsia="方正仿宋_GBK"/>
                <w:color w:val="000000"/>
                <w:sz w:val="24"/>
              </w:rPr>
            </w:pPr>
            <w:r>
              <w:rPr>
                <w:rFonts w:eastAsia="方正仿宋_GBK"/>
                <w:color w:val="000000"/>
                <w:sz w:val="24"/>
              </w:rPr>
              <w:t>临时安置补助</w:t>
            </w:r>
          </w:p>
        </w:tc>
        <w:tc>
          <w:tcPr>
            <w:tcW w:w="502" w:type="pct"/>
            <w:vAlign w:val="center"/>
          </w:tcPr>
          <w:p w:rsidR="00BF75C5" w:rsidRDefault="005D64D4">
            <w:pPr>
              <w:spacing w:line="280" w:lineRule="exact"/>
              <w:jc w:val="center"/>
              <w:rPr>
                <w:rFonts w:eastAsia="方正仿宋_GBK"/>
                <w:color w:val="000000"/>
                <w:sz w:val="24"/>
              </w:rPr>
            </w:pPr>
            <w:r>
              <w:rPr>
                <w:rFonts w:eastAsia="方正仿宋_GBK"/>
                <w:color w:val="000000"/>
                <w:sz w:val="24"/>
              </w:rPr>
              <w:t>住宅</w:t>
            </w:r>
          </w:p>
        </w:tc>
        <w:tc>
          <w:tcPr>
            <w:tcW w:w="1288" w:type="pct"/>
            <w:gridSpan w:val="2"/>
            <w:vAlign w:val="center"/>
          </w:tcPr>
          <w:p w:rsidR="00BF75C5" w:rsidRDefault="005D64D4">
            <w:pPr>
              <w:spacing w:line="280" w:lineRule="exact"/>
              <w:jc w:val="center"/>
              <w:rPr>
                <w:rFonts w:eastAsia="方正仿宋_GBK"/>
                <w:color w:val="000000"/>
                <w:sz w:val="24"/>
              </w:rPr>
            </w:pPr>
            <w:r>
              <w:rPr>
                <w:rFonts w:eastAsia="方正仿宋_GBK"/>
                <w:color w:val="000000"/>
                <w:sz w:val="24"/>
              </w:rPr>
              <w:t>每户</w:t>
            </w:r>
            <w:r>
              <w:rPr>
                <w:rFonts w:eastAsia="方正仿宋_GBK"/>
                <w:color w:val="000000"/>
                <w:sz w:val="24"/>
              </w:rPr>
              <w:t>20</w:t>
            </w:r>
            <w:r>
              <w:rPr>
                <w:rFonts w:eastAsia="方正仿宋_GBK"/>
                <w:color w:val="000000"/>
                <w:sz w:val="24"/>
              </w:rPr>
              <w:t>元</w:t>
            </w:r>
            <w:r>
              <w:rPr>
                <w:rFonts w:eastAsia="方正仿宋_GBK"/>
                <w:color w:val="000000"/>
                <w:sz w:val="24"/>
              </w:rPr>
              <w:t>/</w:t>
            </w:r>
            <w:r>
              <w:rPr>
                <w:rFonts w:eastAsia="方正仿宋_GBK"/>
                <w:color w:val="000000"/>
                <w:sz w:val="24"/>
              </w:rPr>
              <w:t>平方米</w:t>
            </w:r>
            <w:r>
              <w:rPr>
                <w:rFonts w:eastAsia="方正仿宋_GBK"/>
                <w:color w:val="000000"/>
                <w:sz w:val="24"/>
              </w:rPr>
              <w:t>·</w:t>
            </w:r>
            <w:r>
              <w:rPr>
                <w:rFonts w:eastAsia="方正仿宋_GBK"/>
                <w:color w:val="000000"/>
                <w:sz w:val="24"/>
              </w:rPr>
              <w:t>月</w:t>
            </w:r>
          </w:p>
        </w:tc>
        <w:tc>
          <w:tcPr>
            <w:tcW w:w="2030" w:type="pct"/>
            <w:vAlign w:val="center"/>
          </w:tcPr>
          <w:p w:rsidR="00BF75C5" w:rsidRDefault="005D64D4">
            <w:pPr>
              <w:numPr>
                <w:ilvl w:val="0"/>
                <w:numId w:val="3"/>
              </w:numPr>
              <w:spacing w:line="280" w:lineRule="exact"/>
              <w:ind w:firstLineChars="200" w:firstLine="480"/>
              <w:rPr>
                <w:rFonts w:eastAsia="方正仿宋_GBK"/>
                <w:color w:val="000000"/>
                <w:sz w:val="24"/>
              </w:rPr>
            </w:pPr>
            <w:r>
              <w:rPr>
                <w:rFonts w:eastAsia="方正仿宋_GBK"/>
                <w:color w:val="000000"/>
                <w:sz w:val="24"/>
              </w:rPr>
              <w:t>住宅房屋被征收人选择产权调换方式，且房屋征收部门未提供临时周转房屋的，按照被征收房屋面积，给予临时安置补助。</w:t>
            </w:r>
          </w:p>
          <w:p w:rsidR="00BF75C5" w:rsidRDefault="005D64D4">
            <w:pPr>
              <w:spacing w:line="280" w:lineRule="exact"/>
              <w:ind w:firstLine="560"/>
              <w:rPr>
                <w:rFonts w:eastAsia="方正仿宋_GBK"/>
                <w:color w:val="000000"/>
                <w:sz w:val="24"/>
              </w:rPr>
            </w:pPr>
            <w:r>
              <w:rPr>
                <w:rFonts w:eastAsia="方正仿宋_GBK"/>
                <w:color w:val="000000"/>
                <w:sz w:val="24"/>
              </w:rPr>
              <w:t>2.</w:t>
            </w:r>
            <w:r>
              <w:rPr>
                <w:rFonts w:eastAsia="方正仿宋_GBK"/>
                <w:color w:val="000000"/>
                <w:sz w:val="24"/>
              </w:rPr>
              <w:t>选择的产权调换房屋为现房的，给予</w:t>
            </w:r>
            <w:r>
              <w:rPr>
                <w:rFonts w:eastAsia="方正仿宋_GBK"/>
                <w:color w:val="000000"/>
                <w:sz w:val="24"/>
              </w:rPr>
              <w:t>6</w:t>
            </w:r>
            <w:r>
              <w:rPr>
                <w:rFonts w:eastAsia="方正仿宋_GBK"/>
                <w:color w:val="000000"/>
                <w:sz w:val="24"/>
              </w:rPr>
              <w:t>个月临时安置补助。选择的产权调换房屋为期房的，以交付旧房时间起，</w:t>
            </w:r>
            <w:proofErr w:type="gramStart"/>
            <w:r>
              <w:rPr>
                <w:rFonts w:eastAsia="方正仿宋_GBK"/>
                <w:color w:val="000000"/>
                <w:sz w:val="24"/>
              </w:rPr>
              <w:t>至通知接房</w:t>
            </w:r>
            <w:proofErr w:type="gramEnd"/>
            <w:r>
              <w:rPr>
                <w:rFonts w:eastAsia="方正仿宋_GBK"/>
                <w:color w:val="000000"/>
                <w:sz w:val="24"/>
              </w:rPr>
              <w:t>之日</w:t>
            </w:r>
            <w:proofErr w:type="gramStart"/>
            <w:r>
              <w:rPr>
                <w:rFonts w:eastAsia="方正仿宋_GBK"/>
                <w:color w:val="000000"/>
                <w:sz w:val="24"/>
              </w:rPr>
              <w:t>止计算</w:t>
            </w:r>
            <w:proofErr w:type="gramEnd"/>
            <w:r>
              <w:rPr>
                <w:rFonts w:eastAsia="方正仿宋_GBK"/>
                <w:color w:val="000000"/>
                <w:sz w:val="24"/>
              </w:rPr>
              <w:t>临时安置月数，并额外给予</w:t>
            </w:r>
            <w:r>
              <w:rPr>
                <w:rFonts w:eastAsia="方正仿宋_GBK"/>
                <w:color w:val="000000"/>
                <w:sz w:val="24"/>
              </w:rPr>
              <w:t>6</w:t>
            </w:r>
            <w:r>
              <w:rPr>
                <w:rFonts w:eastAsia="方正仿宋_GBK"/>
                <w:color w:val="000000"/>
                <w:sz w:val="24"/>
              </w:rPr>
              <w:t>个月临时安置补助。</w:t>
            </w:r>
          </w:p>
          <w:p w:rsidR="00BF75C5" w:rsidRDefault="005D64D4">
            <w:pPr>
              <w:spacing w:line="280" w:lineRule="exact"/>
              <w:ind w:firstLine="560"/>
              <w:rPr>
                <w:rFonts w:eastAsia="方正仿宋_GBK"/>
                <w:color w:val="000000"/>
                <w:sz w:val="24"/>
              </w:rPr>
            </w:pPr>
            <w:r>
              <w:rPr>
                <w:rFonts w:eastAsia="方正仿宋_GBK"/>
                <w:color w:val="000000"/>
                <w:sz w:val="24"/>
              </w:rPr>
              <w:t>3.</w:t>
            </w:r>
            <w:r>
              <w:rPr>
                <w:rFonts w:eastAsia="方正仿宋_GBK"/>
                <w:color w:val="000000"/>
                <w:sz w:val="24"/>
              </w:rPr>
              <w:t>临时安置月数不足</w:t>
            </w:r>
            <w:r>
              <w:rPr>
                <w:rFonts w:eastAsia="方正仿宋_GBK"/>
                <w:color w:val="000000"/>
                <w:sz w:val="24"/>
              </w:rPr>
              <w:t>1</w:t>
            </w:r>
            <w:r>
              <w:rPr>
                <w:rFonts w:eastAsia="方正仿宋_GBK"/>
                <w:color w:val="000000"/>
                <w:sz w:val="24"/>
              </w:rPr>
              <w:t>个月按</w:t>
            </w:r>
            <w:r>
              <w:rPr>
                <w:rFonts w:eastAsia="方正仿宋_GBK"/>
                <w:color w:val="000000"/>
                <w:sz w:val="24"/>
              </w:rPr>
              <w:t>1</w:t>
            </w:r>
            <w:r>
              <w:rPr>
                <w:rFonts w:eastAsia="方正仿宋_GBK"/>
                <w:color w:val="000000"/>
                <w:sz w:val="24"/>
              </w:rPr>
              <w:t>个月计算。</w:t>
            </w:r>
          </w:p>
        </w:tc>
      </w:tr>
    </w:tbl>
    <w:p w:rsidR="00BF75C5" w:rsidRDefault="005D64D4">
      <w:pPr>
        <w:spacing w:line="640" w:lineRule="exact"/>
        <w:ind w:firstLineChars="200" w:firstLine="640"/>
        <w:rPr>
          <w:rFonts w:eastAsia="方正仿宋_GBK"/>
          <w:color w:val="000000"/>
          <w:sz w:val="32"/>
          <w:szCs w:val="32"/>
        </w:rPr>
      </w:pPr>
      <w:r>
        <w:rPr>
          <w:rFonts w:eastAsia="方正仿宋_GBK"/>
          <w:color w:val="000000"/>
          <w:sz w:val="32"/>
          <w:szCs w:val="32"/>
        </w:rPr>
        <w:t>除有特别说明外，补偿和奖励标准</w:t>
      </w:r>
      <w:r>
        <w:rPr>
          <w:rFonts w:ascii="方正仿宋_GBK" w:eastAsia="方正仿宋_GBK" w:hAnsi="方正仿宋_GBK" w:cs="方正仿宋_GBK" w:hint="eastAsia"/>
          <w:color w:val="000000"/>
          <w:sz w:val="32"/>
          <w:szCs w:val="32"/>
        </w:rPr>
        <w:t>涉及的“户”</w:t>
      </w:r>
      <w:r>
        <w:rPr>
          <w:rFonts w:ascii="方正仿宋_GBK" w:eastAsia="方正仿宋_GBK" w:hAnsi="方正仿宋_GBK" w:cs="方正仿宋_GBK" w:hint="eastAsia"/>
          <w:color w:val="000000"/>
          <w:sz w:val="32"/>
          <w:szCs w:val="32"/>
        </w:rPr>
        <w:t>指被</w:t>
      </w:r>
      <w:r>
        <w:rPr>
          <w:rFonts w:eastAsia="方正仿宋_GBK"/>
          <w:color w:val="000000"/>
          <w:sz w:val="32"/>
          <w:szCs w:val="32"/>
        </w:rPr>
        <w:t>征收房屋的产权户，</w:t>
      </w:r>
      <w:r>
        <w:rPr>
          <w:rFonts w:eastAsia="方正仿宋_GBK"/>
          <w:color w:val="000000"/>
          <w:sz w:val="32"/>
          <w:szCs w:val="32"/>
        </w:rPr>
        <w:t>以合法有效的房屋产权证书计算。</w:t>
      </w:r>
    </w:p>
    <w:p w:rsidR="00BF75C5" w:rsidRDefault="005D64D4">
      <w:pPr>
        <w:spacing w:line="640" w:lineRule="exact"/>
        <w:ind w:firstLineChars="200" w:firstLine="640"/>
        <w:rPr>
          <w:rFonts w:eastAsia="方正黑体_GBK"/>
          <w:color w:val="000000"/>
          <w:sz w:val="32"/>
          <w:szCs w:val="32"/>
        </w:rPr>
      </w:pPr>
      <w:r>
        <w:rPr>
          <w:rFonts w:eastAsia="方正黑体_GBK"/>
          <w:color w:val="000000"/>
          <w:sz w:val="32"/>
          <w:szCs w:val="32"/>
        </w:rPr>
        <w:t>十、未登记建筑补偿补助标准</w:t>
      </w:r>
    </w:p>
    <w:p w:rsidR="00BF75C5" w:rsidRDefault="005D64D4">
      <w:pPr>
        <w:pStyle w:val="Default"/>
        <w:spacing w:line="640" w:lineRule="exact"/>
        <w:ind w:firstLineChars="200" w:firstLine="640"/>
        <w:rPr>
          <w:rFonts w:ascii="Times New Roman" w:eastAsia="方正仿宋_GBK" w:hAnsi="Times New Roman" w:cs="Times New Roman"/>
          <w:color w:val="auto"/>
          <w:kern w:val="2"/>
          <w:sz w:val="32"/>
          <w:szCs w:val="32"/>
        </w:rPr>
      </w:pPr>
      <w:r>
        <w:rPr>
          <w:rFonts w:ascii="Times New Roman" w:eastAsia="方正仿宋_GBK" w:hAnsi="Times New Roman" w:cs="Times New Roman"/>
          <w:color w:val="auto"/>
          <w:kern w:val="2"/>
          <w:sz w:val="32"/>
          <w:szCs w:val="32"/>
        </w:rPr>
        <w:t>房屋征收项目范围内未登记建筑经调查和认定后，分类进行处理</w:t>
      </w:r>
      <w:r>
        <w:rPr>
          <w:rFonts w:ascii="Times New Roman" w:eastAsia="方正仿宋_GBK" w:hAnsi="Times New Roman" w:cs="Times New Roman" w:hint="eastAsia"/>
          <w:color w:val="auto"/>
          <w:kern w:val="2"/>
          <w:sz w:val="32"/>
          <w:szCs w:val="32"/>
        </w:rPr>
        <w:t>，具体按《重庆高新技术产业开发区国有土地上房屋征收范围内未登记建筑调查认定和处理办法》执行</w:t>
      </w:r>
      <w:r>
        <w:rPr>
          <w:rFonts w:ascii="Times New Roman" w:eastAsia="方正仿宋_GBK" w:hAnsi="Times New Roman" w:cs="Times New Roman"/>
          <w:color w:val="auto"/>
          <w:kern w:val="2"/>
          <w:sz w:val="32"/>
          <w:szCs w:val="32"/>
        </w:rPr>
        <w:t>：</w:t>
      </w:r>
    </w:p>
    <w:p w:rsidR="00BF75C5" w:rsidRDefault="005D64D4">
      <w:pPr>
        <w:pStyle w:val="Default"/>
        <w:spacing w:line="640" w:lineRule="exact"/>
        <w:ind w:firstLineChars="200" w:firstLine="640"/>
        <w:rPr>
          <w:rFonts w:ascii="Times New Roman" w:eastAsia="方正仿宋_GBK" w:hAnsi="Times New Roman" w:cs="Times New Roman"/>
          <w:color w:val="auto"/>
          <w:kern w:val="2"/>
          <w:sz w:val="32"/>
          <w:szCs w:val="32"/>
        </w:rPr>
      </w:pPr>
      <w:r>
        <w:rPr>
          <w:rFonts w:ascii="Times New Roman" w:eastAsia="方正楷体_GBK" w:hAnsi="Times New Roman" w:cs="Times New Roman"/>
          <w:color w:val="auto"/>
          <w:kern w:val="2"/>
          <w:sz w:val="32"/>
          <w:szCs w:val="32"/>
        </w:rPr>
        <w:t>（一）认定为合法建筑的未登记建筑</w:t>
      </w:r>
    </w:p>
    <w:p w:rsidR="00BF75C5" w:rsidRDefault="005D64D4">
      <w:pPr>
        <w:pStyle w:val="Default"/>
        <w:spacing w:line="640" w:lineRule="exact"/>
        <w:ind w:firstLineChars="200" w:firstLine="640"/>
        <w:rPr>
          <w:rFonts w:ascii="Times New Roman" w:eastAsia="方正仿宋_GBK" w:hAnsi="Times New Roman" w:cs="Times New Roman"/>
          <w:color w:val="auto"/>
          <w:kern w:val="2"/>
          <w:sz w:val="32"/>
          <w:szCs w:val="32"/>
        </w:rPr>
      </w:pPr>
      <w:r>
        <w:rPr>
          <w:rFonts w:ascii="Times New Roman" w:eastAsia="方正仿宋_GBK" w:hAnsi="Times New Roman" w:cs="Times New Roman"/>
          <w:color w:val="auto"/>
          <w:kern w:val="2"/>
          <w:sz w:val="32"/>
          <w:szCs w:val="32"/>
        </w:rPr>
        <w:lastRenderedPageBreak/>
        <w:t>经认定为合法建筑的未登记建筑，对未登记建筑当事人给予相应补偿。</w:t>
      </w:r>
    </w:p>
    <w:p w:rsidR="00BF75C5" w:rsidRDefault="005D64D4">
      <w:pPr>
        <w:pStyle w:val="Default"/>
        <w:spacing w:line="640" w:lineRule="exact"/>
        <w:ind w:firstLineChars="200" w:firstLine="640"/>
        <w:rPr>
          <w:rFonts w:ascii="Times New Roman" w:eastAsia="方正仿宋_GBK" w:hAnsi="Times New Roman" w:cs="Times New Roman"/>
          <w:color w:val="auto"/>
          <w:kern w:val="2"/>
          <w:sz w:val="32"/>
          <w:szCs w:val="32"/>
        </w:rPr>
      </w:pPr>
      <w:r>
        <w:rPr>
          <w:rFonts w:ascii="Times New Roman" w:eastAsia="方正仿宋_GBK" w:hAnsi="Times New Roman" w:cs="Times New Roman"/>
          <w:color w:val="auto"/>
          <w:kern w:val="2"/>
          <w:sz w:val="32"/>
          <w:szCs w:val="32"/>
        </w:rPr>
        <w:t>1.</w:t>
      </w:r>
      <w:r>
        <w:rPr>
          <w:rFonts w:ascii="Times New Roman" w:eastAsia="方正仿宋_GBK" w:hAnsi="Times New Roman" w:cs="Times New Roman"/>
          <w:color w:val="auto"/>
          <w:kern w:val="2"/>
          <w:sz w:val="32"/>
          <w:szCs w:val="32"/>
        </w:rPr>
        <w:t>参照房屋征收范围内同类有证建筑评估价格</w:t>
      </w:r>
      <w:r>
        <w:rPr>
          <w:rFonts w:ascii="Times New Roman" w:eastAsia="方正仿宋_GBK" w:hAnsi="Times New Roman" w:cs="Times New Roman"/>
          <w:color w:val="auto"/>
          <w:kern w:val="2"/>
          <w:sz w:val="32"/>
          <w:szCs w:val="32"/>
        </w:rPr>
        <w:t>80%</w:t>
      </w:r>
      <w:r>
        <w:rPr>
          <w:rFonts w:ascii="Times New Roman" w:eastAsia="方正仿宋_GBK" w:hAnsi="Times New Roman" w:cs="Times New Roman"/>
          <w:color w:val="auto"/>
          <w:kern w:val="2"/>
          <w:sz w:val="32"/>
          <w:szCs w:val="32"/>
        </w:rPr>
        <w:t>的标准给予货币补偿，但最高不得超过按同区位、同结构、同年代有证住宅房屋评估的价格。</w:t>
      </w:r>
    </w:p>
    <w:p w:rsidR="00BF75C5" w:rsidRDefault="005D64D4">
      <w:pPr>
        <w:pStyle w:val="Default"/>
        <w:spacing w:line="640" w:lineRule="exact"/>
        <w:ind w:firstLineChars="200" w:firstLine="640"/>
        <w:rPr>
          <w:rFonts w:ascii="Times New Roman" w:eastAsia="方正仿宋_GBK" w:hAnsi="Times New Roman" w:cs="Times New Roman"/>
          <w:color w:val="auto"/>
          <w:kern w:val="2"/>
          <w:sz w:val="32"/>
          <w:szCs w:val="32"/>
        </w:rPr>
      </w:pPr>
      <w:r>
        <w:rPr>
          <w:rFonts w:ascii="Times New Roman" w:eastAsia="方正仿宋_GBK" w:hAnsi="Times New Roman" w:cs="Times New Roman"/>
          <w:color w:val="auto"/>
          <w:kern w:val="2"/>
          <w:sz w:val="32"/>
          <w:szCs w:val="32"/>
        </w:rPr>
        <w:t>2.</w:t>
      </w:r>
      <w:r>
        <w:rPr>
          <w:rFonts w:ascii="Times New Roman" w:eastAsia="方正仿宋_GBK" w:hAnsi="Times New Roman" w:cs="Times New Roman"/>
          <w:color w:val="auto"/>
          <w:kern w:val="2"/>
          <w:sz w:val="32"/>
          <w:szCs w:val="32"/>
        </w:rPr>
        <w:t>临时建筑在批准期限内的，结合剩余使用期限，按照评估重置</w:t>
      </w:r>
      <w:proofErr w:type="gramStart"/>
      <w:r>
        <w:rPr>
          <w:rFonts w:ascii="Times New Roman" w:eastAsia="方正仿宋_GBK" w:hAnsi="Times New Roman" w:cs="Times New Roman"/>
          <w:color w:val="auto"/>
          <w:kern w:val="2"/>
          <w:sz w:val="32"/>
          <w:szCs w:val="32"/>
        </w:rPr>
        <w:t>价结合成新给予</w:t>
      </w:r>
      <w:proofErr w:type="gramEnd"/>
      <w:r>
        <w:rPr>
          <w:rFonts w:ascii="Times New Roman" w:eastAsia="方正仿宋_GBK" w:hAnsi="Times New Roman" w:cs="Times New Roman"/>
          <w:color w:val="auto"/>
          <w:kern w:val="2"/>
          <w:sz w:val="32"/>
          <w:szCs w:val="32"/>
        </w:rPr>
        <w:t>货币补偿。</w:t>
      </w:r>
    </w:p>
    <w:p w:rsidR="00BF75C5" w:rsidRDefault="005D64D4">
      <w:pPr>
        <w:pStyle w:val="Default"/>
        <w:spacing w:line="640" w:lineRule="exact"/>
        <w:ind w:firstLineChars="200" w:firstLine="640"/>
        <w:rPr>
          <w:rFonts w:ascii="Times New Roman" w:eastAsia="方正楷体_GBK" w:hAnsi="Times New Roman" w:cs="Times New Roman"/>
          <w:color w:val="auto"/>
          <w:kern w:val="2"/>
          <w:sz w:val="32"/>
          <w:szCs w:val="32"/>
        </w:rPr>
      </w:pPr>
      <w:r>
        <w:rPr>
          <w:rFonts w:ascii="Times New Roman" w:eastAsia="方正楷体_GBK" w:hAnsi="Times New Roman" w:cs="Times New Roman"/>
          <w:color w:val="auto"/>
          <w:kern w:val="2"/>
          <w:sz w:val="32"/>
          <w:szCs w:val="32"/>
        </w:rPr>
        <w:t>（二）认定为违法建筑的未登记建筑</w:t>
      </w:r>
    </w:p>
    <w:p w:rsidR="00BF75C5" w:rsidRDefault="005D64D4">
      <w:pPr>
        <w:pStyle w:val="Default"/>
        <w:spacing w:line="640" w:lineRule="exact"/>
        <w:ind w:firstLineChars="200" w:firstLine="640"/>
        <w:rPr>
          <w:rFonts w:ascii="Times New Roman" w:eastAsia="方正仿宋_GBK" w:hAnsi="Times New Roman" w:cs="Times New Roman"/>
          <w:color w:val="auto"/>
          <w:kern w:val="2"/>
          <w:sz w:val="32"/>
          <w:szCs w:val="32"/>
        </w:rPr>
      </w:pPr>
      <w:r>
        <w:rPr>
          <w:rFonts w:ascii="Times New Roman" w:eastAsia="方正仿宋_GBK" w:hAnsi="Times New Roman" w:cs="Times New Roman"/>
          <w:color w:val="auto"/>
          <w:kern w:val="2"/>
          <w:sz w:val="32"/>
          <w:szCs w:val="32"/>
        </w:rPr>
        <w:t>经认定为违法建筑的未登记建筑，不予补偿。经认定为违法的未登记建筑当事人在房屋征收项目签约期内签约，并在规定时间内搬迁的，可以给予适当补助。</w:t>
      </w:r>
    </w:p>
    <w:p w:rsidR="00BF75C5" w:rsidRDefault="005D64D4">
      <w:pPr>
        <w:pStyle w:val="Default"/>
        <w:spacing w:line="640" w:lineRule="exact"/>
        <w:ind w:firstLineChars="200" w:firstLine="640"/>
        <w:rPr>
          <w:rFonts w:ascii="Times New Roman" w:eastAsia="方正仿宋_GBK" w:hAnsi="Times New Roman" w:cs="Times New Roman"/>
          <w:color w:val="auto"/>
          <w:kern w:val="2"/>
          <w:sz w:val="32"/>
          <w:szCs w:val="32"/>
        </w:rPr>
      </w:pPr>
      <w:r>
        <w:rPr>
          <w:rFonts w:ascii="Times New Roman" w:eastAsia="方正仿宋_GBK" w:hAnsi="Times New Roman" w:cs="Times New Roman"/>
          <w:color w:val="auto"/>
          <w:kern w:val="2"/>
          <w:sz w:val="32"/>
          <w:szCs w:val="32"/>
        </w:rPr>
        <w:t>1.1990</w:t>
      </w:r>
      <w:r>
        <w:rPr>
          <w:rFonts w:ascii="Times New Roman" w:eastAsia="方正仿宋_GBK" w:hAnsi="Times New Roman" w:cs="Times New Roman"/>
          <w:color w:val="auto"/>
          <w:kern w:val="2"/>
          <w:sz w:val="32"/>
          <w:szCs w:val="32"/>
        </w:rPr>
        <w:t>年</w:t>
      </w:r>
      <w:r>
        <w:rPr>
          <w:rFonts w:ascii="Times New Roman" w:eastAsia="方正仿宋_GBK" w:hAnsi="Times New Roman" w:cs="Times New Roman"/>
          <w:color w:val="auto"/>
          <w:kern w:val="2"/>
          <w:sz w:val="32"/>
          <w:szCs w:val="32"/>
        </w:rPr>
        <w:t>4</w:t>
      </w:r>
      <w:r>
        <w:rPr>
          <w:rFonts w:ascii="Times New Roman" w:eastAsia="方正仿宋_GBK" w:hAnsi="Times New Roman" w:cs="Times New Roman"/>
          <w:color w:val="auto"/>
          <w:kern w:val="2"/>
          <w:sz w:val="32"/>
          <w:szCs w:val="32"/>
        </w:rPr>
        <w:t>月</w:t>
      </w:r>
      <w:r>
        <w:rPr>
          <w:rFonts w:ascii="Times New Roman" w:eastAsia="方正仿宋_GBK" w:hAnsi="Times New Roman" w:cs="Times New Roman"/>
          <w:color w:val="auto"/>
          <w:kern w:val="2"/>
          <w:sz w:val="32"/>
          <w:szCs w:val="32"/>
        </w:rPr>
        <w:t>1</w:t>
      </w:r>
      <w:r>
        <w:rPr>
          <w:rFonts w:ascii="Times New Roman" w:eastAsia="方正仿宋_GBK" w:hAnsi="Times New Roman" w:cs="Times New Roman"/>
          <w:color w:val="auto"/>
          <w:kern w:val="2"/>
          <w:sz w:val="32"/>
          <w:szCs w:val="32"/>
        </w:rPr>
        <w:t>日</w:t>
      </w:r>
      <w:r>
        <w:rPr>
          <w:rFonts w:ascii="Times New Roman" w:eastAsia="方正仿宋_GBK" w:hAnsi="Times New Roman" w:cs="Times New Roman"/>
          <w:color w:val="auto"/>
          <w:kern w:val="2"/>
          <w:sz w:val="32"/>
          <w:szCs w:val="32"/>
        </w:rPr>
        <w:t>—2007</w:t>
      </w:r>
      <w:r>
        <w:rPr>
          <w:rFonts w:ascii="Times New Roman" w:eastAsia="方正仿宋_GBK" w:hAnsi="Times New Roman" w:cs="Times New Roman"/>
          <w:color w:val="auto"/>
          <w:kern w:val="2"/>
          <w:sz w:val="32"/>
          <w:szCs w:val="32"/>
        </w:rPr>
        <w:t>年</w:t>
      </w:r>
      <w:r>
        <w:rPr>
          <w:rFonts w:ascii="Times New Roman" w:eastAsia="方正仿宋_GBK" w:hAnsi="Times New Roman" w:cs="Times New Roman"/>
          <w:color w:val="auto"/>
          <w:kern w:val="2"/>
          <w:sz w:val="32"/>
          <w:szCs w:val="32"/>
        </w:rPr>
        <w:t>12</w:t>
      </w:r>
      <w:r>
        <w:rPr>
          <w:rFonts w:ascii="Times New Roman" w:eastAsia="方正仿宋_GBK" w:hAnsi="Times New Roman" w:cs="Times New Roman"/>
          <w:color w:val="auto"/>
          <w:kern w:val="2"/>
          <w:sz w:val="32"/>
          <w:szCs w:val="32"/>
        </w:rPr>
        <w:t>月</w:t>
      </w:r>
      <w:r>
        <w:rPr>
          <w:rFonts w:ascii="Times New Roman" w:eastAsia="方正仿宋_GBK" w:hAnsi="Times New Roman" w:cs="Times New Roman"/>
          <w:color w:val="auto"/>
          <w:kern w:val="2"/>
          <w:sz w:val="32"/>
          <w:szCs w:val="32"/>
        </w:rPr>
        <w:t>31</w:t>
      </w:r>
      <w:r>
        <w:rPr>
          <w:rFonts w:ascii="Times New Roman" w:eastAsia="方正仿宋_GBK" w:hAnsi="Times New Roman" w:cs="Times New Roman"/>
          <w:color w:val="auto"/>
          <w:kern w:val="2"/>
          <w:sz w:val="32"/>
          <w:szCs w:val="32"/>
        </w:rPr>
        <w:t>日（含</w:t>
      </w:r>
      <w:r>
        <w:rPr>
          <w:rFonts w:ascii="Times New Roman" w:eastAsia="方正仿宋_GBK" w:hAnsi="Times New Roman" w:cs="Times New Roman"/>
          <w:color w:val="auto"/>
          <w:kern w:val="2"/>
          <w:sz w:val="32"/>
          <w:szCs w:val="32"/>
        </w:rPr>
        <w:t>12</w:t>
      </w:r>
      <w:r>
        <w:rPr>
          <w:rFonts w:ascii="Times New Roman" w:eastAsia="方正仿宋_GBK" w:hAnsi="Times New Roman" w:cs="Times New Roman"/>
          <w:color w:val="auto"/>
          <w:kern w:val="2"/>
          <w:sz w:val="32"/>
          <w:szCs w:val="32"/>
        </w:rPr>
        <w:t>月</w:t>
      </w:r>
      <w:r>
        <w:rPr>
          <w:rFonts w:ascii="Times New Roman" w:eastAsia="方正仿宋_GBK" w:hAnsi="Times New Roman" w:cs="Times New Roman"/>
          <w:color w:val="auto"/>
          <w:kern w:val="2"/>
          <w:sz w:val="32"/>
          <w:szCs w:val="32"/>
        </w:rPr>
        <w:t>31</w:t>
      </w:r>
      <w:r>
        <w:rPr>
          <w:rFonts w:ascii="Times New Roman" w:eastAsia="方正仿宋_GBK" w:hAnsi="Times New Roman" w:cs="Times New Roman"/>
          <w:color w:val="auto"/>
          <w:kern w:val="2"/>
          <w:sz w:val="32"/>
          <w:szCs w:val="32"/>
        </w:rPr>
        <w:t>日）《中华人民共和国城乡规划法》（中华人民共和国主席令第</w:t>
      </w:r>
      <w:r>
        <w:rPr>
          <w:rFonts w:ascii="Times New Roman" w:eastAsia="方正仿宋_GBK" w:hAnsi="Times New Roman" w:cs="Times New Roman"/>
          <w:color w:val="auto"/>
          <w:kern w:val="2"/>
          <w:sz w:val="32"/>
          <w:szCs w:val="32"/>
        </w:rPr>
        <w:t>74</w:t>
      </w:r>
      <w:r>
        <w:rPr>
          <w:rFonts w:ascii="Times New Roman" w:eastAsia="方正仿宋_GBK" w:hAnsi="Times New Roman" w:cs="Times New Roman"/>
          <w:color w:val="auto"/>
          <w:kern w:val="2"/>
          <w:sz w:val="32"/>
          <w:szCs w:val="32"/>
        </w:rPr>
        <w:t>号</w:t>
      </w:r>
      <w:r>
        <w:rPr>
          <w:rFonts w:ascii="Times New Roman" w:eastAsia="方正仿宋_GBK" w:hAnsi="Times New Roman" w:cs="Times New Roman"/>
          <w:color w:val="auto"/>
          <w:kern w:val="2"/>
          <w:sz w:val="32"/>
          <w:szCs w:val="32"/>
        </w:rPr>
        <w:t>）实施之前修建的未登记建筑，按评估重置</w:t>
      </w:r>
      <w:proofErr w:type="gramStart"/>
      <w:r>
        <w:rPr>
          <w:rFonts w:ascii="Times New Roman" w:eastAsia="方正仿宋_GBK" w:hAnsi="Times New Roman" w:cs="Times New Roman"/>
          <w:color w:val="auto"/>
          <w:kern w:val="2"/>
          <w:sz w:val="32"/>
          <w:szCs w:val="32"/>
        </w:rPr>
        <w:t>价结合成新给予</w:t>
      </w:r>
      <w:proofErr w:type="gramEnd"/>
      <w:r>
        <w:rPr>
          <w:rFonts w:ascii="Times New Roman" w:eastAsia="方正仿宋_GBK" w:hAnsi="Times New Roman" w:cs="Times New Roman"/>
          <w:color w:val="auto"/>
          <w:kern w:val="2"/>
          <w:sz w:val="32"/>
          <w:szCs w:val="32"/>
        </w:rPr>
        <w:t>货币补助。</w:t>
      </w:r>
    </w:p>
    <w:p w:rsidR="00BF75C5" w:rsidRDefault="005D64D4">
      <w:pPr>
        <w:pStyle w:val="Default"/>
        <w:spacing w:line="640" w:lineRule="exact"/>
        <w:ind w:firstLineChars="200" w:firstLine="640"/>
        <w:rPr>
          <w:rFonts w:ascii="Times New Roman" w:eastAsia="方正仿宋_GBK" w:hAnsi="Times New Roman" w:cs="Times New Roman"/>
          <w:color w:val="auto"/>
          <w:kern w:val="2"/>
          <w:sz w:val="32"/>
          <w:szCs w:val="32"/>
        </w:rPr>
      </w:pPr>
      <w:r>
        <w:rPr>
          <w:rFonts w:ascii="Times New Roman" w:eastAsia="方正仿宋_GBK" w:hAnsi="Times New Roman" w:cs="Times New Roman"/>
          <w:color w:val="auto"/>
          <w:kern w:val="2"/>
          <w:sz w:val="32"/>
          <w:szCs w:val="32"/>
        </w:rPr>
        <w:t>2.2007</w:t>
      </w:r>
      <w:r>
        <w:rPr>
          <w:rFonts w:ascii="Times New Roman" w:eastAsia="方正仿宋_GBK" w:hAnsi="Times New Roman" w:cs="Times New Roman"/>
          <w:color w:val="auto"/>
          <w:kern w:val="2"/>
          <w:sz w:val="32"/>
          <w:szCs w:val="32"/>
        </w:rPr>
        <w:t>年</w:t>
      </w:r>
      <w:r>
        <w:rPr>
          <w:rFonts w:ascii="Times New Roman" w:eastAsia="方正仿宋_GBK" w:hAnsi="Times New Roman" w:cs="Times New Roman"/>
          <w:color w:val="auto"/>
          <w:kern w:val="2"/>
          <w:sz w:val="32"/>
          <w:szCs w:val="32"/>
        </w:rPr>
        <w:t>12</w:t>
      </w:r>
      <w:r>
        <w:rPr>
          <w:rFonts w:ascii="Times New Roman" w:eastAsia="方正仿宋_GBK" w:hAnsi="Times New Roman" w:cs="Times New Roman"/>
          <w:color w:val="auto"/>
          <w:kern w:val="2"/>
          <w:sz w:val="32"/>
          <w:szCs w:val="32"/>
        </w:rPr>
        <w:t>月</w:t>
      </w:r>
      <w:r>
        <w:rPr>
          <w:rFonts w:ascii="Times New Roman" w:eastAsia="方正仿宋_GBK" w:hAnsi="Times New Roman" w:cs="Times New Roman"/>
          <w:color w:val="auto"/>
          <w:kern w:val="2"/>
          <w:sz w:val="32"/>
          <w:szCs w:val="32"/>
        </w:rPr>
        <w:t>31</w:t>
      </w:r>
      <w:r>
        <w:rPr>
          <w:rFonts w:ascii="Times New Roman" w:eastAsia="方正仿宋_GBK" w:hAnsi="Times New Roman" w:cs="Times New Roman"/>
          <w:color w:val="auto"/>
          <w:kern w:val="2"/>
          <w:sz w:val="32"/>
          <w:szCs w:val="32"/>
        </w:rPr>
        <w:t>日</w:t>
      </w:r>
      <w:r>
        <w:rPr>
          <w:rFonts w:ascii="Times New Roman" w:eastAsia="方正仿宋_GBK" w:hAnsi="Times New Roman" w:cs="Times New Roman"/>
          <w:color w:val="auto"/>
          <w:kern w:val="2"/>
          <w:sz w:val="32"/>
          <w:szCs w:val="32"/>
        </w:rPr>
        <w:t>—2014</w:t>
      </w:r>
      <w:r>
        <w:rPr>
          <w:rFonts w:ascii="Times New Roman" w:eastAsia="方正仿宋_GBK" w:hAnsi="Times New Roman" w:cs="Times New Roman"/>
          <w:color w:val="auto"/>
          <w:kern w:val="2"/>
          <w:sz w:val="32"/>
          <w:szCs w:val="32"/>
        </w:rPr>
        <w:t>年</w:t>
      </w:r>
      <w:r>
        <w:rPr>
          <w:rFonts w:ascii="Times New Roman" w:eastAsia="方正仿宋_GBK" w:hAnsi="Times New Roman" w:cs="Times New Roman"/>
          <w:color w:val="auto"/>
          <w:kern w:val="2"/>
          <w:sz w:val="32"/>
          <w:szCs w:val="32"/>
        </w:rPr>
        <w:t>10</w:t>
      </w:r>
      <w:r>
        <w:rPr>
          <w:rFonts w:ascii="Times New Roman" w:eastAsia="方正仿宋_GBK" w:hAnsi="Times New Roman" w:cs="Times New Roman"/>
          <w:color w:val="auto"/>
          <w:kern w:val="2"/>
          <w:sz w:val="32"/>
          <w:szCs w:val="32"/>
        </w:rPr>
        <w:t>月</w:t>
      </w:r>
      <w:r>
        <w:rPr>
          <w:rFonts w:ascii="Times New Roman" w:eastAsia="方正仿宋_GBK" w:hAnsi="Times New Roman" w:cs="Times New Roman"/>
          <w:color w:val="auto"/>
          <w:kern w:val="2"/>
          <w:sz w:val="32"/>
          <w:szCs w:val="32"/>
        </w:rPr>
        <w:t>16</w:t>
      </w:r>
      <w:r>
        <w:rPr>
          <w:rFonts w:ascii="Times New Roman" w:eastAsia="方正仿宋_GBK" w:hAnsi="Times New Roman" w:cs="Times New Roman"/>
          <w:color w:val="auto"/>
          <w:kern w:val="2"/>
          <w:sz w:val="32"/>
          <w:szCs w:val="32"/>
        </w:rPr>
        <w:t>日（含</w:t>
      </w:r>
      <w:r>
        <w:rPr>
          <w:rFonts w:ascii="Times New Roman" w:eastAsia="方正仿宋_GBK" w:hAnsi="Times New Roman" w:cs="Times New Roman"/>
          <w:color w:val="auto"/>
          <w:kern w:val="2"/>
          <w:sz w:val="32"/>
          <w:szCs w:val="32"/>
        </w:rPr>
        <w:t>10</w:t>
      </w:r>
      <w:r>
        <w:rPr>
          <w:rFonts w:ascii="Times New Roman" w:eastAsia="方正仿宋_GBK" w:hAnsi="Times New Roman" w:cs="Times New Roman"/>
          <w:color w:val="auto"/>
          <w:kern w:val="2"/>
          <w:sz w:val="32"/>
          <w:szCs w:val="32"/>
        </w:rPr>
        <w:t>月</w:t>
      </w:r>
      <w:r>
        <w:rPr>
          <w:rFonts w:ascii="Times New Roman" w:eastAsia="方正仿宋_GBK" w:hAnsi="Times New Roman" w:cs="Times New Roman"/>
          <w:color w:val="auto"/>
          <w:kern w:val="2"/>
          <w:sz w:val="32"/>
          <w:szCs w:val="32"/>
        </w:rPr>
        <w:t>16</w:t>
      </w:r>
      <w:r>
        <w:rPr>
          <w:rFonts w:ascii="Times New Roman" w:eastAsia="方正仿宋_GBK" w:hAnsi="Times New Roman" w:cs="Times New Roman"/>
          <w:color w:val="auto"/>
          <w:kern w:val="2"/>
          <w:sz w:val="32"/>
          <w:szCs w:val="32"/>
        </w:rPr>
        <w:t>日）《重庆市查处违法建筑若干规定》（重庆市人民政府令第</w:t>
      </w:r>
      <w:r>
        <w:rPr>
          <w:rFonts w:ascii="Times New Roman" w:eastAsia="方正仿宋_GBK" w:hAnsi="Times New Roman" w:cs="Times New Roman"/>
          <w:color w:val="auto"/>
          <w:kern w:val="2"/>
          <w:sz w:val="32"/>
          <w:szCs w:val="32"/>
        </w:rPr>
        <w:t>282</w:t>
      </w:r>
      <w:r>
        <w:rPr>
          <w:rFonts w:ascii="Times New Roman" w:eastAsia="方正仿宋_GBK" w:hAnsi="Times New Roman" w:cs="Times New Roman"/>
          <w:color w:val="auto"/>
          <w:kern w:val="2"/>
          <w:sz w:val="32"/>
          <w:szCs w:val="32"/>
        </w:rPr>
        <w:t>号）实施之前修建的未登记建筑，按简易结构</w:t>
      </w:r>
      <w:r>
        <w:rPr>
          <w:rFonts w:ascii="Times New Roman" w:eastAsia="方正仿宋_GBK" w:hAnsi="Times New Roman" w:cs="Times New Roman"/>
          <w:color w:val="auto"/>
          <w:kern w:val="2"/>
          <w:sz w:val="32"/>
          <w:szCs w:val="32"/>
        </w:rPr>
        <w:t>200</w:t>
      </w:r>
      <w:r>
        <w:rPr>
          <w:rFonts w:ascii="Times New Roman" w:eastAsia="方正仿宋_GBK" w:hAnsi="Times New Roman" w:cs="Times New Roman"/>
          <w:color w:val="auto"/>
          <w:kern w:val="2"/>
          <w:sz w:val="32"/>
          <w:szCs w:val="32"/>
        </w:rPr>
        <w:t>元</w:t>
      </w:r>
      <w:r>
        <w:rPr>
          <w:rFonts w:ascii="Times New Roman" w:eastAsia="方正仿宋_GBK" w:hAnsi="Times New Roman" w:cs="Times New Roman"/>
          <w:color w:val="auto"/>
          <w:kern w:val="2"/>
          <w:sz w:val="32"/>
          <w:szCs w:val="32"/>
        </w:rPr>
        <w:t>/</w:t>
      </w:r>
      <w:r>
        <w:rPr>
          <w:rFonts w:ascii="Times New Roman" w:eastAsia="方正仿宋_GBK" w:hAnsi="Times New Roman" w:cs="Times New Roman"/>
          <w:color w:val="auto"/>
          <w:kern w:val="2"/>
          <w:sz w:val="32"/>
          <w:szCs w:val="32"/>
        </w:rPr>
        <w:t>㎡、砖木结构</w:t>
      </w:r>
      <w:r>
        <w:rPr>
          <w:rFonts w:ascii="Times New Roman" w:eastAsia="方正仿宋_GBK" w:hAnsi="Times New Roman" w:cs="Times New Roman"/>
          <w:color w:val="auto"/>
          <w:kern w:val="2"/>
          <w:sz w:val="32"/>
          <w:szCs w:val="32"/>
        </w:rPr>
        <w:t>400</w:t>
      </w:r>
      <w:r>
        <w:rPr>
          <w:rFonts w:ascii="Times New Roman" w:eastAsia="方正仿宋_GBK" w:hAnsi="Times New Roman" w:cs="Times New Roman"/>
          <w:color w:val="auto"/>
          <w:kern w:val="2"/>
          <w:sz w:val="32"/>
          <w:szCs w:val="32"/>
        </w:rPr>
        <w:t>元</w:t>
      </w:r>
      <w:r>
        <w:rPr>
          <w:rFonts w:ascii="Times New Roman" w:eastAsia="方正仿宋_GBK" w:hAnsi="Times New Roman" w:cs="Times New Roman"/>
          <w:color w:val="auto"/>
          <w:kern w:val="2"/>
          <w:sz w:val="32"/>
          <w:szCs w:val="32"/>
        </w:rPr>
        <w:t>/</w:t>
      </w:r>
      <w:r>
        <w:rPr>
          <w:rFonts w:ascii="Times New Roman" w:eastAsia="方正仿宋_GBK" w:hAnsi="Times New Roman" w:cs="Times New Roman"/>
          <w:color w:val="auto"/>
          <w:kern w:val="2"/>
          <w:sz w:val="32"/>
          <w:szCs w:val="32"/>
        </w:rPr>
        <w:t>㎡、砖混结构</w:t>
      </w:r>
      <w:r>
        <w:rPr>
          <w:rFonts w:ascii="Times New Roman" w:eastAsia="方正仿宋_GBK" w:hAnsi="Times New Roman" w:cs="Times New Roman"/>
          <w:color w:val="auto"/>
          <w:kern w:val="2"/>
          <w:sz w:val="32"/>
          <w:szCs w:val="32"/>
        </w:rPr>
        <w:t>600</w:t>
      </w:r>
      <w:r>
        <w:rPr>
          <w:rFonts w:ascii="Times New Roman" w:eastAsia="方正仿宋_GBK" w:hAnsi="Times New Roman" w:cs="Times New Roman"/>
          <w:color w:val="auto"/>
          <w:kern w:val="2"/>
          <w:sz w:val="32"/>
          <w:szCs w:val="32"/>
        </w:rPr>
        <w:t>元</w:t>
      </w:r>
      <w:r>
        <w:rPr>
          <w:rFonts w:ascii="Times New Roman" w:eastAsia="方正仿宋_GBK" w:hAnsi="Times New Roman" w:cs="Times New Roman"/>
          <w:color w:val="auto"/>
          <w:kern w:val="2"/>
          <w:sz w:val="32"/>
          <w:szCs w:val="32"/>
        </w:rPr>
        <w:t>/</w:t>
      </w:r>
      <w:r>
        <w:rPr>
          <w:rFonts w:ascii="Times New Roman" w:eastAsia="方正仿宋_GBK" w:hAnsi="Times New Roman" w:cs="Times New Roman"/>
          <w:color w:val="auto"/>
          <w:kern w:val="2"/>
          <w:sz w:val="32"/>
          <w:szCs w:val="32"/>
        </w:rPr>
        <w:t>㎡的标准给予残值补助。</w:t>
      </w:r>
    </w:p>
    <w:p w:rsidR="00BF75C5" w:rsidRDefault="005D64D4">
      <w:pPr>
        <w:pStyle w:val="Default"/>
        <w:spacing w:line="640" w:lineRule="exact"/>
        <w:ind w:firstLineChars="200" w:firstLine="640"/>
        <w:rPr>
          <w:rFonts w:ascii="Times New Roman" w:eastAsia="方正仿宋_GBK" w:hAnsi="Times New Roman" w:cs="Times New Roman"/>
          <w:color w:val="auto"/>
          <w:kern w:val="2"/>
          <w:sz w:val="32"/>
          <w:szCs w:val="32"/>
        </w:rPr>
      </w:pPr>
      <w:r>
        <w:rPr>
          <w:rFonts w:ascii="Times New Roman" w:eastAsia="方正仿宋_GBK" w:hAnsi="Times New Roman" w:cs="Times New Roman"/>
          <w:color w:val="auto"/>
          <w:kern w:val="2"/>
          <w:sz w:val="32"/>
          <w:szCs w:val="32"/>
        </w:rPr>
        <w:t>3.2014</w:t>
      </w:r>
      <w:r>
        <w:rPr>
          <w:rFonts w:ascii="Times New Roman" w:eastAsia="方正仿宋_GBK" w:hAnsi="Times New Roman" w:cs="Times New Roman"/>
          <w:color w:val="auto"/>
          <w:kern w:val="2"/>
          <w:sz w:val="32"/>
          <w:szCs w:val="32"/>
        </w:rPr>
        <w:t>年</w:t>
      </w:r>
      <w:r>
        <w:rPr>
          <w:rFonts w:ascii="Times New Roman" w:eastAsia="方正仿宋_GBK" w:hAnsi="Times New Roman" w:cs="Times New Roman"/>
          <w:color w:val="auto"/>
          <w:kern w:val="2"/>
          <w:sz w:val="32"/>
          <w:szCs w:val="32"/>
        </w:rPr>
        <w:t>10</w:t>
      </w:r>
      <w:r>
        <w:rPr>
          <w:rFonts w:ascii="Times New Roman" w:eastAsia="方正仿宋_GBK" w:hAnsi="Times New Roman" w:cs="Times New Roman"/>
          <w:color w:val="auto"/>
          <w:kern w:val="2"/>
          <w:sz w:val="32"/>
          <w:szCs w:val="32"/>
        </w:rPr>
        <w:t>月</w:t>
      </w:r>
      <w:r>
        <w:rPr>
          <w:rFonts w:ascii="Times New Roman" w:eastAsia="方正仿宋_GBK" w:hAnsi="Times New Roman" w:cs="Times New Roman"/>
          <w:color w:val="auto"/>
          <w:kern w:val="2"/>
          <w:sz w:val="32"/>
          <w:szCs w:val="32"/>
        </w:rPr>
        <w:t>16</w:t>
      </w:r>
      <w:r>
        <w:rPr>
          <w:rFonts w:ascii="Times New Roman" w:eastAsia="方正仿宋_GBK" w:hAnsi="Times New Roman" w:cs="Times New Roman"/>
          <w:color w:val="auto"/>
          <w:kern w:val="2"/>
          <w:sz w:val="32"/>
          <w:szCs w:val="32"/>
        </w:rPr>
        <w:t>日后修建的未登记建筑，不予补助。</w:t>
      </w:r>
    </w:p>
    <w:p w:rsidR="00BF75C5" w:rsidRDefault="005D64D4">
      <w:pPr>
        <w:pStyle w:val="Default"/>
        <w:spacing w:line="640" w:lineRule="exact"/>
        <w:ind w:firstLineChars="200" w:firstLine="640"/>
        <w:rPr>
          <w:rFonts w:ascii="Times New Roman" w:eastAsia="方正仿宋_GBK" w:hAnsi="Times New Roman" w:cs="Times New Roman"/>
          <w:color w:val="auto"/>
          <w:kern w:val="2"/>
          <w:sz w:val="32"/>
          <w:szCs w:val="32"/>
        </w:rPr>
      </w:pPr>
      <w:r>
        <w:rPr>
          <w:rFonts w:ascii="Times New Roman" w:eastAsia="方正仿宋_GBK" w:hAnsi="Times New Roman" w:cs="Times New Roman"/>
          <w:color w:val="auto"/>
          <w:kern w:val="2"/>
          <w:sz w:val="32"/>
          <w:szCs w:val="32"/>
        </w:rPr>
        <w:lastRenderedPageBreak/>
        <w:t>4.</w:t>
      </w:r>
      <w:r>
        <w:rPr>
          <w:rFonts w:ascii="Times New Roman" w:eastAsia="方正仿宋_GBK" w:hAnsi="Times New Roman" w:cs="Times New Roman"/>
          <w:color w:val="auto"/>
          <w:kern w:val="2"/>
          <w:sz w:val="32"/>
          <w:szCs w:val="32"/>
        </w:rPr>
        <w:t>临时建筑超过批准期限的，不予补助。</w:t>
      </w:r>
    </w:p>
    <w:p w:rsidR="00BF75C5" w:rsidRDefault="005D64D4">
      <w:pPr>
        <w:pStyle w:val="Default"/>
        <w:spacing w:line="640" w:lineRule="exact"/>
        <w:ind w:firstLineChars="200" w:firstLine="640"/>
        <w:rPr>
          <w:rFonts w:ascii="Times New Roman" w:eastAsia="方正楷体_GBK" w:hAnsi="Times New Roman" w:cs="Times New Roman"/>
          <w:color w:val="auto"/>
          <w:kern w:val="2"/>
          <w:sz w:val="32"/>
          <w:szCs w:val="32"/>
        </w:rPr>
      </w:pPr>
      <w:r>
        <w:rPr>
          <w:rFonts w:ascii="Times New Roman" w:eastAsia="方正楷体_GBK" w:hAnsi="Times New Roman" w:cs="Times New Roman"/>
          <w:color w:val="auto"/>
          <w:kern w:val="2"/>
          <w:sz w:val="32"/>
          <w:szCs w:val="32"/>
        </w:rPr>
        <w:t>（三）其他规定</w:t>
      </w:r>
    </w:p>
    <w:p w:rsidR="00BF75C5" w:rsidRDefault="005D64D4">
      <w:pPr>
        <w:pStyle w:val="Default"/>
        <w:spacing w:line="640" w:lineRule="exact"/>
        <w:ind w:firstLineChars="200" w:firstLine="640"/>
        <w:rPr>
          <w:rFonts w:ascii="Times New Roman" w:eastAsia="方正仿宋_GBK" w:hAnsi="Times New Roman" w:cs="Times New Roman"/>
          <w:color w:val="auto"/>
          <w:kern w:val="2"/>
          <w:sz w:val="32"/>
          <w:szCs w:val="32"/>
        </w:rPr>
      </w:pPr>
      <w:r>
        <w:rPr>
          <w:rFonts w:ascii="Times New Roman" w:eastAsia="方正仿宋_GBK" w:hAnsi="Times New Roman" w:cs="Times New Roman"/>
          <w:color w:val="auto"/>
          <w:kern w:val="2"/>
          <w:sz w:val="32"/>
          <w:szCs w:val="32"/>
        </w:rPr>
        <w:t>1.</w:t>
      </w:r>
      <w:r>
        <w:rPr>
          <w:rFonts w:ascii="Times New Roman" w:eastAsia="方正仿宋_GBK" w:hAnsi="Times New Roman" w:cs="Times New Roman"/>
          <w:color w:val="auto"/>
          <w:kern w:val="2"/>
          <w:sz w:val="32"/>
          <w:szCs w:val="32"/>
        </w:rPr>
        <w:t>经认定为合法的未登记建筑不享受</w:t>
      </w:r>
      <w:r>
        <w:rPr>
          <w:rFonts w:ascii="Times New Roman" w:eastAsia="方正仿宋_GBK" w:hAnsi="Times New Roman" w:cs="Times New Roman"/>
          <w:color w:val="auto"/>
          <w:kern w:val="2"/>
          <w:sz w:val="32"/>
          <w:szCs w:val="32"/>
        </w:rPr>
        <w:t>15%</w:t>
      </w:r>
      <w:r>
        <w:rPr>
          <w:rFonts w:ascii="Times New Roman" w:eastAsia="方正仿宋_GBK" w:hAnsi="Times New Roman" w:cs="Times New Roman"/>
          <w:color w:val="auto"/>
          <w:kern w:val="2"/>
          <w:sz w:val="32"/>
          <w:szCs w:val="32"/>
        </w:rPr>
        <w:t>公摊补助政策，其他奖励、补助标准按照有证建筑进行处理。</w:t>
      </w:r>
    </w:p>
    <w:p w:rsidR="00BF75C5" w:rsidRDefault="005D64D4">
      <w:pPr>
        <w:pStyle w:val="Default"/>
        <w:spacing w:line="640" w:lineRule="exact"/>
        <w:ind w:firstLineChars="200" w:firstLine="640"/>
        <w:rPr>
          <w:rFonts w:ascii="Times New Roman" w:eastAsia="方正仿宋_GBK" w:hAnsi="Times New Roman" w:cs="Times New Roman"/>
          <w:color w:val="auto"/>
          <w:kern w:val="2"/>
          <w:sz w:val="32"/>
          <w:szCs w:val="32"/>
        </w:rPr>
      </w:pPr>
      <w:r>
        <w:rPr>
          <w:rFonts w:ascii="Times New Roman" w:eastAsia="方正仿宋_GBK" w:hAnsi="Times New Roman" w:cs="Times New Roman"/>
          <w:color w:val="auto"/>
          <w:kern w:val="2"/>
          <w:sz w:val="32"/>
          <w:szCs w:val="32"/>
        </w:rPr>
        <w:t>2.</w:t>
      </w:r>
      <w:r>
        <w:rPr>
          <w:rFonts w:ascii="Times New Roman" w:eastAsia="方正仿宋_GBK" w:hAnsi="Times New Roman" w:cs="Times New Roman"/>
          <w:color w:val="auto"/>
          <w:kern w:val="2"/>
          <w:sz w:val="32"/>
          <w:szCs w:val="32"/>
        </w:rPr>
        <w:t>经认定为合法的未登记建筑不享受</w:t>
      </w:r>
      <w:r>
        <w:rPr>
          <w:rFonts w:ascii="Times New Roman" w:eastAsia="方正仿宋_GBK" w:hAnsi="Times New Roman" w:cs="Times New Roman"/>
          <w:color w:val="auto"/>
          <w:kern w:val="2"/>
          <w:sz w:val="32"/>
          <w:szCs w:val="32"/>
        </w:rPr>
        <w:t>45</w:t>
      </w:r>
      <w:r>
        <w:rPr>
          <w:rFonts w:ascii="Times New Roman" w:eastAsia="方正仿宋_GBK" w:hAnsi="Times New Roman" w:cs="Times New Roman"/>
          <w:color w:val="auto"/>
          <w:kern w:val="2"/>
          <w:sz w:val="32"/>
          <w:szCs w:val="32"/>
        </w:rPr>
        <w:t>平方米最低住房保障政策，取得建设管理部门许可审批或国有企业分配手续的除外。</w:t>
      </w:r>
    </w:p>
    <w:p w:rsidR="00BF75C5" w:rsidRDefault="005D64D4">
      <w:pPr>
        <w:pStyle w:val="Default"/>
        <w:spacing w:line="640" w:lineRule="exact"/>
        <w:ind w:firstLineChars="200" w:firstLine="640"/>
        <w:rPr>
          <w:rFonts w:ascii="Times New Roman" w:eastAsia="方正仿宋_GBK" w:hAnsi="Times New Roman" w:cs="Times New Roman"/>
          <w:color w:val="auto"/>
          <w:kern w:val="2"/>
          <w:sz w:val="32"/>
          <w:szCs w:val="32"/>
        </w:rPr>
      </w:pPr>
      <w:r>
        <w:rPr>
          <w:rFonts w:ascii="Times New Roman" w:eastAsia="方正仿宋_GBK" w:hAnsi="Times New Roman" w:cs="Times New Roman"/>
          <w:color w:val="auto"/>
          <w:kern w:val="2"/>
          <w:sz w:val="32"/>
          <w:szCs w:val="32"/>
        </w:rPr>
        <w:t>3.</w:t>
      </w:r>
      <w:r>
        <w:rPr>
          <w:rFonts w:ascii="Times New Roman" w:eastAsia="方正仿宋_GBK" w:hAnsi="Times New Roman" w:cs="Times New Roman"/>
          <w:color w:val="auto"/>
          <w:kern w:val="2"/>
          <w:sz w:val="32"/>
          <w:szCs w:val="32"/>
        </w:rPr>
        <w:t>同一房屋征收项目范围内，同一未登记建筑当事人既有有证建筑，又有一处或者多处经认定为合法的未登记建筑，经认定为合法的未登记建筑的奖励、补助、最低住房保障面积不</w:t>
      </w:r>
      <w:proofErr w:type="gramStart"/>
      <w:r>
        <w:rPr>
          <w:rFonts w:ascii="Times New Roman" w:eastAsia="方正仿宋_GBK" w:hAnsi="Times New Roman" w:cs="Times New Roman"/>
          <w:color w:val="auto"/>
          <w:kern w:val="2"/>
          <w:sz w:val="32"/>
          <w:szCs w:val="32"/>
        </w:rPr>
        <w:t>得分户</w:t>
      </w:r>
      <w:proofErr w:type="gramEnd"/>
      <w:r>
        <w:rPr>
          <w:rFonts w:ascii="Times New Roman" w:eastAsia="方正仿宋_GBK" w:hAnsi="Times New Roman" w:cs="Times New Roman"/>
          <w:color w:val="auto"/>
          <w:kern w:val="2"/>
          <w:sz w:val="32"/>
          <w:szCs w:val="32"/>
        </w:rPr>
        <w:t>处置。</w:t>
      </w:r>
    </w:p>
    <w:p w:rsidR="00BF75C5" w:rsidRDefault="005D64D4">
      <w:pPr>
        <w:pStyle w:val="Default"/>
        <w:spacing w:line="640" w:lineRule="exact"/>
        <w:ind w:firstLineChars="200" w:firstLine="640"/>
        <w:rPr>
          <w:rFonts w:ascii="Times New Roman" w:eastAsia="方正仿宋_GBK" w:hAnsi="Times New Roman" w:cs="Times New Roman"/>
          <w:color w:val="auto"/>
          <w:kern w:val="2"/>
          <w:sz w:val="32"/>
          <w:szCs w:val="32"/>
        </w:rPr>
      </w:pPr>
      <w:r>
        <w:rPr>
          <w:rFonts w:ascii="Times New Roman" w:eastAsia="方正仿宋_GBK" w:hAnsi="Times New Roman" w:cs="Times New Roman"/>
          <w:color w:val="auto"/>
          <w:kern w:val="2"/>
          <w:sz w:val="32"/>
          <w:szCs w:val="32"/>
        </w:rPr>
        <w:t>4.</w:t>
      </w:r>
      <w:r>
        <w:rPr>
          <w:rFonts w:ascii="Times New Roman" w:eastAsia="方正仿宋_GBK" w:hAnsi="Times New Roman" w:cs="Times New Roman"/>
          <w:color w:val="auto"/>
          <w:kern w:val="2"/>
          <w:sz w:val="32"/>
          <w:szCs w:val="32"/>
        </w:rPr>
        <w:t>具有合法土地使用权，且享受容积率小于</w:t>
      </w:r>
      <w:r>
        <w:rPr>
          <w:rFonts w:ascii="Times New Roman" w:eastAsia="方正仿宋_GBK" w:hAnsi="Times New Roman" w:cs="Times New Roman"/>
          <w:color w:val="auto"/>
          <w:kern w:val="2"/>
          <w:sz w:val="32"/>
          <w:szCs w:val="32"/>
        </w:rPr>
        <w:t>1</w:t>
      </w:r>
      <w:r>
        <w:rPr>
          <w:rFonts w:ascii="Times New Roman" w:eastAsia="方正仿宋_GBK" w:hAnsi="Times New Roman" w:cs="Times New Roman"/>
          <w:color w:val="auto"/>
          <w:kern w:val="2"/>
          <w:sz w:val="32"/>
          <w:szCs w:val="32"/>
        </w:rPr>
        <w:t>的空地补偿的，计算容积率时应当扣除经认定为合法的未登记建筑面积。</w:t>
      </w:r>
    </w:p>
    <w:p w:rsidR="00BF75C5" w:rsidRDefault="005D64D4">
      <w:pPr>
        <w:widowControl/>
        <w:spacing w:line="640" w:lineRule="exact"/>
        <w:ind w:firstLineChars="200" w:firstLine="640"/>
      </w:pPr>
      <w:r>
        <w:rPr>
          <w:rFonts w:eastAsia="方正黑体_GBK"/>
          <w:sz w:val="32"/>
          <w:szCs w:val="32"/>
        </w:rPr>
        <w:t>十一、</w:t>
      </w:r>
      <w:r>
        <w:rPr>
          <w:rFonts w:eastAsia="方正黑体_GBK"/>
          <w:sz w:val="32"/>
          <w:szCs w:val="32"/>
        </w:rPr>
        <w:t>产权调换房源</w:t>
      </w:r>
      <w:r>
        <w:rPr>
          <w:rFonts w:eastAsia="方正黑体_GBK"/>
          <w:sz w:val="32"/>
          <w:szCs w:val="32"/>
        </w:rPr>
        <w:t>地点、面积</w:t>
      </w:r>
      <w:r>
        <w:rPr>
          <w:rFonts w:eastAsia="方正黑体_GBK"/>
          <w:sz w:val="32"/>
          <w:szCs w:val="32"/>
        </w:rPr>
        <w:t>及价格</w:t>
      </w:r>
      <w:r>
        <w:rPr>
          <w:rFonts w:eastAsia="方正黑体_GBK"/>
          <w:sz w:val="32"/>
          <w:szCs w:val="32"/>
        </w:rPr>
        <w:t>等情况</w:t>
      </w:r>
      <w:r>
        <w:rPr>
          <w:rFonts w:eastAsia="方正黑体_GBK"/>
          <w:sz w:val="32"/>
          <w:szCs w:val="32"/>
        </w:rPr>
        <w:t>（详见附件）</w:t>
      </w:r>
    </w:p>
    <w:p w:rsidR="00BF75C5" w:rsidRDefault="005D64D4">
      <w:pPr>
        <w:spacing w:line="640" w:lineRule="exact"/>
        <w:ind w:firstLineChars="200" w:firstLine="640"/>
        <w:rPr>
          <w:rFonts w:eastAsia="方正黑体_GBK"/>
          <w:color w:val="000000" w:themeColor="text1"/>
          <w:sz w:val="32"/>
          <w:szCs w:val="32"/>
        </w:rPr>
      </w:pPr>
      <w:r>
        <w:rPr>
          <w:rFonts w:eastAsia="方正黑体_GBK"/>
          <w:color w:val="000000" w:themeColor="text1"/>
          <w:sz w:val="32"/>
          <w:szCs w:val="32"/>
        </w:rPr>
        <w:t>十二、方案制定单位</w:t>
      </w:r>
    </w:p>
    <w:p w:rsidR="00BF75C5" w:rsidRDefault="005D64D4">
      <w:pPr>
        <w:spacing w:line="640" w:lineRule="exact"/>
        <w:ind w:firstLineChars="200" w:firstLine="640"/>
        <w:rPr>
          <w:rFonts w:eastAsia="方正仿宋_GBK"/>
          <w:color w:val="000000" w:themeColor="text1"/>
          <w:sz w:val="32"/>
          <w:szCs w:val="32"/>
        </w:rPr>
      </w:pPr>
      <w:r>
        <w:rPr>
          <w:rFonts w:eastAsia="方正仿宋_GBK"/>
          <w:color w:val="000000" w:themeColor="text1"/>
          <w:sz w:val="32"/>
          <w:szCs w:val="32"/>
        </w:rPr>
        <w:t>本方案制定单位为高新区建设局，通讯地址：重庆高新区高新大道</w:t>
      </w:r>
      <w:r>
        <w:rPr>
          <w:rFonts w:eastAsia="方正仿宋_GBK"/>
          <w:sz w:val="32"/>
          <w:szCs w:val="32"/>
        </w:rPr>
        <w:t>6</w:t>
      </w:r>
      <w:r>
        <w:rPr>
          <w:rFonts w:eastAsia="方正仿宋_GBK"/>
          <w:sz w:val="32"/>
          <w:szCs w:val="32"/>
        </w:rPr>
        <w:t>号</w:t>
      </w:r>
      <w:r>
        <w:rPr>
          <w:rFonts w:eastAsia="方正仿宋_GBK"/>
          <w:sz w:val="32"/>
          <w:szCs w:val="32"/>
        </w:rPr>
        <w:t>4</w:t>
      </w:r>
      <w:r>
        <w:rPr>
          <w:rFonts w:eastAsia="方正仿宋_GBK"/>
          <w:sz w:val="32"/>
          <w:szCs w:val="32"/>
        </w:rPr>
        <w:t>号楼</w:t>
      </w:r>
      <w:r>
        <w:rPr>
          <w:rFonts w:eastAsia="方正仿宋_GBK" w:hint="eastAsia"/>
          <w:sz w:val="32"/>
          <w:szCs w:val="32"/>
        </w:rPr>
        <w:t>318</w:t>
      </w:r>
      <w:r>
        <w:rPr>
          <w:rFonts w:eastAsia="方正仿宋_GBK" w:hint="eastAsia"/>
          <w:sz w:val="32"/>
          <w:szCs w:val="32"/>
        </w:rPr>
        <w:t>室</w:t>
      </w:r>
      <w:r>
        <w:rPr>
          <w:rFonts w:eastAsia="方正仿宋_GBK"/>
          <w:sz w:val="32"/>
          <w:szCs w:val="32"/>
        </w:rPr>
        <w:t>，联系电话：</w:t>
      </w:r>
      <w:r>
        <w:rPr>
          <w:rFonts w:eastAsia="方正仿宋_GBK"/>
          <w:sz w:val="32"/>
          <w:szCs w:val="32"/>
        </w:rPr>
        <w:t>68609118</w:t>
      </w:r>
      <w:r>
        <w:rPr>
          <w:rFonts w:eastAsia="方正仿宋_GBK"/>
          <w:color w:val="000000" w:themeColor="text1"/>
          <w:sz w:val="32"/>
          <w:szCs w:val="32"/>
        </w:rPr>
        <w:t>。</w:t>
      </w:r>
    </w:p>
    <w:p w:rsidR="00BF75C5" w:rsidRDefault="005D64D4">
      <w:pPr>
        <w:spacing w:line="640" w:lineRule="exact"/>
        <w:ind w:firstLineChars="200" w:firstLine="640"/>
        <w:rPr>
          <w:rFonts w:eastAsia="方正黑体_GBK"/>
          <w:color w:val="000000"/>
          <w:sz w:val="32"/>
          <w:szCs w:val="32"/>
        </w:rPr>
      </w:pPr>
      <w:r>
        <w:rPr>
          <w:rFonts w:eastAsia="方正黑体_GBK"/>
          <w:sz w:val="32"/>
          <w:szCs w:val="32"/>
        </w:rPr>
        <w:t>十</w:t>
      </w:r>
      <w:r>
        <w:rPr>
          <w:rFonts w:eastAsia="方正黑体_GBK"/>
          <w:sz w:val="32"/>
          <w:szCs w:val="32"/>
        </w:rPr>
        <w:t>三</w:t>
      </w:r>
      <w:r>
        <w:rPr>
          <w:rFonts w:eastAsia="方正黑体_GBK"/>
          <w:sz w:val="32"/>
          <w:szCs w:val="32"/>
        </w:rPr>
        <w:t>、</w:t>
      </w:r>
      <w:r>
        <w:rPr>
          <w:rFonts w:eastAsia="方正黑体_GBK"/>
          <w:color w:val="000000"/>
          <w:sz w:val="32"/>
          <w:szCs w:val="32"/>
        </w:rPr>
        <w:t>其它事项</w:t>
      </w:r>
    </w:p>
    <w:p w:rsidR="00BF75C5" w:rsidRDefault="005D64D4">
      <w:pPr>
        <w:spacing w:line="640" w:lineRule="exact"/>
        <w:ind w:firstLineChars="221" w:firstLine="707"/>
        <w:rPr>
          <w:rFonts w:eastAsia="方正仿宋_GBK"/>
          <w:color w:val="000000"/>
          <w:sz w:val="32"/>
          <w:szCs w:val="32"/>
        </w:rPr>
      </w:pPr>
      <w:r>
        <w:rPr>
          <w:rFonts w:eastAsia="方正仿宋_GBK"/>
          <w:color w:val="000000"/>
          <w:kern w:val="0"/>
          <w:sz w:val="32"/>
          <w:szCs w:val="32"/>
        </w:rPr>
        <w:t>本方案中未予明确规定的事项，按照</w:t>
      </w:r>
      <w:r>
        <w:rPr>
          <w:rFonts w:eastAsia="方正仿宋_GBK"/>
          <w:color w:val="000000"/>
          <w:sz w:val="32"/>
          <w:szCs w:val="32"/>
        </w:rPr>
        <w:t>国家相关法律法规和重庆市、重庆高新区</w:t>
      </w:r>
      <w:r>
        <w:rPr>
          <w:rFonts w:eastAsia="方正仿宋_GBK"/>
          <w:color w:val="000000"/>
          <w:sz w:val="32"/>
          <w:szCs w:val="32"/>
        </w:rPr>
        <w:t>国有土地上房屋征收</w:t>
      </w:r>
      <w:r>
        <w:rPr>
          <w:rFonts w:eastAsia="方正仿宋_GBK"/>
          <w:color w:val="000000"/>
          <w:sz w:val="32"/>
          <w:szCs w:val="32"/>
        </w:rPr>
        <w:t>相关政策文件执行。</w:t>
      </w:r>
    </w:p>
    <w:p w:rsidR="00BF75C5" w:rsidRDefault="00BF75C5">
      <w:pPr>
        <w:spacing w:line="640" w:lineRule="exact"/>
        <w:rPr>
          <w:rFonts w:eastAsia="方正仿宋_GBK"/>
          <w:color w:val="000000"/>
          <w:sz w:val="32"/>
          <w:szCs w:val="32"/>
        </w:rPr>
      </w:pPr>
    </w:p>
    <w:p w:rsidR="00BF75C5" w:rsidRDefault="005D64D4">
      <w:pPr>
        <w:spacing w:line="640" w:lineRule="exact"/>
        <w:ind w:leftChars="456" w:left="1918" w:hangingChars="300" w:hanging="960"/>
        <w:rPr>
          <w:rFonts w:eastAsia="方正仿宋_GBK"/>
          <w:color w:val="000000"/>
          <w:sz w:val="32"/>
          <w:szCs w:val="32"/>
        </w:rPr>
      </w:pPr>
      <w:r>
        <w:rPr>
          <w:rFonts w:eastAsia="方正仿宋_GBK"/>
          <w:color w:val="000000"/>
          <w:sz w:val="32"/>
          <w:szCs w:val="32"/>
        </w:rPr>
        <w:t>附件：</w:t>
      </w:r>
      <w:proofErr w:type="gramStart"/>
      <w:r>
        <w:rPr>
          <w:rFonts w:eastAsia="方正仿宋_GBK"/>
          <w:color w:val="000000"/>
          <w:sz w:val="32"/>
          <w:szCs w:val="32"/>
        </w:rPr>
        <w:t>梁滩河</w:t>
      </w:r>
      <w:proofErr w:type="gramEnd"/>
      <w:r>
        <w:rPr>
          <w:rFonts w:eastAsia="方正仿宋_GBK"/>
          <w:color w:val="000000"/>
          <w:sz w:val="32"/>
          <w:szCs w:val="32"/>
        </w:rPr>
        <w:t>综合整治（</w:t>
      </w:r>
      <w:proofErr w:type="gramStart"/>
      <w:r>
        <w:rPr>
          <w:rFonts w:eastAsia="方正仿宋_GBK"/>
          <w:color w:val="000000"/>
          <w:sz w:val="32"/>
          <w:szCs w:val="32"/>
        </w:rPr>
        <w:t>含谷老场镇</w:t>
      </w:r>
      <w:proofErr w:type="gramEnd"/>
      <w:r>
        <w:rPr>
          <w:rFonts w:eastAsia="方正仿宋_GBK"/>
          <w:color w:val="000000"/>
          <w:sz w:val="32"/>
          <w:szCs w:val="32"/>
        </w:rPr>
        <w:t>片区）国有土地上房屋征收项目</w:t>
      </w:r>
      <w:r>
        <w:rPr>
          <w:rFonts w:eastAsia="方正仿宋_GBK"/>
          <w:color w:val="000000"/>
          <w:sz w:val="32"/>
          <w:szCs w:val="32"/>
        </w:rPr>
        <w:t>（</w:t>
      </w:r>
      <w:r>
        <w:rPr>
          <w:rFonts w:eastAsia="方正仿宋_GBK" w:hint="eastAsia"/>
          <w:color w:val="000000"/>
          <w:sz w:val="32"/>
          <w:szCs w:val="32"/>
        </w:rPr>
        <w:t>四期</w:t>
      </w:r>
      <w:r>
        <w:rPr>
          <w:rFonts w:eastAsia="方正仿宋_GBK"/>
          <w:color w:val="000000"/>
          <w:sz w:val="32"/>
          <w:szCs w:val="32"/>
        </w:rPr>
        <w:t>）</w:t>
      </w:r>
      <w:r>
        <w:rPr>
          <w:rFonts w:eastAsia="方正仿宋_GBK"/>
          <w:color w:val="000000"/>
          <w:sz w:val="32"/>
          <w:szCs w:val="32"/>
        </w:rPr>
        <w:t>产权调换</w:t>
      </w:r>
      <w:r>
        <w:rPr>
          <w:rFonts w:eastAsia="方正仿宋_GBK"/>
          <w:color w:val="000000"/>
          <w:sz w:val="32"/>
          <w:szCs w:val="32"/>
        </w:rPr>
        <w:t>房</w:t>
      </w:r>
      <w:r>
        <w:rPr>
          <w:rFonts w:eastAsia="方正仿宋_GBK"/>
          <w:color w:val="000000"/>
          <w:sz w:val="32"/>
          <w:szCs w:val="32"/>
        </w:rPr>
        <w:t>屋明细</w:t>
      </w:r>
    </w:p>
    <w:p w:rsidR="00BF75C5" w:rsidRDefault="00BF75C5">
      <w:pPr>
        <w:spacing w:line="640" w:lineRule="exact"/>
        <w:rPr>
          <w:rFonts w:eastAsia="方正仿宋_GBK"/>
          <w:color w:val="000000"/>
          <w:sz w:val="32"/>
          <w:szCs w:val="32"/>
        </w:rPr>
      </w:pPr>
    </w:p>
    <w:p w:rsidR="00BF75C5" w:rsidRDefault="005D64D4">
      <w:pPr>
        <w:spacing w:line="640" w:lineRule="exact"/>
        <w:ind w:right="480"/>
        <w:jc w:val="left"/>
        <w:rPr>
          <w:rFonts w:eastAsia="方正仿宋_GBK"/>
          <w:color w:val="000000"/>
          <w:kern w:val="0"/>
          <w:sz w:val="32"/>
          <w:szCs w:val="32"/>
        </w:rPr>
      </w:pPr>
      <w:r>
        <w:rPr>
          <w:rFonts w:eastAsia="方正仿宋_GBK"/>
          <w:color w:val="000000"/>
          <w:kern w:val="0"/>
          <w:sz w:val="32"/>
          <w:szCs w:val="32"/>
        </w:rPr>
        <w:t xml:space="preserve">    </w:t>
      </w:r>
      <w:r>
        <w:rPr>
          <w:rFonts w:eastAsia="方正仿宋_GBK" w:hint="eastAsia"/>
          <w:color w:val="000000"/>
          <w:kern w:val="0"/>
          <w:sz w:val="32"/>
          <w:szCs w:val="32"/>
        </w:rPr>
        <w:t xml:space="preserve">                             </w:t>
      </w:r>
      <w:r>
        <w:rPr>
          <w:rFonts w:eastAsia="方正仿宋_GBK"/>
          <w:color w:val="000000"/>
          <w:kern w:val="0"/>
          <w:sz w:val="32"/>
          <w:szCs w:val="32"/>
        </w:rPr>
        <w:t>重庆高新</w:t>
      </w:r>
      <w:r>
        <w:rPr>
          <w:rFonts w:eastAsia="方正仿宋_GBK" w:hint="eastAsia"/>
          <w:color w:val="000000"/>
          <w:kern w:val="0"/>
          <w:sz w:val="32"/>
          <w:szCs w:val="32"/>
        </w:rPr>
        <w:t>区</w:t>
      </w:r>
      <w:r>
        <w:rPr>
          <w:rFonts w:eastAsia="方正仿宋_GBK"/>
          <w:color w:val="000000"/>
          <w:kern w:val="0"/>
          <w:sz w:val="32"/>
          <w:szCs w:val="32"/>
        </w:rPr>
        <w:t>管委会</w:t>
      </w:r>
    </w:p>
    <w:p w:rsidR="00BF75C5" w:rsidRDefault="005D64D4">
      <w:pPr>
        <w:spacing w:line="640" w:lineRule="exact"/>
        <w:ind w:firstLineChars="1700" w:firstLine="5440"/>
        <w:rPr>
          <w:rFonts w:eastAsia="方正仿宋_GBK"/>
          <w:color w:val="000000"/>
          <w:kern w:val="0"/>
          <w:sz w:val="32"/>
          <w:szCs w:val="32"/>
        </w:rPr>
        <w:sectPr w:rsidR="00BF75C5">
          <w:footerReference w:type="default" r:id="rId12"/>
          <w:pgSz w:w="11906" w:h="16838"/>
          <w:pgMar w:top="2098" w:right="1531" w:bottom="1984" w:left="1531" w:header="851" w:footer="992" w:gutter="0"/>
          <w:cols w:space="720"/>
          <w:docGrid w:type="lines" w:linePitch="312"/>
        </w:sectPr>
      </w:pPr>
      <w:r>
        <w:rPr>
          <w:rFonts w:eastAsia="方正仿宋_GBK"/>
          <w:color w:val="000000"/>
          <w:kern w:val="0"/>
          <w:sz w:val="32"/>
          <w:szCs w:val="32"/>
        </w:rPr>
        <w:t>202</w:t>
      </w:r>
      <w:r>
        <w:rPr>
          <w:rFonts w:eastAsia="方正仿宋_GBK" w:hint="eastAsia"/>
          <w:color w:val="000000"/>
          <w:kern w:val="0"/>
          <w:sz w:val="32"/>
          <w:szCs w:val="32"/>
        </w:rPr>
        <w:t>5</w:t>
      </w:r>
      <w:r>
        <w:rPr>
          <w:rFonts w:eastAsia="方正仿宋_GBK"/>
          <w:color w:val="000000"/>
          <w:kern w:val="0"/>
          <w:sz w:val="32"/>
          <w:szCs w:val="32"/>
        </w:rPr>
        <w:t>年</w:t>
      </w:r>
      <w:r>
        <w:rPr>
          <w:rFonts w:eastAsia="方正仿宋_GBK" w:hint="eastAsia"/>
          <w:color w:val="000000"/>
          <w:kern w:val="0"/>
          <w:sz w:val="32"/>
          <w:szCs w:val="32"/>
        </w:rPr>
        <w:t>7</w:t>
      </w:r>
      <w:r>
        <w:rPr>
          <w:rFonts w:eastAsia="方正仿宋_GBK"/>
          <w:color w:val="000000"/>
          <w:kern w:val="0"/>
          <w:sz w:val="32"/>
          <w:szCs w:val="32"/>
        </w:rPr>
        <w:t>月</w:t>
      </w:r>
      <w:r>
        <w:rPr>
          <w:rFonts w:eastAsia="方正仿宋_GBK" w:hint="eastAsia"/>
          <w:color w:val="000000"/>
          <w:kern w:val="0"/>
          <w:sz w:val="32"/>
          <w:szCs w:val="32"/>
        </w:rPr>
        <w:t>7</w:t>
      </w:r>
      <w:r>
        <w:rPr>
          <w:rFonts w:eastAsia="方正仿宋_GBK"/>
          <w:color w:val="000000"/>
          <w:kern w:val="0"/>
          <w:sz w:val="32"/>
          <w:szCs w:val="32"/>
        </w:rPr>
        <w:t>日</w:t>
      </w:r>
    </w:p>
    <w:p w:rsidR="00BF75C5" w:rsidRDefault="005D64D4">
      <w:pPr>
        <w:spacing w:line="600" w:lineRule="exact"/>
        <w:rPr>
          <w:rFonts w:eastAsia="方正黑体_GBK"/>
          <w:kern w:val="0"/>
          <w:sz w:val="32"/>
          <w:szCs w:val="32"/>
        </w:rPr>
      </w:pPr>
      <w:r>
        <w:rPr>
          <w:rFonts w:eastAsia="方正黑体_GBK"/>
          <w:kern w:val="0"/>
          <w:sz w:val="32"/>
          <w:szCs w:val="32"/>
        </w:rPr>
        <w:lastRenderedPageBreak/>
        <w:t>附件</w:t>
      </w:r>
    </w:p>
    <w:p w:rsidR="00BF75C5" w:rsidRDefault="005D64D4">
      <w:pPr>
        <w:spacing w:line="600" w:lineRule="exact"/>
        <w:jc w:val="center"/>
        <w:rPr>
          <w:rFonts w:eastAsia="方正小标宋_GBK"/>
          <w:sz w:val="44"/>
          <w:szCs w:val="44"/>
        </w:rPr>
      </w:pPr>
      <w:proofErr w:type="gramStart"/>
      <w:r>
        <w:rPr>
          <w:rFonts w:ascii="方正小标宋_GBK" w:eastAsia="方正小标宋_GBK" w:hint="eastAsia"/>
          <w:sz w:val="44"/>
          <w:szCs w:val="44"/>
        </w:rPr>
        <w:t>梁滩河</w:t>
      </w:r>
      <w:proofErr w:type="gramEnd"/>
      <w:r>
        <w:rPr>
          <w:rFonts w:ascii="方正小标宋_GBK" w:eastAsia="方正小标宋_GBK" w:hint="eastAsia"/>
          <w:sz w:val="44"/>
          <w:szCs w:val="44"/>
        </w:rPr>
        <w:t>综合整治（</w:t>
      </w:r>
      <w:proofErr w:type="gramStart"/>
      <w:r>
        <w:rPr>
          <w:rFonts w:ascii="方正小标宋_GBK" w:eastAsia="方正小标宋_GBK" w:hint="eastAsia"/>
          <w:sz w:val="44"/>
          <w:szCs w:val="44"/>
        </w:rPr>
        <w:t>含谷老场镇</w:t>
      </w:r>
      <w:proofErr w:type="gramEnd"/>
      <w:r>
        <w:rPr>
          <w:rFonts w:ascii="方正小标宋_GBK" w:eastAsia="方正小标宋_GBK" w:hint="eastAsia"/>
          <w:sz w:val="44"/>
          <w:szCs w:val="44"/>
        </w:rPr>
        <w:t>片区）国有土地上房屋征收项目（</w:t>
      </w:r>
      <w:r>
        <w:rPr>
          <w:rFonts w:ascii="方正小标宋_GBK" w:eastAsia="方正小标宋_GBK" w:hint="eastAsia"/>
          <w:sz w:val="44"/>
          <w:szCs w:val="44"/>
        </w:rPr>
        <w:t>四期</w:t>
      </w:r>
      <w:r>
        <w:rPr>
          <w:rFonts w:ascii="方正小标宋_GBK" w:eastAsia="方正小标宋_GBK" w:hint="eastAsia"/>
          <w:sz w:val="44"/>
          <w:szCs w:val="44"/>
        </w:rPr>
        <w:t>）</w:t>
      </w:r>
    </w:p>
    <w:p w:rsidR="00BF75C5" w:rsidRDefault="005D64D4">
      <w:pPr>
        <w:spacing w:line="600" w:lineRule="exact"/>
        <w:jc w:val="center"/>
        <w:rPr>
          <w:rFonts w:eastAsia="方正小标宋_GBK"/>
          <w:sz w:val="44"/>
          <w:szCs w:val="44"/>
        </w:rPr>
      </w:pPr>
      <w:r>
        <w:rPr>
          <w:rFonts w:eastAsia="方正小标宋_GBK"/>
          <w:sz w:val="44"/>
          <w:szCs w:val="44"/>
        </w:rPr>
        <w:t>产权调换房屋明细</w:t>
      </w:r>
    </w:p>
    <w:tbl>
      <w:tblPr>
        <w:tblStyle w:val="a6"/>
        <w:tblW w:w="5212" w:type="pct"/>
        <w:tblInd w:w="-230" w:type="dxa"/>
        <w:tblLayout w:type="fixed"/>
        <w:tblLook w:val="04A0" w:firstRow="1" w:lastRow="0" w:firstColumn="1" w:lastColumn="0" w:noHBand="0" w:noVBand="1"/>
      </w:tblPr>
      <w:tblGrid>
        <w:gridCol w:w="721"/>
        <w:gridCol w:w="1462"/>
        <w:gridCol w:w="959"/>
        <w:gridCol w:w="1937"/>
        <w:gridCol w:w="3472"/>
        <w:gridCol w:w="1264"/>
        <w:gridCol w:w="1391"/>
        <w:gridCol w:w="1462"/>
        <w:gridCol w:w="1356"/>
        <w:gridCol w:w="798"/>
      </w:tblGrid>
      <w:tr w:rsidR="00BF75C5">
        <w:trPr>
          <w:trHeight w:val="1015"/>
        </w:trPr>
        <w:tc>
          <w:tcPr>
            <w:tcW w:w="243" w:type="pct"/>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序号</w:t>
            </w:r>
          </w:p>
        </w:tc>
        <w:tc>
          <w:tcPr>
            <w:tcW w:w="493" w:type="pct"/>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产权调换房屋名称</w:t>
            </w:r>
          </w:p>
        </w:tc>
        <w:tc>
          <w:tcPr>
            <w:tcW w:w="323" w:type="pct"/>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房屋</w:t>
            </w:r>
            <w:r>
              <w:rPr>
                <w:rFonts w:ascii="方正仿宋_GBK" w:eastAsia="方正仿宋_GBK" w:hAnsi="方正仿宋_GBK" w:cs="方正仿宋_GBK" w:hint="eastAsia"/>
                <w:color w:val="000000"/>
                <w:sz w:val="28"/>
                <w:szCs w:val="28"/>
              </w:rPr>
              <w:t>用途</w:t>
            </w:r>
          </w:p>
        </w:tc>
        <w:tc>
          <w:tcPr>
            <w:tcW w:w="652" w:type="pct"/>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kern w:val="0"/>
                <w:sz w:val="28"/>
                <w:szCs w:val="28"/>
                <w:lang w:bidi="ar"/>
              </w:rPr>
            </w:pPr>
            <w:r>
              <w:rPr>
                <w:rFonts w:ascii="方正仿宋_GBK" w:eastAsia="方正仿宋_GBK" w:hAnsi="方正仿宋_GBK" w:cs="方正仿宋_GBK" w:hint="eastAsia"/>
                <w:color w:val="000000"/>
                <w:kern w:val="0"/>
                <w:sz w:val="28"/>
                <w:szCs w:val="28"/>
                <w:lang w:bidi="ar"/>
              </w:rPr>
              <w:t>产权调换房屋预评估单价（</w:t>
            </w:r>
            <w:r>
              <w:rPr>
                <w:rFonts w:ascii="方正仿宋_GBK" w:eastAsia="方正仿宋_GBK" w:hAnsi="方正仿宋_GBK" w:cs="方正仿宋_GBK" w:hint="eastAsia"/>
                <w:color w:val="000000"/>
                <w:sz w:val="24"/>
              </w:rPr>
              <w:t>元</w:t>
            </w:r>
            <w:r>
              <w:rPr>
                <w:rFonts w:ascii="方正仿宋_GBK" w:eastAsia="方正仿宋_GBK" w:hAnsi="方正仿宋_GBK" w:cs="方正仿宋_GBK" w:hint="eastAsia"/>
                <w:color w:val="000000"/>
                <w:sz w:val="24"/>
              </w:rPr>
              <w:t>/m</w:t>
            </w:r>
            <w:r>
              <w:rPr>
                <w:rFonts w:ascii="方正仿宋_GBK" w:eastAsia="方正仿宋_GBK" w:hAnsi="方正仿宋_GBK" w:cs="方正仿宋_GBK" w:hint="eastAsia"/>
                <w:color w:val="000000"/>
                <w:sz w:val="24"/>
              </w:rPr>
              <w:t>²</w:t>
            </w:r>
            <w:r>
              <w:rPr>
                <w:rFonts w:ascii="方正仿宋_GBK" w:eastAsia="方正仿宋_GBK" w:hAnsi="方正仿宋_GBK" w:cs="方正仿宋_GBK" w:hint="eastAsia"/>
                <w:color w:val="000000"/>
                <w:kern w:val="0"/>
                <w:sz w:val="28"/>
                <w:szCs w:val="28"/>
                <w:lang w:bidi="ar"/>
              </w:rPr>
              <w:t>）</w:t>
            </w:r>
          </w:p>
        </w:tc>
        <w:tc>
          <w:tcPr>
            <w:tcW w:w="1170" w:type="pct"/>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房号</w:t>
            </w:r>
          </w:p>
        </w:tc>
        <w:tc>
          <w:tcPr>
            <w:tcW w:w="426" w:type="pct"/>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户型</w:t>
            </w:r>
          </w:p>
        </w:tc>
        <w:tc>
          <w:tcPr>
            <w:tcW w:w="469" w:type="pct"/>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建筑面积（㎡）</w:t>
            </w:r>
          </w:p>
        </w:tc>
        <w:tc>
          <w:tcPr>
            <w:tcW w:w="493" w:type="pct"/>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套内面积</w:t>
            </w:r>
            <w:r>
              <w:rPr>
                <w:rFonts w:ascii="方正仿宋_GBK" w:eastAsia="方正仿宋_GBK" w:hAnsi="方正仿宋_GBK" w:cs="方正仿宋_GBK" w:hint="eastAsia"/>
                <w:color w:val="000000"/>
                <w:kern w:val="0"/>
                <w:sz w:val="28"/>
                <w:szCs w:val="28"/>
                <w:lang w:bidi="ar"/>
              </w:rPr>
              <w:t>(</w:t>
            </w:r>
            <w:r>
              <w:rPr>
                <w:rFonts w:ascii="方正仿宋_GBK" w:eastAsia="方正仿宋_GBK" w:hAnsi="方正仿宋_GBK" w:cs="方正仿宋_GBK" w:hint="eastAsia"/>
                <w:color w:val="000000"/>
                <w:kern w:val="0"/>
                <w:sz w:val="28"/>
                <w:szCs w:val="28"/>
                <w:lang w:bidi="ar"/>
              </w:rPr>
              <w:t>㎡</w:t>
            </w:r>
            <w:r>
              <w:rPr>
                <w:rFonts w:ascii="方正仿宋_GBK" w:eastAsia="方正仿宋_GBK" w:hAnsi="方正仿宋_GBK" w:cs="方正仿宋_GBK" w:hint="eastAsia"/>
                <w:color w:val="000000"/>
                <w:kern w:val="0"/>
                <w:sz w:val="28"/>
                <w:szCs w:val="28"/>
                <w:lang w:bidi="ar"/>
              </w:rPr>
              <w:t>)</w:t>
            </w:r>
          </w:p>
        </w:tc>
        <w:tc>
          <w:tcPr>
            <w:tcW w:w="457" w:type="pct"/>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公摊面积（㎡）</w:t>
            </w:r>
          </w:p>
        </w:tc>
        <w:tc>
          <w:tcPr>
            <w:tcW w:w="269" w:type="pct"/>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套数</w:t>
            </w:r>
          </w:p>
        </w:tc>
      </w:tr>
      <w:tr w:rsidR="00BF75C5">
        <w:trPr>
          <w:trHeight w:val="567"/>
        </w:trPr>
        <w:tc>
          <w:tcPr>
            <w:tcW w:w="243" w:type="pct"/>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1</w:t>
            </w:r>
          </w:p>
        </w:tc>
        <w:tc>
          <w:tcPr>
            <w:tcW w:w="493" w:type="pct"/>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4"/>
              </w:rPr>
            </w:pPr>
            <w:proofErr w:type="gramStart"/>
            <w:r>
              <w:rPr>
                <w:rFonts w:ascii="方正仿宋_GBK" w:eastAsia="方正仿宋_GBK" w:hAnsi="方正仿宋_GBK" w:cs="方正仿宋_GBK" w:hint="eastAsia"/>
                <w:color w:val="000000"/>
                <w:sz w:val="24"/>
              </w:rPr>
              <w:t>裕</w:t>
            </w:r>
            <w:proofErr w:type="gramEnd"/>
            <w:r>
              <w:rPr>
                <w:rFonts w:ascii="方正仿宋_GBK" w:eastAsia="方正仿宋_GBK" w:hAnsi="方正仿宋_GBK" w:cs="方正仿宋_GBK" w:hint="eastAsia"/>
                <w:color w:val="000000"/>
                <w:sz w:val="24"/>
              </w:rPr>
              <w:t>安佳园</w:t>
            </w:r>
          </w:p>
        </w:tc>
        <w:tc>
          <w:tcPr>
            <w:tcW w:w="323" w:type="pct"/>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住宅</w:t>
            </w:r>
          </w:p>
        </w:tc>
        <w:tc>
          <w:tcPr>
            <w:tcW w:w="652" w:type="pct"/>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7950</w:t>
            </w:r>
          </w:p>
        </w:tc>
        <w:tc>
          <w:tcPr>
            <w:tcW w:w="1170" w:type="pct"/>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sz w:val="24"/>
              </w:rPr>
              <w:t>1-3-5</w:t>
            </w:r>
            <w:r>
              <w:rPr>
                <w:rFonts w:ascii="方正仿宋_GBK" w:eastAsia="方正仿宋_GBK" w:hAnsi="方正仿宋_GBK" w:cs="方正仿宋_GBK" w:hint="eastAsia"/>
                <w:color w:val="000000"/>
                <w:sz w:val="24"/>
              </w:rPr>
              <w:t>，</w:t>
            </w:r>
            <w:r>
              <w:rPr>
                <w:rFonts w:ascii="方正仿宋_GBK" w:eastAsia="方正仿宋_GBK" w:hAnsi="方正仿宋_GBK" w:cs="方正仿宋_GBK" w:hint="eastAsia"/>
                <w:color w:val="000000"/>
                <w:sz w:val="24"/>
              </w:rPr>
              <w:t>1-3-6</w:t>
            </w:r>
            <w:r>
              <w:rPr>
                <w:rFonts w:ascii="方正仿宋_GBK" w:eastAsia="方正仿宋_GBK" w:hAnsi="方正仿宋_GBK" w:cs="方正仿宋_GBK" w:hint="eastAsia"/>
                <w:color w:val="000000"/>
                <w:sz w:val="24"/>
              </w:rPr>
              <w:t>，</w:t>
            </w:r>
            <w:r>
              <w:rPr>
                <w:rFonts w:ascii="方正仿宋_GBK" w:eastAsia="方正仿宋_GBK" w:hAnsi="方正仿宋_GBK" w:cs="方正仿宋_GBK" w:hint="eastAsia"/>
                <w:color w:val="000000"/>
                <w:sz w:val="24"/>
              </w:rPr>
              <w:t>1-4-5</w:t>
            </w:r>
            <w:r>
              <w:rPr>
                <w:rFonts w:ascii="方正仿宋_GBK" w:eastAsia="方正仿宋_GBK" w:hAnsi="方正仿宋_GBK" w:cs="方正仿宋_GBK" w:hint="eastAsia"/>
                <w:color w:val="000000"/>
                <w:sz w:val="24"/>
              </w:rPr>
              <w:t>，</w:t>
            </w:r>
            <w:r>
              <w:rPr>
                <w:rFonts w:ascii="方正仿宋_GBK" w:eastAsia="方正仿宋_GBK" w:hAnsi="方正仿宋_GBK" w:cs="方正仿宋_GBK" w:hint="eastAsia"/>
                <w:color w:val="000000"/>
                <w:sz w:val="24"/>
              </w:rPr>
              <w:t>1-4-6</w:t>
            </w:r>
            <w:r>
              <w:rPr>
                <w:rFonts w:ascii="方正仿宋_GBK" w:eastAsia="方正仿宋_GBK" w:hAnsi="方正仿宋_GBK" w:cs="方正仿宋_GBK" w:hint="eastAsia"/>
                <w:color w:val="000000"/>
                <w:sz w:val="24"/>
              </w:rPr>
              <w:t>，</w:t>
            </w:r>
            <w:r>
              <w:rPr>
                <w:rFonts w:ascii="方正仿宋_GBK" w:eastAsia="方正仿宋_GBK" w:hAnsi="方正仿宋_GBK" w:cs="方正仿宋_GBK" w:hint="eastAsia"/>
                <w:color w:val="000000"/>
                <w:sz w:val="24"/>
              </w:rPr>
              <w:t>1-5-5</w:t>
            </w:r>
            <w:r>
              <w:rPr>
                <w:rFonts w:ascii="方正仿宋_GBK" w:eastAsia="方正仿宋_GBK" w:hAnsi="方正仿宋_GBK" w:cs="方正仿宋_GBK" w:hint="eastAsia"/>
                <w:color w:val="000000"/>
                <w:sz w:val="24"/>
              </w:rPr>
              <w:t>，</w:t>
            </w:r>
            <w:r>
              <w:rPr>
                <w:rFonts w:ascii="方正仿宋_GBK" w:eastAsia="方正仿宋_GBK" w:hAnsi="方正仿宋_GBK" w:cs="方正仿宋_GBK" w:hint="eastAsia"/>
                <w:color w:val="000000"/>
                <w:sz w:val="24"/>
              </w:rPr>
              <w:t>1-5-6</w:t>
            </w:r>
            <w:r>
              <w:rPr>
                <w:rFonts w:ascii="方正仿宋_GBK" w:eastAsia="方正仿宋_GBK" w:hAnsi="方正仿宋_GBK" w:cs="方正仿宋_GBK" w:hint="eastAsia"/>
                <w:color w:val="000000"/>
                <w:sz w:val="24"/>
              </w:rPr>
              <w:t>，</w:t>
            </w:r>
            <w:r>
              <w:rPr>
                <w:rFonts w:ascii="方正仿宋_GBK" w:eastAsia="方正仿宋_GBK" w:hAnsi="方正仿宋_GBK" w:cs="方正仿宋_GBK" w:hint="eastAsia"/>
                <w:color w:val="000000"/>
                <w:sz w:val="24"/>
              </w:rPr>
              <w:t>1-6-5</w:t>
            </w:r>
            <w:r>
              <w:rPr>
                <w:rFonts w:ascii="方正仿宋_GBK" w:eastAsia="方正仿宋_GBK" w:hAnsi="方正仿宋_GBK" w:cs="方正仿宋_GBK" w:hint="eastAsia"/>
                <w:color w:val="000000"/>
                <w:sz w:val="24"/>
              </w:rPr>
              <w:t>，</w:t>
            </w:r>
            <w:r>
              <w:rPr>
                <w:rFonts w:ascii="方正仿宋_GBK" w:eastAsia="方正仿宋_GBK" w:hAnsi="方正仿宋_GBK" w:cs="方正仿宋_GBK" w:hint="eastAsia"/>
                <w:color w:val="000000"/>
                <w:sz w:val="24"/>
              </w:rPr>
              <w:t>1-6-6</w:t>
            </w:r>
            <w:r>
              <w:rPr>
                <w:rFonts w:ascii="方正仿宋_GBK" w:eastAsia="方正仿宋_GBK" w:hAnsi="方正仿宋_GBK" w:cs="方正仿宋_GBK" w:hint="eastAsia"/>
                <w:color w:val="000000"/>
                <w:sz w:val="24"/>
              </w:rPr>
              <w:t>，</w:t>
            </w:r>
            <w:r>
              <w:rPr>
                <w:rFonts w:ascii="方正仿宋_GBK" w:eastAsia="方正仿宋_GBK" w:hAnsi="方正仿宋_GBK" w:cs="方正仿宋_GBK" w:hint="eastAsia"/>
                <w:color w:val="000000"/>
                <w:sz w:val="24"/>
              </w:rPr>
              <w:t>1-7-5</w:t>
            </w:r>
            <w:r>
              <w:rPr>
                <w:rFonts w:ascii="方正仿宋_GBK" w:eastAsia="方正仿宋_GBK" w:hAnsi="方正仿宋_GBK" w:cs="方正仿宋_GBK" w:hint="eastAsia"/>
                <w:color w:val="000000"/>
                <w:sz w:val="24"/>
              </w:rPr>
              <w:t>，</w:t>
            </w:r>
            <w:r>
              <w:rPr>
                <w:rFonts w:ascii="方正仿宋_GBK" w:eastAsia="方正仿宋_GBK" w:hAnsi="方正仿宋_GBK" w:cs="方正仿宋_GBK" w:hint="eastAsia"/>
                <w:color w:val="000000"/>
                <w:sz w:val="24"/>
              </w:rPr>
              <w:t>1-7-6</w:t>
            </w:r>
            <w:r>
              <w:rPr>
                <w:rFonts w:ascii="方正仿宋_GBK" w:eastAsia="方正仿宋_GBK" w:hAnsi="方正仿宋_GBK" w:cs="方正仿宋_GBK" w:hint="eastAsia"/>
                <w:color w:val="000000"/>
                <w:sz w:val="24"/>
              </w:rPr>
              <w:t>，</w:t>
            </w:r>
            <w:r>
              <w:rPr>
                <w:rFonts w:ascii="方正仿宋_GBK" w:eastAsia="方正仿宋_GBK" w:hAnsi="方正仿宋_GBK" w:cs="方正仿宋_GBK" w:hint="eastAsia"/>
                <w:color w:val="000000"/>
                <w:sz w:val="24"/>
              </w:rPr>
              <w:t>1-8-5</w:t>
            </w:r>
            <w:r>
              <w:rPr>
                <w:rFonts w:ascii="方正仿宋_GBK" w:eastAsia="方正仿宋_GBK" w:hAnsi="方正仿宋_GBK" w:cs="方正仿宋_GBK" w:hint="eastAsia"/>
                <w:color w:val="000000"/>
                <w:sz w:val="24"/>
              </w:rPr>
              <w:t>，，</w:t>
            </w:r>
            <w:r>
              <w:rPr>
                <w:rFonts w:ascii="方正仿宋_GBK" w:eastAsia="方正仿宋_GBK" w:hAnsi="方正仿宋_GBK" w:cs="方正仿宋_GBK" w:hint="eastAsia"/>
                <w:color w:val="000000"/>
                <w:sz w:val="24"/>
              </w:rPr>
              <w:t>1-8-6</w:t>
            </w:r>
            <w:r>
              <w:rPr>
                <w:rFonts w:ascii="方正仿宋_GBK" w:eastAsia="方正仿宋_GBK" w:hAnsi="方正仿宋_GBK" w:cs="方正仿宋_GBK" w:hint="eastAsia"/>
                <w:color w:val="000000"/>
                <w:sz w:val="24"/>
              </w:rPr>
              <w:t>，</w:t>
            </w:r>
            <w:r>
              <w:rPr>
                <w:rFonts w:ascii="方正仿宋_GBK" w:eastAsia="方正仿宋_GBK" w:hAnsi="方正仿宋_GBK" w:cs="方正仿宋_GBK" w:hint="eastAsia"/>
                <w:color w:val="000000"/>
                <w:sz w:val="24"/>
              </w:rPr>
              <w:t>1-9-5</w:t>
            </w:r>
            <w:r>
              <w:rPr>
                <w:rFonts w:ascii="方正仿宋_GBK" w:eastAsia="方正仿宋_GBK" w:hAnsi="方正仿宋_GBK" w:cs="方正仿宋_GBK" w:hint="eastAsia"/>
                <w:color w:val="000000"/>
                <w:sz w:val="24"/>
              </w:rPr>
              <w:t>，</w:t>
            </w:r>
            <w:r>
              <w:rPr>
                <w:rFonts w:ascii="方正仿宋_GBK" w:eastAsia="方正仿宋_GBK" w:hAnsi="方正仿宋_GBK" w:cs="方正仿宋_GBK" w:hint="eastAsia"/>
                <w:color w:val="000000"/>
                <w:sz w:val="24"/>
              </w:rPr>
              <w:t>1-11-5</w:t>
            </w:r>
            <w:r>
              <w:rPr>
                <w:rFonts w:ascii="方正仿宋_GBK" w:eastAsia="方正仿宋_GBK" w:hAnsi="方正仿宋_GBK" w:cs="方正仿宋_GBK" w:hint="eastAsia"/>
                <w:color w:val="000000"/>
                <w:sz w:val="24"/>
              </w:rPr>
              <w:t>，</w:t>
            </w:r>
            <w:r>
              <w:rPr>
                <w:rFonts w:ascii="方正仿宋_GBK" w:eastAsia="方正仿宋_GBK" w:hAnsi="方正仿宋_GBK" w:cs="方正仿宋_GBK" w:hint="eastAsia"/>
                <w:color w:val="000000"/>
                <w:sz w:val="24"/>
              </w:rPr>
              <w:t>1-15-5</w:t>
            </w:r>
          </w:p>
        </w:tc>
        <w:tc>
          <w:tcPr>
            <w:tcW w:w="426" w:type="pct"/>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两室一厅</w:t>
            </w:r>
          </w:p>
        </w:tc>
        <w:tc>
          <w:tcPr>
            <w:tcW w:w="469" w:type="pct"/>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66.82</w:t>
            </w:r>
          </w:p>
        </w:tc>
        <w:tc>
          <w:tcPr>
            <w:tcW w:w="493" w:type="pct"/>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52.36</w:t>
            </w:r>
          </w:p>
        </w:tc>
        <w:tc>
          <w:tcPr>
            <w:tcW w:w="457" w:type="pct"/>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14.46</w:t>
            </w:r>
          </w:p>
        </w:tc>
        <w:tc>
          <w:tcPr>
            <w:tcW w:w="269" w:type="pct"/>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15</w:t>
            </w:r>
          </w:p>
        </w:tc>
      </w:tr>
      <w:tr w:rsidR="00BF75C5">
        <w:trPr>
          <w:trHeight w:val="567"/>
        </w:trPr>
        <w:tc>
          <w:tcPr>
            <w:tcW w:w="243" w:type="pct"/>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2</w:t>
            </w:r>
          </w:p>
        </w:tc>
        <w:tc>
          <w:tcPr>
            <w:tcW w:w="493" w:type="pct"/>
            <w:shd w:val="clear" w:color="auto" w:fill="auto"/>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4"/>
              </w:rPr>
            </w:pPr>
            <w:proofErr w:type="gramStart"/>
            <w:r>
              <w:rPr>
                <w:rFonts w:ascii="方正仿宋_GBK" w:eastAsia="方正仿宋_GBK" w:hAnsi="方正仿宋_GBK" w:cs="方正仿宋_GBK" w:hint="eastAsia"/>
                <w:color w:val="000000"/>
                <w:sz w:val="24"/>
              </w:rPr>
              <w:t>裕</w:t>
            </w:r>
            <w:proofErr w:type="gramEnd"/>
            <w:r>
              <w:rPr>
                <w:rFonts w:ascii="方正仿宋_GBK" w:eastAsia="方正仿宋_GBK" w:hAnsi="方正仿宋_GBK" w:cs="方正仿宋_GBK" w:hint="eastAsia"/>
                <w:color w:val="000000"/>
                <w:sz w:val="24"/>
              </w:rPr>
              <w:t>安佳园</w:t>
            </w:r>
          </w:p>
        </w:tc>
        <w:tc>
          <w:tcPr>
            <w:tcW w:w="323" w:type="pct"/>
            <w:shd w:val="clear" w:color="auto" w:fill="auto"/>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住宅</w:t>
            </w:r>
          </w:p>
        </w:tc>
        <w:tc>
          <w:tcPr>
            <w:tcW w:w="652" w:type="pct"/>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7950</w:t>
            </w:r>
          </w:p>
        </w:tc>
        <w:tc>
          <w:tcPr>
            <w:tcW w:w="1170" w:type="pct"/>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sz w:val="24"/>
              </w:rPr>
              <w:t>1-2-6</w:t>
            </w:r>
          </w:p>
        </w:tc>
        <w:tc>
          <w:tcPr>
            <w:tcW w:w="426" w:type="pct"/>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两室一厅</w:t>
            </w:r>
          </w:p>
        </w:tc>
        <w:tc>
          <w:tcPr>
            <w:tcW w:w="469" w:type="pct"/>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sz w:val="24"/>
              </w:rPr>
              <w:t>67.09</w:t>
            </w:r>
          </w:p>
        </w:tc>
        <w:tc>
          <w:tcPr>
            <w:tcW w:w="493" w:type="pct"/>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sz w:val="24"/>
              </w:rPr>
              <w:t>52.57</w:t>
            </w:r>
          </w:p>
        </w:tc>
        <w:tc>
          <w:tcPr>
            <w:tcW w:w="457" w:type="pct"/>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sz w:val="24"/>
              </w:rPr>
              <w:t>14.52</w:t>
            </w:r>
          </w:p>
        </w:tc>
        <w:tc>
          <w:tcPr>
            <w:tcW w:w="269" w:type="pct"/>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1</w:t>
            </w:r>
          </w:p>
        </w:tc>
      </w:tr>
      <w:tr w:rsidR="00BF75C5">
        <w:trPr>
          <w:trHeight w:val="567"/>
        </w:trPr>
        <w:tc>
          <w:tcPr>
            <w:tcW w:w="243" w:type="pct"/>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3</w:t>
            </w:r>
          </w:p>
        </w:tc>
        <w:tc>
          <w:tcPr>
            <w:tcW w:w="493" w:type="pct"/>
            <w:shd w:val="clear" w:color="auto" w:fill="auto"/>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4"/>
              </w:rPr>
            </w:pPr>
            <w:proofErr w:type="gramStart"/>
            <w:r>
              <w:rPr>
                <w:rFonts w:ascii="方正仿宋_GBK" w:eastAsia="方正仿宋_GBK" w:hAnsi="方正仿宋_GBK" w:cs="方正仿宋_GBK" w:hint="eastAsia"/>
                <w:color w:val="000000"/>
                <w:sz w:val="24"/>
              </w:rPr>
              <w:t>裕</w:t>
            </w:r>
            <w:proofErr w:type="gramEnd"/>
            <w:r>
              <w:rPr>
                <w:rFonts w:ascii="方正仿宋_GBK" w:eastAsia="方正仿宋_GBK" w:hAnsi="方正仿宋_GBK" w:cs="方正仿宋_GBK" w:hint="eastAsia"/>
                <w:color w:val="000000"/>
                <w:sz w:val="24"/>
              </w:rPr>
              <w:t>安佳园</w:t>
            </w:r>
          </w:p>
        </w:tc>
        <w:tc>
          <w:tcPr>
            <w:tcW w:w="323" w:type="pct"/>
            <w:shd w:val="clear" w:color="auto" w:fill="auto"/>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住宅</w:t>
            </w:r>
          </w:p>
        </w:tc>
        <w:tc>
          <w:tcPr>
            <w:tcW w:w="652" w:type="pct"/>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7950</w:t>
            </w:r>
          </w:p>
        </w:tc>
        <w:tc>
          <w:tcPr>
            <w:tcW w:w="1170" w:type="pct"/>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sz w:val="24"/>
              </w:rPr>
              <w:t>1-3-10</w:t>
            </w:r>
            <w:r>
              <w:rPr>
                <w:rFonts w:ascii="方正仿宋_GBK" w:eastAsia="方正仿宋_GBK" w:hAnsi="方正仿宋_GBK" w:cs="方正仿宋_GBK" w:hint="eastAsia"/>
                <w:color w:val="000000"/>
                <w:sz w:val="24"/>
              </w:rPr>
              <w:t>，</w:t>
            </w:r>
            <w:r>
              <w:rPr>
                <w:rFonts w:ascii="方正仿宋_GBK" w:eastAsia="方正仿宋_GBK" w:hAnsi="方正仿宋_GBK" w:cs="方正仿宋_GBK" w:hint="eastAsia"/>
                <w:color w:val="000000"/>
                <w:sz w:val="24"/>
              </w:rPr>
              <w:t>1-4-1</w:t>
            </w:r>
            <w:r>
              <w:rPr>
                <w:rFonts w:ascii="方正仿宋_GBK" w:eastAsia="方正仿宋_GBK" w:hAnsi="方正仿宋_GBK" w:cs="方正仿宋_GBK" w:hint="eastAsia"/>
                <w:color w:val="000000"/>
                <w:sz w:val="24"/>
              </w:rPr>
              <w:t>，</w:t>
            </w:r>
            <w:r>
              <w:rPr>
                <w:rFonts w:ascii="方正仿宋_GBK" w:eastAsia="方正仿宋_GBK" w:hAnsi="方正仿宋_GBK" w:cs="方正仿宋_GBK" w:hint="eastAsia"/>
                <w:color w:val="000000"/>
                <w:sz w:val="24"/>
              </w:rPr>
              <w:t>1-4-10</w:t>
            </w:r>
            <w:r>
              <w:rPr>
                <w:rFonts w:ascii="方正仿宋_GBK" w:eastAsia="方正仿宋_GBK" w:hAnsi="方正仿宋_GBK" w:cs="方正仿宋_GBK" w:hint="eastAsia"/>
                <w:color w:val="000000"/>
                <w:sz w:val="24"/>
              </w:rPr>
              <w:t>，</w:t>
            </w:r>
            <w:r>
              <w:rPr>
                <w:rFonts w:ascii="方正仿宋_GBK" w:eastAsia="方正仿宋_GBK" w:hAnsi="方正仿宋_GBK" w:cs="方正仿宋_GBK" w:hint="eastAsia"/>
                <w:color w:val="000000"/>
                <w:sz w:val="24"/>
              </w:rPr>
              <w:t>1-5-1</w:t>
            </w:r>
            <w:r>
              <w:rPr>
                <w:rFonts w:ascii="方正仿宋_GBK" w:eastAsia="方正仿宋_GBK" w:hAnsi="方正仿宋_GBK" w:cs="方正仿宋_GBK" w:hint="eastAsia"/>
                <w:color w:val="000000"/>
                <w:sz w:val="24"/>
              </w:rPr>
              <w:t>，</w:t>
            </w:r>
            <w:r>
              <w:rPr>
                <w:rFonts w:ascii="方正仿宋_GBK" w:eastAsia="方正仿宋_GBK" w:hAnsi="方正仿宋_GBK" w:cs="方正仿宋_GBK" w:hint="eastAsia"/>
                <w:color w:val="000000"/>
                <w:sz w:val="24"/>
              </w:rPr>
              <w:t>1-5-10</w:t>
            </w:r>
            <w:r>
              <w:rPr>
                <w:rFonts w:ascii="方正仿宋_GBK" w:eastAsia="方正仿宋_GBK" w:hAnsi="方正仿宋_GBK" w:cs="方正仿宋_GBK" w:hint="eastAsia"/>
                <w:color w:val="000000"/>
                <w:sz w:val="24"/>
              </w:rPr>
              <w:t>，</w:t>
            </w:r>
            <w:r>
              <w:rPr>
                <w:rFonts w:ascii="方正仿宋_GBK" w:eastAsia="方正仿宋_GBK" w:hAnsi="方正仿宋_GBK" w:cs="方正仿宋_GBK" w:hint="eastAsia"/>
                <w:color w:val="000000"/>
                <w:sz w:val="24"/>
              </w:rPr>
              <w:t>1-6-1</w:t>
            </w:r>
            <w:r>
              <w:rPr>
                <w:rFonts w:ascii="方正仿宋_GBK" w:eastAsia="方正仿宋_GBK" w:hAnsi="方正仿宋_GBK" w:cs="方正仿宋_GBK" w:hint="eastAsia"/>
                <w:color w:val="000000"/>
                <w:sz w:val="24"/>
              </w:rPr>
              <w:t>，</w:t>
            </w:r>
            <w:r>
              <w:rPr>
                <w:rFonts w:ascii="方正仿宋_GBK" w:eastAsia="方正仿宋_GBK" w:hAnsi="方正仿宋_GBK" w:cs="方正仿宋_GBK" w:hint="eastAsia"/>
                <w:color w:val="000000"/>
                <w:sz w:val="24"/>
              </w:rPr>
              <w:t>1-7-1</w:t>
            </w:r>
            <w:r>
              <w:rPr>
                <w:rFonts w:ascii="方正仿宋_GBK" w:eastAsia="方正仿宋_GBK" w:hAnsi="方正仿宋_GBK" w:cs="方正仿宋_GBK" w:hint="eastAsia"/>
                <w:color w:val="000000"/>
                <w:sz w:val="24"/>
              </w:rPr>
              <w:t>，</w:t>
            </w:r>
            <w:r>
              <w:rPr>
                <w:rFonts w:ascii="方正仿宋_GBK" w:eastAsia="方正仿宋_GBK" w:hAnsi="方正仿宋_GBK" w:cs="方正仿宋_GBK" w:hint="eastAsia"/>
                <w:color w:val="000000"/>
                <w:sz w:val="24"/>
              </w:rPr>
              <w:t>1-7-10</w:t>
            </w:r>
            <w:r>
              <w:rPr>
                <w:rFonts w:ascii="方正仿宋_GBK" w:eastAsia="方正仿宋_GBK" w:hAnsi="方正仿宋_GBK" w:cs="方正仿宋_GBK" w:hint="eastAsia"/>
                <w:color w:val="000000"/>
                <w:sz w:val="24"/>
              </w:rPr>
              <w:t>，</w:t>
            </w:r>
            <w:r>
              <w:rPr>
                <w:rFonts w:ascii="方正仿宋_GBK" w:eastAsia="方正仿宋_GBK" w:hAnsi="方正仿宋_GBK" w:cs="方正仿宋_GBK" w:hint="eastAsia"/>
                <w:color w:val="000000"/>
                <w:sz w:val="24"/>
              </w:rPr>
              <w:t>1-8-1</w:t>
            </w:r>
            <w:r>
              <w:rPr>
                <w:rFonts w:ascii="方正仿宋_GBK" w:eastAsia="方正仿宋_GBK" w:hAnsi="方正仿宋_GBK" w:cs="方正仿宋_GBK" w:hint="eastAsia"/>
                <w:color w:val="000000"/>
                <w:sz w:val="24"/>
              </w:rPr>
              <w:t>，</w:t>
            </w:r>
            <w:r>
              <w:rPr>
                <w:rFonts w:ascii="方正仿宋_GBK" w:eastAsia="方正仿宋_GBK" w:hAnsi="方正仿宋_GBK" w:cs="方正仿宋_GBK" w:hint="eastAsia"/>
                <w:color w:val="000000"/>
                <w:sz w:val="24"/>
              </w:rPr>
              <w:t>1-8-10</w:t>
            </w:r>
            <w:r>
              <w:rPr>
                <w:rFonts w:ascii="方正仿宋_GBK" w:eastAsia="方正仿宋_GBK" w:hAnsi="方正仿宋_GBK" w:cs="方正仿宋_GBK" w:hint="eastAsia"/>
                <w:color w:val="000000"/>
                <w:sz w:val="24"/>
              </w:rPr>
              <w:t>，</w:t>
            </w:r>
            <w:r>
              <w:rPr>
                <w:rFonts w:ascii="方正仿宋_GBK" w:eastAsia="方正仿宋_GBK" w:hAnsi="方正仿宋_GBK" w:cs="方正仿宋_GBK" w:hint="eastAsia"/>
                <w:color w:val="000000"/>
                <w:sz w:val="24"/>
              </w:rPr>
              <w:t>1-9-1</w:t>
            </w:r>
            <w:r>
              <w:rPr>
                <w:rFonts w:ascii="方正仿宋_GBK" w:eastAsia="方正仿宋_GBK" w:hAnsi="方正仿宋_GBK" w:cs="方正仿宋_GBK" w:hint="eastAsia"/>
                <w:color w:val="000000"/>
                <w:sz w:val="24"/>
              </w:rPr>
              <w:t>，</w:t>
            </w:r>
            <w:r>
              <w:rPr>
                <w:rFonts w:ascii="方正仿宋_GBK" w:eastAsia="方正仿宋_GBK" w:hAnsi="方正仿宋_GBK" w:cs="方正仿宋_GBK" w:hint="eastAsia"/>
                <w:color w:val="000000"/>
                <w:sz w:val="24"/>
              </w:rPr>
              <w:t>1-9-10</w:t>
            </w:r>
            <w:r>
              <w:rPr>
                <w:rFonts w:ascii="方正仿宋_GBK" w:eastAsia="方正仿宋_GBK" w:hAnsi="方正仿宋_GBK" w:cs="方正仿宋_GBK" w:hint="eastAsia"/>
                <w:color w:val="000000"/>
                <w:sz w:val="24"/>
              </w:rPr>
              <w:t>，</w:t>
            </w:r>
            <w:r>
              <w:rPr>
                <w:rFonts w:ascii="方正仿宋_GBK" w:eastAsia="方正仿宋_GBK" w:hAnsi="方正仿宋_GBK" w:cs="方正仿宋_GBK" w:hint="eastAsia"/>
                <w:color w:val="000000"/>
                <w:sz w:val="24"/>
              </w:rPr>
              <w:t>1-10-1</w:t>
            </w:r>
            <w:r>
              <w:rPr>
                <w:rFonts w:ascii="方正仿宋_GBK" w:eastAsia="方正仿宋_GBK" w:hAnsi="方正仿宋_GBK" w:cs="方正仿宋_GBK" w:hint="eastAsia"/>
                <w:color w:val="000000"/>
                <w:sz w:val="24"/>
              </w:rPr>
              <w:t>，</w:t>
            </w:r>
            <w:r>
              <w:rPr>
                <w:rFonts w:ascii="方正仿宋_GBK" w:eastAsia="方正仿宋_GBK" w:hAnsi="方正仿宋_GBK" w:cs="方正仿宋_GBK" w:hint="eastAsia"/>
                <w:color w:val="000000"/>
                <w:sz w:val="24"/>
              </w:rPr>
              <w:t>1-10-10</w:t>
            </w:r>
            <w:r>
              <w:rPr>
                <w:rFonts w:ascii="方正仿宋_GBK" w:eastAsia="方正仿宋_GBK" w:hAnsi="方正仿宋_GBK" w:cs="方正仿宋_GBK" w:hint="eastAsia"/>
                <w:color w:val="000000"/>
                <w:sz w:val="24"/>
              </w:rPr>
              <w:t>，</w:t>
            </w:r>
            <w:r>
              <w:rPr>
                <w:rFonts w:ascii="方正仿宋_GBK" w:eastAsia="方正仿宋_GBK" w:hAnsi="方正仿宋_GBK" w:cs="方正仿宋_GBK" w:hint="eastAsia"/>
                <w:color w:val="000000"/>
                <w:sz w:val="24"/>
              </w:rPr>
              <w:t>1-11-1</w:t>
            </w:r>
            <w:r>
              <w:rPr>
                <w:rFonts w:ascii="方正仿宋_GBK" w:eastAsia="方正仿宋_GBK" w:hAnsi="方正仿宋_GBK" w:cs="方正仿宋_GBK" w:hint="eastAsia"/>
                <w:color w:val="000000"/>
                <w:sz w:val="24"/>
              </w:rPr>
              <w:t>，</w:t>
            </w:r>
            <w:r>
              <w:rPr>
                <w:rFonts w:ascii="方正仿宋_GBK" w:eastAsia="方正仿宋_GBK" w:hAnsi="方正仿宋_GBK" w:cs="方正仿宋_GBK" w:hint="eastAsia"/>
                <w:color w:val="000000"/>
                <w:sz w:val="24"/>
              </w:rPr>
              <w:t>1-11-10</w:t>
            </w:r>
            <w:r>
              <w:rPr>
                <w:rFonts w:ascii="方正仿宋_GBK" w:eastAsia="方正仿宋_GBK" w:hAnsi="方正仿宋_GBK" w:cs="方正仿宋_GBK" w:hint="eastAsia"/>
                <w:color w:val="000000"/>
                <w:sz w:val="24"/>
              </w:rPr>
              <w:t>，</w:t>
            </w:r>
            <w:r>
              <w:rPr>
                <w:rFonts w:ascii="方正仿宋_GBK" w:eastAsia="方正仿宋_GBK" w:hAnsi="方正仿宋_GBK" w:cs="方正仿宋_GBK" w:hint="eastAsia"/>
                <w:color w:val="000000"/>
                <w:sz w:val="24"/>
              </w:rPr>
              <w:t>1-12-1</w:t>
            </w:r>
            <w:r>
              <w:rPr>
                <w:rFonts w:ascii="方正仿宋_GBK" w:eastAsia="方正仿宋_GBK" w:hAnsi="方正仿宋_GBK" w:cs="方正仿宋_GBK" w:hint="eastAsia"/>
                <w:color w:val="000000"/>
                <w:sz w:val="24"/>
              </w:rPr>
              <w:t>，</w:t>
            </w:r>
            <w:r>
              <w:rPr>
                <w:rFonts w:ascii="方正仿宋_GBK" w:eastAsia="方正仿宋_GBK" w:hAnsi="方正仿宋_GBK" w:cs="方正仿宋_GBK" w:hint="eastAsia"/>
                <w:color w:val="000000"/>
                <w:sz w:val="24"/>
              </w:rPr>
              <w:t>1-12-10</w:t>
            </w:r>
            <w:r>
              <w:rPr>
                <w:rFonts w:ascii="方正仿宋_GBK" w:eastAsia="方正仿宋_GBK" w:hAnsi="方正仿宋_GBK" w:cs="方正仿宋_GBK" w:hint="eastAsia"/>
                <w:color w:val="000000"/>
                <w:sz w:val="24"/>
              </w:rPr>
              <w:t>，</w:t>
            </w:r>
            <w:r>
              <w:rPr>
                <w:rFonts w:ascii="方正仿宋_GBK" w:eastAsia="方正仿宋_GBK" w:hAnsi="方正仿宋_GBK" w:cs="方正仿宋_GBK" w:hint="eastAsia"/>
                <w:color w:val="000000"/>
                <w:sz w:val="24"/>
              </w:rPr>
              <w:t>1-14-10</w:t>
            </w:r>
            <w:r>
              <w:rPr>
                <w:rFonts w:ascii="方正仿宋_GBK" w:eastAsia="方正仿宋_GBK" w:hAnsi="方正仿宋_GBK" w:cs="方正仿宋_GBK" w:hint="eastAsia"/>
                <w:color w:val="000000"/>
                <w:sz w:val="24"/>
              </w:rPr>
              <w:t>，</w:t>
            </w:r>
            <w:r>
              <w:rPr>
                <w:rFonts w:ascii="方正仿宋_GBK" w:eastAsia="方正仿宋_GBK" w:hAnsi="方正仿宋_GBK" w:cs="方正仿宋_GBK" w:hint="eastAsia"/>
                <w:color w:val="000000"/>
                <w:sz w:val="24"/>
              </w:rPr>
              <w:t>1-15-1</w:t>
            </w:r>
            <w:r>
              <w:rPr>
                <w:rFonts w:ascii="方正仿宋_GBK" w:eastAsia="方正仿宋_GBK" w:hAnsi="方正仿宋_GBK" w:cs="方正仿宋_GBK" w:hint="eastAsia"/>
                <w:color w:val="000000"/>
                <w:sz w:val="24"/>
              </w:rPr>
              <w:t>，</w:t>
            </w:r>
            <w:r>
              <w:rPr>
                <w:rFonts w:ascii="方正仿宋_GBK" w:eastAsia="方正仿宋_GBK" w:hAnsi="方正仿宋_GBK" w:cs="方正仿宋_GBK" w:hint="eastAsia"/>
                <w:color w:val="000000"/>
                <w:sz w:val="24"/>
              </w:rPr>
              <w:t>2-10-1</w:t>
            </w:r>
            <w:r>
              <w:rPr>
                <w:rFonts w:ascii="方正仿宋_GBK" w:eastAsia="方正仿宋_GBK" w:hAnsi="方正仿宋_GBK" w:cs="方正仿宋_GBK" w:hint="eastAsia"/>
                <w:color w:val="000000"/>
                <w:sz w:val="24"/>
              </w:rPr>
              <w:t>，</w:t>
            </w:r>
            <w:r>
              <w:rPr>
                <w:rFonts w:ascii="方正仿宋_GBK" w:eastAsia="方正仿宋_GBK" w:hAnsi="方正仿宋_GBK" w:cs="方正仿宋_GBK" w:hint="eastAsia"/>
                <w:color w:val="000000"/>
                <w:sz w:val="24"/>
              </w:rPr>
              <w:t>2-10-10</w:t>
            </w:r>
          </w:p>
        </w:tc>
        <w:tc>
          <w:tcPr>
            <w:tcW w:w="426" w:type="pct"/>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两室一厅</w:t>
            </w:r>
          </w:p>
        </w:tc>
        <w:tc>
          <w:tcPr>
            <w:tcW w:w="469" w:type="pct"/>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sz w:val="24"/>
              </w:rPr>
              <w:t>70.67</w:t>
            </w:r>
          </w:p>
        </w:tc>
        <w:tc>
          <w:tcPr>
            <w:tcW w:w="493" w:type="pct"/>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sz w:val="24"/>
              </w:rPr>
              <w:t>55.38</w:t>
            </w:r>
          </w:p>
        </w:tc>
        <w:tc>
          <w:tcPr>
            <w:tcW w:w="457" w:type="pct"/>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sz w:val="24"/>
              </w:rPr>
              <w:t>15.29</w:t>
            </w:r>
          </w:p>
        </w:tc>
        <w:tc>
          <w:tcPr>
            <w:tcW w:w="269" w:type="pct"/>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22</w:t>
            </w:r>
          </w:p>
        </w:tc>
      </w:tr>
      <w:tr w:rsidR="00BF75C5">
        <w:trPr>
          <w:trHeight w:val="567"/>
        </w:trPr>
        <w:tc>
          <w:tcPr>
            <w:tcW w:w="243" w:type="pct"/>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4</w:t>
            </w:r>
          </w:p>
        </w:tc>
        <w:tc>
          <w:tcPr>
            <w:tcW w:w="493" w:type="pct"/>
            <w:shd w:val="clear" w:color="auto" w:fill="auto"/>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4"/>
              </w:rPr>
            </w:pPr>
            <w:proofErr w:type="gramStart"/>
            <w:r>
              <w:rPr>
                <w:rFonts w:ascii="方正仿宋_GBK" w:eastAsia="方正仿宋_GBK" w:hAnsi="方正仿宋_GBK" w:cs="方正仿宋_GBK" w:hint="eastAsia"/>
                <w:color w:val="000000"/>
                <w:sz w:val="24"/>
              </w:rPr>
              <w:t>裕</w:t>
            </w:r>
            <w:proofErr w:type="gramEnd"/>
            <w:r>
              <w:rPr>
                <w:rFonts w:ascii="方正仿宋_GBK" w:eastAsia="方正仿宋_GBK" w:hAnsi="方正仿宋_GBK" w:cs="方正仿宋_GBK" w:hint="eastAsia"/>
                <w:color w:val="000000"/>
                <w:sz w:val="24"/>
              </w:rPr>
              <w:t>安佳园</w:t>
            </w:r>
          </w:p>
        </w:tc>
        <w:tc>
          <w:tcPr>
            <w:tcW w:w="323" w:type="pct"/>
            <w:shd w:val="clear" w:color="auto" w:fill="auto"/>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住宅</w:t>
            </w:r>
          </w:p>
        </w:tc>
        <w:tc>
          <w:tcPr>
            <w:tcW w:w="652" w:type="pct"/>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7950</w:t>
            </w:r>
          </w:p>
        </w:tc>
        <w:tc>
          <w:tcPr>
            <w:tcW w:w="1170" w:type="pct"/>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sz w:val="24"/>
              </w:rPr>
              <w:t>1-4-9</w:t>
            </w:r>
            <w:r>
              <w:rPr>
                <w:rFonts w:ascii="方正仿宋_GBK" w:eastAsia="方正仿宋_GBK" w:hAnsi="方正仿宋_GBK" w:cs="方正仿宋_GBK" w:hint="eastAsia"/>
                <w:color w:val="000000"/>
                <w:sz w:val="24"/>
              </w:rPr>
              <w:t>，</w:t>
            </w:r>
            <w:r>
              <w:rPr>
                <w:rFonts w:ascii="方正仿宋_GBK" w:eastAsia="方正仿宋_GBK" w:hAnsi="方正仿宋_GBK" w:cs="方正仿宋_GBK" w:hint="eastAsia"/>
                <w:color w:val="000000"/>
                <w:sz w:val="24"/>
              </w:rPr>
              <w:t>1-5-9</w:t>
            </w:r>
            <w:r>
              <w:rPr>
                <w:rFonts w:ascii="方正仿宋_GBK" w:eastAsia="方正仿宋_GBK" w:hAnsi="方正仿宋_GBK" w:cs="方正仿宋_GBK" w:hint="eastAsia"/>
                <w:color w:val="000000"/>
                <w:sz w:val="24"/>
              </w:rPr>
              <w:t>，</w:t>
            </w:r>
            <w:r>
              <w:rPr>
                <w:rFonts w:ascii="方正仿宋_GBK" w:eastAsia="方正仿宋_GBK" w:hAnsi="方正仿宋_GBK" w:cs="方正仿宋_GBK" w:hint="eastAsia"/>
                <w:color w:val="000000"/>
                <w:sz w:val="24"/>
              </w:rPr>
              <w:t>1-6-9</w:t>
            </w:r>
            <w:r>
              <w:rPr>
                <w:rFonts w:ascii="方正仿宋_GBK" w:eastAsia="方正仿宋_GBK" w:hAnsi="方正仿宋_GBK" w:cs="方正仿宋_GBK" w:hint="eastAsia"/>
                <w:color w:val="000000"/>
                <w:sz w:val="24"/>
              </w:rPr>
              <w:t>，</w:t>
            </w:r>
            <w:r>
              <w:rPr>
                <w:rFonts w:ascii="方正仿宋_GBK" w:eastAsia="方正仿宋_GBK" w:hAnsi="方正仿宋_GBK" w:cs="方正仿宋_GBK" w:hint="eastAsia"/>
                <w:color w:val="000000"/>
                <w:sz w:val="24"/>
              </w:rPr>
              <w:t>1-7-9</w:t>
            </w:r>
            <w:r>
              <w:rPr>
                <w:rFonts w:ascii="方正仿宋_GBK" w:eastAsia="方正仿宋_GBK" w:hAnsi="方正仿宋_GBK" w:cs="方正仿宋_GBK" w:hint="eastAsia"/>
                <w:color w:val="000000"/>
                <w:sz w:val="24"/>
              </w:rPr>
              <w:t>，</w:t>
            </w:r>
            <w:r>
              <w:rPr>
                <w:rFonts w:ascii="方正仿宋_GBK" w:eastAsia="方正仿宋_GBK" w:hAnsi="方正仿宋_GBK" w:cs="方正仿宋_GBK" w:hint="eastAsia"/>
                <w:color w:val="000000"/>
                <w:sz w:val="24"/>
              </w:rPr>
              <w:t>1-8-9</w:t>
            </w:r>
            <w:r>
              <w:rPr>
                <w:rFonts w:ascii="方正仿宋_GBK" w:eastAsia="方正仿宋_GBK" w:hAnsi="方正仿宋_GBK" w:cs="方正仿宋_GBK" w:hint="eastAsia"/>
                <w:color w:val="000000"/>
                <w:sz w:val="24"/>
              </w:rPr>
              <w:t>，</w:t>
            </w:r>
            <w:r>
              <w:rPr>
                <w:rFonts w:ascii="方正仿宋_GBK" w:eastAsia="方正仿宋_GBK" w:hAnsi="方正仿宋_GBK" w:cs="方正仿宋_GBK" w:hint="eastAsia"/>
                <w:color w:val="000000"/>
                <w:sz w:val="24"/>
              </w:rPr>
              <w:t>1-9-9</w:t>
            </w:r>
            <w:r>
              <w:rPr>
                <w:rFonts w:ascii="方正仿宋_GBK" w:eastAsia="方正仿宋_GBK" w:hAnsi="方正仿宋_GBK" w:cs="方正仿宋_GBK" w:hint="eastAsia"/>
                <w:color w:val="000000"/>
                <w:sz w:val="24"/>
              </w:rPr>
              <w:t>，</w:t>
            </w:r>
            <w:r>
              <w:rPr>
                <w:rFonts w:ascii="方正仿宋_GBK" w:eastAsia="方正仿宋_GBK" w:hAnsi="方正仿宋_GBK" w:cs="方正仿宋_GBK" w:hint="eastAsia"/>
                <w:color w:val="000000"/>
                <w:sz w:val="24"/>
              </w:rPr>
              <w:t>1-13-9</w:t>
            </w:r>
            <w:r>
              <w:rPr>
                <w:rFonts w:ascii="方正仿宋_GBK" w:eastAsia="方正仿宋_GBK" w:hAnsi="方正仿宋_GBK" w:cs="方正仿宋_GBK" w:hint="eastAsia"/>
                <w:color w:val="000000"/>
                <w:sz w:val="24"/>
              </w:rPr>
              <w:t>，</w:t>
            </w:r>
            <w:r>
              <w:rPr>
                <w:rFonts w:ascii="方正仿宋_GBK" w:eastAsia="方正仿宋_GBK" w:hAnsi="方正仿宋_GBK" w:cs="方正仿宋_GBK" w:hint="eastAsia"/>
                <w:color w:val="000000"/>
                <w:sz w:val="24"/>
              </w:rPr>
              <w:t>1-14-9</w:t>
            </w:r>
            <w:r>
              <w:rPr>
                <w:rFonts w:ascii="方正仿宋_GBK" w:eastAsia="方正仿宋_GBK" w:hAnsi="方正仿宋_GBK" w:cs="方正仿宋_GBK" w:hint="eastAsia"/>
                <w:color w:val="000000"/>
                <w:sz w:val="24"/>
              </w:rPr>
              <w:t>，</w:t>
            </w:r>
            <w:r>
              <w:rPr>
                <w:rFonts w:ascii="方正仿宋_GBK" w:eastAsia="方正仿宋_GBK" w:hAnsi="方正仿宋_GBK" w:cs="方正仿宋_GBK" w:hint="eastAsia"/>
                <w:color w:val="000000"/>
                <w:sz w:val="24"/>
              </w:rPr>
              <w:t>1-15-9</w:t>
            </w:r>
            <w:r>
              <w:rPr>
                <w:rFonts w:ascii="方正仿宋_GBK" w:eastAsia="方正仿宋_GBK" w:hAnsi="方正仿宋_GBK" w:cs="方正仿宋_GBK" w:hint="eastAsia"/>
                <w:color w:val="000000"/>
                <w:sz w:val="24"/>
              </w:rPr>
              <w:t>，</w:t>
            </w:r>
            <w:r>
              <w:rPr>
                <w:rFonts w:ascii="方正仿宋_GBK" w:eastAsia="方正仿宋_GBK" w:hAnsi="方正仿宋_GBK" w:cs="方正仿宋_GBK" w:hint="eastAsia"/>
                <w:color w:val="000000"/>
                <w:sz w:val="24"/>
              </w:rPr>
              <w:t>2-10-2</w:t>
            </w:r>
          </w:p>
        </w:tc>
        <w:tc>
          <w:tcPr>
            <w:tcW w:w="426" w:type="pct"/>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两室一厅</w:t>
            </w:r>
          </w:p>
        </w:tc>
        <w:tc>
          <w:tcPr>
            <w:tcW w:w="469" w:type="pct"/>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sz w:val="24"/>
              </w:rPr>
              <w:t>72.01</w:t>
            </w:r>
          </w:p>
        </w:tc>
        <w:tc>
          <w:tcPr>
            <w:tcW w:w="493" w:type="pct"/>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sz w:val="24"/>
              </w:rPr>
              <w:t>56.43</w:t>
            </w:r>
          </w:p>
        </w:tc>
        <w:tc>
          <w:tcPr>
            <w:tcW w:w="457" w:type="pct"/>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sz w:val="24"/>
              </w:rPr>
              <w:t>15.58</w:t>
            </w:r>
          </w:p>
        </w:tc>
        <w:tc>
          <w:tcPr>
            <w:tcW w:w="269" w:type="pct"/>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10</w:t>
            </w:r>
          </w:p>
        </w:tc>
      </w:tr>
      <w:tr w:rsidR="00BF75C5">
        <w:trPr>
          <w:trHeight w:val="567"/>
        </w:trPr>
        <w:tc>
          <w:tcPr>
            <w:tcW w:w="243" w:type="pct"/>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5</w:t>
            </w:r>
          </w:p>
        </w:tc>
        <w:tc>
          <w:tcPr>
            <w:tcW w:w="493" w:type="pct"/>
            <w:shd w:val="clear" w:color="auto" w:fill="auto"/>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4"/>
              </w:rPr>
            </w:pPr>
            <w:proofErr w:type="gramStart"/>
            <w:r>
              <w:rPr>
                <w:rFonts w:ascii="方正仿宋_GBK" w:eastAsia="方正仿宋_GBK" w:hAnsi="方正仿宋_GBK" w:cs="方正仿宋_GBK" w:hint="eastAsia"/>
                <w:color w:val="000000"/>
                <w:sz w:val="24"/>
              </w:rPr>
              <w:t>裕</w:t>
            </w:r>
            <w:proofErr w:type="gramEnd"/>
            <w:r>
              <w:rPr>
                <w:rFonts w:ascii="方正仿宋_GBK" w:eastAsia="方正仿宋_GBK" w:hAnsi="方正仿宋_GBK" w:cs="方正仿宋_GBK" w:hint="eastAsia"/>
                <w:color w:val="000000"/>
                <w:sz w:val="24"/>
              </w:rPr>
              <w:t>安佳园</w:t>
            </w:r>
          </w:p>
        </w:tc>
        <w:tc>
          <w:tcPr>
            <w:tcW w:w="323" w:type="pct"/>
            <w:shd w:val="clear" w:color="auto" w:fill="auto"/>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住宅</w:t>
            </w:r>
          </w:p>
        </w:tc>
        <w:tc>
          <w:tcPr>
            <w:tcW w:w="652" w:type="pct"/>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7950</w:t>
            </w:r>
          </w:p>
        </w:tc>
        <w:tc>
          <w:tcPr>
            <w:tcW w:w="1170" w:type="pct"/>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sz w:val="24"/>
              </w:rPr>
              <w:t>1-3-2</w:t>
            </w:r>
            <w:r>
              <w:rPr>
                <w:rFonts w:ascii="方正仿宋_GBK" w:eastAsia="方正仿宋_GBK" w:hAnsi="方正仿宋_GBK" w:cs="方正仿宋_GBK" w:hint="eastAsia"/>
                <w:color w:val="000000"/>
                <w:sz w:val="24"/>
              </w:rPr>
              <w:t>，</w:t>
            </w:r>
            <w:r>
              <w:rPr>
                <w:rFonts w:ascii="方正仿宋_GBK" w:eastAsia="方正仿宋_GBK" w:hAnsi="方正仿宋_GBK" w:cs="方正仿宋_GBK" w:hint="eastAsia"/>
                <w:color w:val="000000"/>
                <w:sz w:val="24"/>
              </w:rPr>
              <w:t>1-7-2</w:t>
            </w:r>
            <w:r>
              <w:rPr>
                <w:rFonts w:ascii="方正仿宋_GBK" w:eastAsia="方正仿宋_GBK" w:hAnsi="方正仿宋_GBK" w:cs="方正仿宋_GBK" w:hint="eastAsia"/>
                <w:color w:val="000000"/>
                <w:sz w:val="24"/>
              </w:rPr>
              <w:t>，</w:t>
            </w:r>
            <w:r>
              <w:rPr>
                <w:rFonts w:ascii="方正仿宋_GBK" w:eastAsia="方正仿宋_GBK" w:hAnsi="方正仿宋_GBK" w:cs="方正仿宋_GBK" w:hint="eastAsia"/>
                <w:color w:val="000000"/>
                <w:sz w:val="24"/>
              </w:rPr>
              <w:t>1-8-2</w:t>
            </w:r>
            <w:r>
              <w:rPr>
                <w:rFonts w:ascii="方正仿宋_GBK" w:eastAsia="方正仿宋_GBK" w:hAnsi="方正仿宋_GBK" w:cs="方正仿宋_GBK" w:hint="eastAsia"/>
                <w:color w:val="000000"/>
                <w:sz w:val="24"/>
              </w:rPr>
              <w:t>，</w:t>
            </w:r>
            <w:r>
              <w:rPr>
                <w:rFonts w:ascii="方正仿宋_GBK" w:eastAsia="方正仿宋_GBK" w:hAnsi="方正仿宋_GBK" w:cs="方正仿宋_GBK" w:hint="eastAsia"/>
                <w:color w:val="000000"/>
                <w:sz w:val="24"/>
              </w:rPr>
              <w:t>1-9-2</w:t>
            </w:r>
            <w:r>
              <w:rPr>
                <w:rFonts w:ascii="方正仿宋_GBK" w:eastAsia="方正仿宋_GBK" w:hAnsi="方正仿宋_GBK" w:cs="方正仿宋_GBK" w:hint="eastAsia"/>
                <w:color w:val="000000"/>
                <w:sz w:val="24"/>
              </w:rPr>
              <w:t>，</w:t>
            </w:r>
            <w:r>
              <w:rPr>
                <w:rFonts w:ascii="方正仿宋_GBK" w:eastAsia="方正仿宋_GBK" w:hAnsi="方正仿宋_GBK" w:cs="方正仿宋_GBK" w:hint="eastAsia"/>
                <w:color w:val="000000"/>
                <w:sz w:val="24"/>
              </w:rPr>
              <w:t>1-11-2</w:t>
            </w:r>
            <w:r>
              <w:rPr>
                <w:rFonts w:ascii="方正仿宋_GBK" w:eastAsia="方正仿宋_GBK" w:hAnsi="方正仿宋_GBK" w:cs="方正仿宋_GBK" w:hint="eastAsia"/>
                <w:color w:val="000000"/>
                <w:sz w:val="24"/>
              </w:rPr>
              <w:t>，</w:t>
            </w:r>
            <w:r>
              <w:rPr>
                <w:rFonts w:ascii="方正仿宋_GBK" w:eastAsia="方正仿宋_GBK" w:hAnsi="方正仿宋_GBK" w:cs="方正仿宋_GBK" w:hint="eastAsia"/>
                <w:color w:val="000000"/>
                <w:sz w:val="24"/>
              </w:rPr>
              <w:t>2-10-9</w:t>
            </w:r>
          </w:p>
        </w:tc>
        <w:tc>
          <w:tcPr>
            <w:tcW w:w="426" w:type="pct"/>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两室一厅</w:t>
            </w:r>
          </w:p>
        </w:tc>
        <w:tc>
          <w:tcPr>
            <w:tcW w:w="469" w:type="pct"/>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sz w:val="24"/>
              </w:rPr>
              <w:t>73.24</w:t>
            </w:r>
          </w:p>
        </w:tc>
        <w:tc>
          <w:tcPr>
            <w:tcW w:w="493" w:type="pct"/>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sz w:val="24"/>
              </w:rPr>
              <w:t>57.39</w:t>
            </w:r>
          </w:p>
        </w:tc>
        <w:tc>
          <w:tcPr>
            <w:tcW w:w="457" w:type="pct"/>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sz w:val="24"/>
              </w:rPr>
              <w:t>15.85</w:t>
            </w:r>
          </w:p>
        </w:tc>
        <w:tc>
          <w:tcPr>
            <w:tcW w:w="269" w:type="pct"/>
            <w:vAlign w:val="center"/>
          </w:tcPr>
          <w:p w:rsidR="00BF75C5" w:rsidRDefault="005D64D4">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6</w:t>
            </w:r>
          </w:p>
        </w:tc>
      </w:tr>
    </w:tbl>
    <w:p w:rsidR="00BF75C5" w:rsidRDefault="00BF75C5">
      <w:pPr>
        <w:tabs>
          <w:tab w:val="left" w:pos="879"/>
        </w:tabs>
        <w:spacing w:line="600" w:lineRule="exact"/>
      </w:pPr>
    </w:p>
    <w:sectPr w:rsidR="00BF75C5">
      <w:pgSz w:w="16838" w:h="11906" w:orient="landscape"/>
      <w:pgMar w:top="1474" w:right="1361" w:bottom="1247"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4D4" w:rsidRDefault="005D64D4">
      <w:r>
        <w:separator/>
      </w:r>
    </w:p>
  </w:endnote>
  <w:endnote w:type="continuationSeparator" w:id="0">
    <w:p w:rsidR="005D64D4" w:rsidRDefault="005D6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embedRegular r:id="rId1" w:subsetted="1" w:fontKey="{6BAB6324-D321-43C9-966B-F13697B9E6A2}"/>
  </w:font>
  <w:font w:name="方正仿宋_GBK">
    <w:panose1 w:val="03000509000000000000"/>
    <w:charset w:val="86"/>
    <w:family w:val="script"/>
    <w:pitch w:val="fixed"/>
    <w:sig w:usb0="00000001" w:usb1="080E0000" w:usb2="00000010" w:usb3="00000000" w:csb0="00040000" w:csb1="00000000"/>
    <w:embedRegular r:id="rId2" w:subsetted="1" w:fontKey="{045FA217-B9A2-47A0-A7A1-DD0266728635}"/>
  </w:font>
  <w:font w:name="方正黑体_GBK">
    <w:panose1 w:val="03000509000000000000"/>
    <w:charset w:val="86"/>
    <w:family w:val="script"/>
    <w:pitch w:val="fixed"/>
    <w:sig w:usb0="00000001" w:usb1="080E0000" w:usb2="00000010" w:usb3="00000000" w:csb0="00040000" w:csb1="00000000"/>
    <w:embedRegular r:id="rId3" w:subsetted="1" w:fontKey="{69CBBFA7-1B0B-47D2-BE12-FB7AECEBCA73}"/>
  </w:font>
  <w:font w:name="方正楷体_GB2312">
    <w:charset w:val="86"/>
    <w:family w:val="auto"/>
    <w:pitch w:val="default"/>
    <w:sig w:usb0="A00002BF" w:usb1="184F6CFA" w:usb2="00000012" w:usb3="00000000" w:csb0="00040001" w:csb1="00000000"/>
    <w:embedRegular r:id="rId4" w:subsetted="1" w:fontKey="{6EBF23CF-8C5A-41E7-886B-6D531381681F}"/>
  </w:font>
  <w:font w:name="仿宋_GB2312">
    <w:charset w:val="86"/>
    <w:family w:val="modern"/>
    <w:pitch w:val="default"/>
    <w:sig w:usb0="00000001" w:usb1="080E0000" w:usb2="00000000" w:usb3="00000000" w:csb0="00040000" w:csb1="00000000"/>
  </w:font>
  <w:font w:name="方正楷体_GBK">
    <w:panose1 w:val="03000509000000000000"/>
    <w:charset w:val="86"/>
    <w:family w:val="script"/>
    <w:pitch w:val="fixed"/>
    <w:sig w:usb0="00000001" w:usb1="080E0000" w:usb2="00000010" w:usb3="00000000" w:csb0="00040000" w:csb1="00000000"/>
    <w:embedRegular r:id="rId5" w:subsetted="1" w:fontKey="{7B47EA9C-21F8-4A78-8C9C-12E80BB55B35}"/>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5C5" w:rsidRDefault="005D64D4">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F75C5" w:rsidRDefault="005D64D4">
                          <w:pPr>
                            <w:snapToGrid w:val="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8554A">
                            <w:rPr>
                              <w:rFonts w:ascii="宋体" w:hAnsi="宋体" w:cs="宋体"/>
                              <w:noProof/>
                              <w:sz w:val="28"/>
                              <w:szCs w:val="28"/>
                            </w:rPr>
                            <w:t>3</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kuAEAAE4DAAAOAAAAZHJzL2Uyb0RvYy54bWysU8Fu2zAMvQ/YPwi6L3ICbAiMOEWLosWA&#10;YSvQ7QMUWYoFSKIgKbHzA9sf7LRL7/2ufMcoxU639lb0IlMk9fgeSa8uBmvIXoaowTV0PqsokU5A&#10;q922oT++33xYUhITdy034GRDDzLSi/X7d6ve13IBHZhWBoIgLta9b2iXkq8Zi6KTlscZeOkwqCBY&#10;nvAatqwNvEd0a9iiqj6xHkLrAwgZI3qvT0G6LvhKSZG+KRVlIqahyC2VM5Rzk0+2XvF6G7jvtBhp&#10;8FewsFw7LHqGuuaJk13QL6CsFgEiqDQTYBkopYUsGlDNvHqm5r7jXhYt2Jzoz22Kbwcrvu7vAtEt&#10;zo4Sxy2O6Pj71/HP4/HhJ5lXi4+5Q72PNSbee0xNwxUMOXv0R3Rm4YMKNn9REsE49vpw7q8cEhH5&#10;0XKxXFYYEhibLojDnp77ENOtBEuy0dCAAyx95fsvMZ1Sp5RczcGNNgb9vDbuPwdiZg/L3E8cs5WG&#10;zTAS30B7QD09zr6hDpeTEvPZYWvzmkxGmIzNZOx80NsOqc0Lr+gvdwlJFG65wgl2LIxDK+rGBctb&#10;8e+9ZD39Buu/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B0+F+kuAEAAE4DAAAOAAAAAAAAAAAAAAAAAC4CAABkcnMvZTJvRG9jLnht&#10;bFBLAQItABQABgAIAAAAIQAMSvDu1gAAAAUBAAAPAAAAAAAAAAAAAAAAABIEAABkcnMvZG93bnJl&#10;di54bWxQSwUGAAAAAAQABADzAAAAFQUAAAAA&#10;" filled="f" stroked="f">
              <v:textbox style="mso-fit-shape-to-text:t" inset="0,0,0,0">
                <w:txbxContent>
                  <w:p w:rsidR="00BF75C5" w:rsidRDefault="005D64D4">
                    <w:pPr>
                      <w:snapToGrid w:val="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8554A">
                      <w:rPr>
                        <w:rFonts w:ascii="宋体" w:hAnsi="宋体" w:cs="宋体"/>
                        <w:noProof/>
                        <w:sz w:val="28"/>
                        <w:szCs w:val="28"/>
                      </w:rPr>
                      <w:t>3</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4D4" w:rsidRDefault="005D64D4">
      <w:r>
        <w:separator/>
      </w:r>
    </w:p>
  </w:footnote>
  <w:footnote w:type="continuationSeparator" w:id="0">
    <w:p w:rsidR="005D64D4" w:rsidRDefault="005D64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BA5616"/>
    <w:multiLevelType w:val="singleLevel"/>
    <w:tmpl w:val="81BA5616"/>
    <w:lvl w:ilvl="0">
      <w:start w:val="1"/>
      <w:numFmt w:val="decimal"/>
      <w:lvlText w:val="%1."/>
      <w:lvlJc w:val="left"/>
      <w:pPr>
        <w:tabs>
          <w:tab w:val="left" w:pos="312"/>
        </w:tabs>
      </w:pPr>
    </w:lvl>
  </w:abstractNum>
  <w:abstractNum w:abstractNumId="1">
    <w:nsid w:val="D6CEF7C0"/>
    <w:multiLevelType w:val="singleLevel"/>
    <w:tmpl w:val="D6CEF7C0"/>
    <w:lvl w:ilvl="0">
      <w:start w:val="1"/>
      <w:numFmt w:val="chineseCounting"/>
      <w:suff w:val="nothing"/>
      <w:lvlText w:val="（%1）"/>
      <w:lvlJc w:val="left"/>
      <w:rPr>
        <w:rFonts w:hint="eastAsia"/>
      </w:rPr>
    </w:lvl>
  </w:abstractNum>
  <w:abstractNum w:abstractNumId="2">
    <w:nsid w:val="0CAA1192"/>
    <w:multiLevelType w:val="singleLevel"/>
    <w:tmpl w:val="0CAA1192"/>
    <w:lvl w:ilvl="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4YzNhNzQwNmViMDQyYjlmNmJjMzk2YWY5NjE5OWUifQ=="/>
  </w:docVars>
  <w:rsids>
    <w:rsidRoot w:val="20746FF6"/>
    <w:rsid w:val="00021E2E"/>
    <w:rsid w:val="00022EE1"/>
    <w:rsid w:val="00037FA0"/>
    <w:rsid w:val="000628B7"/>
    <w:rsid w:val="000C2E7D"/>
    <w:rsid w:val="000D5708"/>
    <w:rsid w:val="000E65F8"/>
    <w:rsid w:val="001331C9"/>
    <w:rsid w:val="001563EF"/>
    <w:rsid w:val="001A1B12"/>
    <w:rsid w:val="001E3A1B"/>
    <w:rsid w:val="002204F5"/>
    <w:rsid w:val="0028508C"/>
    <w:rsid w:val="002C59DE"/>
    <w:rsid w:val="002E3B57"/>
    <w:rsid w:val="002E6408"/>
    <w:rsid w:val="00300163"/>
    <w:rsid w:val="00337347"/>
    <w:rsid w:val="00341AC6"/>
    <w:rsid w:val="00362650"/>
    <w:rsid w:val="00365E1A"/>
    <w:rsid w:val="003920B4"/>
    <w:rsid w:val="00396142"/>
    <w:rsid w:val="003A6D22"/>
    <w:rsid w:val="003C1448"/>
    <w:rsid w:val="003F423A"/>
    <w:rsid w:val="00471F19"/>
    <w:rsid w:val="004A6A4B"/>
    <w:rsid w:val="004B09E8"/>
    <w:rsid w:val="004E5CCD"/>
    <w:rsid w:val="004F3B07"/>
    <w:rsid w:val="005208FC"/>
    <w:rsid w:val="005246C8"/>
    <w:rsid w:val="00545AC1"/>
    <w:rsid w:val="0055441F"/>
    <w:rsid w:val="00577FF1"/>
    <w:rsid w:val="005966FA"/>
    <w:rsid w:val="005A240C"/>
    <w:rsid w:val="005A569C"/>
    <w:rsid w:val="005A688C"/>
    <w:rsid w:val="005B67F7"/>
    <w:rsid w:val="005D64D4"/>
    <w:rsid w:val="005F3D61"/>
    <w:rsid w:val="005F5B82"/>
    <w:rsid w:val="0061559B"/>
    <w:rsid w:val="00651696"/>
    <w:rsid w:val="006516A6"/>
    <w:rsid w:val="006903FA"/>
    <w:rsid w:val="006B14F4"/>
    <w:rsid w:val="00705B26"/>
    <w:rsid w:val="0072319F"/>
    <w:rsid w:val="00736BCD"/>
    <w:rsid w:val="00761DE1"/>
    <w:rsid w:val="007E6921"/>
    <w:rsid w:val="007F5BC0"/>
    <w:rsid w:val="00801242"/>
    <w:rsid w:val="00801FE5"/>
    <w:rsid w:val="008322AF"/>
    <w:rsid w:val="00874DEA"/>
    <w:rsid w:val="008806AA"/>
    <w:rsid w:val="008F6212"/>
    <w:rsid w:val="0094386F"/>
    <w:rsid w:val="009450D1"/>
    <w:rsid w:val="0099681D"/>
    <w:rsid w:val="009B27C3"/>
    <w:rsid w:val="009B6C4F"/>
    <w:rsid w:val="009D1B9F"/>
    <w:rsid w:val="00A07963"/>
    <w:rsid w:val="00A144CF"/>
    <w:rsid w:val="00A671B8"/>
    <w:rsid w:val="00AC0DE7"/>
    <w:rsid w:val="00B766A7"/>
    <w:rsid w:val="00B95BDE"/>
    <w:rsid w:val="00BA01F1"/>
    <w:rsid w:val="00BB1BB8"/>
    <w:rsid w:val="00BD3966"/>
    <w:rsid w:val="00BD62F2"/>
    <w:rsid w:val="00BE4BC2"/>
    <w:rsid w:val="00BF75C5"/>
    <w:rsid w:val="00C32E15"/>
    <w:rsid w:val="00C52E28"/>
    <w:rsid w:val="00C60E94"/>
    <w:rsid w:val="00C65603"/>
    <w:rsid w:val="00C90542"/>
    <w:rsid w:val="00CA6F16"/>
    <w:rsid w:val="00CB099B"/>
    <w:rsid w:val="00CC048F"/>
    <w:rsid w:val="00CD390D"/>
    <w:rsid w:val="00D033D4"/>
    <w:rsid w:val="00D1461D"/>
    <w:rsid w:val="00D6140F"/>
    <w:rsid w:val="00D81256"/>
    <w:rsid w:val="00DD79AD"/>
    <w:rsid w:val="00DE1502"/>
    <w:rsid w:val="00E000EC"/>
    <w:rsid w:val="00E00B3E"/>
    <w:rsid w:val="00E70B49"/>
    <w:rsid w:val="00E717A0"/>
    <w:rsid w:val="00E8554A"/>
    <w:rsid w:val="00EA70B5"/>
    <w:rsid w:val="00EC3439"/>
    <w:rsid w:val="00F16FE4"/>
    <w:rsid w:val="00F272B1"/>
    <w:rsid w:val="00F27A6B"/>
    <w:rsid w:val="00F4672A"/>
    <w:rsid w:val="00F60BCF"/>
    <w:rsid w:val="00F670DD"/>
    <w:rsid w:val="00F83375"/>
    <w:rsid w:val="00F956E8"/>
    <w:rsid w:val="00FB4D49"/>
    <w:rsid w:val="00FC1999"/>
    <w:rsid w:val="00FF7588"/>
    <w:rsid w:val="0104766A"/>
    <w:rsid w:val="011F2F4B"/>
    <w:rsid w:val="016043AA"/>
    <w:rsid w:val="01B97F5E"/>
    <w:rsid w:val="01C623C0"/>
    <w:rsid w:val="03295C55"/>
    <w:rsid w:val="038C7638"/>
    <w:rsid w:val="04AE64BD"/>
    <w:rsid w:val="05597A8E"/>
    <w:rsid w:val="059211F2"/>
    <w:rsid w:val="065169B7"/>
    <w:rsid w:val="06AC1E40"/>
    <w:rsid w:val="06BC02D5"/>
    <w:rsid w:val="084C5688"/>
    <w:rsid w:val="084E7652"/>
    <w:rsid w:val="0870581B"/>
    <w:rsid w:val="088C0A16"/>
    <w:rsid w:val="08D75309"/>
    <w:rsid w:val="090573DB"/>
    <w:rsid w:val="09D73678"/>
    <w:rsid w:val="0A183607"/>
    <w:rsid w:val="0AC97464"/>
    <w:rsid w:val="0B987420"/>
    <w:rsid w:val="0C1C7A68"/>
    <w:rsid w:val="0D70006B"/>
    <w:rsid w:val="0DBF25EE"/>
    <w:rsid w:val="0E07049B"/>
    <w:rsid w:val="0FEC2BBD"/>
    <w:rsid w:val="10244A85"/>
    <w:rsid w:val="10386F24"/>
    <w:rsid w:val="115433FE"/>
    <w:rsid w:val="11C0052E"/>
    <w:rsid w:val="132A5D86"/>
    <w:rsid w:val="13555B0D"/>
    <w:rsid w:val="13685097"/>
    <w:rsid w:val="137333F8"/>
    <w:rsid w:val="147C5547"/>
    <w:rsid w:val="15625551"/>
    <w:rsid w:val="157D344D"/>
    <w:rsid w:val="159A3ED7"/>
    <w:rsid w:val="15C75E4B"/>
    <w:rsid w:val="15CB64F6"/>
    <w:rsid w:val="160968B4"/>
    <w:rsid w:val="165B0C22"/>
    <w:rsid w:val="16881F81"/>
    <w:rsid w:val="1703785A"/>
    <w:rsid w:val="1720040C"/>
    <w:rsid w:val="17524052"/>
    <w:rsid w:val="179C7599"/>
    <w:rsid w:val="186B5285"/>
    <w:rsid w:val="19A02401"/>
    <w:rsid w:val="1C6176BE"/>
    <w:rsid w:val="1C962F1E"/>
    <w:rsid w:val="1D2428CA"/>
    <w:rsid w:val="1E387E23"/>
    <w:rsid w:val="1F0265C3"/>
    <w:rsid w:val="1FA6267B"/>
    <w:rsid w:val="2002467A"/>
    <w:rsid w:val="201C0C60"/>
    <w:rsid w:val="20746FF6"/>
    <w:rsid w:val="222A213F"/>
    <w:rsid w:val="230720FA"/>
    <w:rsid w:val="23367B5A"/>
    <w:rsid w:val="23787215"/>
    <w:rsid w:val="23E26E58"/>
    <w:rsid w:val="24727E8B"/>
    <w:rsid w:val="24E32A79"/>
    <w:rsid w:val="25292B82"/>
    <w:rsid w:val="263A491A"/>
    <w:rsid w:val="27985D9D"/>
    <w:rsid w:val="27A72484"/>
    <w:rsid w:val="28397A26"/>
    <w:rsid w:val="286F1880"/>
    <w:rsid w:val="298C2EB2"/>
    <w:rsid w:val="298E1832"/>
    <w:rsid w:val="2A595ADE"/>
    <w:rsid w:val="2A975780"/>
    <w:rsid w:val="2A997AF3"/>
    <w:rsid w:val="2DD52FAD"/>
    <w:rsid w:val="2E642E7C"/>
    <w:rsid w:val="308C7AB6"/>
    <w:rsid w:val="3143321D"/>
    <w:rsid w:val="31542A25"/>
    <w:rsid w:val="32E427DE"/>
    <w:rsid w:val="32E75E2A"/>
    <w:rsid w:val="32E93B15"/>
    <w:rsid w:val="33126334"/>
    <w:rsid w:val="33D542D8"/>
    <w:rsid w:val="34C67823"/>
    <w:rsid w:val="34F529F1"/>
    <w:rsid w:val="35BB1FB7"/>
    <w:rsid w:val="35C04978"/>
    <w:rsid w:val="36056CF3"/>
    <w:rsid w:val="368F2A60"/>
    <w:rsid w:val="36C81085"/>
    <w:rsid w:val="37CD3840"/>
    <w:rsid w:val="3A12378C"/>
    <w:rsid w:val="3A5957DC"/>
    <w:rsid w:val="3BA56579"/>
    <w:rsid w:val="3C9963E7"/>
    <w:rsid w:val="3CB23005"/>
    <w:rsid w:val="3D1724B9"/>
    <w:rsid w:val="3D486871"/>
    <w:rsid w:val="3E60605C"/>
    <w:rsid w:val="3EA01B6F"/>
    <w:rsid w:val="3F5342E9"/>
    <w:rsid w:val="3F8C11CD"/>
    <w:rsid w:val="3FAF7CCF"/>
    <w:rsid w:val="3FF2705C"/>
    <w:rsid w:val="405D2FFE"/>
    <w:rsid w:val="414B2176"/>
    <w:rsid w:val="4157686C"/>
    <w:rsid w:val="41EB076D"/>
    <w:rsid w:val="41FB544E"/>
    <w:rsid w:val="429B5F75"/>
    <w:rsid w:val="42AF6075"/>
    <w:rsid w:val="43AA0EDA"/>
    <w:rsid w:val="44E57934"/>
    <w:rsid w:val="45230F44"/>
    <w:rsid w:val="45FD7401"/>
    <w:rsid w:val="46124287"/>
    <w:rsid w:val="47107CA8"/>
    <w:rsid w:val="47CA66FA"/>
    <w:rsid w:val="489D5DB0"/>
    <w:rsid w:val="48EB7FCA"/>
    <w:rsid w:val="4A5E2A1E"/>
    <w:rsid w:val="4AB53D21"/>
    <w:rsid w:val="4B35476F"/>
    <w:rsid w:val="4B6E5FAB"/>
    <w:rsid w:val="4C070888"/>
    <w:rsid w:val="4C177328"/>
    <w:rsid w:val="4C226976"/>
    <w:rsid w:val="4C3D6D8F"/>
    <w:rsid w:val="4D7D11B1"/>
    <w:rsid w:val="4E8615FA"/>
    <w:rsid w:val="4FA74392"/>
    <w:rsid w:val="501047BA"/>
    <w:rsid w:val="50666188"/>
    <w:rsid w:val="50A13664"/>
    <w:rsid w:val="51B80C66"/>
    <w:rsid w:val="51DB0160"/>
    <w:rsid w:val="53BB67EB"/>
    <w:rsid w:val="53C80E7D"/>
    <w:rsid w:val="548337AD"/>
    <w:rsid w:val="54C47921"/>
    <w:rsid w:val="55953DED"/>
    <w:rsid w:val="55CD0F50"/>
    <w:rsid w:val="55E235AC"/>
    <w:rsid w:val="56332FB1"/>
    <w:rsid w:val="570B481B"/>
    <w:rsid w:val="572845BD"/>
    <w:rsid w:val="576F3EC7"/>
    <w:rsid w:val="57B9460A"/>
    <w:rsid w:val="58BC103B"/>
    <w:rsid w:val="58CE6BC6"/>
    <w:rsid w:val="59E9009D"/>
    <w:rsid w:val="5A4D7B51"/>
    <w:rsid w:val="5D187B62"/>
    <w:rsid w:val="5E8D7FDA"/>
    <w:rsid w:val="5EBB7FE7"/>
    <w:rsid w:val="5ECE1AC8"/>
    <w:rsid w:val="5EEA61D6"/>
    <w:rsid w:val="5FDA624B"/>
    <w:rsid w:val="60F2014E"/>
    <w:rsid w:val="6160574F"/>
    <w:rsid w:val="61E138C1"/>
    <w:rsid w:val="627961EF"/>
    <w:rsid w:val="63147CC6"/>
    <w:rsid w:val="63D336DD"/>
    <w:rsid w:val="6424218B"/>
    <w:rsid w:val="65136487"/>
    <w:rsid w:val="662F5ADF"/>
    <w:rsid w:val="6650370B"/>
    <w:rsid w:val="665438DF"/>
    <w:rsid w:val="673A09E8"/>
    <w:rsid w:val="6760797E"/>
    <w:rsid w:val="683055A2"/>
    <w:rsid w:val="689A60F2"/>
    <w:rsid w:val="69006D22"/>
    <w:rsid w:val="690965B9"/>
    <w:rsid w:val="69586B5E"/>
    <w:rsid w:val="6A3A7CAA"/>
    <w:rsid w:val="6D7361B0"/>
    <w:rsid w:val="6DA04D54"/>
    <w:rsid w:val="6DBC3323"/>
    <w:rsid w:val="6E310943"/>
    <w:rsid w:val="6E32489A"/>
    <w:rsid w:val="6FBB6E09"/>
    <w:rsid w:val="700233CF"/>
    <w:rsid w:val="700828D4"/>
    <w:rsid w:val="71FA75AF"/>
    <w:rsid w:val="72E6342D"/>
    <w:rsid w:val="73631BC9"/>
    <w:rsid w:val="73C8432D"/>
    <w:rsid w:val="74517DAA"/>
    <w:rsid w:val="74576DD5"/>
    <w:rsid w:val="7472484C"/>
    <w:rsid w:val="74B264A6"/>
    <w:rsid w:val="74C2264B"/>
    <w:rsid w:val="74E267D1"/>
    <w:rsid w:val="75077268"/>
    <w:rsid w:val="760360A4"/>
    <w:rsid w:val="76261D92"/>
    <w:rsid w:val="7671125F"/>
    <w:rsid w:val="77F02658"/>
    <w:rsid w:val="78142AA6"/>
    <w:rsid w:val="78E201F2"/>
    <w:rsid w:val="79053150"/>
    <w:rsid w:val="79226841"/>
    <w:rsid w:val="792F71B0"/>
    <w:rsid w:val="79D51B05"/>
    <w:rsid w:val="79D53017"/>
    <w:rsid w:val="7A4C370B"/>
    <w:rsid w:val="7B2042DD"/>
    <w:rsid w:val="7B683207"/>
    <w:rsid w:val="7B7E1B60"/>
    <w:rsid w:val="7C191868"/>
    <w:rsid w:val="7CD97B5E"/>
    <w:rsid w:val="7E4E60F1"/>
    <w:rsid w:val="7E5D5D29"/>
    <w:rsid w:val="7F22692F"/>
    <w:rsid w:val="7F8819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nhideWhenUsed="1"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kern w:val="2"/>
      <w:sz w:val="21"/>
      <w:szCs w:val="24"/>
    </w:rPr>
  </w:style>
  <w:style w:type="paragraph" w:styleId="2">
    <w:name w:val="heading 2"/>
    <w:basedOn w:val="a"/>
    <w:next w:val="a"/>
    <w:uiPriority w:val="9"/>
    <w:unhideWhenUsed/>
    <w:qFormat/>
    <w:pPr>
      <w:keepNext/>
      <w:keepLines/>
      <w:spacing w:before="260" w:after="260" w:line="416" w:lineRule="atLeast"/>
      <w:outlineLvl w:val="1"/>
    </w:pPr>
    <w:rPr>
      <w:rFonts w:ascii="等线 Light" w:eastAsia="等线 Light" w:hAnsi="等线 Light"/>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qFormat/>
    <w:rPr>
      <w:color w:val="800080"/>
      <w:u w:val="single"/>
    </w:rPr>
  </w:style>
  <w:style w:type="character" w:styleId="a8">
    <w:name w:val="Hyperlink"/>
    <w:unhideWhenUsed/>
    <w:qFormat/>
    <w:rPr>
      <w:color w:val="0000FF"/>
      <w:u w:val="single"/>
    </w:rPr>
  </w:style>
  <w:style w:type="paragraph" w:styleId="a9">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nhideWhenUsed="1"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kern w:val="2"/>
      <w:sz w:val="21"/>
      <w:szCs w:val="24"/>
    </w:rPr>
  </w:style>
  <w:style w:type="paragraph" w:styleId="2">
    <w:name w:val="heading 2"/>
    <w:basedOn w:val="a"/>
    <w:next w:val="a"/>
    <w:uiPriority w:val="9"/>
    <w:unhideWhenUsed/>
    <w:qFormat/>
    <w:pPr>
      <w:keepNext/>
      <w:keepLines/>
      <w:spacing w:before="260" w:after="260" w:line="416" w:lineRule="atLeast"/>
      <w:outlineLvl w:val="1"/>
    </w:pPr>
    <w:rPr>
      <w:rFonts w:ascii="等线 Light" w:eastAsia="等线 Light" w:hAnsi="等线 Light"/>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qFormat/>
    <w:rPr>
      <w:color w:val="800080"/>
      <w:u w:val="single"/>
    </w:rPr>
  </w:style>
  <w:style w:type="character" w:styleId="a8">
    <w:name w:val="Hyperlink"/>
    <w:unhideWhenUsed/>
    <w:qFormat/>
    <w:rPr>
      <w:color w:val="0000FF"/>
      <w:u w:val="single"/>
    </w:rPr>
  </w:style>
  <w:style w:type="paragraph" w:styleId="a9">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enwen.soso.com/z/Search.e?sp=S%E5%85%AC%E6%91%8A%E7%B3%BB%E6%95%B0&amp;ch=w.search.intlink" TargetMode="Externa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C1EDCA-DEFF-41D1-92CD-1D33D3F84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1065</Words>
  <Characters>6071</Characters>
  <Application>Microsoft Office Word</Application>
  <DocSecurity>0</DocSecurity>
  <Lines>50</Lines>
  <Paragraphs>14</Paragraphs>
  <ScaleCrop>false</ScaleCrop>
  <Company>Microsoft</Company>
  <LinksUpToDate>false</LinksUpToDate>
  <CharactersWithSpaces>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黄桷坪小湾片区城旧改建房屋征收项目</dc:title>
  <dc:creator>L'yang</dc:creator>
  <cp:lastModifiedBy>bear</cp:lastModifiedBy>
  <cp:revision>15</cp:revision>
  <cp:lastPrinted>2025-06-27T01:06:00Z</cp:lastPrinted>
  <dcterms:created xsi:type="dcterms:W3CDTF">2021-11-18T02:56:00Z</dcterms:created>
  <dcterms:modified xsi:type="dcterms:W3CDTF">2025-08-11T08:45:00Z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7E295527DE3B4600A4549A493E1F2494_13</vt:lpwstr>
  </property>
  <property fmtid="{D5CDD505-2E9C-101B-9397-08002B2CF9AE}" pid="4" name="KSOTemplateDocerSaveRecord">
    <vt:lpwstr>eyJoZGlkIjoiNGM5NmY2NTU4Y2I2ZjBkZDliMzE0YmRlNTZhODgzYjAiLCJ1c2VySWQiOiIxNDMxNjU5NTYxIn0=</vt:lpwstr>
  </property>
</Properties>
</file>