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A934C1" w:rsidRDefault="003E0E62">
      <w:pPr>
        <w:pStyle w:val="a3"/>
        <w:jc w:val="center"/>
        <w:rPr>
          <w:rFonts w:ascii="方正小标宋_GBK" w:eastAsia="方正小标宋_GBK" w:hAnsi="方正小标宋_GBK" w:cs="方正小标宋_GBK"/>
          <w:spacing w:val="-11"/>
          <w:sz w:val="36"/>
          <w:szCs w:val="36"/>
        </w:rPr>
      </w:pPr>
      <w:r>
        <w:rPr>
          <w:rFonts w:ascii="方正小标宋_GBK" w:eastAsia="方正小标宋_GBK" w:hAnsi="方正小标宋_GBK" w:cs="方正小标宋_GBK" w:hint="eastAsia"/>
          <w:spacing w:val="-11"/>
          <w:sz w:val="36"/>
          <w:szCs w:val="36"/>
        </w:rPr>
        <w:t>重庆高新区</w:t>
      </w:r>
      <w:r>
        <w:rPr>
          <w:rFonts w:ascii="方正小标宋_GBK" w:eastAsia="方正小标宋_GBK" w:hAnsi="方正小标宋_GBK" w:cs="方正小标宋_GBK" w:hint="eastAsia"/>
          <w:spacing w:val="-11"/>
          <w:sz w:val="36"/>
          <w:szCs w:val="36"/>
        </w:rPr>
        <w:t>202</w:t>
      </w:r>
      <w:r>
        <w:rPr>
          <w:rFonts w:ascii="方正小标宋_GBK" w:eastAsia="方正小标宋_GBK" w:hAnsi="方正小标宋_GBK" w:cs="方正小标宋_GBK" w:hint="eastAsia"/>
          <w:spacing w:val="-11"/>
          <w:sz w:val="36"/>
          <w:szCs w:val="36"/>
        </w:rPr>
        <w:t>6</w:t>
      </w:r>
      <w:r>
        <w:rPr>
          <w:rFonts w:ascii="方正小标宋_GBK" w:eastAsia="方正小标宋_GBK" w:hAnsi="方正小标宋_GBK" w:cs="方正小标宋_GBK" w:hint="eastAsia"/>
          <w:spacing w:val="-11"/>
          <w:sz w:val="36"/>
          <w:szCs w:val="36"/>
        </w:rPr>
        <w:t>年</w:t>
      </w:r>
      <w:r>
        <w:rPr>
          <w:rFonts w:ascii="方正小标宋_GBK" w:eastAsia="方正小标宋_GBK" w:hAnsi="方正小标宋_GBK" w:cs="方正小标宋_GBK" w:hint="eastAsia"/>
          <w:spacing w:val="-11"/>
          <w:sz w:val="36"/>
          <w:szCs w:val="36"/>
        </w:rPr>
        <w:t>第一</w:t>
      </w:r>
      <w:r>
        <w:rPr>
          <w:rFonts w:ascii="方正小标宋_GBK" w:eastAsia="方正小标宋_GBK" w:hAnsi="方正小标宋_GBK" w:cs="方正小标宋_GBK" w:hint="eastAsia"/>
          <w:spacing w:val="-11"/>
          <w:sz w:val="36"/>
          <w:szCs w:val="36"/>
        </w:rPr>
        <w:t>季度人民调解员补贴发放情况</w:t>
      </w:r>
    </w:p>
    <w:tbl>
      <w:tblPr>
        <w:tblW w:w="5157" w:type="pct"/>
        <w:jc w:val="center"/>
        <w:tblBorders>
          <w:top w:val="outset" w:sz="6" w:space="0" w:color="333333"/>
          <w:left w:val="outset" w:sz="6" w:space="0" w:color="333333"/>
          <w:bottom w:val="outset" w:sz="6" w:space="0" w:color="333333"/>
          <w:right w:val="outset" w:sz="6" w:space="0" w:color="333333"/>
          <w:insideH w:val="outset" w:sz="6" w:space="0" w:color="auto"/>
          <w:insideV w:val="outset" w:sz="6" w:space="0" w:color="auto"/>
        </w:tblBorders>
        <w:tblCellMar>
          <w:left w:w="0" w:type="dxa"/>
          <w:right w:w="0" w:type="dxa"/>
        </w:tblCellMar>
        <w:tblLook w:val="04A0"/>
      </w:tblPr>
      <w:tblGrid>
        <w:gridCol w:w="1578"/>
        <w:gridCol w:w="7144"/>
      </w:tblGrid>
      <w:tr w:rsidR="00A934C1" w:rsidTr="003E0E62">
        <w:trPr>
          <w:jc w:val="center"/>
        </w:trPr>
        <w:tc>
          <w:tcPr>
            <w:tcW w:w="1578" w:type="dxa"/>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tcPr>
          <w:p w:rsidR="00A934C1" w:rsidRDefault="003E0E62">
            <w:pPr>
              <w:pStyle w:val="a3"/>
              <w:jc w:val="center"/>
              <w:rPr>
                <w:rFonts w:ascii="仿宋" w:eastAsia="仿宋" w:hAnsi="仿宋" w:cs="仿宋"/>
                <w:sz w:val="28"/>
                <w:szCs w:val="28"/>
              </w:rPr>
            </w:pPr>
            <w:r>
              <w:rPr>
                <w:rFonts w:ascii="仿宋" w:eastAsia="仿宋" w:hAnsi="仿宋" w:cs="仿宋" w:hint="eastAsia"/>
                <w:sz w:val="28"/>
                <w:szCs w:val="28"/>
              </w:rPr>
              <w:t>一级事项</w:t>
            </w:r>
          </w:p>
        </w:tc>
        <w:tc>
          <w:tcPr>
            <w:tcW w:w="7144" w:type="dxa"/>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tcPr>
          <w:p w:rsidR="00A934C1" w:rsidRDefault="003E0E62">
            <w:pPr>
              <w:pStyle w:val="a3"/>
              <w:rPr>
                <w:rFonts w:ascii="仿宋" w:eastAsia="仿宋" w:hAnsi="仿宋" w:cs="仿宋"/>
                <w:sz w:val="28"/>
                <w:szCs w:val="28"/>
              </w:rPr>
            </w:pPr>
            <w:r>
              <w:rPr>
                <w:rFonts w:ascii="仿宋" w:eastAsia="仿宋" w:hAnsi="仿宋" w:cs="仿宋" w:hint="eastAsia"/>
                <w:sz w:val="28"/>
                <w:szCs w:val="28"/>
              </w:rPr>
              <w:t>行政给付</w:t>
            </w:r>
          </w:p>
        </w:tc>
      </w:tr>
      <w:tr w:rsidR="00A934C1" w:rsidTr="003E0E62">
        <w:trPr>
          <w:jc w:val="center"/>
        </w:trPr>
        <w:tc>
          <w:tcPr>
            <w:tcW w:w="1578" w:type="dxa"/>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tcPr>
          <w:p w:rsidR="00A934C1" w:rsidRDefault="003E0E62">
            <w:pPr>
              <w:pStyle w:val="a3"/>
              <w:jc w:val="center"/>
              <w:rPr>
                <w:rFonts w:ascii="仿宋" w:eastAsia="仿宋" w:hAnsi="仿宋" w:cs="仿宋"/>
                <w:sz w:val="28"/>
                <w:szCs w:val="28"/>
              </w:rPr>
            </w:pPr>
            <w:r>
              <w:rPr>
                <w:rFonts w:ascii="仿宋" w:eastAsia="仿宋" w:hAnsi="仿宋" w:cs="仿宋" w:hint="eastAsia"/>
                <w:sz w:val="28"/>
                <w:szCs w:val="28"/>
              </w:rPr>
              <w:t>二级事项</w:t>
            </w:r>
          </w:p>
        </w:tc>
        <w:tc>
          <w:tcPr>
            <w:tcW w:w="7144" w:type="dxa"/>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tcPr>
          <w:p w:rsidR="00A934C1" w:rsidRDefault="003E0E62">
            <w:pPr>
              <w:pStyle w:val="a3"/>
              <w:rPr>
                <w:rFonts w:ascii="仿宋" w:eastAsia="仿宋" w:hAnsi="仿宋" w:cs="仿宋"/>
                <w:sz w:val="28"/>
                <w:szCs w:val="28"/>
              </w:rPr>
            </w:pPr>
            <w:r>
              <w:rPr>
                <w:rFonts w:ascii="仿宋" w:eastAsia="仿宋" w:hAnsi="仿宋" w:cs="仿宋" w:hint="eastAsia"/>
                <w:sz w:val="28"/>
                <w:szCs w:val="28"/>
              </w:rPr>
              <w:t>人民调解员补贴发放</w:t>
            </w:r>
          </w:p>
        </w:tc>
      </w:tr>
      <w:tr w:rsidR="00A934C1" w:rsidTr="003E0E62">
        <w:trPr>
          <w:cantSplit/>
          <w:trHeight w:val="5408"/>
          <w:jc w:val="center"/>
        </w:trPr>
        <w:tc>
          <w:tcPr>
            <w:tcW w:w="1578" w:type="dxa"/>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tcPr>
          <w:p w:rsidR="00A934C1" w:rsidRDefault="003E0E62">
            <w:pPr>
              <w:pStyle w:val="a3"/>
              <w:jc w:val="center"/>
              <w:rPr>
                <w:rFonts w:ascii="仿宋" w:eastAsia="仿宋" w:hAnsi="仿宋" w:cs="仿宋"/>
                <w:sz w:val="28"/>
                <w:szCs w:val="28"/>
              </w:rPr>
            </w:pPr>
            <w:r>
              <w:rPr>
                <w:rFonts w:ascii="仿宋" w:eastAsia="仿宋" w:hAnsi="仿宋" w:cs="仿宋" w:hint="eastAsia"/>
                <w:sz w:val="28"/>
                <w:szCs w:val="28"/>
              </w:rPr>
              <w:t>依据</w:t>
            </w:r>
          </w:p>
        </w:tc>
        <w:tc>
          <w:tcPr>
            <w:tcW w:w="7144" w:type="dxa"/>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tcPr>
          <w:p w:rsidR="00A934C1" w:rsidRDefault="003E0E62">
            <w:pPr>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《中华人民共和国人民调解法》</w:t>
            </w:r>
            <w:r>
              <w:rPr>
                <w:rFonts w:ascii="方正仿宋_GBK" w:eastAsia="方正仿宋_GBK" w:hAnsi="方正仿宋_GBK" w:cs="方正仿宋_GBK" w:hint="eastAsia"/>
                <w:sz w:val="28"/>
                <w:szCs w:val="28"/>
              </w:rPr>
              <w:br/>
            </w:r>
            <w:r>
              <w:rPr>
                <w:rFonts w:ascii="方正仿宋_GBK" w:eastAsia="方正仿宋_GBK" w:hAnsi="方正仿宋_GBK" w:cs="方正仿宋_GBK" w:hint="eastAsia"/>
                <w:sz w:val="28"/>
                <w:szCs w:val="28"/>
              </w:rPr>
              <w:t>第十六条</w:t>
            </w:r>
            <w:r>
              <w:rPr>
                <w:rFonts w:ascii="方正仿宋_GBK" w:eastAsia="方正仿宋_GBK" w:hAnsi="方正仿宋_GBK" w:cs="方正仿宋_GBK" w:hint="eastAsia"/>
                <w:sz w:val="28"/>
                <w:szCs w:val="28"/>
              </w:rPr>
              <w:t xml:space="preserve"> </w:t>
            </w:r>
            <w:r>
              <w:rPr>
                <w:rFonts w:ascii="方正仿宋_GBK" w:eastAsia="方正仿宋_GBK" w:hAnsi="方正仿宋_GBK" w:cs="方正仿宋_GBK" w:hint="eastAsia"/>
                <w:sz w:val="28"/>
                <w:szCs w:val="28"/>
              </w:rPr>
              <w:t> 人民调解员从事调解工作，应当给予适当的误工补贴；因从事调解工作致伤致残，生活发生困难的，当地人民政府应当提供必要的医疗、生活救助；在人民调解工作岗位上牺牲的人民调解员，其配偶、子女按照国家规定享受抚恤和</w:t>
            </w:r>
            <w:bookmarkStart w:id="0" w:name="_GoBack"/>
            <w:bookmarkEnd w:id="0"/>
            <w:r>
              <w:rPr>
                <w:rFonts w:ascii="方正仿宋_GBK" w:eastAsia="方正仿宋_GBK" w:hAnsi="方正仿宋_GBK" w:cs="方正仿宋_GBK" w:hint="eastAsia"/>
                <w:sz w:val="28"/>
                <w:szCs w:val="28"/>
              </w:rPr>
              <w:t>优待。</w:t>
            </w:r>
          </w:p>
          <w:p w:rsidR="00A934C1" w:rsidRDefault="003E0E62">
            <w:pPr>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《重庆市人民调解条例》</w:t>
            </w:r>
          </w:p>
          <w:p w:rsidR="00A934C1" w:rsidRDefault="003E0E62">
            <w:pPr>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第七条 </w:t>
            </w:r>
            <w:r>
              <w:rPr>
                <w:rFonts w:ascii="方正仿宋_GBK" w:eastAsia="方正仿宋_GBK" w:hAnsi="方正仿宋_GBK" w:cs="方正仿宋_GBK" w:hint="eastAsia"/>
                <w:sz w:val="28"/>
                <w:szCs w:val="28"/>
              </w:rPr>
              <w:t xml:space="preserve"> </w:t>
            </w:r>
            <w:r>
              <w:rPr>
                <w:rFonts w:ascii="方正仿宋_GBK" w:eastAsia="方正仿宋_GBK" w:hAnsi="方正仿宋_GBK" w:cs="方正仿宋_GBK" w:hint="eastAsia"/>
                <w:sz w:val="28"/>
                <w:szCs w:val="28"/>
              </w:rPr>
              <w:t>司法行政机关指导人民调解工作经费列入同级财政预算。</w:t>
            </w:r>
          </w:p>
          <w:p w:rsidR="00A934C1" w:rsidRDefault="003E0E62">
            <w:pPr>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人民调解委员会的工作经费和人民调解员的工作补贴由区县（自治县）人民政府给予适当安排；村（居）民委员会对所设立的人民调解委员会予以支持。</w:t>
            </w:r>
          </w:p>
          <w:p w:rsidR="00A934C1" w:rsidRDefault="003E0E62">
            <w:pPr>
              <w:rPr>
                <w:rFonts w:ascii="仿宋" w:eastAsia="仿宋" w:hAnsi="仿宋" w:cs="仿宋"/>
                <w:sz w:val="28"/>
                <w:szCs w:val="28"/>
              </w:rPr>
            </w:pPr>
            <w:r>
              <w:rPr>
                <w:rFonts w:ascii="方正仿宋_GBK" w:eastAsia="方正仿宋_GBK" w:hAnsi="方正仿宋_GBK" w:cs="方正仿宋_GBK" w:hint="eastAsia"/>
                <w:sz w:val="28"/>
                <w:szCs w:val="28"/>
              </w:rPr>
              <w:t>鼓励公民、法人和其他组织对人民调解工作经费等提供资助。</w:t>
            </w:r>
          </w:p>
        </w:tc>
      </w:tr>
      <w:tr w:rsidR="00A934C1" w:rsidTr="003E0E62">
        <w:trPr>
          <w:jc w:val="center"/>
        </w:trPr>
        <w:tc>
          <w:tcPr>
            <w:tcW w:w="1578" w:type="dxa"/>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tcPr>
          <w:p w:rsidR="00A934C1" w:rsidRDefault="003E0E62">
            <w:pPr>
              <w:pStyle w:val="a3"/>
              <w:jc w:val="center"/>
              <w:rPr>
                <w:rFonts w:ascii="仿宋" w:eastAsia="仿宋" w:hAnsi="仿宋" w:cs="仿宋"/>
                <w:sz w:val="28"/>
                <w:szCs w:val="28"/>
              </w:rPr>
            </w:pPr>
            <w:r>
              <w:rPr>
                <w:rFonts w:ascii="仿宋" w:eastAsia="仿宋" w:hAnsi="仿宋" w:cs="仿宋" w:hint="eastAsia"/>
                <w:sz w:val="28"/>
                <w:szCs w:val="28"/>
              </w:rPr>
              <w:t>程序</w:t>
            </w:r>
          </w:p>
        </w:tc>
        <w:tc>
          <w:tcPr>
            <w:tcW w:w="7144" w:type="dxa"/>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tcPr>
          <w:p w:rsidR="00A934C1" w:rsidRDefault="003E0E62">
            <w:pPr>
              <w:pStyle w:val="a3"/>
              <w:rPr>
                <w:rFonts w:ascii="仿宋" w:eastAsia="仿宋" w:hAnsi="仿宋" w:cs="仿宋"/>
                <w:sz w:val="28"/>
                <w:szCs w:val="28"/>
              </w:rPr>
            </w:pPr>
            <w:r>
              <w:rPr>
                <w:rFonts w:ascii="仿宋" w:eastAsia="仿宋" w:hAnsi="仿宋" w:cs="仿宋" w:hint="eastAsia"/>
                <w:sz w:val="28"/>
                <w:szCs w:val="28"/>
              </w:rPr>
              <w:t>1.</w:t>
            </w:r>
            <w:r>
              <w:rPr>
                <w:rFonts w:ascii="仿宋" w:eastAsia="仿宋" w:hAnsi="仿宋" w:cs="仿宋" w:hint="eastAsia"/>
                <w:sz w:val="28"/>
                <w:szCs w:val="28"/>
              </w:rPr>
              <w:t>申报：各调委会对调解成功的</w:t>
            </w:r>
            <w:r>
              <w:rPr>
                <w:rFonts w:ascii="仿宋" w:eastAsia="仿宋" w:hAnsi="仿宋" w:cs="仿宋" w:hint="eastAsia"/>
                <w:sz w:val="28"/>
                <w:szCs w:val="28"/>
              </w:rPr>
              <w:t>矛盾</w:t>
            </w:r>
            <w:r>
              <w:rPr>
                <w:rFonts w:ascii="仿宋" w:eastAsia="仿宋" w:hAnsi="仿宋" w:cs="仿宋" w:hint="eastAsia"/>
                <w:sz w:val="28"/>
                <w:szCs w:val="28"/>
              </w:rPr>
              <w:t>纠纷实行按</w:t>
            </w:r>
            <w:r>
              <w:rPr>
                <w:rFonts w:ascii="仿宋" w:eastAsia="仿宋" w:hAnsi="仿宋" w:cs="仿宋" w:hint="eastAsia"/>
                <w:sz w:val="28"/>
                <w:szCs w:val="28"/>
              </w:rPr>
              <w:t>季度</w:t>
            </w:r>
            <w:r>
              <w:rPr>
                <w:rFonts w:ascii="仿宋" w:eastAsia="仿宋" w:hAnsi="仿宋" w:cs="仿宋" w:hint="eastAsia"/>
                <w:sz w:val="28"/>
                <w:szCs w:val="28"/>
              </w:rPr>
              <w:t>申报，</w:t>
            </w:r>
            <w:r>
              <w:rPr>
                <w:rFonts w:ascii="仿宋" w:eastAsia="仿宋" w:hAnsi="仿宋" w:cs="仿宋" w:hint="eastAsia"/>
                <w:sz w:val="28"/>
                <w:szCs w:val="28"/>
              </w:rPr>
              <w:t>按照重庆调解在线数字应用内人民调解案件录入情况据实填报</w:t>
            </w:r>
            <w:r>
              <w:rPr>
                <w:rFonts w:ascii="仿宋" w:eastAsia="仿宋" w:hAnsi="仿宋" w:cs="仿宋" w:hint="eastAsia"/>
                <w:sz w:val="28"/>
                <w:szCs w:val="28"/>
              </w:rPr>
              <w:t>《</w:t>
            </w:r>
            <w:r>
              <w:rPr>
                <w:rFonts w:ascii="仿宋" w:eastAsia="仿宋" w:hAnsi="仿宋" w:cs="仿宋" w:hint="eastAsia"/>
                <w:sz w:val="28"/>
                <w:szCs w:val="28"/>
              </w:rPr>
              <w:t>重庆</w:t>
            </w:r>
            <w:r>
              <w:rPr>
                <w:rFonts w:ascii="仿宋" w:eastAsia="仿宋" w:hAnsi="仿宋" w:cs="仿宋" w:hint="eastAsia"/>
                <w:sz w:val="28"/>
                <w:szCs w:val="28"/>
              </w:rPr>
              <w:t>高新区人民调解案件补贴申报表》</w:t>
            </w:r>
            <w:r>
              <w:rPr>
                <w:rFonts w:ascii="仿宋" w:eastAsia="仿宋" w:hAnsi="仿宋" w:cs="仿宋" w:hint="eastAsia"/>
                <w:sz w:val="28"/>
                <w:szCs w:val="28"/>
              </w:rPr>
              <w:t>,</w:t>
            </w:r>
            <w:r>
              <w:rPr>
                <w:rFonts w:ascii="仿宋" w:eastAsia="仿宋" w:hAnsi="仿宋" w:cs="仿宋" w:hint="eastAsia"/>
                <w:sz w:val="28"/>
                <w:szCs w:val="28"/>
              </w:rPr>
              <w:t>报辖区</w:t>
            </w:r>
            <w:r>
              <w:rPr>
                <w:rFonts w:ascii="仿宋" w:eastAsia="仿宋" w:hAnsi="仿宋" w:cs="仿宋" w:hint="eastAsia"/>
                <w:sz w:val="28"/>
                <w:szCs w:val="28"/>
              </w:rPr>
              <w:t>辖区司法所初审。</w:t>
            </w:r>
            <w:r>
              <w:rPr>
                <w:rFonts w:ascii="仿宋" w:eastAsia="仿宋" w:hAnsi="仿宋" w:cs="仿宋" w:hint="eastAsia"/>
                <w:sz w:val="28"/>
                <w:szCs w:val="28"/>
              </w:rPr>
              <w:br/>
              <w:t>2.</w:t>
            </w:r>
            <w:r>
              <w:rPr>
                <w:rFonts w:ascii="仿宋" w:eastAsia="仿宋" w:hAnsi="仿宋" w:cs="仿宋" w:hint="eastAsia"/>
                <w:sz w:val="28"/>
                <w:szCs w:val="28"/>
              </w:rPr>
              <w:t>初审：司法所应当</w:t>
            </w:r>
            <w:r>
              <w:rPr>
                <w:rFonts w:ascii="仿宋" w:eastAsia="仿宋" w:hAnsi="仿宋" w:cs="仿宋" w:hint="eastAsia"/>
                <w:sz w:val="28"/>
                <w:szCs w:val="28"/>
              </w:rPr>
              <w:t>通过重庆调解在线核对</w:t>
            </w:r>
            <w:r>
              <w:rPr>
                <w:rFonts w:ascii="仿宋" w:eastAsia="仿宋" w:hAnsi="仿宋" w:cs="仿宋" w:hint="eastAsia"/>
                <w:sz w:val="28"/>
                <w:szCs w:val="28"/>
              </w:rPr>
              <w:t>本辖区</w:t>
            </w:r>
            <w:r>
              <w:rPr>
                <w:rFonts w:ascii="仿宋" w:eastAsia="仿宋" w:hAnsi="仿宋" w:cs="仿宋" w:hint="eastAsia"/>
                <w:sz w:val="28"/>
                <w:szCs w:val="28"/>
              </w:rPr>
              <w:t>镇街</w:t>
            </w:r>
            <w:r>
              <w:rPr>
                <w:rFonts w:ascii="仿宋" w:eastAsia="仿宋" w:hAnsi="仿宋" w:cs="仿宋" w:hint="eastAsia"/>
                <w:sz w:val="28"/>
                <w:szCs w:val="28"/>
              </w:rPr>
              <w:t>调委会、</w:t>
            </w:r>
            <w:r>
              <w:rPr>
                <w:rFonts w:ascii="仿宋" w:eastAsia="仿宋" w:hAnsi="仿宋" w:cs="仿宋" w:hint="eastAsia"/>
                <w:sz w:val="28"/>
                <w:szCs w:val="28"/>
              </w:rPr>
              <w:t>村社</w:t>
            </w:r>
            <w:r>
              <w:rPr>
                <w:rFonts w:ascii="仿宋" w:eastAsia="仿宋" w:hAnsi="仿宋" w:cs="仿宋" w:hint="eastAsia"/>
                <w:sz w:val="28"/>
                <w:szCs w:val="28"/>
              </w:rPr>
              <w:t>调委会</w:t>
            </w:r>
            <w:r>
              <w:rPr>
                <w:rFonts w:ascii="仿宋" w:eastAsia="仿宋" w:hAnsi="仿宋" w:cs="仿宋" w:hint="eastAsia"/>
                <w:sz w:val="28"/>
                <w:szCs w:val="28"/>
              </w:rPr>
              <w:t>人民调解案件录入情况，初审后</w:t>
            </w:r>
            <w:r>
              <w:rPr>
                <w:rFonts w:ascii="仿宋" w:eastAsia="仿宋" w:hAnsi="仿宋" w:cs="仿宋" w:hint="eastAsia"/>
                <w:sz w:val="28"/>
                <w:szCs w:val="28"/>
              </w:rPr>
              <w:t>，</w:t>
            </w:r>
            <w:r>
              <w:rPr>
                <w:rFonts w:ascii="仿宋" w:eastAsia="仿宋" w:hAnsi="仿宋" w:cs="仿宋" w:hint="eastAsia"/>
                <w:sz w:val="28"/>
                <w:szCs w:val="28"/>
              </w:rPr>
              <w:t>填报</w:t>
            </w:r>
            <w:r>
              <w:rPr>
                <w:rFonts w:ascii="仿宋" w:eastAsia="仿宋" w:hAnsi="仿宋" w:cs="仿宋" w:hint="eastAsia"/>
                <w:sz w:val="28"/>
                <w:szCs w:val="28"/>
              </w:rPr>
              <w:t>《</w:t>
            </w:r>
            <w:r>
              <w:rPr>
                <w:rFonts w:ascii="仿宋" w:eastAsia="仿宋" w:hAnsi="仿宋" w:cs="仿宋" w:hint="eastAsia"/>
                <w:sz w:val="28"/>
                <w:szCs w:val="28"/>
              </w:rPr>
              <w:t>重庆</w:t>
            </w:r>
            <w:r>
              <w:rPr>
                <w:rFonts w:ascii="仿宋" w:eastAsia="仿宋" w:hAnsi="仿宋" w:cs="仿宋" w:hint="eastAsia"/>
                <w:sz w:val="28"/>
                <w:szCs w:val="28"/>
              </w:rPr>
              <w:t>高新区人民调解案件补贴申报表》</w:t>
            </w:r>
            <w:r>
              <w:rPr>
                <w:rFonts w:ascii="仿宋" w:eastAsia="仿宋" w:hAnsi="仿宋" w:cs="仿宋" w:hint="eastAsia"/>
                <w:sz w:val="28"/>
                <w:szCs w:val="28"/>
              </w:rPr>
              <w:t>送</w:t>
            </w:r>
            <w:r>
              <w:rPr>
                <w:rFonts w:ascii="仿宋" w:eastAsia="仿宋" w:hAnsi="仿宋" w:cs="仿宋" w:hint="eastAsia"/>
                <w:sz w:val="28"/>
                <w:szCs w:val="28"/>
              </w:rPr>
              <w:t>高新区综合执法局</w:t>
            </w:r>
            <w:r>
              <w:rPr>
                <w:rFonts w:ascii="仿宋" w:eastAsia="仿宋" w:hAnsi="仿宋" w:cs="仿宋" w:hint="eastAsia"/>
                <w:sz w:val="28"/>
                <w:szCs w:val="28"/>
              </w:rPr>
              <w:t>复审</w:t>
            </w:r>
            <w:r>
              <w:rPr>
                <w:rFonts w:ascii="仿宋" w:eastAsia="仿宋" w:hAnsi="仿宋" w:cs="仿宋" w:hint="eastAsia"/>
                <w:sz w:val="28"/>
                <w:szCs w:val="28"/>
              </w:rPr>
              <w:t>。</w:t>
            </w:r>
            <w:r>
              <w:rPr>
                <w:rFonts w:ascii="仿宋" w:eastAsia="仿宋" w:hAnsi="仿宋" w:cs="仿宋" w:hint="eastAsia"/>
                <w:sz w:val="28"/>
                <w:szCs w:val="28"/>
              </w:rPr>
              <w:t xml:space="preserve"> </w:t>
            </w:r>
            <w:r>
              <w:rPr>
                <w:rFonts w:ascii="仿宋" w:eastAsia="仿宋" w:hAnsi="仿宋" w:cs="仿宋" w:hint="eastAsia"/>
                <w:sz w:val="28"/>
                <w:szCs w:val="28"/>
              </w:rPr>
              <w:br/>
              <w:t>3.</w:t>
            </w:r>
            <w:r>
              <w:rPr>
                <w:rFonts w:ascii="仿宋" w:eastAsia="仿宋" w:hAnsi="仿宋" w:cs="仿宋" w:hint="eastAsia"/>
                <w:sz w:val="28"/>
                <w:szCs w:val="28"/>
              </w:rPr>
              <w:t>复审：高新区综合执法局</w:t>
            </w:r>
            <w:r>
              <w:rPr>
                <w:rFonts w:ascii="仿宋" w:eastAsia="仿宋" w:hAnsi="仿宋" w:cs="仿宋" w:hint="eastAsia"/>
                <w:sz w:val="28"/>
                <w:szCs w:val="28"/>
              </w:rPr>
              <w:t>复审各镇街调委会与行业性专业性调委会上报资料，确认无误后报领导审签。</w:t>
            </w:r>
            <w:r>
              <w:rPr>
                <w:rFonts w:ascii="仿宋" w:eastAsia="仿宋" w:hAnsi="仿宋" w:cs="仿宋" w:hint="eastAsia"/>
                <w:sz w:val="28"/>
                <w:szCs w:val="28"/>
              </w:rPr>
              <w:br/>
              <w:t>4.</w:t>
            </w:r>
            <w:r>
              <w:rPr>
                <w:rFonts w:ascii="仿宋" w:eastAsia="仿宋" w:hAnsi="仿宋" w:cs="仿宋" w:hint="eastAsia"/>
                <w:sz w:val="28"/>
                <w:szCs w:val="28"/>
              </w:rPr>
              <w:t>决定：经领导</w:t>
            </w:r>
            <w:r>
              <w:rPr>
                <w:rFonts w:ascii="仿宋" w:eastAsia="仿宋" w:hAnsi="仿宋" w:cs="仿宋" w:hint="eastAsia"/>
                <w:sz w:val="28"/>
                <w:szCs w:val="28"/>
              </w:rPr>
              <w:t>审签</w:t>
            </w:r>
            <w:r>
              <w:rPr>
                <w:rFonts w:ascii="仿宋" w:eastAsia="仿宋" w:hAnsi="仿宋" w:cs="仿宋" w:hint="eastAsia"/>
                <w:sz w:val="28"/>
                <w:szCs w:val="28"/>
              </w:rPr>
              <w:t>同意后，</w:t>
            </w:r>
            <w:r>
              <w:rPr>
                <w:rFonts w:ascii="仿宋" w:eastAsia="仿宋" w:hAnsi="仿宋" w:cs="仿宋" w:hint="eastAsia"/>
                <w:sz w:val="28"/>
                <w:szCs w:val="28"/>
              </w:rPr>
              <w:t>高新区综合执法局按照相关规定据实发放人民调解案件补贴至人民调解员</w:t>
            </w:r>
            <w:r>
              <w:rPr>
                <w:rFonts w:ascii="仿宋" w:eastAsia="仿宋" w:hAnsi="仿宋" w:cs="仿宋" w:hint="eastAsia"/>
                <w:sz w:val="28"/>
                <w:szCs w:val="28"/>
              </w:rPr>
              <w:t>。</w:t>
            </w:r>
            <w:r>
              <w:rPr>
                <w:rFonts w:ascii="仿宋" w:eastAsia="仿宋" w:hAnsi="仿宋" w:cs="仿宋" w:hint="eastAsia"/>
                <w:sz w:val="28"/>
                <w:szCs w:val="28"/>
              </w:rPr>
              <w:br/>
              <w:t>5.</w:t>
            </w:r>
            <w:r>
              <w:rPr>
                <w:rFonts w:ascii="仿宋" w:eastAsia="仿宋" w:hAnsi="仿宋" w:cs="仿宋" w:hint="eastAsia"/>
                <w:sz w:val="28"/>
                <w:szCs w:val="28"/>
              </w:rPr>
              <w:t>公示：对补贴情况进行公示。</w:t>
            </w:r>
          </w:p>
        </w:tc>
      </w:tr>
      <w:tr w:rsidR="00A934C1" w:rsidTr="003E0E62">
        <w:trPr>
          <w:jc w:val="center"/>
        </w:trPr>
        <w:tc>
          <w:tcPr>
            <w:tcW w:w="1578" w:type="dxa"/>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tcPr>
          <w:p w:rsidR="00A934C1" w:rsidRDefault="003E0E62">
            <w:pPr>
              <w:pStyle w:val="a3"/>
              <w:jc w:val="center"/>
              <w:rPr>
                <w:rFonts w:ascii="仿宋" w:eastAsia="仿宋" w:hAnsi="仿宋" w:cs="仿宋"/>
                <w:sz w:val="28"/>
                <w:szCs w:val="28"/>
              </w:rPr>
            </w:pPr>
            <w:r>
              <w:rPr>
                <w:rFonts w:ascii="仿宋" w:eastAsia="仿宋" w:hAnsi="仿宋" w:cs="仿宋" w:hint="eastAsia"/>
                <w:sz w:val="28"/>
                <w:szCs w:val="28"/>
              </w:rPr>
              <w:t>发放情况</w:t>
            </w:r>
          </w:p>
        </w:tc>
        <w:tc>
          <w:tcPr>
            <w:tcW w:w="7144" w:type="dxa"/>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tcPr>
          <w:p w:rsidR="00A934C1" w:rsidRDefault="003E0E62">
            <w:pPr>
              <w:pStyle w:val="a3"/>
              <w:jc w:val="both"/>
              <w:rPr>
                <w:rFonts w:ascii="仿宋" w:eastAsia="仿宋" w:hAnsi="仿宋" w:cs="仿宋"/>
                <w:sz w:val="28"/>
                <w:szCs w:val="28"/>
              </w:rPr>
            </w:pPr>
            <w:r>
              <w:rPr>
                <w:rFonts w:ascii="仿宋" w:eastAsia="仿宋" w:hAnsi="仿宋" w:cs="仿宋" w:hint="eastAsia"/>
                <w:sz w:val="28"/>
                <w:szCs w:val="28"/>
              </w:rPr>
              <w:t>202</w:t>
            </w:r>
            <w:r>
              <w:rPr>
                <w:rFonts w:ascii="仿宋" w:eastAsia="仿宋" w:hAnsi="仿宋" w:cs="仿宋" w:hint="eastAsia"/>
                <w:sz w:val="28"/>
                <w:szCs w:val="28"/>
              </w:rPr>
              <w:t>6</w:t>
            </w:r>
            <w:r>
              <w:rPr>
                <w:rFonts w:ascii="仿宋" w:eastAsia="仿宋" w:hAnsi="仿宋" w:cs="仿宋" w:hint="eastAsia"/>
                <w:sz w:val="28"/>
                <w:szCs w:val="28"/>
              </w:rPr>
              <w:t>年第</w:t>
            </w:r>
            <w:r>
              <w:rPr>
                <w:rFonts w:ascii="仿宋" w:eastAsia="仿宋" w:hAnsi="仿宋" w:cs="仿宋" w:hint="eastAsia"/>
                <w:sz w:val="28"/>
                <w:szCs w:val="28"/>
              </w:rPr>
              <w:t>一</w:t>
            </w:r>
            <w:r>
              <w:rPr>
                <w:rFonts w:ascii="仿宋" w:eastAsia="仿宋" w:hAnsi="仿宋" w:cs="仿宋" w:hint="eastAsia"/>
                <w:sz w:val="28"/>
                <w:szCs w:val="28"/>
              </w:rPr>
              <w:t>季度人民调解案件补贴（</w:t>
            </w:r>
            <w:r>
              <w:rPr>
                <w:rFonts w:ascii="仿宋" w:eastAsia="仿宋" w:hAnsi="仿宋" w:cs="仿宋" w:hint="eastAsia"/>
                <w:sz w:val="28"/>
                <w:szCs w:val="28"/>
              </w:rPr>
              <w:t>镇街</w:t>
            </w:r>
            <w:r>
              <w:rPr>
                <w:rFonts w:ascii="仿宋" w:eastAsia="仿宋" w:hAnsi="仿宋" w:cs="仿宋" w:hint="eastAsia"/>
                <w:sz w:val="28"/>
                <w:szCs w:val="28"/>
              </w:rPr>
              <w:t>、</w:t>
            </w:r>
            <w:r>
              <w:rPr>
                <w:rFonts w:ascii="仿宋" w:eastAsia="仿宋" w:hAnsi="仿宋" w:cs="仿宋" w:hint="eastAsia"/>
                <w:sz w:val="28"/>
                <w:szCs w:val="28"/>
              </w:rPr>
              <w:t>村</w:t>
            </w:r>
            <w:r>
              <w:rPr>
                <w:rFonts w:ascii="仿宋" w:eastAsia="仿宋" w:hAnsi="仿宋" w:cs="仿宋" w:hint="eastAsia"/>
                <w:sz w:val="28"/>
                <w:szCs w:val="28"/>
              </w:rPr>
              <w:t>社调委会和</w:t>
            </w:r>
            <w:r>
              <w:rPr>
                <w:rFonts w:ascii="仿宋" w:eastAsia="仿宋" w:hAnsi="仿宋" w:cs="仿宋" w:hint="eastAsia"/>
                <w:sz w:val="28"/>
                <w:szCs w:val="28"/>
              </w:rPr>
              <w:t>行业性专业性</w:t>
            </w:r>
            <w:r>
              <w:rPr>
                <w:rFonts w:ascii="仿宋" w:eastAsia="仿宋" w:hAnsi="仿宋" w:cs="仿宋" w:hint="eastAsia"/>
                <w:sz w:val="28"/>
                <w:szCs w:val="28"/>
              </w:rPr>
              <w:t>调委会）合计：￥</w:t>
            </w:r>
            <w:r>
              <w:rPr>
                <w:rFonts w:ascii="仿宋" w:eastAsia="仿宋" w:hAnsi="仿宋" w:cs="仿宋" w:hint="eastAsia"/>
                <w:sz w:val="28"/>
                <w:szCs w:val="28"/>
              </w:rPr>
              <w:t>39420元</w:t>
            </w:r>
          </w:p>
        </w:tc>
      </w:tr>
    </w:tbl>
    <w:p w:rsidR="00A934C1" w:rsidRDefault="00A934C1" w:rsidP="003E0E62">
      <w:pPr>
        <w:spacing w:line="240" w:lineRule="exact"/>
      </w:pPr>
    </w:p>
    <w:sectPr w:rsidR="00A934C1" w:rsidSect="00A934C1">
      <w:pgSz w:w="11906" w:h="16839"/>
      <w:pgMar w:top="1440" w:right="1800" w:bottom="1440" w:left="1800" w:header="851" w:footer="992" w:gutter="0"/>
      <w:cols w:space="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仿宋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420"/>
  <w:noPunctuationKerning/>
  <w:characterSpacingControl w:val="doNotCompress"/>
  <w:compat>
    <w:useFELayout/>
  </w:compat>
  <w:rsids>
    <w:rsidRoot w:val="00A934C1"/>
    <w:rsid w:val="003E0E62"/>
    <w:rsid w:val="00A934C1"/>
    <w:rsid w:val="120F47F4"/>
    <w:rsid w:val="20042636"/>
    <w:rsid w:val="32523EC4"/>
    <w:rsid w:val="36CC16FE"/>
    <w:rsid w:val="5D7727D8"/>
    <w:rsid w:val="6E9A351D"/>
    <w:rsid w:val="6F6455B4"/>
    <w:rsid w:val="73DC4D2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934C1"/>
    <w:rPr>
      <w:rFonts w:asciiTheme="minorEastAsia" w:eastAsiaTheme="minorEastAsia" w:hAnsiTheme="minorEastAsia"/>
      <w:sz w:val="24"/>
      <w:szCs w:val="24"/>
    </w:rPr>
  </w:style>
  <w:style w:type="paragraph" w:styleId="1">
    <w:name w:val="heading 1"/>
    <w:basedOn w:val="a"/>
    <w:next w:val="a"/>
    <w:qFormat/>
    <w:rsid w:val="00A934C1"/>
    <w:pPr>
      <w:spacing w:beforeAutospacing="1" w:afterAutospacing="1"/>
      <w:outlineLvl w:val="0"/>
    </w:pPr>
    <w:rPr>
      <w:rFonts w:ascii="宋体" w:eastAsia="宋体" w:hAnsi="宋体" w:hint="eastAsia"/>
      <w:b/>
      <w:bCs/>
      <w:kern w:val="44"/>
      <w:sz w:val="48"/>
      <w:szCs w:val="48"/>
    </w:rPr>
  </w:style>
  <w:style w:type="paragraph" w:styleId="2">
    <w:name w:val="heading 2"/>
    <w:basedOn w:val="a"/>
    <w:next w:val="a"/>
    <w:semiHidden/>
    <w:unhideWhenUsed/>
    <w:qFormat/>
    <w:rsid w:val="00A934C1"/>
    <w:pPr>
      <w:spacing w:beforeAutospacing="1" w:afterAutospacing="1"/>
      <w:outlineLvl w:val="1"/>
    </w:pPr>
    <w:rPr>
      <w:rFonts w:ascii="宋体" w:eastAsia="宋体" w:hAnsi="宋体" w:hint="eastAsia"/>
      <w:b/>
      <w:bCs/>
      <w:sz w:val="36"/>
      <w:szCs w:val="36"/>
    </w:rPr>
  </w:style>
  <w:style w:type="paragraph" w:styleId="3">
    <w:name w:val="heading 3"/>
    <w:basedOn w:val="a"/>
    <w:next w:val="a"/>
    <w:semiHidden/>
    <w:unhideWhenUsed/>
    <w:qFormat/>
    <w:rsid w:val="00A934C1"/>
    <w:pPr>
      <w:spacing w:beforeAutospacing="1" w:afterAutospacing="1"/>
      <w:outlineLvl w:val="2"/>
    </w:pPr>
    <w:rPr>
      <w:rFonts w:ascii="宋体" w:eastAsia="宋体" w:hAnsi="宋体" w:hint="eastAsia"/>
      <w:b/>
      <w:bCs/>
      <w:sz w:val="27"/>
      <w:szCs w:val="27"/>
    </w:rPr>
  </w:style>
  <w:style w:type="paragraph" w:styleId="4">
    <w:name w:val="heading 4"/>
    <w:basedOn w:val="a"/>
    <w:next w:val="a"/>
    <w:semiHidden/>
    <w:unhideWhenUsed/>
    <w:qFormat/>
    <w:rsid w:val="00A934C1"/>
    <w:pPr>
      <w:spacing w:beforeAutospacing="1" w:afterAutospacing="1"/>
      <w:outlineLvl w:val="3"/>
    </w:pPr>
    <w:rPr>
      <w:rFonts w:ascii="宋体" w:eastAsia="宋体" w:hAnsi="宋体" w:hint="eastAsia"/>
      <w:b/>
      <w:bCs/>
    </w:rPr>
  </w:style>
  <w:style w:type="paragraph" w:styleId="5">
    <w:name w:val="heading 5"/>
    <w:basedOn w:val="a"/>
    <w:next w:val="a"/>
    <w:semiHidden/>
    <w:unhideWhenUsed/>
    <w:qFormat/>
    <w:rsid w:val="00A934C1"/>
    <w:pPr>
      <w:spacing w:beforeAutospacing="1" w:afterAutospacing="1"/>
      <w:outlineLvl w:val="4"/>
    </w:pPr>
    <w:rPr>
      <w:rFonts w:ascii="宋体" w:eastAsia="宋体" w:hAnsi="宋体" w:hint="eastAsia"/>
      <w:b/>
      <w:bCs/>
      <w:sz w:val="20"/>
      <w:szCs w:val="20"/>
    </w:rPr>
  </w:style>
  <w:style w:type="paragraph" w:styleId="6">
    <w:name w:val="heading 6"/>
    <w:basedOn w:val="a"/>
    <w:next w:val="a"/>
    <w:semiHidden/>
    <w:unhideWhenUsed/>
    <w:qFormat/>
    <w:rsid w:val="00A934C1"/>
    <w:pPr>
      <w:spacing w:beforeAutospacing="1" w:afterAutospacing="1"/>
      <w:outlineLvl w:val="5"/>
    </w:pPr>
    <w:rPr>
      <w:rFonts w:ascii="宋体" w:eastAsia="宋体" w:hAnsi="宋体" w:hint="eastAsia"/>
      <w:b/>
      <w:bCs/>
      <w:sz w:val="15"/>
      <w:szCs w:val="15"/>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qFormat/>
    <w:rsid w:val="00A934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宋体" w:eastAsia="宋体" w:hAnsi="宋体" w:hint="eastAsia"/>
    </w:rPr>
  </w:style>
  <w:style w:type="paragraph" w:styleId="a3">
    <w:name w:val="Normal (Web)"/>
    <w:basedOn w:val="a"/>
    <w:qFormat/>
    <w:rsid w:val="00A934C1"/>
    <w:pPr>
      <w:spacing w:beforeAutospacing="1" w:afterAutospacing="1"/>
    </w:pPr>
  </w:style>
  <w:style w:type="character" w:styleId="a4">
    <w:name w:val="Hyperlink"/>
    <w:basedOn w:val="a0"/>
    <w:qFormat/>
    <w:rsid w:val="00A934C1"/>
    <w:rPr>
      <w:color w:val="0000FF"/>
      <w:u w:val="single"/>
    </w:rPr>
  </w:style>
  <w:style w:type="paragraph" w:styleId="a5">
    <w:name w:val="Balloon Text"/>
    <w:basedOn w:val="a"/>
    <w:link w:val="Char"/>
    <w:rsid w:val="003E0E62"/>
    <w:rPr>
      <w:sz w:val="18"/>
      <w:szCs w:val="18"/>
    </w:rPr>
  </w:style>
  <w:style w:type="character" w:customStyle="1" w:styleId="Char">
    <w:name w:val="批注框文本 Char"/>
    <w:basedOn w:val="a0"/>
    <w:link w:val="a5"/>
    <w:rsid w:val="003E0E62"/>
    <w:rPr>
      <w:rFonts w:asciiTheme="minorEastAsia" w:eastAsiaTheme="minorEastAsia" w:hAnsiTheme="minorEastAsia"/>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65</TotalTime>
  <Pages>1</Pages>
  <Words>98</Words>
  <Characters>563</Characters>
  <Application>Microsoft Office Word</Application>
  <DocSecurity>0</DocSecurity>
  <Lines>4</Lines>
  <Paragraphs>1</Paragraphs>
  <ScaleCrop>false</ScaleCrop>
  <Company/>
  <LinksUpToDate>false</LinksUpToDate>
  <CharactersWithSpaces>660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3</cp:revision>
  <dcterms:created xsi:type="dcterms:W3CDTF">2024-10-29T03:32:00Z</dcterms:created>
  <dcterms:modified xsi:type="dcterms:W3CDTF">2026-07-31T11:01:00Z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F70D5123EB354D1AB6879C5BE8021B35_13</vt:lpwstr>
  </property>
  <property fmtid="{D5CDD505-2E9C-101B-9397-08002B2CF9AE}" pid="4" name="KSOTemplateDocerSaveRecord">
    <vt:lpwstr>eyJoZGlkIjoiMTk2YTFkNGQ1OGU3MWU2NWNmOTE1MDNkODI3ZGQzYzUiLCJ1c2VySWQiOiI1NDE5NzU4ODMifQ==</vt:lpwstr>
  </property>
</Properties>
</file>