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F291029">
      <w:pPr>
        <w:pStyle w:val="18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center"/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重庆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lang w:eastAsia="zh-CN"/>
        </w:rPr>
        <w:t>高新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区202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年第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季度</w:t>
      </w:r>
    </w:p>
    <w:p w14:paraId="79CE4355">
      <w:pPr>
        <w:pStyle w:val="18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center"/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法律援助及案件补贴发放情况</w:t>
      </w:r>
    </w:p>
    <w:tbl>
      <w:tblPr>
        <w:tblStyle w:val="11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7738"/>
      </w:tblGrid>
      <w:tr w14:paraId="4F71BEA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CBF6F6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="0" w:firstLine="0"/>
              <w:jc w:val="both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kern w:val="0"/>
                <w:sz w:val="28"/>
                <w:szCs w:val="28"/>
              </w:rPr>
              <w:t>一级事项</w:t>
            </w:r>
          </w:p>
        </w:tc>
        <w:tc>
          <w:tcPr>
            <w:tcW w:w="4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27F7F7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="0" w:firstLine="0"/>
              <w:jc w:val="both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kern w:val="0"/>
                <w:sz w:val="28"/>
                <w:szCs w:val="28"/>
              </w:rPr>
              <w:t>行政给付</w:t>
            </w:r>
          </w:p>
        </w:tc>
      </w:tr>
      <w:tr w14:paraId="5B41E4B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C94F8B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="0" w:firstLine="0"/>
              <w:jc w:val="both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kern w:val="0"/>
                <w:sz w:val="28"/>
                <w:szCs w:val="28"/>
              </w:rPr>
              <w:t>二级事项</w:t>
            </w:r>
          </w:p>
        </w:tc>
        <w:tc>
          <w:tcPr>
            <w:tcW w:w="4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5BC851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="0" w:firstLine="0"/>
              <w:jc w:val="both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kern w:val="0"/>
                <w:sz w:val="28"/>
                <w:szCs w:val="28"/>
              </w:rPr>
              <w:t>法律援助补贴发放</w:t>
            </w:r>
          </w:p>
        </w:tc>
      </w:tr>
      <w:tr w14:paraId="27CB9D1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94DBE7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="0" w:firstLine="0"/>
              <w:jc w:val="both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依据</w:t>
            </w:r>
          </w:p>
        </w:tc>
        <w:tc>
          <w:tcPr>
            <w:tcW w:w="4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90CDD9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="0" w:firstLine="0"/>
              <w:jc w:val="both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《中华人民共和国法律援助法》第十二条、第五十二条、第五十八条。</w:t>
            </w:r>
          </w:p>
          <w:p w14:paraId="613AE860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="0" w:firstLine="0"/>
              <w:jc w:val="both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《法律援助条例》第二十四条，《重庆市法律援助条例》第三十七条，《重庆市财政局重庆市司法局关于印发〈重庆市法律援助补贴办法〉的通知》（渝财行（2020）38号）。</w:t>
            </w:r>
          </w:p>
        </w:tc>
      </w:tr>
      <w:tr w14:paraId="24568F5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 w:hRule="atLeast"/>
          <w:jc w:val="center"/>
        </w:trPr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1EC243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="0" w:firstLine="0"/>
              <w:jc w:val="both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程序</w:t>
            </w:r>
          </w:p>
        </w:tc>
        <w:tc>
          <w:tcPr>
            <w:tcW w:w="4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8FF2D5">
            <w:pPr>
              <w:pStyle w:val="1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" w:beforeAutospacing="0" w:after="15" w:afterAutospacing="0" w:line="378" w:lineRule="atLeast"/>
              <w:ind w:leftChars="0" w:right="0" w:rightChars="0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结案：法律援助承办律师将已办结案件案卷送法律援助中心审查。</w:t>
            </w:r>
          </w:p>
          <w:p w14:paraId="6CDCBDAA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Chars="0" w:right="0" w:rightChars="0"/>
              <w:jc w:val="both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2.初审：符合结案归档条件的案件由法律援助机构根据《重庆市法律援助补贴办法》核定案件金额。</w:t>
            </w:r>
          </w:p>
          <w:p w14:paraId="1A23FC85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="0" w:firstLine="0"/>
              <w:jc w:val="both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3.复审：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  <w:lang w:eastAsia="zh-CN"/>
              </w:rPr>
              <w:t>重庆高新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区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  <w:lang w:eastAsia="zh-CN"/>
              </w:rPr>
              <w:t>综合执法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局对法律援助案件补贴金额进行复审。</w:t>
            </w:r>
          </w:p>
          <w:p w14:paraId="3A2431F0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="0" w:firstLine="0"/>
              <w:jc w:val="both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4.决定：经局领导同意后，向法律援助案件承办律师发放补贴。</w:t>
            </w:r>
            <w:bookmarkStart w:id="0" w:name="_GoBack"/>
            <w:bookmarkEnd w:id="0"/>
          </w:p>
          <w:p w14:paraId="4484C7D1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="0" w:firstLine="0"/>
              <w:jc w:val="both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5.公示：对补贴情况进行公示。</w:t>
            </w:r>
          </w:p>
        </w:tc>
      </w:tr>
      <w:tr w14:paraId="4BE1AA3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003302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="0" w:firstLine="0"/>
              <w:jc w:val="both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发放情况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09BB08">
            <w:pPr>
              <w:pStyle w:val="8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  <w:t>2025年第2季度法律援助案件结案73件，为经济困难群众代写法律文书43份，发放法律援助案件补贴合计：￥132640元</w:t>
            </w:r>
          </w:p>
        </w:tc>
      </w:tr>
      <w:tr w14:paraId="5327549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5064E5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="0" w:firstLine="0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监督电话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8C7EBF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="0" w:firstLine="0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023-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  <w:lang w:val="en-US" w:eastAsia="zh-CN"/>
              </w:rPr>
              <w:t>68606318</w:t>
            </w:r>
          </w:p>
        </w:tc>
      </w:tr>
      <w:tr w14:paraId="72AACEB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FC0898F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="0" w:firstLine="0"/>
              <w:jc w:val="both"/>
              <w:rPr>
                <w:rFonts w:hint="default" w:ascii="Times New Roman" w:hAnsi="Times New Roman" w:eastAsia="方正黑体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default" w:ascii="Times New Roman" w:hAnsi="Times New Roman" w:eastAsia="方正黑体_GBK" w:cs="Times New Roman"/>
                <w:color w:val="333333"/>
                <w:kern w:val="0"/>
                <w:sz w:val="28"/>
                <w:szCs w:val="28"/>
              </w:rPr>
              <w:t>级事项</w:t>
            </w:r>
          </w:p>
        </w:tc>
        <w:tc>
          <w:tcPr>
            <w:tcW w:w="4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C03A1AA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="0" w:firstLine="0"/>
              <w:jc w:val="both"/>
              <w:rPr>
                <w:rFonts w:hint="default" w:ascii="Times New Roman" w:hAnsi="Times New Roman" w:eastAsia="方正黑体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kern w:val="0"/>
                <w:sz w:val="28"/>
                <w:szCs w:val="28"/>
              </w:rPr>
              <w:t>行政给付</w:t>
            </w:r>
          </w:p>
        </w:tc>
      </w:tr>
      <w:tr w14:paraId="34ADE8E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67DF7E1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="0" w:firstLine="0"/>
              <w:jc w:val="both"/>
              <w:rPr>
                <w:rFonts w:hint="default" w:ascii="Times New Roman" w:hAnsi="Times New Roman" w:eastAsia="方正黑体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kern w:val="0"/>
                <w:sz w:val="28"/>
                <w:szCs w:val="28"/>
              </w:rPr>
              <w:t>二级事项</w:t>
            </w:r>
          </w:p>
        </w:tc>
        <w:tc>
          <w:tcPr>
            <w:tcW w:w="4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9B80618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="0" w:firstLine="0"/>
              <w:jc w:val="both"/>
              <w:rPr>
                <w:rFonts w:hint="default" w:ascii="Times New Roman" w:hAnsi="Times New Roman" w:eastAsia="方正黑体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kern w:val="0"/>
                <w:sz w:val="28"/>
                <w:szCs w:val="28"/>
              </w:rPr>
              <w:t>提供法律援助</w:t>
            </w:r>
          </w:p>
        </w:tc>
      </w:tr>
      <w:tr w14:paraId="1A15607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ADB4484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="0" w:firstLine="0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依据</w:t>
            </w:r>
          </w:p>
        </w:tc>
        <w:tc>
          <w:tcPr>
            <w:tcW w:w="4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21FDD15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="0" w:firstLine="0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《中华人民共和国法律援助法》第五十七条、第五十八条、第五十九条，《重庆市法律援助条例》第三十八条，《重庆市司法局关于印发〈重庆市法律援助质量评估办法〉的通知》（渝司发〔2020〕28号）。</w:t>
            </w:r>
          </w:p>
        </w:tc>
      </w:tr>
      <w:tr w14:paraId="1360D90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8E452B9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="0" w:firstLine="0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程序</w:t>
            </w:r>
          </w:p>
        </w:tc>
        <w:tc>
          <w:tcPr>
            <w:tcW w:w="4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21A8A97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="0" w:firstLine="0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1.申请：当事人向法律援助机构提出法律援助申请。</w:t>
            </w:r>
          </w:p>
          <w:p w14:paraId="4D6F4CA5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="0" w:firstLine="0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2.审查：法律援助机构对当事人提交的材料进行审查。</w:t>
            </w:r>
          </w:p>
          <w:p w14:paraId="14C32038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="0" w:firstLine="0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3.审批：援助中心主任对法律援助案件进行审批。</w:t>
            </w:r>
          </w:p>
          <w:p w14:paraId="25F2C303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="0" w:firstLine="0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4.指派：援助中心主任指派律师承办案件。</w:t>
            </w:r>
          </w:p>
          <w:p w14:paraId="01F5F5C1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="0" w:firstLine="0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5.结案：承办律师将已办结案件案卷送法律援助机构检查。</w:t>
            </w:r>
          </w:p>
          <w:p w14:paraId="61BB11EA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="0" w:firstLine="0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6.公示：对补贴情况进行公示。</w:t>
            </w:r>
          </w:p>
        </w:tc>
      </w:tr>
      <w:tr w14:paraId="3669428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3D81550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="0" w:firstLine="0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案件办理</w:t>
            </w:r>
          </w:p>
          <w:p w14:paraId="406A0BF1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="0" w:firstLine="0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情况</w:t>
            </w:r>
          </w:p>
        </w:tc>
        <w:tc>
          <w:tcPr>
            <w:tcW w:w="4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9625BE2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="0" w:firstLine="0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年第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季度受理法律援助申请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  <w:lang w:val="en-US" w:eastAsia="zh-CN"/>
              </w:rPr>
              <w:t>136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件，批准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  <w:lang w:val="en-US" w:eastAsia="zh-CN"/>
              </w:rPr>
              <w:t>136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件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结案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  <w:lang w:val="en-US" w:eastAsia="zh-CN"/>
              </w:rPr>
              <w:t>73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件，为受援人挽回损失或取得利益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  <w:lang w:val="en-US" w:eastAsia="zh-CN"/>
              </w:rPr>
              <w:t>92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万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  <w:lang w:eastAsia="zh-CN"/>
              </w:rPr>
              <w:t>余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元，为农民工讨薪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万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  <w:lang w:eastAsia="zh-CN"/>
              </w:rPr>
              <w:t>余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元；值班律师提供法律帮助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件次。</w:t>
            </w:r>
          </w:p>
        </w:tc>
      </w:tr>
      <w:tr w14:paraId="0BD5114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DB7E992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="0" w:firstLine="0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质量考核结果</w:t>
            </w:r>
          </w:p>
        </w:tc>
        <w:tc>
          <w:tcPr>
            <w:tcW w:w="4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25339B9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="0" w:firstLine="0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 w14:paraId="64C26CA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8E0F06D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="0" w:firstLine="0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监督电话</w:t>
            </w:r>
          </w:p>
        </w:tc>
        <w:tc>
          <w:tcPr>
            <w:tcW w:w="4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F589524">
            <w:pPr>
              <w:pStyle w:val="18"/>
              <w:keepNext w:val="0"/>
              <w:keepLines w:val="0"/>
              <w:widowControl/>
              <w:suppressLineNumbers w:val="0"/>
              <w:spacing w:before="15" w:beforeAutospacing="0" w:after="15" w:afterAutospacing="0" w:line="378" w:lineRule="atLeast"/>
              <w:ind w:left="0" w:firstLine="0"/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023-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  <w:lang w:val="en-US" w:eastAsia="zh-CN"/>
              </w:rPr>
              <w:t>68606318</w:t>
            </w:r>
          </w:p>
        </w:tc>
      </w:tr>
    </w:tbl>
    <w:p w14:paraId="1C78E480">
      <w:pPr>
        <w:pStyle w:val="18"/>
        <w:keepNext w:val="0"/>
        <w:keepLines w:val="0"/>
        <w:widowControl/>
        <w:suppressLineNumbers w:val="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</w:t>
      </w:r>
    </w:p>
    <w:sectPr>
      <w:pgSz w:w="11906" w:h="16839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7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compat>
    <w:spaceForUL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NDlkYzhhYmExOWJhNjVjZDI1YWJmZDU5Y2JkYjcifQ=="/>
  </w:docVars>
  <w:rsids>
    <w:rsidRoot w:val="00000000"/>
    <w:rsid w:val="171E4694"/>
    <w:rsid w:val="1DFB74DD"/>
    <w:rsid w:val="258C34E7"/>
    <w:rsid w:val="27C941A8"/>
    <w:rsid w:val="2F142623"/>
    <w:rsid w:val="302D4B96"/>
    <w:rsid w:val="365076DA"/>
    <w:rsid w:val="377447B7"/>
    <w:rsid w:val="39974106"/>
    <w:rsid w:val="3C97266F"/>
    <w:rsid w:val="420A4F04"/>
    <w:rsid w:val="45544E00"/>
    <w:rsid w:val="476C6BBA"/>
    <w:rsid w:val="49A90C47"/>
    <w:rsid w:val="49F25388"/>
    <w:rsid w:val="4FB20FD2"/>
    <w:rsid w:val="50B52C6C"/>
    <w:rsid w:val="564231F4"/>
    <w:rsid w:val="575431DF"/>
    <w:rsid w:val="613A3445"/>
    <w:rsid w:val="62A212A2"/>
    <w:rsid w:val="6D21195D"/>
    <w:rsid w:val="7F123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next w:val="2"/>
    <w:unhideWhenUsed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ind w:left="0" w:right="0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ind w:left="0" w:right="0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qFormat/>
    <w:uiPriority w:val="0"/>
    <w:pPr>
      <w:spacing w:before="100" w:beforeAutospacing="1" w:after="100" w:afterAutospacing="1"/>
      <w:ind w:left="0" w:right="0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qFormat/>
    <w:uiPriority w:val="0"/>
    <w:pPr>
      <w:spacing w:before="100" w:beforeAutospacing="1" w:after="100" w:afterAutospacing="1"/>
      <w:ind w:left="0" w:right="0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7">
    <w:name w:val="heading 5"/>
    <w:basedOn w:val="1"/>
    <w:next w:val="1"/>
    <w:qFormat/>
    <w:uiPriority w:val="0"/>
    <w:pPr>
      <w:spacing w:before="100" w:beforeAutospacing="1" w:after="100" w:afterAutospacing="1"/>
      <w:ind w:left="0" w:right="0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8">
    <w:name w:val="heading 6"/>
    <w:basedOn w:val="1"/>
    <w:next w:val="1"/>
    <w:qFormat/>
    <w:uiPriority w:val="0"/>
    <w:pPr>
      <w:spacing w:before="100" w:beforeAutospacing="1" w:after="100" w:afterAutospacing="1"/>
      <w:ind w:left="0" w:right="0"/>
      <w:jc w:val="left"/>
      <w:outlineLvl w:val="5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2">
    <w:name w:val="Default Paragraph Font"/>
    <w:unhideWhenUsed/>
    <w:uiPriority w:val="99"/>
  </w:style>
  <w:style w:type="table" w:default="1" w:styleId="11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spacing w:before="0" w:beforeAutospacing="0" w:after="0" w:afterAutospacing="0"/>
      <w:ind w:left="420" w:leftChars="20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3">
    <w:name w:val="16"/>
    <w:basedOn w:val="12"/>
    <w:uiPriority w:val="0"/>
    <w:rPr>
      <w:rFonts w:hint="default" w:ascii="Times New Roman" w:hAnsi="Times New Roman" w:cs="Times New Roman"/>
    </w:rPr>
  </w:style>
  <w:style w:type="character" w:customStyle="1" w:styleId="14">
    <w:name w:val="10"/>
    <w:basedOn w:val="12"/>
    <w:uiPriority w:val="0"/>
    <w:rPr>
      <w:rFonts w:hint="default" w:ascii="Times New Roman" w:hAnsi="Times New Roman" w:cs="Times New Roman"/>
    </w:rPr>
  </w:style>
  <w:style w:type="paragraph" w:customStyle="1" w:styleId="15">
    <w:name w:val="HTML 预设格式 Char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6">
    <w:name w:val="17"/>
    <w:basedOn w:val="12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7">
    <w:name w:val="15"/>
    <w:basedOn w:val="12"/>
    <w:uiPriority w:val="0"/>
    <w:rPr>
      <w:rFonts w:hint="default" w:ascii="Times New Roman" w:hAnsi="Times New Roman" w:cs="Times New Roman"/>
    </w:rPr>
  </w:style>
  <w:style w:type="paragraph" w:customStyle="1" w:styleId="18">
    <w:name w:val="普通(网站) Char"/>
    <w:basedOn w:val="1"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9">
    <w:name w:val="HTML 预设格式 Char Char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691</Words>
  <Characters>756</Characters>
  <Lines>1</Lines>
  <Paragraphs>1</Paragraphs>
  <TotalTime>37</TotalTime>
  <ScaleCrop>false</ScaleCrop>
  <LinksUpToDate>false</LinksUpToDate>
  <CharactersWithSpaces>757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2023-07-25T03:33:19Z</dcterms:created>
  <dc:creator>pengke</dc:creator>
  <cp:lastModifiedBy>扎多</cp:lastModifiedBy>
  <dcterms:modified xsi:type="dcterms:W3CDTF">2025-07-23T04:08:48Z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54367D5B01634602B595033DEB7453D5_13</vt:lpwstr>
  </property>
  <property fmtid="{D5CDD505-2E9C-101B-9397-08002B2CF9AE}" pid="4" name="KSOTemplateDocerSaveRecord">
    <vt:lpwstr>eyJoZGlkIjoiOGE3M2NmZDc1Zjg3OTA0MDlhMTU4ZDg3NzkwNTA0ZjgiLCJ1c2VySWQiOiIzMDI0MTI1NTQifQ==</vt:lpwstr>
  </property>
</Properties>
</file>