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524DD63" w14:textId="77777777" w:rsidR="00F16485" w:rsidRDefault="004636D1">
      <w:pPr>
        <w:pStyle w:val="Char"/>
        <w:jc w:val="center"/>
        <w:rPr>
          <w:rFonts w:ascii="黑体" w:eastAsia="黑体" w:cs="黑体" w:hint="default"/>
          <w:sz w:val="40"/>
          <w:szCs w:val="40"/>
        </w:rPr>
      </w:pPr>
      <w:r>
        <w:rPr>
          <w:rFonts w:ascii="黑体" w:eastAsia="黑体" w:cs="黑体"/>
          <w:sz w:val="40"/>
          <w:szCs w:val="40"/>
        </w:rPr>
        <w:t>重庆高新区综合执法局</w:t>
      </w:r>
      <w:r>
        <w:rPr>
          <w:rFonts w:ascii="Times New Roman" w:eastAsia="黑体" w:hAnsi="Times New Roman" w:hint="default"/>
          <w:sz w:val="40"/>
          <w:szCs w:val="40"/>
        </w:rPr>
        <w:t>2025</w:t>
      </w:r>
      <w:r>
        <w:rPr>
          <w:rFonts w:ascii="黑体" w:eastAsia="黑体" w:cs="黑体"/>
          <w:sz w:val="40"/>
          <w:szCs w:val="40"/>
        </w:rPr>
        <w:t>年度公共法律领域“双随机、</w:t>
      </w:r>
      <w:proofErr w:type="gramStart"/>
      <w:r>
        <w:rPr>
          <w:rFonts w:ascii="黑体" w:eastAsia="黑体" w:cs="黑体"/>
          <w:sz w:val="40"/>
          <w:szCs w:val="40"/>
        </w:rPr>
        <w:t>一</w:t>
      </w:r>
      <w:proofErr w:type="gramEnd"/>
      <w:r>
        <w:rPr>
          <w:rFonts w:ascii="黑体" w:eastAsia="黑体" w:cs="黑体"/>
          <w:sz w:val="40"/>
          <w:szCs w:val="40"/>
        </w:rPr>
        <w:t>公开”</w:t>
      </w:r>
      <w:r>
        <w:rPr>
          <w:rFonts w:ascii="黑体" w:eastAsia="黑体" w:cs="黑体"/>
          <w:sz w:val="40"/>
          <w:szCs w:val="40"/>
        </w:rPr>
        <w:t>执法检查结果</w:t>
      </w:r>
    </w:p>
    <w:p w14:paraId="35193507" w14:textId="77777777" w:rsidR="00F16485" w:rsidRDefault="004636D1">
      <w:pPr>
        <w:rPr>
          <w:rFonts w:ascii="仿宋" w:eastAsia="仿宋" w:hAnsi="仿宋" w:cs="仿宋" w:hint="default"/>
          <w:vanish/>
          <w:sz w:val="28"/>
          <w:szCs w:val="28"/>
        </w:rPr>
      </w:pPr>
      <w:r>
        <w:rPr>
          <w:rFonts w:ascii="仿宋" w:eastAsia="仿宋" w:hAnsi="仿宋" w:cs="仿宋"/>
          <w:vanish/>
          <w:sz w:val="28"/>
          <w:szCs w:val="28"/>
        </w:rPr>
        <w:t xml:space="preserve"> </w:t>
      </w:r>
    </w:p>
    <w:tbl>
      <w:tblPr>
        <w:tblW w:w="6224" w:type="pct"/>
        <w:jc w:val="center"/>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036"/>
        <w:gridCol w:w="1237"/>
        <w:gridCol w:w="3062"/>
        <w:gridCol w:w="1000"/>
        <w:gridCol w:w="434"/>
        <w:gridCol w:w="955"/>
        <w:gridCol w:w="1031"/>
        <w:gridCol w:w="1604"/>
      </w:tblGrid>
      <w:tr w:rsidR="00F16485" w14:paraId="664D1321" w14:textId="77777777">
        <w:trPr>
          <w:trHeight w:val="1508"/>
          <w:jc w:val="center"/>
        </w:trPr>
        <w:tc>
          <w:tcPr>
            <w:tcW w:w="1035" w:type="dxa"/>
            <w:tcBorders>
              <w:top w:val="outset" w:sz="6" w:space="0" w:color="auto"/>
              <w:left w:val="outset" w:sz="6" w:space="0" w:color="auto"/>
              <w:bottom w:val="outset" w:sz="6" w:space="0" w:color="auto"/>
              <w:right w:val="outset" w:sz="6" w:space="0" w:color="auto"/>
            </w:tcBorders>
            <w:vAlign w:val="center"/>
          </w:tcPr>
          <w:p w14:paraId="522843DD" w14:textId="77777777" w:rsidR="00F16485" w:rsidRDefault="004636D1">
            <w:pPr>
              <w:jc w:val="center"/>
              <w:rPr>
                <w:rFonts w:hint="default"/>
                <w:b/>
                <w:bCs/>
              </w:rPr>
            </w:pPr>
            <w:r>
              <w:rPr>
                <w:rFonts w:cs="宋体"/>
                <w:b/>
                <w:bCs/>
              </w:rPr>
              <w:t>被抽查对象</w:t>
            </w:r>
          </w:p>
        </w:tc>
        <w:tc>
          <w:tcPr>
            <w:tcW w:w="1235" w:type="dxa"/>
            <w:tcBorders>
              <w:top w:val="outset" w:sz="6" w:space="0" w:color="auto"/>
              <w:left w:val="nil"/>
              <w:bottom w:val="outset" w:sz="6" w:space="0" w:color="auto"/>
              <w:right w:val="outset" w:sz="6" w:space="0" w:color="auto"/>
            </w:tcBorders>
            <w:vAlign w:val="center"/>
          </w:tcPr>
          <w:p w14:paraId="4EEA4B9D" w14:textId="77777777" w:rsidR="00F16485" w:rsidRDefault="004636D1">
            <w:pPr>
              <w:jc w:val="center"/>
              <w:rPr>
                <w:rFonts w:hint="default"/>
                <w:b/>
                <w:bCs/>
              </w:rPr>
            </w:pPr>
            <w:r>
              <w:rPr>
                <w:rFonts w:cs="宋体"/>
                <w:b/>
                <w:bCs/>
              </w:rPr>
              <w:t>统一社会信用代码</w:t>
            </w:r>
          </w:p>
        </w:tc>
        <w:tc>
          <w:tcPr>
            <w:tcW w:w="3056" w:type="dxa"/>
            <w:tcBorders>
              <w:top w:val="outset" w:sz="6" w:space="0" w:color="auto"/>
              <w:left w:val="nil"/>
              <w:bottom w:val="outset" w:sz="6" w:space="0" w:color="auto"/>
              <w:right w:val="outset" w:sz="6" w:space="0" w:color="auto"/>
            </w:tcBorders>
            <w:vAlign w:val="center"/>
          </w:tcPr>
          <w:p w14:paraId="35143043" w14:textId="77777777" w:rsidR="00F16485" w:rsidRDefault="004636D1">
            <w:pPr>
              <w:jc w:val="center"/>
              <w:rPr>
                <w:rFonts w:hint="default"/>
                <w:b/>
                <w:bCs/>
              </w:rPr>
            </w:pPr>
            <w:r>
              <w:rPr>
                <w:rFonts w:cs="宋体"/>
                <w:b/>
                <w:bCs/>
              </w:rPr>
              <w:t>抽查事项和检查内容</w:t>
            </w:r>
          </w:p>
        </w:tc>
        <w:tc>
          <w:tcPr>
            <w:tcW w:w="998" w:type="dxa"/>
            <w:tcBorders>
              <w:top w:val="outset" w:sz="6" w:space="0" w:color="auto"/>
              <w:left w:val="nil"/>
              <w:bottom w:val="outset" w:sz="6" w:space="0" w:color="auto"/>
              <w:right w:val="outset" w:sz="6" w:space="0" w:color="auto"/>
            </w:tcBorders>
            <w:vAlign w:val="center"/>
          </w:tcPr>
          <w:p w14:paraId="54DCFD6C" w14:textId="77777777" w:rsidR="00F16485" w:rsidRDefault="004636D1">
            <w:pPr>
              <w:jc w:val="center"/>
              <w:rPr>
                <w:rFonts w:hint="default"/>
                <w:b/>
                <w:bCs/>
              </w:rPr>
            </w:pPr>
            <w:r>
              <w:rPr>
                <w:rFonts w:cs="宋体"/>
                <w:b/>
                <w:bCs/>
              </w:rPr>
              <w:t>检查依据</w:t>
            </w:r>
          </w:p>
        </w:tc>
        <w:tc>
          <w:tcPr>
            <w:tcW w:w="433" w:type="dxa"/>
            <w:tcBorders>
              <w:top w:val="outset" w:sz="6" w:space="0" w:color="auto"/>
              <w:left w:val="nil"/>
              <w:bottom w:val="outset" w:sz="6" w:space="0" w:color="auto"/>
              <w:right w:val="outset" w:sz="6" w:space="0" w:color="auto"/>
            </w:tcBorders>
            <w:vAlign w:val="center"/>
          </w:tcPr>
          <w:p w14:paraId="3CA01AB5" w14:textId="77777777" w:rsidR="00F16485" w:rsidRDefault="004636D1">
            <w:pPr>
              <w:jc w:val="center"/>
              <w:rPr>
                <w:rFonts w:hint="default"/>
                <w:b/>
                <w:bCs/>
              </w:rPr>
            </w:pPr>
            <w:r>
              <w:rPr>
                <w:rFonts w:cs="宋体"/>
                <w:b/>
                <w:bCs/>
              </w:rPr>
              <w:t>抽查结果</w:t>
            </w:r>
          </w:p>
        </w:tc>
        <w:tc>
          <w:tcPr>
            <w:tcW w:w="953" w:type="dxa"/>
            <w:tcBorders>
              <w:top w:val="outset" w:sz="6" w:space="0" w:color="auto"/>
              <w:left w:val="nil"/>
              <w:bottom w:val="outset" w:sz="6" w:space="0" w:color="auto"/>
              <w:right w:val="outset" w:sz="6" w:space="0" w:color="auto"/>
            </w:tcBorders>
            <w:vAlign w:val="center"/>
          </w:tcPr>
          <w:p w14:paraId="10472A4C" w14:textId="77777777" w:rsidR="00F16485" w:rsidRDefault="004636D1">
            <w:pPr>
              <w:jc w:val="center"/>
              <w:rPr>
                <w:rFonts w:hint="default"/>
                <w:b/>
                <w:bCs/>
              </w:rPr>
            </w:pPr>
            <w:r>
              <w:rPr>
                <w:rFonts w:cs="宋体"/>
                <w:b/>
                <w:bCs/>
              </w:rPr>
              <w:t>抽查时间</w:t>
            </w:r>
          </w:p>
        </w:tc>
        <w:tc>
          <w:tcPr>
            <w:tcW w:w="1029" w:type="dxa"/>
            <w:tcBorders>
              <w:top w:val="outset" w:sz="6" w:space="0" w:color="auto"/>
              <w:left w:val="nil"/>
              <w:bottom w:val="outset" w:sz="6" w:space="0" w:color="auto"/>
              <w:right w:val="outset" w:sz="6" w:space="0" w:color="auto"/>
            </w:tcBorders>
            <w:vAlign w:val="center"/>
          </w:tcPr>
          <w:p w14:paraId="2680CB38" w14:textId="77777777" w:rsidR="00F16485" w:rsidRDefault="004636D1">
            <w:pPr>
              <w:jc w:val="center"/>
              <w:rPr>
                <w:rFonts w:hint="default"/>
                <w:b/>
                <w:bCs/>
              </w:rPr>
            </w:pPr>
            <w:r>
              <w:rPr>
                <w:rFonts w:cs="宋体"/>
                <w:b/>
                <w:bCs/>
              </w:rPr>
              <w:t>抽查机关</w:t>
            </w:r>
          </w:p>
        </w:tc>
        <w:tc>
          <w:tcPr>
            <w:tcW w:w="1601" w:type="dxa"/>
            <w:tcBorders>
              <w:top w:val="outset" w:sz="6" w:space="0" w:color="auto"/>
              <w:left w:val="nil"/>
              <w:bottom w:val="outset" w:sz="6" w:space="0" w:color="auto"/>
              <w:right w:val="outset" w:sz="6" w:space="0" w:color="auto"/>
            </w:tcBorders>
            <w:vAlign w:val="center"/>
          </w:tcPr>
          <w:p w14:paraId="40A6BC4D" w14:textId="77777777" w:rsidR="00F16485" w:rsidRDefault="004636D1">
            <w:pPr>
              <w:jc w:val="center"/>
              <w:rPr>
                <w:rFonts w:hint="default"/>
                <w:b/>
                <w:bCs/>
              </w:rPr>
            </w:pPr>
            <w:r>
              <w:rPr>
                <w:rFonts w:cs="宋体"/>
                <w:b/>
                <w:bCs/>
              </w:rPr>
              <w:t>抽查人员</w:t>
            </w:r>
          </w:p>
        </w:tc>
      </w:tr>
      <w:tr w:rsidR="00F16485" w14:paraId="3CB630F6" w14:textId="77777777" w:rsidTr="004636D1">
        <w:trPr>
          <w:trHeight w:val="4014"/>
          <w:jc w:val="center"/>
        </w:trPr>
        <w:tc>
          <w:tcPr>
            <w:tcW w:w="1035" w:type="dxa"/>
            <w:tcBorders>
              <w:top w:val="outset" w:sz="6" w:space="0" w:color="auto"/>
              <w:left w:val="outset" w:sz="6" w:space="0" w:color="auto"/>
              <w:bottom w:val="outset" w:sz="6" w:space="0" w:color="auto"/>
              <w:right w:val="outset" w:sz="6" w:space="0" w:color="auto"/>
            </w:tcBorders>
            <w:vAlign w:val="center"/>
          </w:tcPr>
          <w:p w14:paraId="38834AAD" w14:textId="77777777" w:rsidR="00F16485" w:rsidRDefault="004636D1">
            <w:pPr>
              <w:jc w:val="center"/>
              <w:rPr>
                <w:rFonts w:hint="default"/>
              </w:rPr>
            </w:pPr>
            <w:r>
              <w:rPr>
                <w:rFonts w:cs="宋体"/>
              </w:rPr>
              <w:t>重庆义元永亨律师事务所</w:t>
            </w:r>
          </w:p>
        </w:tc>
        <w:tc>
          <w:tcPr>
            <w:tcW w:w="1235" w:type="dxa"/>
            <w:tcBorders>
              <w:top w:val="outset" w:sz="6" w:space="0" w:color="auto"/>
              <w:left w:val="nil"/>
              <w:bottom w:val="outset" w:sz="6" w:space="0" w:color="auto"/>
              <w:right w:val="outset" w:sz="6" w:space="0" w:color="auto"/>
            </w:tcBorders>
            <w:vAlign w:val="center"/>
          </w:tcPr>
          <w:p w14:paraId="55AB2D9D" w14:textId="77777777" w:rsidR="00F16485" w:rsidRDefault="004636D1">
            <w:pPr>
              <w:jc w:val="center"/>
              <w:rPr>
                <w:rFonts w:hint="default"/>
              </w:rPr>
            </w:pPr>
            <w:r>
              <w:rPr>
                <w:rFonts w:ascii="Times New Roman" w:hAnsi="Times New Roman" w:hint="default"/>
              </w:rPr>
              <w:t>31500000MD0367555E</w:t>
            </w:r>
          </w:p>
        </w:tc>
        <w:tc>
          <w:tcPr>
            <w:tcW w:w="3056" w:type="dxa"/>
            <w:tcBorders>
              <w:top w:val="outset" w:sz="6" w:space="0" w:color="auto"/>
              <w:left w:val="nil"/>
              <w:bottom w:val="outset" w:sz="6" w:space="0" w:color="auto"/>
              <w:right w:val="outset" w:sz="6" w:space="0" w:color="auto"/>
            </w:tcBorders>
            <w:vAlign w:val="center"/>
          </w:tcPr>
          <w:p w14:paraId="66B2DE62" w14:textId="77777777" w:rsidR="00F16485" w:rsidRDefault="004636D1">
            <w:pPr>
              <w:jc w:val="both"/>
              <w:rPr>
                <w:rFonts w:hint="default"/>
              </w:rPr>
            </w:pPr>
            <w:r>
              <w:rPr>
                <w:rFonts w:ascii="Times New Roman" w:hAnsi="Times New Roman"/>
              </w:rPr>
              <w:t>1.</w:t>
            </w:r>
            <w:r>
              <w:rPr>
                <w:rFonts w:ascii="Times New Roman" w:hAnsi="Times New Roman" w:hint="default"/>
              </w:rPr>
              <w:t>律师事务所保持法定设立条件的情况；</w:t>
            </w:r>
            <w:r>
              <w:rPr>
                <w:rFonts w:ascii="Times New Roman" w:hAnsi="Times New Roman" w:hint="default"/>
              </w:rPr>
              <w:t>2.</w:t>
            </w:r>
            <w:r>
              <w:rPr>
                <w:rFonts w:ascii="Times New Roman" w:hAnsi="Times New Roman" w:hint="default"/>
              </w:rPr>
              <w:t>是否存在统一接受委托、签订书面委托合同、统一收费、未开具发票等情况；</w:t>
            </w:r>
            <w:r>
              <w:rPr>
                <w:rFonts w:ascii="Times New Roman" w:hAnsi="Times New Roman" w:hint="default"/>
              </w:rPr>
              <w:t>3.</w:t>
            </w:r>
            <w:r>
              <w:rPr>
                <w:rFonts w:ascii="Times New Roman" w:hAnsi="Times New Roman" w:hint="default"/>
              </w:rPr>
              <w:t>是否按规定建立健全档案管</w:t>
            </w:r>
            <w:bookmarkStart w:id="0" w:name="_GoBack"/>
            <w:bookmarkEnd w:id="0"/>
            <w:r>
              <w:rPr>
                <w:rFonts w:ascii="Times New Roman" w:hAnsi="Times New Roman" w:hint="default"/>
              </w:rPr>
              <w:t>理制度，及时立卷归档；</w:t>
            </w:r>
            <w:r>
              <w:rPr>
                <w:rFonts w:ascii="Times New Roman" w:hAnsi="Times New Roman" w:hint="default"/>
              </w:rPr>
              <w:t>4.</w:t>
            </w:r>
            <w:r>
              <w:rPr>
                <w:rFonts w:ascii="Times New Roman" w:hAnsi="Times New Roman" w:hint="default"/>
              </w:rPr>
              <w:t>是否存在向司法行政部门提供虚假材料或者有其他弄虚作假行为的违法行为；</w:t>
            </w:r>
            <w:r>
              <w:rPr>
                <w:rFonts w:ascii="Times New Roman" w:hAnsi="Times New Roman" w:hint="default"/>
              </w:rPr>
              <w:t>5.</w:t>
            </w:r>
            <w:r>
              <w:rPr>
                <w:rFonts w:ascii="Times New Roman" w:hAnsi="Times New Roman" w:hint="default"/>
              </w:rPr>
              <w:t>是否存在对本所律师疏于管理，造成严重后果的违法行为。</w:t>
            </w:r>
          </w:p>
        </w:tc>
        <w:tc>
          <w:tcPr>
            <w:tcW w:w="998" w:type="dxa"/>
            <w:tcBorders>
              <w:top w:val="outset" w:sz="6" w:space="0" w:color="auto"/>
              <w:left w:val="nil"/>
              <w:bottom w:val="outset" w:sz="6" w:space="0" w:color="auto"/>
              <w:right w:val="outset" w:sz="6" w:space="0" w:color="auto"/>
            </w:tcBorders>
            <w:vAlign w:val="center"/>
          </w:tcPr>
          <w:p w14:paraId="48A184B5" w14:textId="77777777" w:rsidR="00F16485" w:rsidRDefault="004636D1">
            <w:pPr>
              <w:jc w:val="center"/>
              <w:rPr>
                <w:rFonts w:hint="default"/>
              </w:rPr>
            </w:pPr>
            <w:r>
              <w:rPr>
                <w:rFonts w:cs="宋体"/>
              </w:rPr>
              <w:t>《律师事务所管理办法》《中华人民共和国律师法》《律师和律师事务所违法行为处罚办法》等</w:t>
            </w:r>
          </w:p>
        </w:tc>
        <w:tc>
          <w:tcPr>
            <w:tcW w:w="433" w:type="dxa"/>
            <w:tcBorders>
              <w:top w:val="outset" w:sz="6" w:space="0" w:color="auto"/>
              <w:left w:val="nil"/>
              <w:bottom w:val="outset" w:sz="6" w:space="0" w:color="auto"/>
              <w:right w:val="outset" w:sz="6" w:space="0" w:color="auto"/>
            </w:tcBorders>
            <w:vAlign w:val="center"/>
          </w:tcPr>
          <w:p w14:paraId="1A7F9E2F" w14:textId="77777777" w:rsidR="00F16485" w:rsidRDefault="004636D1">
            <w:pPr>
              <w:jc w:val="center"/>
              <w:rPr>
                <w:rFonts w:ascii="Times New Roman" w:hAnsi="Times New Roman" w:hint="default"/>
              </w:rPr>
            </w:pPr>
            <w:r>
              <w:rPr>
                <w:rFonts w:ascii="Times New Roman" w:hAnsi="Times New Roman" w:hint="default"/>
              </w:rPr>
              <w:t>合格</w:t>
            </w:r>
          </w:p>
        </w:tc>
        <w:tc>
          <w:tcPr>
            <w:tcW w:w="953" w:type="dxa"/>
            <w:tcBorders>
              <w:top w:val="outset" w:sz="6" w:space="0" w:color="auto"/>
              <w:left w:val="nil"/>
              <w:bottom w:val="outset" w:sz="6" w:space="0" w:color="auto"/>
              <w:right w:val="outset" w:sz="6" w:space="0" w:color="auto"/>
            </w:tcBorders>
            <w:vAlign w:val="center"/>
          </w:tcPr>
          <w:p w14:paraId="097C16B8" w14:textId="77777777" w:rsidR="00F16485" w:rsidRDefault="004636D1">
            <w:pPr>
              <w:jc w:val="center"/>
              <w:rPr>
                <w:rFonts w:ascii="Times New Roman" w:hAnsi="Times New Roman" w:hint="default"/>
              </w:rPr>
            </w:pPr>
            <w:r>
              <w:rPr>
                <w:rFonts w:ascii="Times New Roman" w:hAnsi="Times New Roman" w:hint="default"/>
              </w:rPr>
              <w:t>2025</w:t>
            </w:r>
            <w:r>
              <w:rPr>
                <w:rFonts w:ascii="Times New Roman" w:hAnsi="Times New Roman" w:hint="default"/>
              </w:rPr>
              <w:t>年</w:t>
            </w:r>
            <w:r>
              <w:rPr>
                <w:rFonts w:ascii="Times New Roman" w:hAnsi="Times New Roman" w:hint="default"/>
              </w:rPr>
              <w:t>6</w:t>
            </w:r>
            <w:r>
              <w:rPr>
                <w:rFonts w:ascii="Times New Roman" w:hAnsi="Times New Roman" w:hint="default"/>
              </w:rPr>
              <w:t>月</w:t>
            </w:r>
            <w:r>
              <w:rPr>
                <w:rFonts w:ascii="Times New Roman" w:hAnsi="Times New Roman" w:hint="default"/>
              </w:rPr>
              <w:t>9</w:t>
            </w:r>
            <w:r>
              <w:rPr>
                <w:rFonts w:ascii="Times New Roman" w:hAnsi="Times New Roman" w:hint="default"/>
              </w:rPr>
              <w:t>日</w:t>
            </w:r>
          </w:p>
        </w:tc>
        <w:tc>
          <w:tcPr>
            <w:tcW w:w="1029" w:type="dxa"/>
            <w:tcBorders>
              <w:top w:val="outset" w:sz="6" w:space="0" w:color="auto"/>
              <w:left w:val="nil"/>
              <w:bottom w:val="outset" w:sz="6" w:space="0" w:color="auto"/>
              <w:right w:val="outset" w:sz="6" w:space="0" w:color="auto"/>
            </w:tcBorders>
            <w:vAlign w:val="center"/>
          </w:tcPr>
          <w:p w14:paraId="75ECC5B9" w14:textId="77777777" w:rsidR="00F16485" w:rsidRDefault="004636D1">
            <w:pPr>
              <w:jc w:val="center"/>
              <w:rPr>
                <w:rFonts w:hint="default"/>
              </w:rPr>
            </w:pPr>
            <w:r>
              <w:rPr>
                <w:rFonts w:cs="宋体"/>
              </w:rPr>
              <w:t>重庆高新区</w:t>
            </w:r>
            <w:r>
              <w:rPr>
                <w:rFonts w:cs="宋体"/>
              </w:rPr>
              <w:t>综合执法局</w:t>
            </w:r>
          </w:p>
        </w:tc>
        <w:tc>
          <w:tcPr>
            <w:tcW w:w="1601" w:type="dxa"/>
            <w:tcBorders>
              <w:top w:val="outset" w:sz="6" w:space="0" w:color="auto"/>
              <w:left w:val="nil"/>
              <w:bottom w:val="outset" w:sz="6" w:space="0" w:color="auto"/>
              <w:right w:val="outset" w:sz="6" w:space="0" w:color="auto"/>
            </w:tcBorders>
            <w:vAlign w:val="center"/>
          </w:tcPr>
          <w:p w14:paraId="00B15FEE" w14:textId="77777777" w:rsidR="00F16485" w:rsidRDefault="004636D1">
            <w:pPr>
              <w:rPr>
                <w:rFonts w:ascii="Times New Roman" w:hAnsi="Times New Roman" w:hint="default"/>
              </w:rPr>
            </w:pPr>
            <w:r>
              <w:rPr>
                <w:rFonts w:ascii="Times New Roman" w:eastAsia="微软雅黑" w:hAnsi="Times New Roman" w:hint="default"/>
                <w:color w:val="333333"/>
                <w:shd w:val="clear" w:color="auto" w:fill="FFFFFF"/>
              </w:rPr>
              <w:t>罗</w:t>
            </w:r>
            <w:proofErr w:type="gramStart"/>
            <w:r>
              <w:rPr>
                <w:rFonts w:ascii="Times New Roman" w:eastAsia="微软雅黑" w:hAnsi="Times New Roman"/>
                <w:color w:val="333333"/>
                <w:shd w:val="clear" w:color="auto" w:fill="FFFFFF"/>
              </w:rPr>
              <w:t>廷</w:t>
            </w:r>
            <w:r>
              <w:rPr>
                <w:rFonts w:ascii="Times New Roman" w:eastAsia="微软雅黑" w:hAnsi="Times New Roman" w:hint="default"/>
                <w:color w:val="333333"/>
                <w:shd w:val="clear" w:color="auto" w:fill="FFFFFF"/>
              </w:rPr>
              <w:t>平</w:t>
            </w:r>
            <w:proofErr w:type="gramEnd"/>
            <w:r>
              <w:rPr>
                <w:rFonts w:ascii="Times New Roman" w:eastAsia="微软雅黑" w:hAnsi="Times New Roman" w:hint="default"/>
                <w:color w:val="333333"/>
                <w:shd w:val="clear" w:color="auto" w:fill="FFFFFF"/>
              </w:rPr>
              <w:t>（执法证号：</w:t>
            </w:r>
            <w:r>
              <w:rPr>
                <w:rFonts w:ascii="Times New Roman" w:eastAsia="微软雅黑" w:hAnsi="Times New Roman" w:hint="default"/>
                <w:color w:val="333333"/>
                <w:shd w:val="clear" w:color="auto" w:fill="FFFFFF"/>
              </w:rPr>
              <w:t>22009999012</w:t>
            </w:r>
            <w:r>
              <w:rPr>
                <w:rFonts w:ascii="Times New Roman" w:eastAsia="微软雅黑" w:hAnsi="Times New Roman" w:hint="default"/>
                <w:color w:val="333333"/>
                <w:shd w:val="clear" w:color="auto" w:fill="FFFFFF"/>
              </w:rPr>
              <w:t>）、罗玄（执法证号：</w:t>
            </w:r>
            <w:r>
              <w:rPr>
                <w:rFonts w:ascii="Times New Roman" w:eastAsia="微软雅黑" w:hAnsi="Times New Roman" w:hint="default"/>
                <w:color w:val="333333"/>
                <w:shd w:val="clear" w:color="auto" w:fill="FFFFFF"/>
              </w:rPr>
              <w:t>22009999006</w:t>
            </w:r>
            <w:r>
              <w:rPr>
                <w:rFonts w:ascii="Times New Roman" w:eastAsia="微软雅黑" w:hAnsi="Times New Roman" w:hint="default"/>
                <w:color w:val="333333"/>
                <w:shd w:val="clear" w:color="auto" w:fill="FFFFFF"/>
              </w:rPr>
              <w:t>）</w:t>
            </w:r>
          </w:p>
        </w:tc>
      </w:tr>
      <w:tr w:rsidR="00F16485" w14:paraId="5C56820D" w14:textId="77777777" w:rsidTr="004636D1">
        <w:trPr>
          <w:trHeight w:val="4550"/>
          <w:jc w:val="center"/>
        </w:trPr>
        <w:tc>
          <w:tcPr>
            <w:tcW w:w="1035" w:type="dxa"/>
            <w:tcBorders>
              <w:top w:val="outset" w:sz="6" w:space="0" w:color="auto"/>
              <w:left w:val="outset" w:sz="6" w:space="0" w:color="auto"/>
              <w:bottom w:val="outset" w:sz="6" w:space="0" w:color="auto"/>
              <w:right w:val="outset" w:sz="6" w:space="0" w:color="auto"/>
            </w:tcBorders>
            <w:vAlign w:val="center"/>
          </w:tcPr>
          <w:p w14:paraId="7F489857" w14:textId="77777777" w:rsidR="00F16485" w:rsidRDefault="004636D1">
            <w:pPr>
              <w:jc w:val="center"/>
              <w:rPr>
                <w:rFonts w:hint="default"/>
              </w:rPr>
            </w:pPr>
            <w:r>
              <w:rPr>
                <w:rFonts w:cs="宋体"/>
              </w:rPr>
              <w:t>重庆锦晖知辰律师事务所</w:t>
            </w:r>
          </w:p>
        </w:tc>
        <w:tc>
          <w:tcPr>
            <w:tcW w:w="1235" w:type="dxa"/>
            <w:tcBorders>
              <w:top w:val="outset" w:sz="6" w:space="0" w:color="auto"/>
              <w:left w:val="nil"/>
              <w:bottom w:val="outset" w:sz="6" w:space="0" w:color="auto"/>
              <w:right w:val="outset" w:sz="6" w:space="0" w:color="auto"/>
            </w:tcBorders>
            <w:vAlign w:val="center"/>
          </w:tcPr>
          <w:p w14:paraId="3BC453B8" w14:textId="77777777" w:rsidR="00F16485" w:rsidRDefault="004636D1">
            <w:pPr>
              <w:jc w:val="center"/>
              <w:rPr>
                <w:rFonts w:hint="default"/>
              </w:rPr>
            </w:pPr>
            <w:r>
              <w:rPr>
                <w:rFonts w:ascii="Times New Roman" w:hAnsi="Times New Roman" w:hint="default"/>
              </w:rPr>
              <w:t>31500000MD0375731L</w:t>
            </w:r>
          </w:p>
        </w:tc>
        <w:tc>
          <w:tcPr>
            <w:tcW w:w="3056" w:type="dxa"/>
            <w:tcBorders>
              <w:top w:val="outset" w:sz="6" w:space="0" w:color="auto"/>
              <w:left w:val="nil"/>
              <w:bottom w:val="outset" w:sz="6" w:space="0" w:color="auto"/>
              <w:right w:val="outset" w:sz="6" w:space="0" w:color="auto"/>
            </w:tcBorders>
            <w:vAlign w:val="center"/>
          </w:tcPr>
          <w:p w14:paraId="5A0BB9CD" w14:textId="77777777" w:rsidR="00F16485" w:rsidRDefault="004636D1">
            <w:pPr>
              <w:rPr>
                <w:rFonts w:hint="default"/>
              </w:rPr>
            </w:pPr>
            <w:r>
              <w:rPr>
                <w:rFonts w:ascii="Times New Roman" w:hAnsi="Times New Roman" w:hint="default"/>
              </w:rPr>
              <w:t>1.</w:t>
            </w:r>
            <w:r>
              <w:rPr>
                <w:rFonts w:ascii="Times New Roman" w:hAnsi="Times New Roman" w:hint="default"/>
              </w:rPr>
              <w:t>是否存在统一接受委托、签订书面委托合同、统一收费、未开具发票等情况；</w:t>
            </w:r>
            <w:r>
              <w:rPr>
                <w:rFonts w:ascii="Times New Roman" w:hAnsi="Times New Roman" w:hint="default"/>
              </w:rPr>
              <w:t>2.</w:t>
            </w:r>
            <w:r>
              <w:rPr>
                <w:rFonts w:ascii="Times New Roman" w:hAnsi="Times New Roman" w:hint="default"/>
              </w:rPr>
              <w:t>是否建立利益冲突审查机制、收费与财务管理、投诉查处、档案管理等制度；</w:t>
            </w:r>
            <w:r>
              <w:rPr>
                <w:rFonts w:ascii="Times New Roman" w:hAnsi="Times New Roman" w:hint="default"/>
              </w:rPr>
              <w:t xml:space="preserve">3. </w:t>
            </w:r>
            <w:r>
              <w:rPr>
                <w:rFonts w:ascii="Times New Roman" w:hAnsi="Times New Roman" w:hint="default"/>
              </w:rPr>
              <w:t>是否存在以诋毁其他律师事务所、律师或者支付介绍费等不正当手段承揽业务的违法行为；</w:t>
            </w:r>
            <w:r>
              <w:rPr>
                <w:rFonts w:ascii="Times New Roman" w:hAnsi="Times New Roman" w:hint="default"/>
              </w:rPr>
              <w:t>4.</w:t>
            </w:r>
            <w:r>
              <w:rPr>
                <w:rFonts w:ascii="Times New Roman" w:hAnsi="Times New Roman" w:hint="default"/>
              </w:rPr>
              <w:t>是否存在违反规定接受委托、收取费用的违法行为；</w:t>
            </w:r>
            <w:r>
              <w:rPr>
                <w:rFonts w:ascii="Times New Roman" w:hAnsi="Times New Roman" w:hint="default"/>
              </w:rPr>
              <w:t>5.</w:t>
            </w:r>
            <w:r>
              <w:rPr>
                <w:rFonts w:ascii="Times New Roman" w:hAnsi="Times New Roman" w:hint="default"/>
              </w:rPr>
              <w:t>是否存在从事法律服务以外的经营活动的违法行为。</w:t>
            </w:r>
          </w:p>
        </w:tc>
        <w:tc>
          <w:tcPr>
            <w:tcW w:w="998" w:type="dxa"/>
            <w:tcBorders>
              <w:top w:val="outset" w:sz="6" w:space="0" w:color="auto"/>
              <w:left w:val="nil"/>
              <w:bottom w:val="outset" w:sz="6" w:space="0" w:color="auto"/>
              <w:right w:val="outset" w:sz="6" w:space="0" w:color="auto"/>
            </w:tcBorders>
            <w:vAlign w:val="center"/>
          </w:tcPr>
          <w:p w14:paraId="5331FF89" w14:textId="77777777" w:rsidR="00F16485" w:rsidRDefault="004636D1">
            <w:pPr>
              <w:jc w:val="center"/>
              <w:rPr>
                <w:rFonts w:hint="default"/>
              </w:rPr>
            </w:pPr>
            <w:r>
              <w:rPr>
                <w:rFonts w:cs="宋体"/>
              </w:rPr>
              <w:t>《律师事务所管理办法》《中华人民共和国律师法》《律师和律师事务所违法行为处罚办法》等</w:t>
            </w:r>
          </w:p>
        </w:tc>
        <w:tc>
          <w:tcPr>
            <w:tcW w:w="433" w:type="dxa"/>
            <w:tcBorders>
              <w:top w:val="outset" w:sz="6" w:space="0" w:color="auto"/>
              <w:left w:val="nil"/>
              <w:bottom w:val="outset" w:sz="6" w:space="0" w:color="auto"/>
              <w:right w:val="outset" w:sz="6" w:space="0" w:color="auto"/>
            </w:tcBorders>
            <w:vAlign w:val="center"/>
          </w:tcPr>
          <w:p w14:paraId="2DE4D039" w14:textId="77777777" w:rsidR="00F16485" w:rsidRDefault="004636D1">
            <w:pPr>
              <w:jc w:val="center"/>
              <w:rPr>
                <w:rFonts w:hint="default"/>
              </w:rPr>
            </w:pPr>
            <w:r>
              <w:t>合格</w:t>
            </w:r>
          </w:p>
        </w:tc>
        <w:tc>
          <w:tcPr>
            <w:tcW w:w="953" w:type="dxa"/>
            <w:tcBorders>
              <w:top w:val="outset" w:sz="6" w:space="0" w:color="auto"/>
              <w:left w:val="nil"/>
              <w:bottom w:val="outset" w:sz="6" w:space="0" w:color="auto"/>
              <w:right w:val="outset" w:sz="6" w:space="0" w:color="auto"/>
            </w:tcBorders>
            <w:vAlign w:val="center"/>
          </w:tcPr>
          <w:p w14:paraId="5A5E308A" w14:textId="77777777" w:rsidR="00F16485" w:rsidRDefault="004636D1">
            <w:pPr>
              <w:jc w:val="center"/>
              <w:rPr>
                <w:rFonts w:hint="default"/>
              </w:rPr>
            </w:pPr>
            <w:r>
              <w:rPr>
                <w:rFonts w:ascii="Times New Roman" w:hAnsi="Times New Roman" w:hint="default"/>
              </w:rPr>
              <w:t>2025</w:t>
            </w:r>
            <w:r>
              <w:rPr>
                <w:rFonts w:ascii="Times New Roman" w:hAnsi="Times New Roman" w:hint="default"/>
              </w:rPr>
              <w:t>年</w:t>
            </w:r>
            <w:r>
              <w:rPr>
                <w:rFonts w:ascii="Times New Roman" w:hAnsi="Times New Roman" w:hint="default"/>
              </w:rPr>
              <w:t>6</w:t>
            </w:r>
            <w:r>
              <w:rPr>
                <w:rFonts w:ascii="Times New Roman" w:hAnsi="Times New Roman" w:hint="default"/>
              </w:rPr>
              <w:t>月</w:t>
            </w:r>
            <w:r>
              <w:rPr>
                <w:rFonts w:ascii="Times New Roman" w:hAnsi="Times New Roman" w:hint="default"/>
              </w:rPr>
              <w:t>9</w:t>
            </w:r>
            <w:r>
              <w:rPr>
                <w:rFonts w:ascii="Times New Roman" w:hAnsi="Times New Roman" w:hint="default"/>
              </w:rPr>
              <w:t>日</w:t>
            </w:r>
          </w:p>
        </w:tc>
        <w:tc>
          <w:tcPr>
            <w:tcW w:w="1029" w:type="dxa"/>
            <w:tcBorders>
              <w:top w:val="outset" w:sz="6" w:space="0" w:color="auto"/>
              <w:left w:val="nil"/>
              <w:bottom w:val="outset" w:sz="6" w:space="0" w:color="auto"/>
              <w:right w:val="outset" w:sz="6" w:space="0" w:color="auto"/>
            </w:tcBorders>
            <w:vAlign w:val="center"/>
          </w:tcPr>
          <w:p w14:paraId="33FC4E9F" w14:textId="77777777" w:rsidR="00F16485" w:rsidRDefault="004636D1">
            <w:pPr>
              <w:jc w:val="center"/>
              <w:rPr>
                <w:rFonts w:hint="default"/>
              </w:rPr>
            </w:pPr>
            <w:r>
              <w:rPr>
                <w:rFonts w:cs="宋体"/>
              </w:rPr>
              <w:t>重庆高</w:t>
            </w:r>
            <w:r>
              <w:rPr>
                <w:rFonts w:cs="宋体"/>
              </w:rPr>
              <w:t>新区</w:t>
            </w:r>
            <w:r>
              <w:rPr>
                <w:rFonts w:cs="宋体"/>
              </w:rPr>
              <w:t>综合执法局</w:t>
            </w:r>
          </w:p>
        </w:tc>
        <w:tc>
          <w:tcPr>
            <w:tcW w:w="1601" w:type="dxa"/>
            <w:tcBorders>
              <w:top w:val="outset" w:sz="6" w:space="0" w:color="auto"/>
              <w:left w:val="nil"/>
              <w:bottom w:val="outset" w:sz="6" w:space="0" w:color="auto"/>
              <w:right w:val="outset" w:sz="6" w:space="0" w:color="auto"/>
            </w:tcBorders>
            <w:vAlign w:val="center"/>
          </w:tcPr>
          <w:p w14:paraId="1B0FDB28" w14:textId="77777777" w:rsidR="00F16485" w:rsidRDefault="004636D1">
            <w:pPr>
              <w:rPr>
                <w:rFonts w:hint="default"/>
              </w:rPr>
            </w:pPr>
            <w:r>
              <w:rPr>
                <w:rFonts w:ascii="Times New Roman" w:eastAsia="微软雅黑" w:hAnsi="Times New Roman" w:hint="default"/>
                <w:color w:val="333333"/>
                <w:shd w:val="clear" w:color="auto" w:fill="FFFFFF"/>
              </w:rPr>
              <w:t>罗</w:t>
            </w:r>
            <w:proofErr w:type="gramStart"/>
            <w:r>
              <w:rPr>
                <w:rFonts w:ascii="Times New Roman" w:eastAsia="微软雅黑" w:hAnsi="Times New Roman"/>
                <w:color w:val="333333"/>
                <w:shd w:val="clear" w:color="auto" w:fill="FFFFFF"/>
              </w:rPr>
              <w:t>廷</w:t>
            </w:r>
            <w:r>
              <w:rPr>
                <w:rFonts w:ascii="Times New Roman" w:eastAsia="微软雅黑" w:hAnsi="Times New Roman" w:hint="default"/>
                <w:color w:val="333333"/>
                <w:shd w:val="clear" w:color="auto" w:fill="FFFFFF"/>
              </w:rPr>
              <w:t>平</w:t>
            </w:r>
            <w:proofErr w:type="gramEnd"/>
            <w:r>
              <w:rPr>
                <w:rFonts w:ascii="Times New Roman" w:eastAsia="微软雅黑" w:hAnsi="Times New Roman" w:hint="default"/>
                <w:color w:val="333333"/>
                <w:shd w:val="clear" w:color="auto" w:fill="FFFFFF"/>
              </w:rPr>
              <w:t>（执法证号：</w:t>
            </w:r>
            <w:r>
              <w:rPr>
                <w:rFonts w:ascii="Times New Roman" w:eastAsia="微软雅黑" w:hAnsi="Times New Roman" w:hint="default"/>
                <w:color w:val="333333"/>
                <w:shd w:val="clear" w:color="auto" w:fill="FFFFFF"/>
              </w:rPr>
              <w:t>22009999012</w:t>
            </w:r>
            <w:r>
              <w:rPr>
                <w:rFonts w:ascii="Times New Roman" w:eastAsia="微软雅黑" w:hAnsi="Times New Roman" w:hint="default"/>
                <w:color w:val="333333"/>
                <w:shd w:val="clear" w:color="auto" w:fill="FFFFFF"/>
              </w:rPr>
              <w:t>）、罗玄（执法证号：</w:t>
            </w:r>
            <w:r>
              <w:rPr>
                <w:rFonts w:ascii="Times New Roman" w:eastAsia="微软雅黑" w:hAnsi="Times New Roman" w:hint="default"/>
                <w:color w:val="333333"/>
                <w:shd w:val="clear" w:color="auto" w:fill="FFFFFF"/>
              </w:rPr>
              <w:t>22009999006</w:t>
            </w:r>
            <w:r>
              <w:rPr>
                <w:rFonts w:ascii="Times New Roman" w:eastAsia="微软雅黑" w:hAnsi="Times New Roman" w:hint="default"/>
                <w:color w:val="333333"/>
                <w:shd w:val="clear" w:color="auto" w:fill="FFFFFF"/>
              </w:rPr>
              <w:t>）</w:t>
            </w:r>
          </w:p>
        </w:tc>
      </w:tr>
    </w:tbl>
    <w:p w14:paraId="0D567D8E" w14:textId="77777777" w:rsidR="00F16485" w:rsidRDefault="004636D1">
      <w:pPr>
        <w:rPr>
          <w:rFonts w:cs="宋体" w:hint="default"/>
        </w:rPr>
      </w:pPr>
      <w:r>
        <w:rPr>
          <w:rFonts w:cs="宋体"/>
        </w:rPr>
        <w:t xml:space="preserve"> </w:t>
      </w:r>
    </w:p>
    <w:sectPr w:rsidR="00F16485">
      <w:pgSz w:w="11906" w:h="16839"/>
      <w:pgMar w:top="1440" w:right="1800" w:bottom="1440" w:left="1800" w:header="851" w:footer="9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7"/>
  <w:noPunctuationKerning/>
  <w:characterSpacingControl w:val="doNotCompress"/>
  <w:compat>
    <w:spaceForUL/>
    <w:doNotLeaveBackslashAlone/>
    <w:doNotExpandShiftReturn/>
    <w:doNotBreakWrappedTables/>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7A4"/>
    <w:rsid w:val="D7FF4923"/>
    <w:rsid w:val="002857A4"/>
    <w:rsid w:val="00396929"/>
    <w:rsid w:val="004636D1"/>
    <w:rsid w:val="00F16485"/>
    <w:rsid w:val="23AE6D8B"/>
    <w:rsid w:val="2BBBD521"/>
    <w:rsid w:val="454A6CF0"/>
    <w:rsid w:val="63AB1376"/>
    <w:rsid w:val="65F34ECE"/>
    <w:rsid w:val="67BB38B8"/>
    <w:rsid w:val="73845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unhideWhenUsed="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unhideWhenUsed/>
    <w:rPr>
      <w:rFonts w:ascii="宋体" w:hAnsi="宋体" w:hint="eastAsia"/>
      <w:sz w:val="24"/>
      <w:szCs w:val="24"/>
    </w:rPr>
  </w:style>
  <w:style w:type="paragraph" w:styleId="1">
    <w:name w:val="heading 1"/>
    <w:basedOn w:val="a"/>
    <w:next w:val="a"/>
    <w:qFormat/>
    <w:pPr>
      <w:spacing w:before="100" w:beforeAutospacing="1" w:after="100" w:afterAutospacing="1"/>
      <w:outlineLvl w:val="0"/>
    </w:pPr>
    <w:rPr>
      <w:b/>
      <w:bCs/>
      <w:kern w:val="44"/>
      <w:sz w:val="48"/>
      <w:szCs w:val="48"/>
    </w:rPr>
  </w:style>
  <w:style w:type="paragraph" w:styleId="2">
    <w:name w:val="heading 2"/>
    <w:basedOn w:val="a"/>
    <w:next w:val="a"/>
    <w:qFormat/>
    <w:pPr>
      <w:spacing w:before="100" w:beforeAutospacing="1" w:after="100" w:afterAutospacing="1"/>
      <w:outlineLvl w:val="1"/>
    </w:pPr>
    <w:rPr>
      <w:b/>
      <w:bCs/>
      <w:sz w:val="36"/>
      <w:szCs w:val="36"/>
    </w:rPr>
  </w:style>
  <w:style w:type="paragraph" w:styleId="3">
    <w:name w:val="heading 3"/>
    <w:basedOn w:val="a"/>
    <w:next w:val="a"/>
    <w:qFormat/>
    <w:pPr>
      <w:spacing w:before="100" w:beforeAutospacing="1" w:after="100" w:afterAutospacing="1"/>
      <w:outlineLvl w:val="2"/>
    </w:pPr>
    <w:rPr>
      <w:b/>
      <w:bCs/>
      <w:sz w:val="27"/>
      <w:szCs w:val="27"/>
    </w:rPr>
  </w:style>
  <w:style w:type="paragraph" w:styleId="4">
    <w:name w:val="heading 4"/>
    <w:basedOn w:val="a"/>
    <w:next w:val="a"/>
    <w:qFormat/>
    <w:pPr>
      <w:spacing w:before="100" w:beforeAutospacing="1" w:after="100" w:afterAutospacing="1"/>
      <w:outlineLvl w:val="3"/>
    </w:pPr>
    <w:rPr>
      <w:b/>
      <w:bCs/>
    </w:rPr>
  </w:style>
  <w:style w:type="paragraph" w:styleId="5">
    <w:name w:val="heading 5"/>
    <w:basedOn w:val="a"/>
    <w:next w:val="a"/>
    <w:qFormat/>
    <w:pPr>
      <w:spacing w:before="100" w:beforeAutospacing="1" w:after="100" w:afterAutospacing="1"/>
      <w:outlineLvl w:val="4"/>
    </w:pPr>
    <w:rPr>
      <w:b/>
      <w:bCs/>
      <w:sz w:val="20"/>
      <w:szCs w:val="20"/>
    </w:rPr>
  </w:style>
  <w:style w:type="paragraph" w:styleId="6">
    <w:name w:val="heading 6"/>
    <w:basedOn w:val="a"/>
    <w:next w:val="a"/>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3">
    <w:name w:val="Normal (Web)"/>
    <w:basedOn w:val="a"/>
    <w:qFormat/>
    <w:pPr>
      <w:spacing w:before="100" w:beforeAutospacing="1" w:after="100" w:afterAutospacing="1"/>
    </w:pPr>
  </w:style>
  <w:style w:type="character" w:styleId="a4">
    <w:name w:val="Hyperlink"/>
    <w:basedOn w:val="a0"/>
    <w:qFormat/>
    <w:rPr>
      <w:color w:val="0000FF"/>
      <w:u w:val="single"/>
    </w:rPr>
  </w:style>
  <w:style w:type="paragraph" w:customStyle="1" w:styleId="HTMLChar">
    <w:name w:val="HTML 预设格式 Char"/>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15">
    <w:name w:val="15"/>
    <w:basedOn w:val="a0"/>
    <w:qFormat/>
    <w:rPr>
      <w:rFonts w:ascii="Times New Roman" w:hAnsi="Times New Roman" w:cs="Times New Roman" w:hint="default"/>
      <w:color w:val="0000FF"/>
      <w:u w:val="single"/>
    </w:rPr>
  </w:style>
  <w:style w:type="character" w:customStyle="1" w:styleId="10">
    <w:name w:val="10"/>
    <w:basedOn w:val="a0"/>
    <w:qFormat/>
    <w:rPr>
      <w:rFonts w:ascii="Times New Roman" w:hAnsi="Times New Roman" w:cs="Times New Roman" w:hint="default"/>
    </w:rPr>
  </w:style>
  <w:style w:type="paragraph" w:customStyle="1" w:styleId="Char">
    <w:name w:val="普通(网站) Char"/>
    <w:basedOn w:val="a"/>
    <w:qFormat/>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unhideWhenUsed="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unhideWhenUsed/>
    <w:rPr>
      <w:rFonts w:ascii="宋体" w:hAnsi="宋体" w:hint="eastAsia"/>
      <w:sz w:val="24"/>
      <w:szCs w:val="24"/>
    </w:rPr>
  </w:style>
  <w:style w:type="paragraph" w:styleId="1">
    <w:name w:val="heading 1"/>
    <w:basedOn w:val="a"/>
    <w:next w:val="a"/>
    <w:qFormat/>
    <w:pPr>
      <w:spacing w:before="100" w:beforeAutospacing="1" w:after="100" w:afterAutospacing="1"/>
      <w:outlineLvl w:val="0"/>
    </w:pPr>
    <w:rPr>
      <w:b/>
      <w:bCs/>
      <w:kern w:val="44"/>
      <w:sz w:val="48"/>
      <w:szCs w:val="48"/>
    </w:rPr>
  </w:style>
  <w:style w:type="paragraph" w:styleId="2">
    <w:name w:val="heading 2"/>
    <w:basedOn w:val="a"/>
    <w:next w:val="a"/>
    <w:qFormat/>
    <w:pPr>
      <w:spacing w:before="100" w:beforeAutospacing="1" w:after="100" w:afterAutospacing="1"/>
      <w:outlineLvl w:val="1"/>
    </w:pPr>
    <w:rPr>
      <w:b/>
      <w:bCs/>
      <w:sz w:val="36"/>
      <w:szCs w:val="36"/>
    </w:rPr>
  </w:style>
  <w:style w:type="paragraph" w:styleId="3">
    <w:name w:val="heading 3"/>
    <w:basedOn w:val="a"/>
    <w:next w:val="a"/>
    <w:qFormat/>
    <w:pPr>
      <w:spacing w:before="100" w:beforeAutospacing="1" w:after="100" w:afterAutospacing="1"/>
      <w:outlineLvl w:val="2"/>
    </w:pPr>
    <w:rPr>
      <w:b/>
      <w:bCs/>
      <w:sz w:val="27"/>
      <w:szCs w:val="27"/>
    </w:rPr>
  </w:style>
  <w:style w:type="paragraph" w:styleId="4">
    <w:name w:val="heading 4"/>
    <w:basedOn w:val="a"/>
    <w:next w:val="a"/>
    <w:qFormat/>
    <w:pPr>
      <w:spacing w:before="100" w:beforeAutospacing="1" w:after="100" w:afterAutospacing="1"/>
      <w:outlineLvl w:val="3"/>
    </w:pPr>
    <w:rPr>
      <w:b/>
      <w:bCs/>
    </w:rPr>
  </w:style>
  <w:style w:type="paragraph" w:styleId="5">
    <w:name w:val="heading 5"/>
    <w:basedOn w:val="a"/>
    <w:next w:val="a"/>
    <w:qFormat/>
    <w:pPr>
      <w:spacing w:before="100" w:beforeAutospacing="1" w:after="100" w:afterAutospacing="1"/>
      <w:outlineLvl w:val="4"/>
    </w:pPr>
    <w:rPr>
      <w:b/>
      <w:bCs/>
      <w:sz w:val="20"/>
      <w:szCs w:val="20"/>
    </w:rPr>
  </w:style>
  <w:style w:type="paragraph" w:styleId="6">
    <w:name w:val="heading 6"/>
    <w:basedOn w:val="a"/>
    <w:next w:val="a"/>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3">
    <w:name w:val="Normal (Web)"/>
    <w:basedOn w:val="a"/>
    <w:qFormat/>
    <w:pPr>
      <w:spacing w:before="100" w:beforeAutospacing="1" w:after="100" w:afterAutospacing="1"/>
    </w:pPr>
  </w:style>
  <w:style w:type="character" w:styleId="a4">
    <w:name w:val="Hyperlink"/>
    <w:basedOn w:val="a0"/>
    <w:qFormat/>
    <w:rPr>
      <w:color w:val="0000FF"/>
      <w:u w:val="single"/>
    </w:rPr>
  </w:style>
  <w:style w:type="paragraph" w:customStyle="1" w:styleId="HTMLChar">
    <w:name w:val="HTML 预设格式 Char"/>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15">
    <w:name w:val="15"/>
    <w:basedOn w:val="a0"/>
    <w:qFormat/>
    <w:rPr>
      <w:rFonts w:ascii="Times New Roman" w:hAnsi="Times New Roman" w:cs="Times New Roman" w:hint="default"/>
      <w:color w:val="0000FF"/>
      <w:u w:val="single"/>
    </w:rPr>
  </w:style>
  <w:style w:type="character" w:customStyle="1" w:styleId="10">
    <w:name w:val="10"/>
    <w:basedOn w:val="a0"/>
    <w:qFormat/>
    <w:rPr>
      <w:rFonts w:ascii="Times New Roman" w:hAnsi="Times New Roman" w:cs="Times New Roman" w:hint="default"/>
    </w:rPr>
  </w:style>
  <w:style w:type="paragraph" w:customStyle="1" w:styleId="Char">
    <w:name w:val="普通(网站) Char"/>
    <w:basedOn w:val="a"/>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102</Words>
  <Characters>586</Characters>
  <Application>Microsoft Office Word</Application>
  <DocSecurity>0</DocSecurity>
  <Lines>4</Lines>
  <Paragraphs>1</Paragraphs>
  <ScaleCrop>false</ScaleCrop>
  <Company>Microsoft</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86159</dc:creator>
  <cp:lastModifiedBy>bear</cp:lastModifiedBy>
  <cp:revision>5</cp:revision>
  <dcterms:created xsi:type="dcterms:W3CDTF">2025-06-13T14:21:00Z</dcterms:created>
  <dcterms:modified xsi:type="dcterms:W3CDTF">2026-01-07T09:19:00Z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A77CBB45497C458797CAD947A6ED7410_13</vt:lpwstr>
  </property>
  <property fmtid="{D5CDD505-2E9C-101B-9397-08002B2CF9AE}" pid="4" name="KSOTemplateDocerSaveRecord">
    <vt:lpwstr>eyJoZGlkIjoiMjA2MTU4ODBkYTBhYWU5Y2E5NDY4YWY0ZjdlOGU2MDUiLCJ1c2VySWQiOiI0MDg1MjE0MTYifQ==</vt:lpwstr>
  </property>
</Properties>
</file>