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B9215">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西部科学城重庆高新区管委会关于</w:t>
      </w:r>
    </w:p>
    <w:p w14:paraId="2366BA82">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w:t>
      </w:r>
      <w:r>
        <w:rPr>
          <w:rFonts w:ascii="Times New Roman" w:hAnsi="Times New Roman" w:eastAsia="方正小标宋_GBK"/>
          <w:sz w:val="44"/>
          <w:szCs w:val="44"/>
        </w:rPr>
        <w:t>02</w:t>
      </w:r>
      <w:r>
        <w:rPr>
          <w:rFonts w:hint="eastAsia" w:ascii="Times New Roman" w:hAnsi="Times New Roman" w:eastAsia="方正小标宋_GBK"/>
          <w:sz w:val="44"/>
          <w:szCs w:val="44"/>
        </w:rPr>
        <w:t>5年1—8月预算执行情况的报告</w:t>
      </w:r>
    </w:p>
    <w:p w14:paraId="2427D2DB">
      <w:pPr>
        <w:spacing w:line="600" w:lineRule="exact"/>
        <w:jc w:val="center"/>
        <w:rPr>
          <w:rFonts w:ascii="Times New Roman" w:hAnsi="Times New Roman" w:eastAsia="方正楷体_GBK"/>
          <w:sz w:val="44"/>
          <w:szCs w:val="44"/>
        </w:rPr>
      </w:pPr>
    </w:p>
    <w:p w14:paraId="3C148360">
      <w:pPr>
        <w:keepNext/>
        <w:keepLines/>
        <w:spacing w:line="600" w:lineRule="exact"/>
        <w:ind w:firstLine="640" w:firstLineChars="200"/>
        <w:jc w:val="left"/>
        <w:outlineLvl w:val="0"/>
        <w:rPr>
          <w:rFonts w:ascii="Times New Roman" w:hAnsi="Times New Roman" w:eastAsia="方正黑体_GBK"/>
          <w:bCs/>
          <w:kern w:val="44"/>
          <w:sz w:val="32"/>
          <w:szCs w:val="44"/>
        </w:rPr>
      </w:pPr>
      <w:r>
        <w:rPr>
          <w:rFonts w:hint="eastAsia" w:ascii="Times New Roman" w:hAnsi="Times New Roman" w:eastAsia="方正黑体_GBK"/>
          <w:bCs/>
          <w:kern w:val="44"/>
          <w:sz w:val="32"/>
          <w:szCs w:val="44"/>
        </w:rPr>
        <w:t>一、收支预算执行情况</w:t>
      </w:r>
    </w:p>
    <w:p w14:paraId="50971BA8">
      <w:pPr>
        <w:keepNext/>
        <w:keepLines/>
        <w:spacing w:line="600" w:lineRule="exact"/>
        <w:ind w:firstLine="640" w:firstLineChars="200"/>
        <w:jc w:val="left"/>
        <w:outlineLvl w:val="1"/>
        <w:rPr>
          <w:rFonts w:ascii="Times New Roman" w:hAnsi="Times New Roman" w:eastAsia="方正楷体_GBK"/>
          <w:bCs/>
          <w:sz w:val="32"/>
          <w:szCs w:val="32"/>
        </w:rPr>
      </w:pPr>
      <w:r>
        <w:rPr>
          <w:rFonts w:hint="eastAsia" w:ascii="Times New Roman" w:hAnsi="Times New Roman" w:eastAsia="方正楷体_GBK"/>
          <w:bCs/>
          <w:sz w:val="32"/>
          <w:szCs w:val="32"/>
        </w:rPr>
        <w:t>（一）预算执行情况</w:t>
      </w:r>
    </w:p>
    <w:p w14:paraId="5B468F85">
      <w:pPr>
        <w:spacing w:line="600" w:lineRule="exact"/>
        <w:ind w:firstLine="640" w:firstLineChars="200"/>
        <w:rPr>
          <w:rFonts w:ascii="Times New Roman" w:hAnsi="Times New Roman" w:eastAsia="方正仿宋_GBK"/>
          <w:sz w:val="32"/>
        </w:rPr>
      </w:pPr>
      <w:bookmarkStart w:id="0" w:name="_Hlk207617727"/>
      <w:r>
        <w:rPr>
          <w:rFonts w:hint="eastAsia" w:ascii="Times New Roman" w:hAnsi="Times New Roman" w:eastAsia="方正仿宋_GBK"/>
          <w:sz w:val="32"/>
        </w:rPr>
        <w:t>一般公共预算收入20.8亿元，为年初预算的61.7%，下降3.4%，其中，税收收入16.7亿元，为年初预算的56.8%，下降12.0%。非税收入4.1亿元，为年初预算的93.5%，增长58.9%。一般公共预算支出53.9亿元，为年初预算的48.6%，下降17.5%。</w:t>
      </w:r>
    </w:p>
    <w:p w14:paraId="2163D21A">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按照现有体制，高新区无本级政府性基金收入，年初预算和1-8月执行数均为0亿元。政府性基金预算本级支出82.5亿元，为年初预算的167.6%，下降11.6%。</w:t>
      </w:r>
    </w:p>
    <w:p w14:paraId="4F89FDA7">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国有资本经营预算收入年初预算数为10亿元，1-8月执行数为0亿元，主要因国有企业上缴利润相关收入到年底才能实现。国有资本经营预算支出为0.1亿元。</w:t>
      </w:r>
      <w:bookmarkEnd w:id="0"/>
    </w:p>
    <w:p w14:paraId="5414693F">
      <w:pPr>
        <w:spacing w:line="600" w:lineRule="exact"/>
        <w:ind w:firstLine="640" w:firstLineChars="200"/>
        <w:rPr>
          <w:rFonts w:ascii="Times New Roman" w:hAnsi="Times New Roman" w:eastAsia="方正楷体_GBK"/>
          <w:bCs/>
          <w:sz w:val="32"/>
          <w:szCs w:val="32"/>
        </w:rPr>
      </w:pPr>
      <w:r>
        <w:rPr>
          <w:rFonts w:hint="eastAsia" w:ascii="Times New Roman" w:hAnsi="Times New Roman" w:eastAsia="方正楷体_GBK"/>
          <w:bCs/>
          <w:sz w:val="32"/>
          <w:szCs w:val="32"/>
        </w:rPr>
        <w:t>（二）转移支付安排使用情况</w:t>
      </w:r>
    </w:p>
    <w:p w14:paraId="6F10D412">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w:t>
      </w:r>
      <w:r>
        <w:rPr>
          <w:rFonts w:ascii="Times New Roman" w:hAnsi="Times New Roman" w:eastAsia="方正仿宋_GBK"/>
          <w:sz w:val="32"/>
        </w:rPr>
        <w:t>-</w:t>
      </w:r>
      <w:r>
        <w:rPr>
          <w:rFonts w:hint="eastAsia" w:ascii="Times New Roman" w:hAnsi="Times New Roman" w:eastAsia="方正仿宋_GBK"/>
          <w:sz w:val="32"/>
        </w:rPr>
        <w:t>8月，共收到上级下达一般公共预算转移支付资金26.2亿元，其中，一般性转移支付补助17.2亿元，主要为均衡财力、激励引导和体制结算等；共同事权转移支付补助5.7亿元，专项转移支付补助3.3亿元。</w:t>
      </w:r>
    </w:p>
    <w:p w14:paraId="680BD76F">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bCs/>
          <w:sz w:val="32"/>
          <w:szCs w:val="32"/>
        </w:rPr>
        <w:t>（三）存量资金统筹使用</w:t>
      </w:r>
    </w:p>
    <w:p w14:paraId="661C0E83">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-8月，重庆高新区加大存量资金盘活力度，着力提高财政资金使用效率。存量资金年初余额为1.6亿元，今年以来共收回0.4亿元。截至8月底，已累计安排支出0.7亿元，用于支持梁滩河流域生态修复、建新村生活污水处理及资源化利用、坪山大道建设等项目。</w:t>
      </w:r>
    </w:p>
    <w:p w14:paraId="1A0E9D90">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bCs/>
          <w:sz w:val="32"/>
          <w:szCs w:val="32"/>
        </w:rPr>
        <w:t>（四）预</w:t>
      </w:r>
      <w:bookmarkStart w:id="1" w:name="_GoBack"/>
      <w:bookmarkEnd w:id="1"/>
      <w:r>
        <w:rPr>
          <w:rFonts w:hint="eastAsia" w:ascii="Times New Roman" w:hAnsi="Times New Roman" w:eastAsia="方正楷体_GBK"/>
          <w:bCs/>
          <w:sz w:val="32"/>
          <w:szCs w:val="32"/>
        </w:rPr>
        <w:t>备费使用情况</w:t>
      </w:r>
    </w:p>
    <w:p w14:paraId="7E3AF4E8">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2</w:t>
      </w:r>
      <w:r>
        <w:rPr>
          <w:rFonts w:ascii="Times New Roman" w:hAnsi="Times New Roman" w:eastAsia="方正仿宋_GBK"/>
          <w:sz w:val="32"/>
        </w:rPr>
        <w:t>02</w:t>
      </w:r>
      <w:r>
        <w:rPr>
          <w:rFonts w:hint="eastAsia" w:ascii="Times New Roman" w:hAnsi="Times New Roman" w:eastAsia="方正仿宋_GBK"/>
          <w:sz w:val="32"/>
        </w:rPr>
        <w:t>5年年初预算安排预备费1.3亿元，截至8月底，暂未动用预备费。</w:t>
      </w:r>
    </w:p>
    <w:p w14:paraId="7CA2E445">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bCs/>
          <w:sz w:val="32"/>
          <w:szCs w:val="32"/>
        </w:rPr>
        <w:t>（五）政府债务情况</w:t>
      </w:r>
    </w:p>
    <w:p w14:paraId="52C58B7C">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1-8月，重庆高新区债务转贷收入119.6亿元，其中，新增政府债券80.98亿元，再融资债券38.62亿元。新增政府债券中，一般债券2.87亿元、专项债券76.58亿元、用于补充基金财力的专项债券1.53亿元。</w:t>
      </w:r>
    </w:p>
    <w:p w14:paraId="7AF13D35">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截至8月底，政府债务余额850.03亿元，其中，一般债务余额172.79亿元，专项债务余额677.24亿元。</w:t>
      </w:r>
    </w:p>
    <w:p w14:paraId="1156643A">
      <w:pPr>
        <w:keepNext/>
        <w:keepLines/>
        <w:spacing w:line="600" w:lineRule="exact"/>
        <w:ind w:firstLine="640" w:firstLineChars="200"/>
        <w:jc w:val="left"/>
        <w:outlineLvl w:val="0"/>
        <w:rPr>
          <w:rFonts w:ascii="Times New Roman" w:hAnsi="Times New Roman" w:eastAsia="方正黑体_GBK"/>
          <w:bCs/>
          <w:kern w:val="44"/>
          <w:sz w:val="32"/>
          <w:szCs w:val="44"/>
        </w:rPr>
      </w:pPr>
      <w:r>
        <w:rPr>
          <w:rFonts w:hint="eastAsia" w:ascii="Times New Roman" w:hAnsi="Times New Roman" w:eastAsia="方正黑体_GBK"/>
          <w:bCs/>
          <w:kern w:val="44"/>
          <w:sz w:val="32"/>
          <w:szCs w:val="44"/>
        </w:rPr>
        <w:t>二、财政主要工作情况</w:t>
      </w:r>
    </w:p>
    <w:p w14:paraId="3FBF58CD">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今年以来，在市委市政府坚强领导下，西部科学城重庆高新区坚持以习近平新时代中国特色社会主义思想为指导，全面贯彻落实党的二十大和二十届二中、三中全会精神，深学笃行习近平总书记视察重庆重要讲话重要指示精神，突出稳进增效、改革创新、除险固安、强企富民工作导向，贯彻落实积极的财政政策，着力提振发展信心、增进民生福祉、防范化解风险，持续巩固经济回升向好态势，以高质量发展实干实绩为奋力谱写中国式现代化重庆篇章作出科学城高新区贡献。</w:t>
      </w:r>
    </w:p>
    <w:p w14:paraId="4B461C8E">
      <w:pPr>
        <w:spacing w:line="600" w:lineRule="exact"/>
        <w:ind w:firstLine="640"/>
        <w:rPr>
          <w:rFonts w:ascii="Times New Roman" w:hAnsi="Times New Roman" w:eastAsia="方正仿宋_GBK"/>
          <w:sz w:val="32"/>
        </w:rPr>
      </w:pPr>
      <w:r>
        <w:rPr>
          <w:rFonts w:hint="eastAsia" w:ascii="方正楷体_GBK" w:hAnsi="Times New Roman" w:eastAsia="方正楷体_GBK"/>
          <w:sz w:val="32"/>
        </w:rPr>
        <w:t>（一）积极支持扩内需、稳增长，巩固经济回稳向好态势。</w:t>
      </w:r>
      <w:r>
        <w:rPr>
          <w:rFonts w:hint="eastAsia" w:ascii="Times New Roman" w:hAnsi="Times New Roman" w:eastAsia="方正仿宋_GBK"/>
          <w:sz w:val="32"/>
        </w:rPr>
        <w:t>一是落实结构性减税降费政策，持续激发市场活力，重点聚焦支持科技创新和制造业发展，增强政策精准性和针对性，切实降低市场主体经营成本。二是统筹用好政府专项债券、超长期特别国债等资金，发挥重大项目牵引作用，着力扩大有效投资，扎实推动城市建设“六大攻坚行动”，完工城市路网建设7.5公里，推动科学城隧道、白市驿隧道、C4线加快建设，金凤城市中心一期二标等113个项目完工，新建改造排水管网32.68公里。三是全面推进消费提质扩容，持续优化消费环境。通过“消费券+全域联动+品牌造势”创新模式提升社会消费热情，举办“2025科学城新春消费季”“开学、女神、嗨购、春游”主题活动，有效拉动实体商业复苏，增加城市烟火气。四是全力以赴稳住外贸基本盘、培育外贸新动能，用活用好自贸区和综保区的政策叠加优势，放大“通道+物流+贸易+产业”联动效应，不断强化智能仓储、检测检验、保税通关、跨境电商等中心核心功能。</w:t>
      </w:r>
    </w:p>
    <w:p w14:paraId="23A26CAB">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（二）着力提升大事要事保障能力，推动产业链创新链深度融合。</w:t>
      </w:r>
      <w:r>
        <w:rPr>
          <w:rFonts w:hint="eastAsia" w:ascii="Times New Roman" w:hAnsi="Times New Roman" w:eastAsia="方正仿宋_GBK"/>
          <w:sz w:val="32"/>
        </w:rPr>
        <w:t>一是加强资金统筹，加大现代化产业体系财政支持力度，围绕“3238”集群体系构建产业链“链长制”运行机制，聚力打造集成电路等5条先进制造业产业链和软信服务等5条现代服务业产业链，推动重点产业做大做强，华润微电子功率半导体封测基地等项目实现投产或达产。二是支持传统优势产业数字化改造，支持达丰（重庆）电脑有限公司促研发等40个项目设备更新和工艺升级。三是大力支持构建“416”科技创新布局，推动金凤实验室、上海交通大学人工智能研究院、北京大学大数据研究院等高能级科创平台建设，新增市级以上研发平台26家，嘉陵江实验室正式揭牌。</w:t>
      </w:r>
    </w:p>
    <w:p w14:paraId="5B007417">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（三）坚持优先保障和改善民生，持续增进民生福祉。</w:t>
      </w:r>
      <w:r>
        <w:rPr>
          <w:rFonts w:hint="eastAsia" w:ascii="Times New Roman" w:hAnsi="Times New Roman" w:eastAsia="方正仿宋_GBK"/>
          <w:sz w:val="32"/>
        </w:rPr>
        <w:t>将保障和改善民生作为财政支出的首要选择，着力解决好人民群众急难愁盼问题，不断增强群众的幸福感、获得感、安全感。一是深入实施就业优先战略，安排就业补助资金1,400余万元，上半年城镇新增就业近1.7万人、增长21%。二是不遗余力保障教育投入，全力打造“西部教育高地制高点”，巴蜀科学城中学校扩建项目、华中师大重庆学校幼儿园、小学部等3个项目完工投用；北师大重庆科学城实验学校等项目正加快建设。三是持续推进基层医疗网络建设，投入1.9亿元，全力构建“15分钟健康服务圈”，实现基层检查、上级诊断的同质化服务，推动优质医疗资源向基层延伸。四是完善社会保障和救助体系，按程序提高最低生活保障标准，按时兑现城乡低保、特困人员以及孤儿、残疾人等群体救助资金；积极开展社区无障碍改造，提升残疾人群体的生活品质。投入1.4亿元，及时发放困难家庭租赁住房补贴，通过新建配建、非居住存量房改造和居住类存量房盘活等方式筹集保障性租赁住房不低于1068套。五是聚焦文化惠民，持续提升公共文化服务供给，投入0.1亿元，开展“文化和自然遗产日”“非遗焕新购物月”宣传展示系列活动，办好文化旅游惠民消费季等活动，支持举办第三届全民健身运动会。</w:t>
      </w:r>
    </w:p>
    <w:p w14:paraId="7F909923">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（四）不断深化财税体制改革，提升财政治理效能。</w:t>
      </w:r>
      <w:r>
        <w:rPr>
          <w:rFonts w:hint="eastAsia" w:ascii="Times New Roman" w:hAnsi="Times New Roman" w:eastAsia="方正仿宋_GBK"/>
          <w:sz w:val="32"/>
        </w:rPr>
        <w:t>一是探索开展零基预算管理改革，从源头层面分级分类加强项目管理，明确支出保障顺序、项目优先顺序，合理测算可用财力和切块资金规模，运用“零基+限额”预算管理方式，打破预算编制“基数”观念和支出固化僵化格局，提高财政资源配置效率和资金使用效益。二是统筹推进国资国企改革，顺利完成产投集团组建工作，完成股权和人员划转；推进国有经济布局优化和结构调整，推动国有企业重塑功能定位、聚焦主责主业，加快打造一流现代企业。深化“三攻坚一盘活”改革，2户市属国企完成6户子企业整合优化，市属国企亏损面控制在10%以内。有力有效盘活国有资产，通过产业招商、销售存量商品房、土地出让和股权出售方式等加快盘活资产。三是强化预算绩效管理，做深做实事前绩效评估。着力推动预算与绩效管理深度融合，将事前绩效评估与预算项目入库、绩效目标管理与预算编制及安排、绩效运行监控与预算执行和调整、绩效评价与改进优化相衔接。将绩效目标质量作为预算公开评审重点，对指标类型不合理、指标设置不完整、指标量化不具体的项目，相应压减预算；将绩效评价结果与改进管理、政策调整和预算安排有机衔接。四是进一步优化调整优化镇街财政激励体制，完善考核指标，扩大资金总量，充分激发各镇街基层服务经济、服务市场主体的积极性，聚焦经济发展中的痛点难点问题，推动基层治理与经济发展深度融合。</w:t>
      </w:r>
    </w:p>
    <w:p w14:paraId="69BDE0B5">
      <w:pPr>
        <w:spacing w:line="600" w:lineRule="exact"/>
        <w:ind w:firstLine="640" w:firstLineChars="200"/>
        <w:rPr>
          <w:rFonts w:ascii="Times New Roman" w:hAnsi="Times New Roman" w:eastAsia="方正仿宋_GBK"/>
          <w:sz w:val="32"/>
        </w:rPr>
      </w:pPr>
      <w:r>
        <w:rPr>
          <w:rFonts w:hint="eastAsia" w:ascii="方正楷体_GBK" w:hAnsi="Times New Roman" w:eastAsia="方正楷体_GBK"/>
          <w:sz w:val="32"/>
        </w:rPr>
        <w:t>（五）稳妥化解风险隐患，推动财政安全平稳运行。</w:t>
      </w:r>
      <w:r>
        <w:rPr>
          <w:rFonts w:hint="eastAsia" w:ascii="Times New Roman" w:hAnsi="Times New Roman" w:eastAsia="方正仿宋_GBK"/>
          <w:sz w:val="32"/>
        </w:rPr>
        <w:t>一是坚持在发展中化债、在化债中发展，建立防范化解地方债务风险长效机制，持续化解存量、严控增量，全力打好地方债务风险防控主动仗，守住不发生系统性风险的底线。采取统筹资金偿还、积极争取置换债券等方式，持续压减隐性债务。统筹推进退平台和压降金融债务，运用直接偿还、借新还旧等手段，持续优化国有公司债务结构、降低融资成本。二是守好底线全力保障财政运行安全，全力以赴克服收支矛盾，加强日常库款统筹调度，进一步优化支出结构，大力压减一般性支出和非急需、非刚性支出，严把支出关口，坚决筑牢民生底线，确保财政运行总体平稳。三是纵深提升财会监督效能，严肃财经纪律，聚焦财政、财务、会计领域主要矛盾和突出问题，严肃查处违反财经纪律突出问题。针对检查发现的问题，压实整改责任链条，实行整改问题清单动态管理。配合巡视巡察、纪检监察等，开展群众身边不正之风和腐败问题集中整治，持续推动财会监督与各类监督检查贯通协同，进一步严肃财经纪律。</w:t>
      </w:r>
    </w:p>
    <w:p w14:paraId="16758799">
      <w:pPr>
        <w:keepNext/>
        <w:keepLines/>
        <w:spacing w:line="600" w:lineRule="exact"/>
        <w:ind w:firstLine="640" w:firstLineChars="200"/>
        <w:jc w:val="left"/>
        <w:outlineLvl w:val="0"/>
        <w:rPr>
          <w:rFonts w:ascii="Times New Roman" w:hAnsi="Times New Roman" w:eastAsia="方正黑体_GBK"/>
          <w:bCs/>
          <w:kern w:val="44"/>
          <w:sz w:val="32"/>
          <w:szCs w:val="44"/>
        </w:rPr>
      </w:pPr>
      <w:r>
        <w:rPr>
          <w:rFonts w:hint="eastAsia" w:ascii="Times New Roman" w:hAnsi="Times New Roman" w:eastAsia="方正黑体_GBK"/>
          <w:bCs/>
          <w:kern w:val="44"/>
          <w:sz w:val="32"/>
          <w:szCs w:val="44"/>
        </w:rPr>
        <w:t>三、当年财政形势和工作打算</w:t>
      </w:r>
    </w:p>
    <w:p w14:paraId="41636A74">
      <w:pPr>
        <w:spacing w:line="600" w:lineRule="exact"/>
        <w:ind w:firstLine="640" w:firstLineChars="200"/>
        <w:rPr>
          <w:rFonts w:ascii="方正楷体_GBK" w:hAnsi="Times New Roman" w:eastAsia="方正楷体_GBK"/>
          <w:sz w:val="32"/>
        </w:rPr>
      </w:pPr>
      <w:r>
        <w:rPr>
          <w:rFonts w:hint="eastAsia" w:ascii="方正楷体_GBK" w:hAnsi="Times New Roman" w:eastAsia="方正楷体_GBK"/>
          <w:sz w:val="32"/>
        </w:rPr>
        <w:t>（一）财政形势分析</w:t>
      </w:r>
    </w:p>
    <w:p w14:paraId="0A486D10">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今年以来，在市委市政府坚强领导下，重庆高新区抢抓国家“一揽子”增量政策，着力稳就业、稳企业、稳市场、稳预期，扎实推动主要指标回升向好，经济运行总体平稳。但受全球贸易发展环境急剧恶化、房地产市场加速深度调整等影响，财政收入持续承压，财政紧平衡特征日益凸显。一是财政收入增长乏力，完成年初目标有较大不确定性。税收收入受上年高基数以及集成电路重点项目大额留抵退税影响，下半年预计仍将维持下降态势；土地收入方面，当前市场预期很弱，房地产企业经营困难，土地出让难度很大。二是刚性支出规模不断扩大，主要是教育、卫生、民生等领域的保障标准和规模逐年提高，部分科创及产业投入需要财政大力支持。综合全年情况看，财政收支平衡的难度在加大。</w:t>
      </w:r>
    </w:p>
    <w:p w14:paraId="6B3B9030">
      <w:pPr>
        <w:keepNext/>
        <w:keepLines/>
        <w:spacing w:line="600" w:lineRule="exact"/>
        <w:ind w:firstLine="640" w:firstLineChars="200"/>
        <w:jc w:val="left"/>
        <w:outlineLvl w:val="1"/>
        <w:rPr>
          <w:rFonts w:ascii="Times New Roman" w:hAnsi="Times New Roman" w:eastAsia="方正楷体_GBK"/>
          <w:bCs/>
          <w:sz w:val="32"/>
          <w:szCs w:val="32"/>
        </w:rPr>
      </w:pPr>
      <w:r>
        <w:rPr>
          <w:rFonts w:hint="eastAsia" w:ascii="Times New Roman" w:hAnsi="Times New Roman" w:eastAsia="方正楷体_GBK"/>
          <w:bCs/>
          <w:sz w:val="32"/>
          <w:szCs w:val="32"/>
        </w:rPr>
        <w:t>（二）下一步工作打算</w:t>
      </w:r>
    </w:p>
    <w:p w14:paraId="1B8A2663">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我们将坚决贯彻落实</w:t>
      </w:r>
      <w:r>
        <w:rPr>
          <w:rFonts w:hint="eastAsia" w:ascii="Times New Roman" w:hAnsi="Times New Roman" w:eastAsia="方正仿宋_GBK"/>
          <w:sz w:val="32"/>
          <w:lang w:eastAsia="zh-CN"/>
        </w:rPr>
        <w:t>党的二十届三中全会精神</w:t>
      </w:r>
      <w:r>
        <w:rPr>
          <w:rFonts w:hint="eastAsia" w:ascii="Times New Roman" w:hAnsi="Times New Roman" w:eastAsia="方正仿宋_GBK"/>
          <w:sz w:val="32"/>
        </w:rPr>
        <w:t>和习近平总书记视察重庆重要讲话重要指示精神，按照市委市政府决策部署，坚持底线思维，用好发展机遇、潜力和优势，巩固拓展经济回升向好势头，努力完成全年经济社会发展目标任务，实现“十四五”圆满收官。</w:t>
      </w:r>
    </w:p>
    <w:p w14:paraId="1B2D2D3C">
      <w:pPr>
        <w:spacing w:line="600" w:lineRule="exact"/>
        <w:ind w:firstLine="640"/>
        <w:rPr>
          <w:rFonts w:ascii="Times New Roman" w:hAnsi="Times New Roman" w:eastAsia="方正仿宋_GBK"/>
          <w:sz w:val="32"/>
        </w:rPr>
      </w:pPr>
      <w:r>
        <w:rPr>
          <w:rFonts w:hint="eastAsia" w:ascii="Times New Roman" w:hAnsi="Times New Roman" w:eastAsia="方正仿宋_GBK"/>
          <w:sz w:val="32"/>
        </w:rPr>
        <w:t>1.全力以赴组织收入。一是加大财税联动，着力“挖潜量、稳存量、扩增量”，深入税收分析，紧盯重点税源和重点税种增减变化情况，深挖税收增收潜力。落实好助企帮扶各项财税政策，改善经济微观循环，减轻市场主体负担；着力培植壮大新兴财源，加快重点项目的实施和推进。二是进一步深挖资产盘活潜力，加强对重点非税收入项目的动态监控，确保依法依规、应收尽收。三是多措并举开展土地招商，着力推介区位优、配套全的地块；深入研究市场需求、开发商意愿，用市场视角指导土地出让布局和节奏。</w:t>
      </w:r>
    </w:p>
    <w:p w14:paraId="0EFFAF1A">
      <w:pPr>
        <w:spacing w:line="600" w:lineRule="exact"/>
        <w:ind w:firstLine="640"/>
        <w:rPr>
          <w:rFonts w:ascii="Times New Roman" w:hAnsi="Times New Roman" w:eastAsia="方正仿宋_GBK"/>
          <w:sz w:val="32"/>
        </w:rPr>
      </w:pPr>
      <w:r>
        <w:rPr>
          <w:rFonts w:hint="eastAsia" w:ascii="Times New Roman" w:hAnsi="Times New Roman" w:eastAsia="方正仿宋_GBK"/>
          <w:sz w:val="32"/>
        </w:rPr>
        <w:t>2.协同促发展和防风险。一是全力以赴完成化债任务，从债务“分子端”和“分母端”协同发力，统筹用好财政资源和化债政策加快偿还隐债，多措并举做大财力总盘子。二是压紧压实国企债务风险防范主体责任，加强国有公司资金调度情况，细化落实偿债资金来源，坚决守住“防爆雷”底线。三是加强政府债券资金全周期、穿透式管理，提高资金使用效益。</w:t>
      </w:r>
    </w:p>
    <w:p w14:paraId="7DDF3B1E">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3.提质增效财政管理。一是扎实开展零基预算改革，打破“基数+增长”的传统预算编制模式，按照“轻重缓急”原则对所有项目进行优先级排序，构建预算管理新机制。二是持续巩固拓展国资国企改革良好局面，聚焦增强核心功能、提升核心竞争力，全面提升国企创新力控制力竞争力，增强国企扩投资促发展等示范引领作用。三是推进预算管理改革，优化完善财政体制，合理划分财政事权与支出责任；加强预算信息公开，自觉接受预算决算审查监督，坚决落实市人大及其常委会有关预算决议和决算决议以及人大监督管理意见。</w:t>
      </w:r>
    </w:p>
    <w:p w14:paraId="10AE8A59">
      <w:pPr>
        <w:spacing w:line="600" w:lineRule="exact"/>
        <w:ind w:firstLine="640" w:firstLineChars="200"/>
        <w:rPr>
          <w:rFonts w:ascii="Times New Roman" w:hAnsi="Times New Roman" w:eastAsia="方正仿宋_GBK"/>
          <w:sz w:val="32"/>
        </w:rPr>
      </w:pPr>
    </w:p>
    <w:p w14:paraId="47D89919">
      <w:pPr>
        <w:spacing w:line="600" w:lineRule="exact"/>
        <w:ind w:left="1380" w:leftChars="200" w:hanging="960" w:hangingChars="300"/>
        <w:rPr>
          <w:rFonts w:ascii="Times New Roman" w:hAnsi="Times New Roman" w:eastAsia="方正仿宋_GBK"/>
          <w:sz w:val="32"/>
        </w:rPr>
      </w:pPr>
      <w:r>
        <w:rPr>
          <w:rFonts w:hint="eastAsia" w:ascii="Times New Roman" w:hAnsi="Times New Roman" w:eastAsia="方正仿宋_GBK"/>
          <w:sz w:val="32"/>
        </w:rPr>
        <w:t>附件：2</w:t>
      </w:r>
      <w:r>
        <w:rPr>
          <w:rFonts w:ascii="Times New Roman" w:hAnsi="Times New Roman" w:eastAsia="方正仿宋_GBK"/>
          <w:sz w:val="32"/>
        </w:rPr>
        <w:t>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8月预算执行情况表</w:t>
      </w:r>
    </w:p>
    <w:p w14:paraId="152D08F8">
      <w:pPr>
        <w:widowControl/>
        <w:jc w:val="left"/>
        <w:rPr>
          <w:rFonts w:ascii="Times New Roman" w:hAnsi="Times New Roman" w:eastAsia="方正仿宋_GBK"/>
          <w:sz w:val="32"/>
        </w:rPr>
      </w:pPr>
      <w:r>
        <w:rPr>
          <w:rFonts w:ascii="Times New Roman" w:hAnsi="Times New Roman" w:eastAsia="方正仿宋_GBK"/>
          <w:sz w:val="32"/>
        </w:rPr>
        <w:br w:type="page"/>
      </w:r>
    </w:p>
    <w:p w14:paraId="59B78285">
      <w:pPr>
        <w:spacing w:line="600" w:lineRule="exact"/>
        <w:rPr>
          <w:rFonts w:ascii="Times New Roman" w:hAnsi="Times New Roman" w:eastAsia="方正黑体_GBK"/>
          <w:sz w:val="32"/>
        </w:rPr>
      </w:pPr>
      <w:r>
        <w:rPr>
          <w:rFonts w:hint="eastAsia" w:ascii="Times New Roman" w:hAnsi="Times New Roman" w:eastAsia="方正黑体_GBK"/>
          <w:sz w:val="32"/>
        </w:rPr>
        <w:t>附件</w:t>
      </w:r>
    </w:p>
    <w:p w14:paraId="4D40F041">
      <w:pPr>
        <w:spacing w:line="600" w:lineRule="exact"/>
        <w:ind w:firstLine="640" w:firstLineChars="200"/>
        <w:rPr>
          <w:rFonts w:ascii="Times New Roman" w:hAnsi="Times New Roman" w:eastAsia="方正仿宋_GBK"/>
          <w:sz w:val="32"/>
        </w:rPr>
      </w:pPr>
    </w:p>
    <w:p w14:paraId="18F46312">
      <w:pPr>
        <w:spacing w:line="600" w:lineRule="exact"/>
        <w:ind w:firstLine="640" w:firstLineChars="200"/>
        <w:rPr>
          <w:rFonts w:ascii="Times New Roman" w:hAnsi="Times New Roman" w:eastAsia="方正仿宋_GBK"/>
          <w:sz w:val="32"/>
        </w:rPr>
      </w:pPr>
    </w:p>
    <w:p w14:paraId="1BB7F2F3">
      <w:pPr>
        <w:spacing w:line="600" w:lineRule="exact"/>
        <w:ind w:firstLine="640" w:firstLineChars="200"/>
        <w:rPr>
          <w:rFonts w:ascii="Times New Roman" w:hAnsi="Times New Roman" w:eastAsia="方正仿宋_GBK"/>
          <w:sz w:val="32"/>
        </w:rPr>
      </w:pPr>
    </w:p>
    <w:p w14:paraId="3525D8B3">
      <w:pPr>
        <w:spacing w:line="600" w:lineRule="exact"/>
        <w:ind w:firstLine="640" w:firstLineChars="200"/>
        <w:rPr>
          <w:rFonts w:ascii="Times New Roman" w:hAnsi="Times New Roman" w:eastAsia="方正仿宋_GBK"/>
          <w:sz w:val="32"/>
        </w:rPr>
      </w:pPr>
    </w:p>
    <w:p w14:paraId="24EA5211">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西部科学城重庆高新区</w:t>
      </w:r>
    </w:p>
    <w:p w14:paraId="2518C678">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2025年1-8月预算执行情况表</w:t>
      </w:r>
    </w:p>
    <w:p w14:paraId="0FC5C048">
      <w:pPr>
        <w:spacing w:line="600" w:lineRule="exact"/>
        <w:jc w:val="center"/>
        <w:rPr>
          <w:rFonts w:ascii="Times New Roman" w:hAnsi="Times New Roman" w:eastAsia="方正小标宋_GBK"/>
          <w:sz w:val="44"/>
          <w:szCs w:val="44"/>
        </w:rPr>
      </w:pPr>
    </w:p>
    <w:p w14:paraId="131C2104">
      <w:pPr>
        <w:spacing w:line="600" w:lineRule="exact"/>
        <w:jc w:val="center"/>
        <w:rPr>
          <w:rFonts w:ascii="Times New Roman" w:hAnsi="Times New Roman" w:eastAsia="方正小标宋_GBK"/>
          <w:sz w:val="44"/>
          <w:szCs w:val="44"/>
        </w:rPr>
      </w:pPr>
    </w:p>
    <w:p w14:paraId="368164D6">
      <w:pPr>
        <w:spacing w:line="600" w:lineRule="exact"/>
        <w:jc w:val="center"/>
        <w:rPr>
          <w:rFonts w:ascii="Times New Roman" w:hAnsi="Times New Roman" w:eastAsia="方正小标宋_GBK"/>
          <w:sz w:val="44"/>
          <w:szCs w:val="44"/>
        </w:rPr>
      </w:pPr>
    </w:p>
    <w:p w14:paraId="606A27D2">
      <w:pPr>
        <w:spacing w:line="600" w:lineRule="exact"/>
        <w:jc w:val="center"/>
        <w:rPr>
          <w:rFonts w:ascii="Times New Roman" w:hAnsi="Times New Roman" w:eastAsia="方正小标宋_GBK"/>
          <w:sz w:val="44"/>
          <w:szCs w:val="44"/>
        </w:rPr>
      </w:pPr>
    </w:p>
    <w:p w14:paraId="77ECD6F8">
      <w:pPr>
        <w:spacing w:line="600" w:lineRule="exact"/>
        <w:jc w:val="center"/>
        <w:rPr>
          <w:rFonts w:ascii="Times New Roman" w:hAnsi="Times New Roman" w:eastAsia="方正小标宋_GBK"/>
          <w:sz w:val="44"/>
          <w:szCs w:val="44"/>
        </w:rPr>
      </w:pPr>
    </w:p>
    <w:p w14:paraId="67BC7B2E">
      <w:pPr>
        <w:spacing w:line="600" w:lineRule="exact"/>
        <w:jc w:val="center"/>
        <w:rPr>
          <w:rFonts w:ascii="Times New Roman" w:hAnsi="Times New Roman" w:eastAsia="方正小标宋_GBK"/>
          <w:sz w:val="44"/>
          <w:szCs w:val="44"/>
        </w:rPr>
      </w:pPr>
    </w:p>
    <w:p w14:paraId="5CBA4033">
      <w:pPr>
        <w:spacing w:line="600" w:lineRule="exact"/>
        <w:jc w:val="center"/>
        <w:rPr>
          <w:rFonts w:ascii="Times New Roman" w:hAnsi="Times New Roman" w:eastAsia="方正小标宋_GBK"/>
          <w:sz w:val="44"/>
          <w:szCs w:val="44"/>
        </w:rPr>
      </w:pPr>
    </w:p>
    <w:p w14:paraId="796E823C">
      <w:pPr>
        <w:spacing w:line="600" w:lineRule="exact"/>
        <w:jc w:val="center"/>
        <w:rPr>
          <w:rFonts w:ascii="Times New Roman" w:hAnsi="Times New Roman" w:eastAsia="方正小标宋_GBK"/>
          <w:sz w:val="44"/>
          <w:szCs w:val="44"/>
        </w:rPr>
      </w:pPr>
    </w:p>
    <w:p w14:paraId="1917826D">
      <w:pPr>
        <w:spacing w:line="60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2025年9月</w:t>
      </w:r>
    </w:p>
    <w:p w14:paraId="4C6013DC">
      <w:pPr>
        <w:widowControl/>
        <w:jc w:val="left"/>
        <w:rPr>
          <w:rFonts w:ascii="Times New Roman" w:hAnsi="Times New Roman" w:eastAsia="方正小标宋_GBK"/>
          <w:sz w:val="44"/>
          <w:szCs w:val="44"/>
        </w:rPr>
      </w:pPr>
      <w:r>
        <w:rPr>
          <w:rFonts w:ascii="Times New Roman" w:hAnsi="Times New Roman" w:eastAsia="方正小标宋_GBK"/>
          <w:sz w:val="44"/>
          <w:szCs w:val="44"/>
        </w:rPr>
        <w:br w:type="page"/>
      </w:r>
    </w:p>
    <w:p w14:paraId="4F0E1360">
      <w:pPr>
        <w:spacing w:line="600" w:lineRule="exact"/>
        <w:jc w:val="center"/>
        <w:rPr>
          <w:rFonts w:ascii="Times New Roman" w:hAnsi="Times New Roman" w:eastAsia="方正黑体_GBK"/>
          <w:sz w:val="44"/>
          <w:szCs w:val="44"/>
        </w:rPr>
      </w:pPr>
      <w:r>
        <w:rPr>
          <w:rFonts w:hint="eastAsia" w:ascii="Times New Roman" w:hAnsi="Times New Roman" w:eastAsia="方正黑体_GBK"/>
          <w:sz w:val="44"/>
          <w:szCs w:val="44"/>
        </w:rPr>
        <w:t>目  录</w:t>
      </w:r>
    </w:p>
    <w:p w14:paraId="4E031A49">
      <w:pPr>
        <w:spacing w:line="600" w:lineRule="exact"/>
        <w:jc w:val="center"/>
        <w:rPr>
          <w:rFonts w:ascii="Times New Roman" w:hAnsi="Times New Roman" w:eastAsia="方正小标宋_GBK"/>
          <w:sz w:val="44"/>
          <w:szCs w:val="44"/>
        </w:rPr>
      </w:pPr>
    </w:p>
    <w:p w14:paraId="451AE632">
      <w:pPr>
        <w:spacing w:line="600" w:lineRule="exact"/>
        <w:jc w:val="center"/>
        <w:rPr>
          <w:rFonts w:ascii="Times New Roman" w:hAnsi="Times New Roman" w:eastAsia="方正小标宋_GBK"/>
          <w:sz w:val="44"/>
          <w:szCs w:val="44"/>
        </w:rPr>
      </w:pPr>
    </w:p>
    <w:p w14:paraId="0B6B8A7F">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1</w:t>
      </w:r>
      <w:r>
        <w:rPr>
          <w:rFonts w:ascii="Times New Roman" w:hAnsi="Times New Roman" w:eastAsia="方正仿宋_GBK"/>
          <w:sz w:val="32"/>
        </w:rPr>
        <w:t>.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8月一般公共预算收入执行表</w:t>
      </w:r>
    </w:p>
    <w:p w14:paraId="6975A127">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8月一般公共预算支出执行表</w:t>
      </w:r>
    </w:p>
    <w:p w14:paraId="0CF90AB5">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3. 202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8月政府性基金预算收入执行表</w:t>
      </w:r>
    </w:p>
    <w:p w14:paraId="104A0B78">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4. 202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8月政府性基金预算支出执行表</w:t>
      </w:r>
    </w:p>
    <w:p w14:paraId="0771F7AB">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5. 202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8月国有资本经营预算收入执行表</w:t>
      </w:r>
    </w:p>
    <w:p w14:paraId="2A235244">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6. 202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8月国有资本经营预算支出执行表</w:t>
      </w:r>
    </w:p>
    <w:p w14:paraId="0E30CB68">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7. 202</w:t>
      </w:r>
      <w:r>
        <w:rPr>
          <w:rFonts w:hint="eastAsia" w:ascii="Times New Roman" w:hAnsi="Times New Roman" w:eastAsia="方正仿宋_GBK"/>
          <w:sz w:val="32"/>
        </w:rPr>
        <w:t>5年1</w:t>
      </w:r>
      <w:r>
        <w:rPr>
          <w:rFonts w:ascii="Times New Roman" w:hAnsi="Times New Roman" w:eastAsia="方正仿宋_GBK"/>
          <w:sz w:val="32"/>
        </w:rPr>
        <w:t>-</w:t>
      </w:r>
      <w:r>
        <w:rPr>
          <w:rFonts w:hint="eastAsia" w:ascii="Times New Roman" w:hAnsi="Times New Roman" w:eastAsia="方正仿宋_GBK"/>
          <w:sz w:val="32"/>
        </w:rPr>
        <w:t>8月新增政府专项债券使用情况</w:t>
      </w:r>
    </w:p>
    <w:p w14:paraId="5EDAA651">
      <w:pPr>
        <w:widowControl/>
        <w:jc w:val="left"/>
        <w:rPr>
          <w:rFonts w:ascii="Times New Roman" w:hAnsi="Times New Roman" w:eastAsia="方正仿宋_GBK"/>
          <w:sz w:val="32"/>
        </w:rPr>
      </w:pPr>
      <w:r>
        <w:rPr>
          <w:rFonts w:ascii="Times New Roman" w:hAnsi="Times New Roman" w:eastAsia="方正仿宋_GBK"/>
          <w:sz w:val="32"/>
        </w:rPr>
        <w:br w:type="page"/>
      </w:r>
    </w:p>
    <w:p w14:paraId="66787CBD">
      <w:pPr>
        <w:spacing w:line="600" w:lineRule="exact"/>
        <w:rPr>
          <w:rFonts w:ascii="Times New Roman" w:hAnsi="Times New Roman" w:eastAsia="方正黑体_GBK"/>
          <w:sz w:val="32"/>
        </w:rPr>
      </w:pPr>
      <w:r>
        <w:rPr>
          <w:rFonts w:hint="eastAsia" w:ascii="Times New Roman" w:hAnsi="Times New Roman" w:eastAsia="方正黑体_GBK"/>
          <w:sz w:val="32"/>
          <w:szCs w:val="32"/>
        </w:rPr>
        <w:t>表</w:t>
      </w:r>
      <w:r>
        <w:rPr>
          <w:rFonts w:hint="eastAsia" w:ascii="Times New Roman" w:hAnsi="Times New Roman" w:eastAsia="方正黑体_GBK"/>
          <w:sz w:val="32"/>
        </w:rPr>
        <w:t>1</w:t>
      </w:r>
    </w:p>
    <w:p w14:paraId="218DCFD2">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2025年1-8月一般公共预算收入执行表</w:t>
      </w:r>
    </w:p>
    <w:p w14:paraId="063C7963">
      <w:pPr>
        <w:spacing w:line="600" w:lineRule="exact"/>
        <w:jc w:val="right"/>
        <w:rPr>
          <w:rFonts w:ascii="Times New Roman" w:hAnsi="Times New Roman" w:eastAsia="方正楷体_GBK"/>
          <w:sz w:val="32"/>
        </w:rPr>
      </w:pPr>
      <w:r>
        <w:rPr>
          <w:rFonts w:hint="eastAsia" w:ascii="Times New Roman" w:hAnsi="Times New Roman" w:eastAsia="方正楷体_GBK"/>
          <w:sz w:val="24"/>
          <w:szCs w:val="20"/>
        </w:rPr>
        <w:t>单位：万元</w:t>
      </w:r>
    </w:p>
    <w:tbl>
      <w:tblPr>
        <w:tblStyle w:val="12"/>
        <w:tblW w:w="8784" w:type="dxa"/>
        <w:tblInd w:w="113" w:type="dxa"/>
        <w:tblLayout w:type="autofit"/>
        <w:tblCellMar>
          <w:top w:w="0" w:type="dxa"/>
          <w:left w:w="108" w:type="dxa"/>
          <w:bottom w:w="0" w:type="dxa"/>
          <w:right w:w="108" w:type="dxa"/>
        </w:tblCellMar>
      </w:tblPr>
      <w:tblGrid>
        <w:gridCol w:w="4673"/>
        <w:gridCol w:w="1276"/>
        <w:gridCol w:w="1417"/>
        <w:gridCol w:w="1418"/>
      </w:tblGrid>
      <w:tr w14:paraId="26385FCB">
        <w:tblPrEx>
          <w:tblCellMar>
            <w:top w:w="0" w:type="dxa"/>
            <w:left w:w="108" w:type="dxa"/>
            <w:bottom w:w="0" w:type="dxa"/>
            <w:right w:w="108" w:type="dxa"/>
          </w:tblCellMar>
        </w:tblPrEx>
        <w:trPr>
          <w:trHeight w:val="324" w:hRule="atLeast"/>
        </w:trPr>
        <w:tc>
          <w:tcPr>
            <w:tcW w:w="4673" w:type="dxa"/>
            <w:vMerge w:val="restart"/>
            <w:tcBorders>
              <w:top w:val="single" w:color="auto" w:sz="4" w:space="0"/>
              <w:left w:val="single" w:color="auto" w:sz="4" w:space="0"/>
              <w:bottom w:val="single" w:color="auto" w:sz="4" w:space="0"/>
              <w:right w:val="single" w:color="auto" w:sz="4" w:space="0"/>
            </w:tcBorders>
            <w:vAlign w:val="center"/>
          </w:tcPr>
          <w:p w14:paraId="44087B99">
            <w:pPr>
              <w:widowControl/>
              <w:jc w:val="center"/>
              <w:rPr>
                <w:rFonts w:ascii="Times New Roman" w:hAnsi="Times New Roman" w:eastAsia="方正黑体_GBK" w:cs="宋体"/>
                <w:color w:val="000000"/>
                <w:kern w:val="0"/>
                <w:sz w:val="28"/>
                <w:szCs w:val="28"/>
              </w:rPr>
            </w:pPr>
            <w:r>
              <w:rPr>
                <w:rFonts w:hint="eastAsia" w:ascii="Times New Roman" w:hAnsi="Times New Roman" w:eastAsia="方正黑体_GBK" w:cs="宋体"/>
                <w:color w:val="000000"/>
                <w:kern w:val="0"/>
                <w:sz w:val="28"/>
                <w:szCs w:val="28"/>
              </w:rPr>
              <w:t>预算科目</w:t>
            </w:r>
          </w:p>
        </w:tc>
        <w:tc>
          <w:tcPr>
            <w:tcW w:w="4111" w:type="dxa"/>
            <w:gridSpan w:val="3"/>
            <w:tcBorders>
              <w:top w:val="single" w:color="auto" w:sz="4" w:space="0"/>
              <w:left w:val="nil"/>
              <w:bottom w:val="single" w:color="auto" w:sz="4" w:space="0"/>
              <w:right w:val="single" w:color="000000" w:sz="4" w:space="0"/>
            </w:tcBorders>
            <w:noWrap/>
            <w:vAlign w:val="center"/>
          </w:tcPr>
          <w:p w14:paraId="128A18E3">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执行情况</w:t>
            </w:r>
          </w:p>
        </w:tc>
      </w:tr>
      <w:tr w14:paraId="40CA2BE6">
        <w:tblPrEx>
          <w:tblCellMar>
            <w:top w:w="0" w:type="dxa"/>
            <w:left w:w="108" w:type="dxa"/>
            <w:bottom w:w="0" w:type="dxa"/>
            <w:right w:w="108" w:type="dxa"/>
          </w:tblCellMar>
        </w:tblPrEx>
        <w:trPr>
          <w:trHeight w:val="324" w:hRule="atLeast"/>
        </w:trPr>
        <w:tc>
          <w:tcPr>
            <w:tcW w:w="4673" w:type="dxa"/>
            <w:vMerge w:val="continue"/>
            <w:tcBorders>
              <w:top w:val="single" w:color="auto" w:sz="4" w:space="0"/>
              <w:left w:val="single" w:color="auto" w:sz="4" w:space="0"/>
              <w:bottom w:val="single" w:color="auto" w:sz="4" w:space="0"/>
              <w:right w:val="single" w:color="auto" w:sz="4" w:space="0"/>
            </w:tcBorders>
            <w:vAlign w:val="center"/>
          </w:tcPr>
          <w:p w14:paraId="070D05DB">
            <w:pPr>
              <w:widowControl/>
              <w:jc w:val="left"/>
              <w:rPr>
                <w:rFonts w:ascii="Times New Roman" w:hAnsi="Times New Roman" w:eastAsia="方正黑体_GBK" w:cs="宋体"/>
                <w:color w:val="000000"/>
                <w:kern w:val="0"/>
                <w:sz w:val="28"/>
                <w:szCs w:val="28"/>
              </w:rPr>
            </w:pPr>
          </w:p>
        </w:tc>
        <w:tc>
          <w:tcPr>
            <w:tcW w:w="1276" w:type="dxa"/>
            <w:tcBorders>
              <w:top w:val="nil"/>
              <w:left w:val="nil"/>
              <w:bottom w:val="single" w:color="auto" w:sz="4" w:space="0"/>
              <w:right w:val="single" w:color="auto" w:sz="4" w:space="0"/>
            </w:tcBorders>
            <w:shd w:val="clear" w:color="000000" w:fill="FFFFFF"/>
            <w:vAlign w:val="center"/>
          </w:tcPr>
          <w:p w14:paraId="27419AB6">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金额</w:t>
            </w:r>
          </w:p>
        </w:tc>
        <w:tc>
          <w:tcPr>
            <w:tcW w:w="1417" w:type="dxa"/>
            <w:tcBorders>
              <w:top w:val="nil"/>
              <w:left w:val="nil"/>
              <w:bottom w:val="single" w:color="auto" w:sz="4" w:space="0"/>
              <w:right w:val="single" w:color="auto" w:sz="4" w:space="0"/>
            </w:tcBorders>
            <w:vAlign w:val="center"/>
          </w:tcPr>
          <w:p w14:paraId="038A8EC8">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为预算%</w:t>
            </w:r>
          </w:p>
        </w:tc>
        <w:tc>
          <w:tcPr>
            <w:tcW w:w="1418" w:type="dxa"/>
            <w:tcBorders>
              <w:top w:val="nil"/>
              <w:left w:val="nil"/>
              <w:bottom w:val="single" w:color="auto" w:sz="4" w:space="0"/>
              <w:right w:val="single" w:color="auto" w:sz="4" w:space="0"/>
            </w:tcBorders>
            <w:vAlign w:val="center"/>
          </w:tcPr>
          <w:p w14:paraId="0BDCFA3A">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比上年%</w:t>
            </w:r>
          </w:p>
        </w:tc>
      </w:tr>
      <w:tr w14:paraId="7C631BC8">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vAlign w:val="center"/>
          </w:tcPr>
          <w:p w14:paraId="63EADB76">
            <w:pPr>
              <w:widowControl/>
              <w:jc w:val="center"/>
              <w:rPr>
                <w:rFonts w:hint="eastAsia" w:ascii="宋体" w:hAnsi="宋体" w:cs="宋体"/>
                <w:b/>
                <w:bCs/>
                <w:kern w:val="0"/>
                <w:sz w:val="28"/>
                <w:szCs w:val="28"/>
              </w:rPr>
            </w:pPr>
            <w:r>
              <w:rPr>
                <w:rFonts w:hint="eastAsia" w:ascii="宋体" w:hAnsi="宋体" w:cs="宋体"/>
                <w:b/>
                <w:bCs/>
                <w:kern w:val="0"/>
                <w:sz w:val="28"/>
                <w:szCs w:val="28"/>
              </w:rPr>
              <w:t>一般公共预算收入</w:t>
            </w:r>
          </w:p>
        </w:tc>
        <w:tc>
          <w:tcPr>
            <w:tcW w:w="1276" w:type="dxa"/>
            <w:tcBorders>
              <w:top w:val="nil"/>
              <w:left w:val="nil"/>
              <w:bottom w:val="single" w:color="auto" w:sz="4" w:space="0"/>
              <w:right w:val="single" w:color="auto" w:sz="4" w:space="0"/>
            </w:tcBorders>
            <w:noWrap/>
          </w:tcPr>
          <w:p w14:paraId="1DE4920D">
            <w:pPr>
              <w:jc w:val="right"/>
              <w:rPr>
                <w:rFonts w:ascii="Times New Roman" w:hAnsi="Times New Roman"/>
                <w:sz w:val="28"/>
                <w:szCs w:val="28"/>
              </w:rPr>
            </w:pPr>
            <w:r>
              <w:rPr>
                <w:rFonts w:ascii="Times New Roman" w:hAnsi="Times New Roman"/>
                <w:sz w:val="28"/>
                <w:szCs w:val="28"/>
              </w:rPr>
              <w:t>208,460</w:t>
            </w:r>
          </w:p>
        </w:tc>
        <w:tc>
          <w:tcPr>
            <w:tcW w:w="1417" w:type="dxa"/>
            <w:tcBorders>
              <w:top w:val="nil"/>
              <w:left w:val="nil"/>
              <w:bottom w:val="single" w:color="auto" w:sz="4" w:space="0"/>
              <w:right w:val="single" w:color="auto" w:sz="4" w:space="0"/>
            </w:tcBorders>
            <w:noWrap/>
          </w:tcPr>
          <w:p w14:paraId="175476B5">
            <w:pPr>
              <w:jc w:val="right"/>
              <w:rPr>
                <w:rFonts w:ascii="Times New Roman" w:hAnsi="Times New Roman"/>
                <w:sz w:val="28"/>
                <w:szCs w:val="28"/>
              </w:rPr>
            </w:pPr>
            <w:r>
              <w:rPr>
                <w:rFonts w:ascii="Times New Roman" w:hAnsi="Times New Roman"/>
                <w:sz w:val="28"/>
                <w:szCs w:val="28"/>
              </w:rPr>
              <w:t>61.7</w:t>
            </w:r>
          </w:p>
        </w:tc>
        <w:tc>
          <w:tcPr>
            <w:tcW w:w="1418" w:type="dxa"/>
            <w:tcBorders>
              <w:top w:val="nil"/>
              <w:left w:val="nil"/>
              <w:bottom w:val="single" w:color="auto" w:sz="4" w:space="0"/>
              <w:right w:val="single" w:color="auto" w:sz="4" w:space="0"/>
            </w:tcBorders>
            <w:noWrap/>
          </w:tcPr>
          <w:p w14:paraId="311A0794">
            <w:pPr>
              <w:jc w:val="right"/>
              <w:rPr>
                <w:rFonts w:ascii="Times New Roman" w:hAnsi="Times New Roman"/>
                <w:sz w:val="28"/>
                <w:szCs w:val="28"/>
              </w:rPr>
            </w:pPr>
            <w:r>
              <w:rPr>
                <w:rFonts w:ascii="Times New Roman" w:hAnsi="Times New Roman"/>
                <w:sz w:val="28"/>
                <w:szCs w:val="28"/>
              </w:rPr>
              <w:t>-3.4</w:t>
            </w:r>
          </w:p>
        </w:tc>
      </w:tr>
      <w:tr w14:paraId="267A5994">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0892A2BD">
            <w:pPr>
              <w:widowControl/>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  一、税收收入</w:t>
            </w:r>
          </w:p>
        </w:tc>
        <w:tc>
          <w:tcPr>
            <w:tcW w:w="1276" w:type="dxa"/>
            <w:tcBorders>
              <w:top w:val="nil"/>
              <w:left w:val="nil"/>
              <w:bottom w:val="single" w:color="auto" w:sz="4" w:space="0"/>
              <w:right w:val="single" w:color="auto" w:sz="4" w:space="0"/>
            </w:tcBorders>
            <w:noWrap/>
          </w:tcPr>
          <w:p w14:paraId="6F5550EB">
            <w:pPr>
              <w:jc w:val="right"/>
              <w:rPr>
                <w:rFonts w:ascii="Times New Roman" w:hAnsi="Times New Roman"/>
                <w:sz w:val="28"/>
                <w:szCs w:val="28"/>
              </w:rPr>
            </w:pPr>
            <w:r>
              <w:rPr>
                <w:rFonts w:ascii="Times New Roman" w:hAnsi="Times New Roman"/>
                <w:sz w:val="28"/>
                <w:szCs w:val="28"/>
              </w:rPr>
              <w:t>166,769</w:t>
            </w:r>
          </w:p>
        </w:tc>
        <w:tc>
          <w:tcPr>
            <w:tcW w:w="1417" w:type="dxa"/>
            <w:tcBorders>
              <w:top w:val="nil"/>
              <w:left w:val="nil"/>
              <w:bottom w:val="single" w:color="auto" w:sz="4" w:space="0"/>
              <w:right w:val="single" w:color="auto" w:sz="4" w:space="0"/>
            </w:tcBorders>
            <w:noWrap/>
          </w:tcPr>
          <w:p w14:paraId="32D6E2BC">
            <w:pPr>
              <w:jc w:val="right"/>
              <w:rPr>
                <w:rFonts w:ascii="Times New Roman" w:hAnsi="Times New Roman"/>
                <w:sz w:val="28"/>
                <w:szCs w:val="28"/>
              </w:rPr>
            </w:pPr>
            <w:r>
              <w:rPr>
                <w:rFonts w:ascii="Times New Roman" w:hAnsi="Times New Roman"/>
                <w:sz w:val="28"/>
                <w:szCs w:val="28"/>
              </w:rPr>
              <w:t>56.8</w:t>
            </w:r>
          </w:p>
        </w:tc>
        <w:tc>
          <w:tcPr>
            <w:tcW w:w="1418" w:type="dxa"/>
            <w:tcBorders>
              <w:top w:val="nil"/>
              <w:left w:val="nil"/>
              <w:bottom w:val="single" w:color="auto" w:sz="4" w:space="0"/>
              <w:right w:val="single" w:color="auto" w:sz="4" w:space="0"/>
            </w:tcBorders>
            <w:noWrap/>
          </w:tcPr>
          <w:p w14:paraId="31DD0E09">
            <w:pPr>
              <w:jc w:val="right"/>
              <w:rPr>
                <w:rFonts w:ascii="Times New Roman" w:hAnsi="Times New Roman"/>
                <w:sz w:val="28"/>
                <w:szCs w:val="28"/>
              </w:rPr>
            </w:pPr>
            <w:r>
              <w:rPr>
                <w:rFonts w:ascii="Times New Roman" w:hAnsi="Times New Roman"/>
                <w:sz w:val="28"/>
                <w:szCs w:val="28"/>
              </w:rPr>
              <w:t>-12.0</w:t>
            </w:r>
          </w:p>
        </w:tc>
      </w:tr>
      <w:tr w14:paraId="217D6D9C">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AE49100">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      增值税</w:t>
            </w:r>
          </w:p>
        </w:tc>
        <w:tc>
          <w:tcPr>
            <w:tcW w:w="1276" w:type="dxa"/>
            <w:tcBorders>
              <w:top w:val="nil"/>
              <w:left w:val="nil"/>
              <w:bottom w:val="single" w:color="auto" w:sz="4" w:space="0"/>
              <w:right w:val="single" w:color="auto" w:sz="4" w:space="0"/>
            </w:tcBorders>
            <w:noWrap/>
          </w:tcPr>
          <w:p w14:paraId="0AED88F2">
            <w:pPr>
              <w:jc w:val="right"/>
              <w:rPr>
                <w:rFonts w:ascii="Times New Roman" w:hAnsi="Times New Roman"/>
                <w:sz w:val="28"/>
                <w:szCs w:val="28"/>
              </w:rPr>
            </w:pPr>
            <w:r>
              <w:rPr>
                <w:rFonts w:ascii="Times New Roman" w:hAnsi="Times New Roman"/>
                <w:sz w:val="28"/>
                <w:szCs w:val="28"/>
              </w:rPr>
              <w:t>33,051</w:t>
            </w:r>
          </w:p>
        </w:tc>
        <w:tc>
          <w:tcPr>
            <w:tcW w:w="1417" w:type="dxa"/>
            <w:tcBorders>
              <w:top w:val="nil"/>
              <w:left w:val="nil"/>
              <w:bottom w:val="single" w:color="auto" w:sz="4" w:space="0"/>
              <w:right w:val="single" w:color="auto" w:sz="4" w:space="0"/>
            </w:tcBorders>
            <w:noWrap/>
          </w:tcPr>
          <w:p w14:paraId="7FE8D502">
            <w:pPr>
              <w:jc w:val="right"/>
              <w:rPr>
                <w:rFonts w:ascii="Times New Roman" w:hAnsi="Times New Roman"/>
                <w:sz w:val="28"/>
                <w:szCs w:val="28"/>
              </w:rPr>
            </w:pPr>
            <w:r>
              <w:rPr>
                <w:rFonts w:ascii="Times New Roman" w:hAnsi="Times New Roman"/>
                <w:sz w:val="28"/>
                <w:szCs w:val="28"/>
              </w:rPr>
              <w:t>64.3</w:t>
            </w:r>
          </w:p>
        </w:tc>
        <w:tc>
          <w:tcPr>
            <w:tcW w:w="1418" w:type="dxa"/>
            <w:tcBorders>
              <w:top w:val="nil"/>
              <w:left w:val="nil"/>
              <w:bottom w:val="single" w:color="auto" w:sz="4" w:space="0"/>
              <w:right w:val="single" w:color="auto" w:sz="4" w:space="0"/>
            </w:tcBorders>
            <w:noWrap/>
          </w:tcPr>
          <w:p w14:paraId="1D512495">
            <w:pPr>
              <w:jc w:val="right"/>
              <w:rPr>
                <w:rFonts w:ascii="Times New Roman" w:hAnsi="Times New Roman"/>
                <w:sz w:val="28"/>
                <w:szCs w:val="28"/>
              </w:rPr>
            </w:pPr>
            <w:r>
              <w:rPr>
                <w:rFonts w:ascii="Times New Roman" w:hAnsi="Times New Roman"/>
                <w:sz w:val="28"/>
                <w:szCs w:val="28"/>
              </w:rPr>
              <w:t>-4.0</w:t>
            </w:r>
          </w:p>
        </w:tc>
      </w:tr>
      <w:tr w14:paraId="677CA8D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82A2212">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企业所得税</w:t>
            </w:r>
          </w:p>
        </w:tc>
        <w:tc>
          <w:tcPr>
            <w:tcW w:w="1276" w:type="dxa"/>
            <w:tcBorders>
              <w:top w:val="nil"/>
              <w:left w:val="nil"/>
              <w:bottom w:val="single" w:color="auto" w:sz="4" w:space="0"/>
              <w:right w:val="single" w:color="auto" w:sz="4" w:space="0"/>
            </w:tcBorders>
            <w:noWrap/>
          </w:tcPr>
          <w:p w14:paraId="4A4DF5EB">
            <w:pPr>
              <w:jc w:val="right"/>
              <w:rPr>
                <w:rFonts w:ascii="Times New Roman" w:hAnsi="Times New Roman"/>
                <w:sz w:val="28"/>
                <w:szCs w:val="28"/>
              </w:rPr>
            </w:pPr>
            <w:r>
              <w:rPr>
                <w:rFonts w:ascii="Times New Roman" w:hAnsi="Times New Roman"/>
                <w:sz w:val="28"/>
                <w:szCs w:val="28"/>
              </w:rPr>
              <w:t>32,387</w:t>
            </w:r>
          </w:p>
        </w:tc>
        <w:tc>
          <w:tcPr>
            <w:tcW w:w="1417" w:type="dxa"/>
            <w:tcBorders>
              <w:top w:val="nil"/>
              <w:left w:val="nil"/>
              <w:bottom w:val="single" w:color="auto" w:sz="4" w:space="0"/>
              <w:right w:val="single" w:color="auto" w:sz="4" w:space="0"/>
            </w:tcBorders>
            <w:noWrap/>
          </w:tcPr>
          <w:p w14:paraId="27D0980F">
            <w:pPr>
              <w:jc w:val="right"/>
              <w:rPr>
                <w:rFonts w:ascii="Times New Roman" w:hAnsi="Times New Roman"/>
                <w:sz w:val="28"/>
                <w:szCs w:val="28"/>
              </w:rPr>
            </w:pPr>
            <w:r>
              <w:rPr>
                <w:rFonts w:ascii="Times New Roman" w:hAnsi="Times New Roman"/>
                <w:sz w:val="28"/>
                <w:szCs w:val="28"/>
              </w:rPr>
              <w:t>111.7</w:t>
            </w:r>
          </w:p>
        </w:tc>
        <w:tc>
          <w:tcPr>
            <w:tcW w:w="1418" w:type="dxa"/>
            <w:tcBorders>
              <w:top w:val="nil"/>
              <w:left w:val="nil"/>
              <w:bottom w:val="single" w:color="auto" w:sz="4" w:space="0"/>
              <w:right w:val="single" w:color="auto" w:sz="4" w:space="0"/>
            </w:tcBorders>
            <w:noWrap/>
          </w:tcPr>
          <w:p w14:paraId="4F9173FE">
            <w:pPr>
              <w:jc w:val="right"/>
              <w:rPr>
                <w:rFonts w:ascii="Times New Roman" w:hAnsi="Times New Roman"/>
                <w:sz w:val="28"/>
                <w:szCs w:val="28"/>
              </w:rPr>
            </w:pPr>
            <w:r>
              <w:rPr>
                <w:rFonts w:ascii="Times New Roman" w:hAnsi="Times New Roman"/>
                <w:sz w:val="28"/>
                <w:szCs w:val="28"/>
              </w:rPr>
              <w:t>60.3</w:t>
            </w:r>
          </w:p>
        </w:tc>
      </w:tr>
      <w:tr w14:paraId="1E06F50D">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281C2C02">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个人所得税</w:t>
            </w:r>
          </w:p>
        </w:tc>
        <w:tc>
          <w:tcPr>
            <w:tcW w:w="1276" w:type="dxa"/>
            <w:tcBorders>
              <w:top w:val="nil"/>
              <w:left w:val="nil"/>
              <w:bottom w:val="single" w:color="auto" w:sz="4" w:space="0"/>
              <w:right w:val="single" w:color="auto" w:sz="4" w:space="0"/>
            </w:tcBorders>
            <w:noWrap/>
          </w:tcPr>
          <w:p w14:paraId="25314AAC">
            <w:pPr>
              <w:jc w:val="right"/>
              <w:rPr>
                <w:rFonts w:ascii="Times New Roman" w:hAnsi="Times New Roman"/>
                <w:sz w:val="28"/>
                <w:szCs w:val="28"/>
              </w:rPr>
            </w:pPr>
            <w:r>
              <w:rPr>
                <w:rFonts w:ascii="Times New Roman" w:hAnsi="Times New Roman"/>
                <w:sz w:val="28"/>
                <w:szCs w:val="28"/>
              </w:rPr>
              <w:t>6,857</w:t>
            </w:r>
          </w:p>
        </w:tc>
        <w:tc>
          <w:tcPr>
            <w:tcW w:w="1417" w:type="dxa"/>
            <w:tcBorders>
              <w:top w:val="nil"/>
              <w:left w:val="nil"/>
              <w:bottom w:val="single" w:color="auto" w:sz="4" w:space="0"/>
              <w:right w:val="single" w:color="auto" w:sz="4" w:space="0"/>
            </w:tcBorders>
            <w:noWrap/>
          </w:tcPr>
          <w:p w14:paraId="16DDC39D">
            <w:pPr>
              <w:jc w:val="right"/>
              <w:rPr>
                <w:rFonts w:ascii="Times New Roman" w:hAnsi="Times New Roman"/>
                <w:sz w:val="28"/>
                <w:szCs w:val="28"/>
              </w:rPr>
            </w:pPr>
            <w:r>
              <w:rPr>
                <w:rFonts w:ascii="Times New Roman" w:hAnsi="Times New Roman"/>
                <w:sz w:val="28"/>
                <w:szCs w:val="28"/>
              </w:rPr>
              <w:t>76.2</w:t>
            </w:r>
          </w:p>
        </w:tc>
        <w:tc>
          <w:tcPr>
            <w:tcW w:w="1418" w:type="dxa"/>
            <w:tcBorders>
              <w:top w:val="nil"/>
              <w:left w:val="nil"/>
              <w:bottom w:val="single" w:color="auto" w:sz="4" w:space="0"/>
              <w:right w:val="single" w:color="auto" w:sz="4" w:space="0"/>
            </w:tcBorders>
            <w:noWrap/>
          </w:tcPr>
          <w:p w14:paraId="41711A20">
            <w:pPr>
              <w:jc w:val="right"/>
              <w:rPr>
                <w:rFonts w:ascii="Times New Roman" w:hAnsi="Times New Roman"/>
                <w:sz w:val="28"/>
                <w:szCs w:val="28"/>
              </w:rPr>
            </w:pPr>
            <w:r>
              <w:rPr>
                <w:rFonts w:ascii="Times New Roman" w:hAnsi="Times New Roman"/>
                <w:sz w:val="28"/>
                <w:szCs w:val="28"/>
              </w:rPr>
              <w:t>29.0</w:t>
            </w:r>
          </w:p>
        </w:tc>
      </w:tr>
      <w:tr w14:paraId="2072B74B">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66ACD9A9">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资源税</w:t>
            </w:r>
          </w:p>
        </w:tc>
        <w:tc>
          <w:tcPr>
            <w:tcW w:w="1276" w:type="dxa"/>
            <w:tcBorders>
              <w:top w:val="nil"/>
              <w:left w:val="nil"/>
              <w:bottom w:val="single" w:color="auto" w:sz="4" w:space="0"/>
              <w:right w:val="single" w:color="auto" w:sz="4" w:space="0"/>
            </w:tcBorders>
            <w:noWrap/>
          </w:tcPr>
          <w:p w14:paraId="11ABF257">
            <w:pPr>
              <w:jc w:val="right"/>
              <w:rPr>
                <w:rFonts w:ascii="Times New Roman" w:hAnsi="Times New Roman"/>
                <w:sz w:val="28"/>
                <w:szCs w:val="28"/>
              </w:rPr>
            </w:pPr>
            <w:r>
              <w:rPr>
                <w:rFonts w:ascii="Times New Roman" w:hAnsi="Times New Roman"/>
                <w:sz w:val="28"/>
                <w:szCs w:val="28"/>
              </w:rPr>
              <w:t>234</w:t>
            </w:r>
          </w:p>
        </w:tc>
        <w:tc>
          <w:tcPr>
            <w:tcW w:w="1417" w:type="dxa"/>
            <w:tcBorders>
              <w:top w:val="nil"/>
              <w:left w:val="nil"/>
              <w:bottom w:val="single" w:color="auto" w:sz="4" w:space="0"/>
              <w:right w:val="single" w:color="auto" w:sz="4" w:space="0"/>
            </w:tcBorders>
            <w:noWrap/>
          </w:tcPr>
          <w:p w14:paraId="291A9CA7">
            <w:pPr>
              <w:jc w:val="right"/>
              <w:rPr>
                <w:rFonts w:ascii="Times New Roman" w:hAnsi="Times New Roman"/>
                <w:sz w:val="28"/>
                <w:szCs w:val="28"/>
              </w:rPr>
            </w:pPr>
            <w:r>
              <w:rPr>
                <w:rFonts w:ascii="Times New Roman" w:hAnsi="Times New Roman"/>
                <w:sz w:val="28"/>
                <w:szCs w:val="28"/>
              </w:rPr>
              <w:t>390.0</w:t>
            </w:r>
          </w:p>
        </w:tc>
        <w:tc>
          <w:tcPr>
            <w:tcW w:w="1418" w:type="dxa"/>
            <w:tcBorders>
              <w:top w:val="nil"/>
              <w:left w:val="nil"/>
              <w:bottom w:val="single" w:color="auto" w:sz="4" w:space="0"/>
              <w:right w:val="single" w:color="auto" w:sz="4" w:space="0"/>
            </w:tcBorders>
            <w:noWrap/>
          </w:tcPr>
          <w:p w14:paraId="151568E2">
            <w:pPr>
              <w:jc w:val="right"/>
              <w:rPr>
                <w:rFonts w:ascii="Times New Roman" w:hAnsi="Times New Roman"/>
                <w:sz w:val="28"/>
                <w:szCs w:val="28"/>
              </w:rPr>
            </w:pPr>
            <w:r>
              <w:rPr>
                <w:rFonts w:ascii="Times New Roman" w:hAnsi="Times New Roman"/>
                <w:sz w:val="28"/>
                <w:szCs w:val="28"/>
              </w:rPr>
              <w:t>431.8</w:t>
            </w:r>
          </w:p>
        </w:tc>
      </w:tr>
      <w:tr w14:paraId="4DB693B9">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bottom"/>
          </w:tcPr>
          <w:p w14:paraId="294A7750">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城市维护建设税</w:t>
            </w:r>
          </w:p>
        </w:tc>
        <w:tc>
          <w:tcPr>
            <w:tcW w:w="1276" w:type="dxa"/>
            <w:tcBorders>
              <w:top w:val="nil"/>
              <w:left w:val="nil"/>
              <w:bottom w:val="single" w:color="auto" w:sz="4" w:space="0"/>
              <w:right w:val="single" w:color="auto" w:sz="4" w:space="0"/>
            </w:tcBorders>
            <w:noWrap/>
          </w:tcPr>
          <w:p w14:paraId="2D7D9D29">
            <w:pPr>
              <w:jc w:val="right"/>
              <w:rPr>
                <w:rFonts w:ascii="Times New Roman" w:hAnsi="Times New Roman"/>
                <w:sz w:val="28"/>
                <w:szCs w:val="28"/>
              </w:rPr>
            </w:pPr>
            <w:r>
              <w:rPr>
                <w:rFonts w:ascii="Times New Roman" w:hAnsi="Times New Roman"/>
                <w:sz w:val="28"/>
                <w:szCs w:val="28"/>
              </w:rPr>
              <w:t>5,636</w:t>
            </w:r>
          </w:p>
        </w:tc>
        <w:tc>
          <w:tcPr>
            <w:tcW w:w="1417" w:type="dxa"/>
            <w:tcBorders>
              <w:top w:val="nil"/>
              <w:left w:val="nil"/>
              <w:bottom w:val="single" w:color="auto" w:sz="4" w:space="0"/>
              <w:right w:val="single" w:color="auto" w:sz="4" w:space="0"/>
            </w:tcBorders>
            <w:noWrap/>
          </w:tcPr>
          <w:p w14:paraId="0EEAFF51">
            <w:pPr>
              <w:jc w:val="right"/>
              <w:rPr>
                <w:rFonts w:ascii="Times New Roman" w:hAnsi="Times New Roman"/>
                <w:sz w:val="28"/>
                <w:szCs w:val="28"/>
              </w:rPr>
            </w:pPr>
            <w:r>
              <w:rPr>
                <w:rFonts w:ascii="Times New Roman" w:hAnsi="Times New Roman"/>
                <w:sz w:val="28"/>
                <w:szCs w:val="28"/>
              </w:rPr>
              <w:t>65.5</w:t>
            </w:r>
          </w:p>
        </w:tc>
        <w:tc>
          <w:tcPr>
            <w:tcW w:w="1418" w:type="dxa"/>
            <w:tcBorders>
              <w:top w:val="nil"/>
              <w:left w:val="nil"/>
              <w:bottom w:val="single" w:color="auto" w:sz="4" w:space="0"/>
              <w:right w:val="single" w:color="auto" w:sz="4" w:space="0"/>
            </w:tcBorders>
            <w:noWrap/>
          </w:tcPr>
          <w:p w14:paraId="1EE865CE">
            <w:pPr>
              <w:jc w:val="right"/>
              <w:rPr>
                <w:rFonts w:ascii="Times New Roman" w:hAnsi="Times New Roman"/>
                <w:sz w:val="28"/>
                <w:szCs w:val="28"/>
              </w:rPr>
            </w:pPr>
            <w:r>
              <w:rPr>
                <w:rFonts w:ascii="Times New Roman" w:hAnsi="Times New Roman"/>
                <w:sz w:val="28"/>
                <w:szCs w:val="28"/>
              </w:rPr>
              <w:t>5.7</w:t>
            </w:r>
          </w:p>
        </w:tc>
      </w:tr>
      <w:tr w14:paraId="2A39D90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bottom"/>
          </w:tcPr>
          <w:p w14:paraId="08D7A0A9">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房产税</w:t>
            </w:r>
          </w:p>
        </w:tc>
        <w:tc>
          <w:tcPr>
            <w:tcW w:w="1276" w:type="dxa"/>
            <w:tcBorders>
              <w:top w:val="nil"/>
              <w:left w:val="nil"/>
              <w:bottom w:val="single" w:color="auto" w:sz="4" w:space="0"/>
              <w:right w:val="single" w:color="auto" w:sz="4" w:space="0"/>
            </w:tcBorders>
            <w:noWrap/>
          </w:tcPr>
          <w:p w14:paraId="3EFC561F">
            <w:pPr>
              <w:jc w:val="right"/>
              <w:rPr>
                <w:rFonts w:ascii="Times New Roman" w:hAnsi="Times New Roman"/>
                <w:sz w:val="28"/>
                <w:szCs w:val="28"/>
              </w:rPr>
            </w:pPr>
            <w:r>
              <w:rPr>
                <w:rFonts w:ascii="Times New Roman" w:hAnsi="Times New Roman"/>
                <w:sz w:val="28"/>
                <w:szCs w:val="28"/>
              </w:rPr>
              <w:t>11,192</w:t>
            </w:r>
          </w:p>
        </w:tc>
        <w:tc>
          <w:tcPr>
            <w:tcW w:w="1417" w:type="dxa"/>
            <w:tcBorders>
              <w:top w:val="nil"/>
              <w:left w:val="nil"/>
              <w:bottom w:val="single" w:color="auto" w:sz="4" w:space="0"/>
              <w:right w:val="single" w:color="auto" w:sz="4" w:space="0"/>
            </w:tcBorders>
            <w:noWrap/>
          </w:tcPr>
          <w:p w14:paraId="4FEAE19A">
            <w:pPr>
              <w:jc w:val="right"/>
              <w:rPr>
                <w:rFonts w:ascii="Times New Roman" w:hAnsi="Times New Roman"/>
                <w:sz w:val="28"/>
                <w:szCs w:val="28"/>
              </w:rPr>
            </w:pPr>
            <w:r>
              <w:rPr>
                <w:rFonts w:ascii="Times New Roman" w:hAnsi="Times New Roman"/>
                <w:sz w:val="28"/>
                <w:szCs w:val="28"/>
              </w:rPr>
              <w:t>60.5</w:t>
            </w:r>
          </w:p>
        </w:tc>
        <w:tc>
          <w:tcPr>
            <w:tcW w:w="1418" w:type="dxa"/>
            <w:tcBorders>
              <w:top w:val="nil"/>
              <w:left w:val="nil"/>
              <w:bottom w:val="single" w:color="auto" w:sz="4" w:space="0"/>
              <w:right w:val="single" w:color="auto" w:sz="4" w:space="0"/>
            </w:tcBorders>
            <w:noWrap/>
          </w:tcPr>
          <w:p w14:paraId="6468B806">
            <w:pPr>
              <w:jc w:val="right"/>
              <w:rPr>
                <w:rFonts w:ascii="Times New Roman" w:hAnsi="Times New Roman"/>
                <w:sz w:val="28"/>
                <w:szCs w:val="28"/>
              </w:rPr>
            </w:pPr>
            <w:r>
              <w:rPr>
                <w:rFonts w:ascii="Times New Roman" w:hAnsi="Times New Roman"/>
                <w:sz w:val="28"/>
                <w:szCs w:val="28"/>
              </w:rPr>
              <w:t>39.9</w:t>
            </w:r>
          </w:p>
        </w:tc>
      </w:tr>
      <w:tr w14:paraId="23B9BAB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bottom"/>
          </w:tcPr>
          <w:p w14:paraId="5321D21D">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　    印花税</w:t>
            </w:r>
          </w:p>
        </w:tc>
        <w:tc>
          <w:tcPr>
            <w:tcW w:w="1276" w:type="dxa"/>
            <w:tcBorders>
              <w:top w:val="nil"/>
              <w:left w:val="nil"/>
              <w:bottom w:val="single" w:color="auto" w:sz="4" w:space="0"/>
              <w:right w:val="single" w:color="auto" w:sz="4" w:space="0"/>
            </w:tcBorders>
            <w:noWrap/>
          </w:tcPr>
          <w:p w14:paraId="5EB3A7FE">
            <w:pPr>
              <w:jc w:val="right"/>
              <w:rPr>
                <w:rFonts w:ascii="Times New Roman" w:hAnsi="Times New Roman"/>
                <w:sz w:val="28"/>
                <w:szCs w:val="28"/>
              </w:rPr>
            </w:pPr>
            <w:r>
              <w:rPr>
                <w:rFonts w:ascii="Times New Roman" w:hAnsi="Times New Roman"/>
                <w:sz w:val="28"/>
                <w:szCs w:val="28"/>
              </w:rPr>
              <w:t>9,293</w:t>
            </w:r>
          </w:p>
        </w:tc>
        <w:tc>
          <w:tcPr>
            <w:tcW w:w="1417" w:type="dxa"/>
            <w:tcBorders>
              <w:top w:val="nil"/>
              <w:left w:val="nil"/>
              <w:bottom w:val="single" w:color="auto" w:sz="4" w:space="0"/>
              <w:right w:val="single" w:color="auto" w:sz="4" w:space="0"/>
            </w:tcBorders>
            <w:noWrap/>
          </w:tcPr>
          <w:p w14:paraId="58F7817C">
            <w:pPr>
              <w:jc w:val="right"/>
              <w:rPr>
                <w:rFonts w:ascii="Times New Roman" w:hAnsi="Times New Roman"/>
                <w:sz w:val="28"/>
                <w:szCs w:val="28"/>
              </w:rPr>
            </w:pPr>
            <w:r>
              <w:rPr>
                <w:rFonts w:ascii="Times New Roman" w:hAnsi="Times New Roman"/>
                <w:sz w:val="28"/>
                <w:szCs w:val="28"/>
              </w:rPr>
              <w:t>62.0</w:t>
            </w:r>
          </w:p>
        </w:tc>
        <w:tc>
          <w:tcPr>
            <w:tcW w:w="1418" w:type="dxa"/>
            <w:tcBorders>
              <w:top w:val="nil"/>
              <w:left w:val="nil"/>
              <w:bottom w:val="single" w:color="auto" w:sz="4" w:space="0"/>
              <w:right w:val="single" w:color="auto" w:sz="4" w:space="0"/>
            </w:tcBorders>
            <w:noWrap/>
          </w:tcPr>
          <w:p w14:paraId="69317675">
            <w:pPr>
              <w:jc w:val="right"/>
              <w:rPr>
                <w:rFonts w:ascii="Times New Roman" w:hAnsi="Times New Roman"/>
                <w:sz w:val="28"/>
                <w:szCs w:val="28"/>
              </w:rPr>
            </w:pPr>
            <w:r>
              <w:rPr>
                <w:rFonts w:ascii="Times New Roman" w:hAnsi="Times New Roman"/>
                <w:sz w:val="28"/>
                <w:szCs w:val="28"/>
              </w:rPr>
              <w:t>-11.9</w:t>
            </w:r>
          </w:p>
        </w:tc>
      </w:tr>
      <w:tr w14:paraId="482F38A1">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D1C8D55">
            <w:pPr>
              <w:widowControl/>
              <w:jc w:val="left"/>
              <w:rPr>
                <w:rFonts w:hint="eastAsia" w:ascii="宋体" w:hAnsi="宋体" w:cs="宋体"/>
                <w:kern w:val="0"/>
                <w:sz w:val="28"/>
                <w:szCs w:val="28"/>
              </w:rPr>
            </w:pPr>
            <w:r>
              <w:rPr>
                <w:rFonts w:hint="eastAsia" w:ascii="宋体" w:hAnsi="宋体" w:cs="宋体"/>
                <w:kern w:val="0"/>
                <w:sz w:val="28"/>
                <w:szCs w:val="28"/>
              </w:rPr>
              <w:t xml:space="preserve">      城镇土地使用税</w:t>
            </w:r>
          </w:p>
        </w:tc>
        <w:tc>
          <w:tcPr>
            <w:tcW w:w="1276" w:type="dxa"/>
            <w:tcBorders>
              <w:top w:val="nil"/>
              <w:left w:val="nil"/>
              <w:bottom w:val="single" w:color="auto" w:sz="4" w:space="0"/>
              <w:right w:val="single" w:color="auto" w:sz="4" w:space="0"/>
            </w:tcBorders>
            <w:noWrap/>
          </w:tcPr>
          <w:p w14:paraId="718D13E3">
            <w:pPr>
              <w:jc w:val="right"/>
              <w:rPr>
                <w:rFonts w:ascii="Times New Roman" w:hAnsi="Times New Roman"/>
                <w:sz w:val="28"/>
                <w:szCs w:val="28"/>
              </w:rPr>
            </w:pPr>
            <w:r>
              <w:rPr>
                <w:rFonts w:ascii="Times New Roman" w:hAnsi="Times New Roman"/>
                <w:sz w:val="28"/>
                <w:szCs w:val="28"/>
              </w:rPr>
              <w:t>18,467</w:t>
            </w:r>
          </w:p>
        </w:tc>
        <w:tc>
          <w:tcPr>
            <w:tcW w:w="1417" w:type="dxa"/>
            <w:tcBorders>
              <w:top w:val="nil"/>
              <w:left w:val="nil"/>
              <w:bottom w:val="single" w:color="auto" w:sz="4" w:space="0"/>
              <w:right w:val="single" w:color="auto" w:sz="4" w:space="0"/>
            </w:tcBorders>
            <w:noWrap/>
          </w:tcPr>
          <w:p w14:paraId="6C0DF158">
            <w:pPr>
              <w:jc w:val="right"/>
              <w:rPr>
                <w:rFonts w:ascii="Times New Roman" w:hAnsi="Times New Roman"/>
                <w:sz w:val="28"/>
                <w:szCs w:val="28"/>
              </w:rPr>
            </w:pPr>
            <w:r>
              <w:rPr>
                <w:rFonts w:ascii="Times New Roman" w:hAnsi="Times New Roman"/>
                <w:sz w:val="28"/>
                <w:szCs w:val="28"/>
              </w:rPr>
              <w:t>48.6</w:t>
            </w:r>
          </w:p>
        </w:tc>
        <w:tc>
          <w:tcPr>
            <w:tcW w:w="1418" w:type="dxa"/>
            <w:tcBorders>
              <w:top w:val="nil"/>
              <w:left w:val="nil"/>
              <w:bottom w:val="single" w:color="auto" w:sz="4" w:space="0"/>
              <w:right w:val="single" w:color="auto" w:sz="4" w:space="0"/>
            </w:tcBorders>
            <w:noWrap/>
          </w:tcPr>
          <w:p w14:paraId="54370A9E">
            <w:pPr>
              <w:jc w:val="right"/>
              <w:rPr>
                <w:rFonts w:ascii="Times New Roman" w:hAnsi="Times New Roman"/>
                <w:sz w:val="28"/>
                <w:szCs w:val="28"/>
              </w:rPr>
            </w:pPr>
            <w:r>
              <w:rPr>
                <w:rFonts w:ascii="Times New Roman" w:hAnsi="Times New Roman"/>
                <w:sz w:val="28"/>
                <w:szCs w:val="28"/>
              </w:rPr>
              <w:t>6.1</w:t>
            </w:r>
          </w:p>
        </w:tc>
      </w:tr>
      <w:tr w14:paraId="6D5E3355">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025B6371">
            <w:pPr>
              <w:widowControl/>
              <w:jc w:val="left"/>
              <w:rPr>
                <w:rFonts w:hint="eastAsia" w:ascii="宋体" w:hAnsi="宋体" w:cs="宋体"/>
                <w:kern w:val="0"/>
                <w:sz w:val="28"/>
                <w:szCs w:val="28"/>
              </w:rPr>
            </w:pPr>
            <w:r>
              <w:rPr>
                <w:rFonts w:hint="eastAsia" w:ascii="宋体" w:hAnsi="宋体" w:cs="宋体"/>
                <w:kern w:val="0"/>
                <w:sz w:val="28"/>
                <w:szCs w:val="28"/>
              </w:rPr>
              <w:t xml:space="preserve">      土地增值税</w:t>
            </w:r>
          </w:p>
        </w:tc>
        <w:tc>
          <w:tcPr>
            <w:tcW w:w="1276" w:type="dxa"/>
            <w:tcBorders>
              <w:top w:val="nil"/>
              <w:left w:val="nil"/>
              <w:bottom w:val="single" w:color="auto" w:sz="4" w:space="0"/>
              <w:right w:val="single" w:color="auto" w:sz="4" w:space="0"/>
            </w:tcBorders>
            <w:noWrap/>
          </w:tcPr>
          <w:p w14:paraId="04630F8F">
            <w:pPr>
              <w:jc w:val="right"/>
              <w:rPr>
                <w:rFonts w:ascii="Times New Roman" w:hAnsi="Times New Roman"/>
                <w:sz w:val="28"/>
                <w:szCs w:val="28"/>
              </w:rPr>
            </w:pPr>
            <w:r>
              <w:rPr>
                <w:rFonts w:ascii="Times New Roman" w:hAnsi="Times New Roman"/>
                <w:sz w:val="28"/>
                <w:szCs w:val="28"/>
              </w:rPr>
              <w:t>28,540</w:t>
            </w:r>
          </w:p>
        </w:tc>
        <w:tc>
          <w:tcPr>
            <w:tcW w:w="1417" w:type="dxa"/>
            <w:tcBorders>
              <w:top w:val="nil"/>
              <w:left w:val="nil"/>
              <w:bottom w:val="single" w:color="auto" w:sz="4" w:space="0"/>
              <w:right w:val="single" w:color="auto" w:sz="4" w:space="0"/>
            </w:tcBorders>
            <w:noWrap/>
          </w:tcPr>
          <w:p w14:paraId="41C3F80A">
            <w:pPr>
              <w:jc w:val="right"/>
              <w:rPr>
                <w:rFonts w:ascii="Times New Roman" w:hAnsi="Times New Roman"/>
                <w:sz w:val="28"/>
                <w:szCs w:val="28"/>
              </w:rPr>
            </w:pPr>
            <w:r>
              <w:rPr>
                <w:rFonts w:ascii="Times New Roman" w:hAnsi="Times New Roman"/>
                <w:sz w:val="28"/>
                <w:szCs w:val="28"/>
              </w:rPr>
              <w:t>47.0</w:t>
            </w:r>
          </w:p>
        </w:tc>
        <w:tc>
          <w:tcPr>
            <w:tcW w:w="1418" w:type="dxa"/>
            <w:tcBorders>
              <w:top w:val="nil"/>
              <w:left w:val="nil"/>
              <w:bottom w:val="single" w:color="auto" w:sz="4" w:space="0"/>
              <w:right w:val="single" w:color="auto" w:sz="4" w:space="0"/>
            </w:tcBorders>
            <w:noWrap/>
          </w:tcPr>
          <w:p w14:paraId="58D68E4E">
            <w:pPr>
              <w:jc w:val="right"/>
              <w:rPr>
                <w:rFonts w:ascii="Times New Roman" w:hAnsi="Times New Roman"/>
                <w:sz w:val="28"/>
                <w:szCs w:val="28"/>
              </w:rPr>
            </w:pPr>
            <w:r>
              <w:rPr>
                <w:rFonts w:ascii="Times New Roman" w:hAnsi="Times New Roman"/>
                <w:sz w:val="28"/>
                <w:szCs w:val="28"/>
              </w:rPr>
              <w:t>-38.5</w:t>
            </w:r>
          </w:p>
        </w:tc>
      </w:tr>
      <w:tr w14:paraId="23A35DDF">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4F31527">
            <w:pPr>
              <w:widowControl/>
              <w:jc w:val="left"/>
              <w:rPr>
                <w:rFonts w:hint="eastAsia" w:ascii="宋体" w:hAnsi="宋体" w:cs="宋体"/>
                <w:kern w:val="0"/>
                <w:sz w:val="28"/>
                <w:szCs w:val="28"/>
              </w:rPr>
            </w:pPr>
            <w:r>
              <w:rPr>
                <w:rFonts w:hint="eastAsia" w:ascii="宋体" w:hAnsi="宋体" w:cs="宋体"/>
                <w:kern w:val="0"/>
                <w:sz w:val="28"/>
                <w:szCs w:val="28"/>
              </w:rPr>
              <w:t xml:space="preserve">      耕地占用税</w:t>
            </w:r>
          </w:p>
        </w:tc>
        <w:tc>
          <w:tcPr>
            <w:tcW w:w="1276" w:type="dxa"/>
            <w:tcBorders>
              <w:top w:val="nil"/>
              <w:left w:val="nil"/>
              <w:bottom w:val="single" w:color="auto" w:sz="4" w:space="0"/>
              <w:right w:val="single" w:color="auto" w:sz="4" w:space="0"/>
            </w:tcBorders>
            <w:noWrap/>
          </w:tcPr>
          <w:p w14:paraId="45B7E2F6">
            <w:pPr>
              <w:jc w:val="right"/>
              <w:rPr>
                <w:rFonts w:ascii="Times New Roman" w:hAnsi="Times New Roman"/>
                <w:sz w:val="28"/>
                <w:szCs w:val="28"/>
              </w:rPr>
            </w:pPr>
            <w:r>
              <w:rPr>
                <w:rFonts w:ascii="Times New Roman" w:hAnsi="Times New Roman"/>
                <w:sz w:val="28"/>
                <w:szCs w:val="28"/>
              </w:rPr>
              <w:t>4,845</w:t>
            </w:r>
          </w:p>
        </w:tc>
        <w:tc>
          <w:tcPr>
            <w:tcW w:w="1417" w:type="dxa"/>
            <w:tcBorders>
              <w:top w:val="nil"/>
              <w:left w:val="nil"/>
              <w:bottom w:val="single" w:color="auto" w:sz="4" w:space="0"/>
              <w:right w:val="single" w:color="auto" w:sz="4" w:space="0"/>
            </w:tcBorders>
            <w:noWrap/>
          </w:tcPr>
          <w:p w14:paraId="19912B25">
            <w:pPr>
              <w:jc w:val="right"/>
              <w:rPr>
                <w:rFonts w:ascii="Times New Roman" w:hAnsi="Times New Roman"/>
                <w:sz w:val="28"/>
                <w:szCs w:val="28"/>
              </w:rPr>
            </w:pPr>
            <w:r>
              <w:rPr>
                <w:rFonts w:ascii="Times New Roman" w:hAnsi="Times New Roman"/>
                <w:sz w:val="28"/>
                <w:szCs w:val="28"/>
              </w:rPr>
              <w:t>161.5</w:t>
            </w:r>
          </w:p>
        </w:tc>
        <w:tc>
          <w:tcPr>
            <w:tcW w:w="1418" w:type="dxa"/>
            <w:tcBorders>
              <w:top w:val="nil"/>
              <w:left w:val="nil"/>
              <w:bottom w:val="single" w:color="auto" w:sz="4" w:space="0"/>
              <w:right w:val="single" w:color="auto" w:sz="4" w:space="0"/>
            </w:tcBorders>
            <w:noWrap/>
          </w:tcPr>
          <w:p w14:paraId="2CBD404E">
            <w:pPr>
              <w:jc w:val="right"/>
              <w:rPr>
                <w:rFonts w:ascii="Times New Roman" w:hAnsi="Times New Roman"/>
                <w:sz w:val="28"/>
                <w:szCs w:val="28"/>
              </w:rPr>
            </w:pPr>
            <w:r>
              <w:rPr>
                <w:rFonts w:ascii="Times New Roman" w:hAnsi="Times New Roman"/>
                <w:sz w:val="28"/>
                <w:szCs w:val="28"/>
              </w:rPr>
              <w:t>53.3</w:t>
            </w:r>
          </w:p>
        </w:tc>
      </w:tr>
      <w:tr w14:paraId="1F763193">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00B6907B">
            <w:pPr>
              <w:widowControl/>
              <w:jc w:val="left"/>
              <w:rPr>
                <w:rFonts w:hint="eastAsia" w:ascii="宋体" w:hAnsi="宋体" w:cs="宋体"/>
                <w:kern w:val="0"/>
                <w:sz w:val="28"/>
                <w:szCs w:val="28"/>
              </w:rPr>
            </w:pPr>
            <w:r>
              <w:rPr>
                <w:rFonts w:hint="eastAsia" w:ascii="宋体" w:hAnsi="宋体" w:cs="宋体"/>
                <w:kern w:val="0"/>
                <w:sz w:val="28"/>
                <w:szCs w:val="28"/>
              </w:rPr>
              <w:t xml:space="preserve">      契税</w:t>
            </w:r>
          </w:p>
        </w:tc>
        <w:tc>
          <w:tcPr>
            <w:tcW w:w="1276" w:type="dxa"/>
            <w:tcBorders>
              <w:top w:val="nil"/>
              <w:left w:val="nil"/>
              <w:bottom w:val="single" w:color="auto" w:sz="4" w:space="0"/>
              <w:right w:val="single" w:color="auto" w:sz="4" w:space="0"/>
            </w:tcBorders>
            <w:noWrap/>
          </w:tcPr>
          <w:p w14:paraId="53862CFD">
            <w:pPr>
              <w:jc w:val="right"/>
              <w:rPr>
                <w:rFonts w:ascii="Times New Roman" w:hAnsi="Times New Roman"/>
                <w:sz w:val="28"/>
                <w:szCs w:val="28"/>
              </w:rPr>
            </w:pPr>
            <w:r>
              <w:rPr>
                <w:rFonts w:ascii="Times New Roman" w:hAnsi="Times New Roman"/>
                <w:sz w:val="28"/>
                <w:szCs w:val="28"/>
              </w:rPr>
              <w:t>16,183</w:t>
            </w:r>
          </w:p>
        </w:tc>
        <w:tc>
          <w:tcPr>
            <w:tcW w:w="1417" w:type="dxa"/>
            <w:tcBorders>
              <w:top w:val="nil"/>
              <w:left w:val="nil"/>
              <w:bottom w:val="single" w:color="auto" w:sz="4" w:space="0"/>
              <w:right w:val="single" w:color="auto" w:sz="4" w:space="0"/>
            </w:tcBorders>
            <w:noWrap/>
          </w:tcPr>
          <w:p w14:paraId="58C785C8">
            <w:pPr>
              <w:jc w:val="right"/>
              <w:rPr>
                <w:rFonts w:ascii="Times New Roman" w:hAnsi="Times New Roman"/>
                <w:sz w:val="28"/>
                <w:szCs w:val="28"/>
              </w:rPr>
            </w:pPr>
            <w:r>
              <w:rPr>
                <w:rFonts w:ascii="Times New Roman" w:hAnsi="Times New Roman"/>
                <w:sz w:val="28"/>
                <w:szCs w:val="28"/>
              </w:rPr>
              <w:t>27.0</w:t>
            </w:r>
          </w:p>
        </w:tc>
        <w:tc>
          <w:tcPr>
            <w:tcW w:w="1418" w:type="dxa"/>
            <w:tcBorders>
              <w:top w:val="nil"/>
              <w:left w:val="nil"/>
              <w:bottom w:val="single" w:color="auto" w:sz="4" w:space="0"/>
              <w:right w:val="single" w:color="auto" w:sz="4" w:space="0"/>
            </w:tcBorders>
            <w:noWrap/>
          </w:tcPr>
          <w:p w14:paraId="56069E5B">
            <w:pPr>
              <w:jc w:val="right"/>
              <w:rPr>
                <w:rFonts w:ascii="Times New Roman" w:hAnsi="Times New Roman"/>
                <w:sz w:val="28"/>
                <w:szCs w:val="28"/>
              </w:rPr>
            </w:pPr>
            <w:r>
              <w:rPr>
                <w:rFonts w:ascii="Times New Roman" w:hAnsi="Times New Roman"/>
                <w:sz w:val="28"/>
                <w:szCs w:val="28"/>
              </w:rPr>
              <w:t>-58.1</w:t>
            </w:r>
          </w:p>
        </w:tc>
      </w:tr>
      <w:tr w14:paraId="7EBFA109">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12E5917C">
            <w:pPr>
              <w:widowControl/>
              <w:jc w:val="left"/>
              <w:rPr>
                <w:rFonts w:hint="eastAsia" w:ascii="宋体" w:hAnsi="宋体" w:cs="宋体"/>
                <w:kern w:val="0"/>
                <w:sz w:val="28"/>
                <w:szCs w:val="28"/>
              </w:rPr>
            </w:pPr>
            <w:r>
              <w:rPr>
                <w:rFonts w:hint="eastAsia" w:ascii="宋体" w:hAnsi="宋体" w:cs="宋体"/>
                <w:kern w:val="0"/>
                <w:sz w:val="28"/>
                <w:szCs w:val="28"/>
              </w:rPr>
              <w:t xml:space="preserve">      环境保护税</w:t>
            </w:r>
          </w:p>
        </w:tc>
        <w:tc>
          <w:tcPr>
            <w:tcW w:w="1276" w:type="dxa"/>
            <w:tcBorders>
              <w:top w:val="nil"/>
              <w:left w:val="nil"/>
              <w:bottom w:val="single" w:color="auto" w:sz="4" w:space="0"/>
              <w:right w:val="single" w:color="auto" w:sz="4" w:space="0"/>
            </w:tcBorders>
            <w:noWrap/>
          </w:tcPr>
          <w:p w14:paraId="77AE1573">
            <w:pPr>
              <w:jc w:val="right"/>
              <w:rPr>
                <w:rFonts w:ascii="Times New Roman" w:hAnsi="Times New Roman"/>
                <w:sz w:val="28"/>
                <w:szCs w:val="28"/>
              </w:rPr>
            </w:pPr>
            <w:r>
              <w:rPr>
                <w:rFonts w:ascii="Times New Roman" w:hAnsi="Times New Roman"/>
                <w:sz w:val="28"/>
                <w:szCs w:val="28"/>
              </w:rPr>
              <w:t>76</w:t>
            </w:r>
          </w:p>
        </w:tc>
        <w:tc>
          <w:tcPr>
            <w:tcW w:w="1417" w:type="dxa"/>
            <w:tcBorders>
              <w:top w:val="nil"/>
              <w:left w:val="nil"/>
              <w:bottom w:val="single" w:color="auto" w:sz="4" w:space="0"/>
              <w:right w:val="single" w:color="auto" w:sz="4" w:space="0"/>
            </w:tcBorders>
            <w:noWrap/>
          </w:tcPr>
          <w:p w14:paraId="24F558C8">
            <w:pPr>
              <w:jc w:val="right"/>
              <w:rPr>
                <w:rFonts w:ascii="Times New Roman" w:hAnsi="Times New Roman"/>
                <w:sz w:val="28"/>
                <w:szCs w:val="28"/>
              </w:rPr>
            </w:pPr>
            <w:r>
              <w:rPr>
                <w:rFonts w:ascii="Times New Roman" w:hAnsi="Times New Roman"/>
                <w:sz w:val="28"/>
                <w:szCs w:val="28"/>
              </w:rPr>
              <w:t>50.7</w:t>
            </w:r>
          </w:p>
        </w:tc>
        <w:tc>
          <w:tcPr>
            <w:tcW w:w="1418" w:type="dxa"/>
            <w:tcBorders>
              <w:top w:val="nil"/>
              <w:left w:val="nil"/>
              <w:bottom w:val="single" w:color="auto" w:sz="4" w:space="0"/>
              <w:right w:val="single" w:color="auto" w:sz="4" w:space="0"/>
            </w:tcBorders>
            <w:noWrap/>
          </w:tcPr>
          <w:p w14:paraId="74100A5F">
            <w:pPr>
              <w:jc w:val="right"/>
              <w:rPr>
                <w:rFonts w:ascii="Times New Roman" w:hAnsi="Times New Roman"/>
                <w:sz w:val="28"/>
                <w:szCs w:val="28"/>
              </w:rPr>
            </w:pPr>
            <w:r>
              <w:rPr>
                <w:rFonts w:ascii="Times New Roman" w:hAnsi="Times New Roman"/>
                <w:sz w:val="28"/>
                <w:szCs w:val="28"/>
              </w:rPr>
              <w:t>11.8</w:t>
            </w:r>
          </w:p>
        </w:tc>
      </w:tr>
      <w:tr w14:paraId="3253E8BA">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41B92743">
            <w:pPr>
              <w:widowControl/>
              <w:jc w:val="left"/>
              <w:rPr>
                <w:rFonts w:hint="eastAsia" w:ascii="宋体" w:hAnsi="宋体" w:cs="宋体"/>
                <w:kern w:val="0"/>
                <w:sz w:val="28"/>
                <w:szCs w:val="28"/>
              </w:rPr>
            </w:pPr>
            <w:r>
              <w:rPr>
                <w:rFonts w:hint="eastAsia" w:ascii="宋体" w:hAnsi="宋体" w:cs="宋体"/>
                <w:kern w:val="0"/>
                <w:sz w:val="28"/>
                <w:szCs w:val="28"/>
              </w:rPr>
              <w:t xml:space="preserve">      其他税收收入</w:t>
            </w:r>
          </w:p>
        </w:tc>
        <w:tc>
          <w:tcPr>
            <w:tcW w:w="1276" w:type="dxa"/>
            <w:tcBorders>
              <w:top w:val="nil"/>
              <w:left w:val="nil"/>
              <w:bottom w:val="single" w:color="auto" w:sz="4" w:space="0"/>
              <w:right w:val="single" w:color="auto" w:sz="4" w:space="0"/>
            </w:tcBorders>
            <w:noWrap/>
          </w:tcPr>
          <w:p w14:paraId="34839B69">
            <w:pPr>
              <w:jc w:val="right"/>
              <w:rPr>
                <w:rFonts w:ascii="Times New Roman" w:hAnsi="Times New Roman"/>
                <w:sz w:val="28"/>
                <w:szCs w:val="28"/>
              </w:rPr>
            </w:pPr>
            <w:r>
              <w:rPr>
                <w:rFonts w:ascii="Times New Roman" w:hAnsi="Times New Roman"/>
                <w:sz w:val="28"/>
                <w:szCs w:val="28"/>
              </w:rPr>
              <w:t>8</w:t>
            </w:r>
          </w:p>
        </w:tc>
        <w:tc>
          <w:tcPr>
            <w:tcW w:w="1417" w:type="dxa"/>
            <w:tcBorders>
              <w:top w:val="nil"/>
              <w:left w:val="nil"/>
              <w:bottom w:val="single" w:color="auto" w:sz="4" w:space="0"/>
              <w:right w:val="single" w:color="auto" w:sz="4" w:space="0"/>
            </w:tcBorders>
            <w:noWrap/>
          </w:tcPr>
          <w:p w14:paraId="0833229C">
            <w:pPr>
              <w:jc w:val="right"/>
              <w:rPr>
                <w:rFonts w:ascii="Times New Roman" w:hAnsi="Times New Roman"/>
                <w:sz w:val="28"/>
                <w:szCs w:val="28"/>
              </w:rPr>
            </w:pPr>
          </w:p>
        </w:tc>
        <w:tc>
          <w:tcPr>
            <w:tcW w:w="1418" w:type="dxa"/>
            <w:tcBorders>
              <w:top w:val="nil"/>
              <w:left w:val="nil"/>
              <w:bottom w:val="single" w:color="auto" w:sz="4" w:space="0"/>
              <w:right w:val="single" w:color="auto" w:sz="4" w:space="0"/>
            </w:tcBorders>
            <w:noWrap/>
          </w:tcPr>
          <w:p w14:paraId="42244C5B">
            <w:pPr>
              <w:jc w:val="right"/>
              <w:rPr>
                <w:rFonts w:ascii="Times New Roman" w:hAnsi="Times New Roman"/>
                <w:sz w:val="28"/>
                <w:szCs w:val="28"/>
              </w:rPr>
            </w:pPr>
          </w:p>
        </w:tc>
      </w:tr>
      <w:tr w14:paraId="724706C8">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2FA7F35E">
            <w:pPr>
              <w:widowControl/>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  二、非税收入</w:t>
            </w:r>
          </w:p>
        </w:tc>
        <w:tc>
          <w:tcPr>
            <w:tcW w:w="1276" w:type="dxa"/>
            <w:tcBorders>
              <w:top w:val="nil"/>
              <w:left w:val="nil"/>
              <w:bottom w:val="single" w:color="auto" w:sz="4" w:space="0"/>
              <w:right w:val="single" w:color="auto" w:sz="4" w:space="0"/>
            </w:tcBorders>
            <w:noWrap/>
          </w:tcPr>
          <w:p w14:paraId="056CFABC">
            <w:pPr>
              <w:jc w:val="right"/>
              <w:rPr>
                <w:rFonts w:ascii="Times New Roman" w:hAnsi="Times New Roman"/>
                <w:sz w:val="28"/>
                <w:szCs w:val="28"/>
              </w:rPr>
            </w:pPr>
            <w:r>
              <w:rPr>
                <w:rFonts w:ascii="Times New Roman" w:hAnsi="Times New Roman"/>
                <w:sz w:val="28"/>
                <w:szCs w:val="28"/>
              </w:rPr>
              <w:t>41,691</w:t>
            </w:r>
          </w:p>
        </w:tc>
        <w:tc>
          <w:tcPr>
            <w:tcW w:w="1417" w:type="dxa"/>
            <w:tcBorders>
              <w:top w:val="nil"/>
              <w:left w:val="nil"/>
              <w:bottom w:val="single" w:color="auto" w:sz="4" w:space="0"/>
              <w:right w:val="single" w:color="auto" w:sz="4" w:space="0"/>
            </w:tcBorders>
            <w:noWrap/>
          </w:tcPr>
          <w:p w14:paraId="60264E54">
            <w:pPr>
              <w:jc w:val="right"/>
              <w:rPr>
                <w:rFonts w:ascii="Times New Roman" w:hAnsi="Times New Roman"/>
                <w:sz w:val="28"/>
                <w:szCs w:val="28"/>
              </w:rPr>
            </w:pPr>
            <w:r>
              <w:rPr>
                <w:rFonts w:ascii="Times New Roman" w:hAnsi="Times New Roman"/>
                <w:sz w:val="28"/>
                <w:szCs w:val="28"/>
              </w:rPr>
              <w:t>93.5</w:t>
            </w:r>
          </w:p>
        </w:tc>
        <w:tc>
          <w:tcPr>
            <w:tcW w:w="1418" w:type="dxa"/>
            <w:tcBorders>
              <w:top w:val="nil"/>
              <w:left w:val="nil"/>
              <w:bottom w:val="single" w:color="auto" w:sz="4" w:space="0"/>
              <w:right w:val="single" w:color="auto" w:sz="4" w:space="0"/>
            </w:tcBorders>
            <w:noWrap/>
          </w:tcPr>
          <w:p w14:paraId="7B72F96C">
            <w:pPr>
              <w:jc w:val="right"/>
              <w:rPr>
                <w:rFonts w:ascii="Times New Roman" w:hAnsi="Times New Roman"/>
                <w:sz w:val="28"/>
                <w:szCs w:val="28"/>
              </w:rPr>
            </w:pPr>
            <w:r>
              <w:rPr>
                <w:rFonts w:ascii="Times New Roman" w:hAnsi="Times New Roman"/>
                <w:sz w:val="28"/>
                <w:szCs w:val="28"/>
              </w:rPr>
              <w:t>58.9</w:t>
            </w:r>
          </w:p>
        </w:tc>
      </w:tr>
      <w:tr w14:paraId="5F830E41">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581AB9C2">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专项收入</w:t>
            </w:r>
          </w:p>
        </w:tc>
        <w:tc>
          <w:tcPr>
            <w:tcW w:w="1276" w:type="dxa"/>
            <w:tcBorders>
              <w:top w:val="nil"/>
              <w:left w:val="nil"/>
              <w:bottom w:val="single" w:color="auto" w:sz="4" w:space="0"/>
              <w:right w:val="single" w:color="auto" w:sz="4" w:space="0"/>
            </w:tcBorders>
            <w:noWrap/>
          </w:tcPr>
          <w:p w14:paraId="09B8843D">
            <w:pPr>
              <w:jc w:val="right"/>
              <w:rPr>
                <w:rFonts w:ascii="Times New Roman" w:hAnsi="Times New Roman"/>
                <w:sz w:val="28"/>
                <w:szCs w:val="28"/>
              </w:rPr>
            </w:pPr>
            <w:r>
              <w:rPr>
                <w:rFonts w:ascii="Times New Roman" w:hAnsi="Times New Roman"/>
                <w:sz w:val="28"/>
                <w:szCs w:val="28"/>
              </w:rPr>
              <w:t>8,634</w:t>
            </w:r>
          </w:p>
        </w:tc>
        <w:tc>
          <w:tcPr>
            <w:tcW w:w="1417" w:type="dxa"/>
            <w:tcBorders>
              <w:top w:val="nil"/>
              <w:left w:val="nil"/>
              <w:bottom w:val="single" w:color="auto" w:sz="4" w:space="0"/>
              <w:right w:val="single" w:color="auto" w:sz="4" w:space="0"/>
            </w:tcBorders>
            <w:noWrap/>
          </w:tcPr>
          <w:p w14:paraId="19C41A7C">
            <w:pPr>
              <w:jc w:val="right"/>
              <w:rPr>
                <w:rFonts w:ascii="Times New Roman" w:hAnsi="Times New Roman"/>
                <w:sz w:val="28"/>
                <w:szCs w:val="28"/>
              </w:rPr>
            </w:pPr>
            <w:r>
              <w:rPr>
                <w:rFonts w:ascii="Times New Roman" w:hAnsi="Times New Roman"/>
                <w:sz w:val="28"/>
                <w:szCs w:val="28"/>
              </w:rPr>
              <w:t>51.4</w:t>
            </w:r>
          </w:p>
        </w:tc>
        <w:tc>
          <w:tcPr>
            <w:tcW w:w="1418" w:type="dxa"/>
            <w:tcBorders>
              <w:top w:val="nil"/>
              <w:left w:val="nil"/>
              <w:bottom w:val="single" w:color="auto" w:sz="4" w:space="0"/>
              <w:right w:val="single" w:color="auto" w:sz="4" w:space="0"/>
            </w:tcBorders>
            <w:noWrap/>
          </w:tcPr>
          <w:p w14:paraId="1EFC945F">
            <w:pPr>
              <w:jc w:val="right"/>
              <w:rPr>
                <w:rFonts w:ascii="Times New Roman" w:hAnsi="Times New Roman"/>
                <w:sz w:val="28"/>
                <w:szCs w:val="28"/>
              </w:rPr>
            </w:pPr>
            <w:r>
              <w:rPr>
                <w:rFonts w:ascii="Times New Roman" w:hAnsi="Times New Roman"/>
                <w:sz w:val="28"/>
                <w:szCs w:val="28"/>
              </w:rPr>
              <w:t>-13.2</w:t>
            </w:r>
          </w:p>
        </w:tc>
      </w:tr>
      <w:tr w14:paraId="20CFC690">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6EAB30CE">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行政事业性收费收入</w:t>
            </w:r>
          </w:p>
        </w:tc>
        <w:tc>
          <w:tcPr>
            <w:tcW w:w="1276" w:type="dxa"/>
            <w:tcBorders>
              <w:top w:val="nil"/>
              <w:left w:val="nil"/>
              <w:bottom w:val="single" w:color="auto" w:sz="4" w:space="0"/>
              <w:right w:val="single" w:color="auto" w:sz="4" w:space="0"/>
            </w:tcBorders>
            <w:noWrap/>
          </w:tcPr>
          <w:p w14:paraId="30C12D29">
            <w:pPr>
              <w:jc w:val="right"/>
              <w:rPr>
                <w:rFonts w:ascii="Times New Roman" w:hAnsi="Times New Roman"/>
                <w:sz w:val="28"/>
                <w:szCs w:val="28"/>
              </w:rPr>
            </w:pPr>
            <w:r>
              <w:rPr>
                <w:rFonts w:ascii="Times New Roman" w:hAnsi="Times New Roman"/>
                <w:sz w:val="28"/>
                <w:szCs w:val="28"/>
              </w:rPr>
              <w:t>6,690</w:t>
            </w:r>
          </w:p>
        </w:tc>
        <w:tc>
          <w:tcPr>
            <w:tcW w:w="1417" w:type="dxa"/>
            <w:tcBorders>
              <w:top w:val="nil"/>
              <w:left w:val="nil"/>
              <w:bottom w:val="single" w:color="auto" w:sz="4" w:space="0"/>
              <w:right w:val="single" w:color="auto" w:sz="4" w:space="0"/>
            </w:tcBorders>
            <w:noWrap/>
          </w:tcPr>
          <w:p w14:paraId="3513A2CB">
            <w:pPr>
              <w:jc w:val="right"/>
              <w:rPr>
                <w:rFonts w:ascii="Times New Roman" w:hAnsi="Times New Roman"/>
                <w:sz w:val="28"/>
                <w:szCs w:val="28"/>
              </w:rPr>
            </w:pPr>
            <w:r>
              <w:rPr>
                <w:rFonts w:ascii="Times New Roman" w:hAnsi="Times New Roman"/>
                <w:sz w:val="28"/>
                <w:szCs w:val="28"/>
              </w:rPr>
              <w:t>167.3</w:t>
            </w:r>
          </w:p>
        </w:tc>
        <w:tc>
          <w:tcPr>
            <w:tcW w:w="1418" w:type="dxa"/>
            <w:tcBorders>
              <w:top w:val="nil"/>
              <w:left w:val="nil"/>
              <w:bottom w:val="single" w:color="auto" w:sz="4" w:space="0"/>
              <w:right w:val="single" w:color="auto" w:sz="4" w:space="0"/>
            </w:tcBorders>
            <w:noWrap/>
          </w:tcPr>
          <w:p w14:paraId="2F80FB1E">
            <w:pPr>
              <w:jc w:val="right"/>
              <w:rPr>
                <w:rFonts w:ascii="Times New Roman" w:hAnsi="Times New Roman"/>
                <w:sz w:val="28"/>
                <w:szCs w:val="28"/>
              </w:rPr>
            </w:pPr>
            <w:r>
              <w:rPr>
                <w:rFonts w:ascii="Times New Roman" w:hAnsi="Times New Roman"/>
                <w:sz w:val="28"/>
                <w:szCs w:val="28"/>
              </w:rPr>
              <w:t>186.9</w:t>
            </w:r>
          </w:p>
        </w:tc>
      </w:tr>
      <w:tr w14:paraId="005D034F">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1A104617">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罚没收入</w:t>
            </w:r>
          </w:p>
        </w:tc>
        <w:tc>
          <w:tcPr>
            <w:tcW w:w="1276" w:type="dxa"/>
            <w:tcBorders>
              <w:top w:val="nil"/>
              <w:left w:val="nil"/>
              <w:bottom w:val="single" w:color="auto" w:sz="4" w:space="0"/>
              <w:right w:val="single" w:color="auto" w:sz="4" w:space="0"/>
            </w:tcBorders>
            <w:noWrap/>
          </w:tcPr>
          <w:p w14:paraId="0784F290">
            <w:pPr>
              <w:jc w:val="right"/>
              <w:rPr>
                <w:rFonts w:ascii="Times New Roman" w:hAnsi="Times New Roman"/>
                <w:sz w:val="28"/>
                <w:szCs w:val="28"/>
              </w:rPr>
            </w:pPr>
            <w:r>
              <w:rPr>
                <w:rFonts w:ascii="Times New Roman" w:hAnsi="Times New Roman"/>
                <w:sz w:val="28"/>
                <w:szCs w:val="28"/>
              </w:rPr>
              <w:t>6,244</w:t>
            </w:r>
          </w:p>
        </w:tc>
        <w:tc>
          <w:tcPr>
            <w:tcW w:w="1417" w:type="dxa"/>
            <w:tcBorders>
              <w:top w:val="nil"/>
              <w:left w:val="nil"/>
              <w:bottom w:val="single" w:color="auto" w:sz="4" w:space="0"/>
              <w:right w:val="single" w:color="auto" w:sz="4" w:space="0"/>
            </w:tcBorders>
            <w:noWrap/>
          </w:tcPr>
          <w:p w14:paraId="42E1F269">
            <w:pPr>
              <w:jc w:val="right"/>
              <w:rPr>
                <w:rFonts w:ascii="Times New Roman" w:hAnsi="Times New Roman"/>
                <w:sz w:val="28"/>
                <w:szCs w:val="28"/>
              </w:rPr>
            </w:pPr>
            <w:r>
              <w:rPr>
                <w:rFonts w:ascii="Times New Roman" w:hAnsi="Times New Roman"/>
                <w:sz w:val="28"/>
                <w:szCs w:val="28"/>
              </w:rPr>
              <w:t>50.4</w:t>
            </w:r>
          </w:p>
        </w:tc>
        <w:tc>
          <w:tcPr>
            <w:tcW w:w="1418" w:type="dxa"/>
            <w:tcBorders>
              <w:top w:val="nil"/>
              <w:left w:val="nil"/>
              <w:bottom w:val="single" w:color="auto" w:sz="4" w:space="0"/>
              <w:right w:val="single" w:color="auto" w:sz="4" w:space="0"/>
            </w:tcBorders>
            <w:noWrap/>
          </w:tcPr>
          <w:p w14:paraId="6FA2D0BE">
            <w:pPr>
              <w:jc w:val="right"/>
              <w:rPr>
                <w:rFonts w:ascii="Times New Roman" w:hAnsi="Times New Roman"/>
                <w:sz w:val="28"/>
                <w:szCs w:val="28"/>
              </w:rPr>
            </w:pPr>
            <w:r>
              <w:rPr>
                <w:rFonts w:ascii="Times New Roman" w:hAnsi="Times New Roman"/>
                <w:sz w:val="28"/>
                <w:szCs w:val="28"/>
              </w:rPr>
              <w:t>3.2</w:t>
            </w:r>
          </w:p>
        </w:tc>
      </w:tr>
      <w:tr w14:paraId="13D5C227">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2C024B37">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国有资源有偿使用收入</w:t>
            </w:r>
          </w:p>
        </w:tc>
        <w:tc>
          <w:tcPr>
            <w:tcW w:w="1276" w:type="dxa"/>
            <w:tcBorders>
              <w:top w:val="nil"/>
              <w:left w:val="nil"/>
              <w:bottom w:val="single" w:color="auto" w:sz="4" w:space="0"/>
              <w:right w:val="single" w:color="auto" w:sz="4" w:space="0"/>
            </w:tcBorders>
            <w:noWrap/>
          </w:tcPr>
          <w:p w14:paraId="02251D4A">
            <w:pPr>
              <w:jc w:val="right"/>
              <w:rPr>
                <w:rFonts w:ascii="Times New Roman" w:hAnsi="Times New Roman"/>
                <w:sz w:val="28"/>
                <w:szCs w:val="28"/>
              </w:rPr>
            </w:pPr>
            <w:r>
              <w:rPr>
                <w:rFonts w:ascii="Times New Roman" w:hAnsi="Times New Roman"/>
                <w:sz w:val="28"/>
                <w:szCs w:val="28"/>
              </w:rPr>
              <w:t>19,599</w:t>
            </w:r>
          </w:p>
        </w:tc>
        <w:tc>
          <w:tcPr>
            <w:tcW w:w="1417" w:type="dxa"/>
            <w:tcBorders>
              <w:top w:val="nil"/>
              <w:left w:val="nil"/>
              <w:bottom w:val="single" w:color="auto" w:sz="4" w:space="0"/>
              <w:right w:val="single" w:color="auto" w:sz="4" w:space="0"/>
            </w:tcBorders>
            <w:noWrap/>
          </w:tcPr>
          <w:p w14:paraId="51E11C13">
            <w:pPr>
              <w:jc w:val="right"/>
              <w:rPr>
                <w:rFonts w:ascii="Times New Roman" w:hAnsi="Times New Roman"/>
                <w:sz w:val="28"/>
                <w:szCs w:val="28"/>
              </w:rPr>
            </w:pPr>
            <w:r>
              <w:rPr>
                <w:rFonts w:ascii="Times New Roman" w:hAnsi="Times New Roman"/>
                <w:sz w:val="28"/>
                <w:szCs w:val="28"/>
              </w:rPr>
              <w:t>171.9</w:t>
            </w:r>
          </w:p>
        </w:tc>
        <w:tc>
          <w:tcPr>
            <w:tcW w:w="1418" w:type="dxa"/>
            <w:tcBorders>
              <w:top w:val="nil"/>
              <w:left w:val="nil"/>
              <w:bottom w:val="single" w:color="auto" w:sz="4" w:space="0"/>
              <w:right w:val="single" w:color="auto" w:sz="4" w:space="0"/>
            </w:tcBorders>
            <w:noWrap/>
          </w:tcPr>
          <w:p w14:paraId="7C32C9D3">
            <w:pPr>
              <w:jc w:val="right"/>
              <w:rPr>
                <w:rFonts w:ascii="Times New Roman" w:hAnsi="Times New Roman"/>
                <w:sz w:val="28"/>
                <w:szCs w:val="28"/>
              </w:rPr>
            </w:pPr>
            <w:r>
              <w:rPr>
                <w:rFonts w:ascii="Times New Roman" w:hAnsi="Times New Roman"/>
                <w:sz w:val="28"/>
                <w:szCs w:val="28"/>
              </w:rPr>
              <w:t>183.4</w:t>
            </w:r>
          </w:p>
        </w:tc>
      </w:tr>
      <w:tr w14:paraId="20686B1E">
        <w:tblPrEx>
          <w:tblCellMar>
            <w:top w:w="0" w:type="dxa"/>
            <w:left w:w="108" w:type="dxa"/>
            <w:bottom w:w="0" w:type="dxa"/>
            <w:right w:w="108" w:type="dxa"/>
          </w:tblCellMar>
        </w:tblPrEx>
        <w:trPr>
          <w:trHeight w:val="324" w:hRule="atLeast"/>
        </w:trPr>
        <w:tc>
          <w:tcPr>
            <w:tcW w:w="4673" w:type="dxa"/>
            <w:tcBorders>
              <w:top w:val="nil"/>
              <w:left w:val="single" w:color="auto" w:sz="4" w:space="0"/>
              <w:bottom w:val="single" w:color="auto" w:sz="4" w:space="0"/>
              <w:right w:val="single" w:color="auto" w:sz="4" w:space="0"/>
            </w:tcBorders>
            <w:shd w:val="clear" w:color="000000" w:fill="FFFFFF"/>
            <w:noWrap/>
            <w:vAlign w:val="center"/>
          </w:tcPr>
          <w:p w14:paraId="3D679A4A">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捐赠收入</w:t>
            </w:r>
          </w:p>
        </w:tc>
        <w:tc>
          <w:tcPr>
            <w:tcW w:w="1276" w:type="dxa"/>
            <w:tcBorders>
              <w:top w:val="nil"/>
              <w:left w:val="nil"/>
              <w:bottom w:val="single" w:color="auto" w:sz="4" w:space="0"/>
              <w:right w:val="single" w:color="auto" w:sz="4" w:space="0"/>
            </w:tcBorders>
            <w:noWrap/>
          </w:tcPr>
          <w:p w14:paraId="2E377568">
            <w:pPr>
              <w:jc w:val="right"/>
              <w:rPr>
                <w:rFonts w:ascii="Times New Roman" w:hAnsi="Times New Roman"/>
                <w:sz w:val="28"/>
                <w:szCs w:val="28"/>
              </w:rPr>
            </w:pPr>
            <w:r>
              <w:rPr>
                <w:rFonts w:ascii="Times New Roman" w:hAnsi="Times New Roman"/>
                <w:sz w:val="28"/>
                <w:szCs w:val="28"/>
              </w:rPr>
              <w:t>420</w:t>
            </w:r>
          </w:p>
        </w:tc>
        <w:tc>
          <w:tcPr>
            <w:tcW w:w="1417" w:type="dxa"/>
            <w:tcBorders>
              <w:top w:val="nil"/>
              <w:left w:val="nil"/>
              <w:bottom w:val="single" w:color="auto" w:sz="4" w:space="0"/>
              <w:right w:val="single" w:color="auto" w:sz="4" w:space="0"/>
            </w:tcBorders>
            <w:noWrap/>
          </w:tcPr>
          <w:p w14:paraId="664131B1">
            <w:pPr>
              <w:jc w:val="right"/>
              <w:rPr>
                <w:rFonts w:ascii="Times New Roman" w:hAnsi="Times New Roman"/>
                <w:sz w:val="28"/>
                <w:szCs w:val="28"/>
              </w:rPr>
            </w:pPr>
          </w:p>
        </w:tc>
        <w:tc>
          <w:tcPr>
            <w:tcW w:w="1418" w:type="dxa"/>
            <w:tcBorders>
              <w:top w:val="nil"/>
              <w:left w:val="nil"/>
              <w:bottom w:val="single" w:color="auto" w:sz="4" w:space="0"/>
              <w:right w:val="single" w:color="auto" w:sz="4" w:space="0"/>
            </w:tcBorders>
            <w:noWrap/>
          </w:tcPr>
          <w:p w14:paraId="22D0F8A1">
            <w:pPr>
              <w:jc w:val="right"/>
              <w:rPr>
                <w:rFonts w:ascii="Times New Roman" w:hAnsi="Times New Roman"/>
                <w:sz w:val="28"/>
                <w:szCs w:val="28"/>
              </w:rPr>
            </w:pPr>
          </w:p>
        </w:tc>
      </w:tr>
      <w:tr w14:paraId="3911D939">
        <w:tblPrEx>
          <w:tblCellMar>
            <w:top w:w="0" w:type="dxa"/>
            <w:left w:w="108" w:type="dxa"/>
            <w:bottom w:w="0" w:type="dxa"/>
            <w:right w:w="108" w:type="dxa"/>
          </w:tblCellMar>
        </w:tblPrEx>
        <w:trPr>
          <w:trHeight w:val="324" w:hRule="atLeast"/>
        </w:trPr>
        <w:tc>
          <w:tcPr>
            <w:tcW w:w="4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EF0D0F">
            <w:pPr>
              <w:widowControl/>
              <w:ind w:firstLine="840" w:firstLineChars="300"/>
              <w:jc w:val="left"/>
              <w:rPr>
                <w:rFonts w:hint="eastAsia" w:ascii="宋体" w:hAnsi="宋体" w:cs="宋体"/>
                <w:color w:val="000000"/>
                <w:kern w:val="0"/>
                <w:sz w:val="28"/>
                <w:szCs w:val="28"/>
              </w:rPr>
            </w:pPr>
            <w:r>
              <w:rPr>
                <w:rFonts w:hint="eastAsia" w:ascii="宋体" w:hAnsi="宋体" w:cs="宋体"/>
                <w:color w:val="000000"/>
                <w:kern w:val="0"/>
                <w:sz w:val="28"/>
                <w:szCs w:val="28"/>
              </w:rPr>
              <w:t>其他收入</w:t>
            </w:r>
          </w:p>
        </w:tc>
        <w:tc>
          <w:tcPr>
            <w:tcW w:w="1276" w:type="dxa"/>
            <w:tcBorders>
              <w:top w:val="single" w:color="auto" w:sz="4" w:space="0"/>
              <w:left w:val="nil"/>
              <w:bottom w:val="single" w:color="auto" w:sz="4" w:space="0"/>
              <w:right w:val="single" w:color="auto" w:sz="4" w:space="0"/>
            </w:tcBorders>
            <w:noWrap/>
          </w:tcPr>
          <w:p w14:paraId="3FDF84EE">
            <w:pPr>
              <w:jc w:val="right"/>
              <w:rPr>
                <w:rFonts w:ascii="Times New Roman" w:hAnsi="Times New Roman"/>
                <w:sz w:val="28"/>
                <w:szCs w:val="28"/>
              </w:rPr>
            </w:pPr>
            <w:r>
              <w:rPr>
                <w:rFonts w:ascii="Times New Roman" w:hAnsi="Times New Roman"/>
                <w:sz w:val="28"/>
                <w:szCs w:val="28"/>
              </w:rPr>
              <w:t>104</w:t>
            </w:r>
          </w:p>
        </w:tc>
        <w:tc>
          <w:tcPr>
            <w:tcW w:w="1417" w:type="dxa"/>
            <w:tcBorders>
              <w:top w:val="nil"/>
              <w:left w:val="nil"/>
              <w:bottom w:val="single" w:color="auto" w:sz="4" w:space="0"/>
              <w:right w:val="single" w:color="auto" w:sz="4" w:space="0"/>
            </w:tcBorders>
            <w:noWrap/>
          </w:tcPr>
          <w:p w14:paraId="2AEC3FE8">
            <w:pPr>
              <w:jc w:val="right"/>
              <w:rPr>
                <w:rFonts w:ascii="Times New Roman" w:hAnsi="Times New Roman"/>
                <w:sz w:val="28"/>
                <w:szCs w:val="28"/>
              </w:rPr>
            </w:pPr>
          </w:p>
        </w:tc>
        <w:tc>
          <w:tcPr>
            <w:tcW w:w="1418" w:type="dxa"/>
            <w:tcBorders>
              <w:top w:val="nil"/>
              <w:left w:val="nil"/>
              <w:bottom w:val="single" w:color="auto" w:sz="4" w:space="0"/>
              <w:right w:val="single" w:color="auto" w:sz="4" w:space="0"/>
            </w:tcBorders>
            <w:noWrap/>
          </w:tcPr>
          <w:p w14:paraId="6359773B">
            <w:pPr>
              <w:jc w:val="right"/>
              <w:rPr>
                <w:rFonts w:ascii="Times New Roman" w:hAnsi="Times New Roman"/>
                <w:sz w:val="28"/>
                <w:szCs w:val="28"/>
              </w:rPr>
            </w:pPr>
            <w:r>
              <w:rPr>
                <w:rFonts w:ascii="Times New Roman" w:hAnsi="Times New Roman"/>
                <w:sz w:val="28"/>
                <w:szCs w:val="28"/>
              </w:rPr>
              <w:t>-3.4</w:t>
            </w:r>
          </w:p>
        </w:tc>
      </w:tr>
    </w:tbl>
    <w:p w14:paraId="01CDF7FB">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2</w:t>
      </w:r>
    </w:p>
    <w:p w14:paraId="4F33E7C3">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2025年1-8月一般公共预算支出执行表</w:t>
      </w:r>
    </w:p>
    <w:p w14:paraId="6F8232B6">
      <w:pPr>
        <w:spacing w:line="600" w:lineRule="exact"/>
        <w:ind w:right="-227" w:rightChars="-108"/>
        <w:jc w:val="right"/>
        <w:rPr>
          <w:rFonts w:ascii="Times New Roman" w:hAnsi="Times New Roman" w:eastAsia="方正楷体_GBK"/>
          <w:sz w:val="24"/>
          <w:szCs w:val="24"/>
        </w:rPr>
      </w:pPr>
      <w:r>
        <w:rPr>
          <w:rFonts w:hint="eastAsia" w:ascii="Times New Roman" w:hAnsi="Times New Roman" w:eastAsia="方正楷体_GBK"/>
          <w:sz w:val="28"/>
          <w:szCs w:val="28"/>
        </w:rPr>
        <w:t>单位：万元</w:t>
      </w:r>
    </w:p>
    <w:tbl>
      <w:tblPr>
        <w:tblStyle w:val="12"/>
        <w:tblW w:w="8926" w:type="dxa"/>
        <w:tblInd w:w="113" w:type="dxa"/>
        <w:tblLayout w:type="autofit"/>
        <w:tblCellMar>
          <w:top w:w="0" w:type="dxa"/>
          <w:left w:w="108" w:type="dxa"/>
          <w:bottom w:w="0" w:type="dxa"/>
          <w:right w:w="108" w:type="dxa"/>
        </w:tblCellMar>
      </w:tblPr>
      <w:tblGrid>
        <w:gridCol w:w="7366"/>
        <w:gridCol w:w="1560"/>
      </w:tblGrid>
      <w:tr w14:paraId="599A2E06">
        <w:tblPrEx>
          <w:tblCellMar>
            <w:top w:w="0" w:type="dxa"/>
            <w:left w:w="108" w:type="dxa"/>
            <w:bottom w:w="0" w:type="dxa"/>
            <w:right w:w="108" w:type="dxa"/>
          </w:tblCellMar>
        </w:tblPrEx>
        <w:trPr>
          <w:trHeight w:val="312" w:hRule="atLeast"/>
          <w:tblHeader/>
        </w:trPr>
        <w:tc>
          <w:tcPr>
            <w:tcW w:w="73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F2CA32">
            <w:pPr>
              <w:widowControl/>
              <w:jc w:val="center"/>
              <w:rPr>
                <w:rFonts w:hint="eastAsia" w:ascii="宋体" w:hAnsi="宋体" w:cs="宋体"/>
                <w:b/>
                <w:bCs/>
                <w:kern w:val="0"/>
                <w:sz w:val="28"/>
                <w:szCs w:val="28"/>
              </w:rPr>
            </w:pPr>
            <w:r>
              <w:rPr>
                <w:rFonts w:hint="eastAsia" w:ascii="宋体" w:hAnsi="宋体" w:cs="宋体"/>
                <w:b/>
                <w:bCs/>
                <w:kern w:val="0"/>
                <w:sz w:val="28"/>
                <w:szCs w:val="28"/>
              </w:rPr>
              <w:t>科目名称</w:t>
            </w:r>
          </w:p>
        </w:tc>
        <w:tc>
          <w:tcPr>
            <w:tcW w:w="1560" w:type="dxa"/>
            <w:tcBorders>
              <w:top w:val="single" w:color="000000" w:sz="4" w:space="0"/>
              <w:left w:val="nil"/>
              <w:bottom w:val="single" w:color="000000" w:sz="4" w:space="0"/>
              <w:right w:val="single" w:color="000000" w:sz="4" w:space="0"/>
            </w:tcBorders>
            <w:shd w:val="clear" w:color="000000" w:fill="FFFFFF"/>
            <w:noWrap/>
            <w:vAlign w:val="center"/>
          </w:tcPr>
          <w:p w14:paraId="040960C6">
            <w:pPr>
              <w:widowControl/>
              <w:jc w:val="center"/>
              <w:rPr>
                <w:rFonts w:ascii="Times New Roman" w:hAnsi="Times New Roman"/>
                <w:b/>
                <w:bCs/>
                <w:kern w:val="0"/>
                <w:sz w:val="28"/>
                <w:szCs w:val="28"/>
              </w:rPr>
            </w:pPr>
            <w:r>
              <w:rPr>
                <w:rFonts w:ascii="Times New Roman" w:hAnsi="Times New Roman"/>
                <w:b/>
                <w:bCs/>
                <w:kern w:val="0"/>
                <w:sz w:val="28"/>
                <w:szCs w:val="28"/>
              </w:rPr>
              <w:t>金额</w:t>
            </w:r>
          </w:p>
        </w:tc>
      </w:tr>
      <w:tr w14:paraId="4CCB323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1EB82F">
            <w:pPr>
              <w:widowControl/>
              <w:jc w:val="left"/>
              <w:rPr>
                <w:rFonts w:hint="eastAsia" w:ascii="宋体" w:hAnsi="宋体" w:cs="宋体"/>
                <w:b/>
                <w:bCs/>
                <w:kern w:val="0"/>
                <w:sz w:val="28"/>
                <w:szCs w:val="28"/>
              </w:rPr>
            </w:pPr>
            <w:r>
              <w:rPr>
                <w:rFonts w:hint="eastAsia" w:ascii="宋体" w:hAnsi="宋体" w:cs="宋体"/>
                <w:b/>
                <w:bCs/>
                <w:kern w:val="0"/>
                <w:sz w:val="28"/>
                <w:szCs w:val="28"/>
              </w:rPr>
              <w:t>一般公共预算支出合计</w:t>
            </w:r>
          </w:p>
        </w:tc>
        <w:tc>
          <w:tcPr>
            <w:tcW w:w="1560" w:type="dxa"/>
            <w:tcBorders>
              <w:top w:val="nil"/>
              <w:left w:val="nil"/>
              <w:bottom w:val="single" w:color="000000" w:sz="4" w:space="0"/>
              <w:right w:val="single" w:color="000000" w:sz="4" w:space="0"/>
            </w:tcBorders>
            <w:shd w:val="clear" w:color="000000" w:fill="FFFFFF"/>
            <w:noWrap/>
            <w:vAlign w:val="center"/>
          </w:tcPr>
          <w:p w14:paraId="474602CF">
            <w:pPr>
              <w:widowControl/>
              <w:jc w:val="right"/>
              <w:rPr>
                <w:rFonts w:ascii="Times New Roman" w:hAnsi="Times New Roman"/>
                <w:kern w:val="0"/>
                <w:sz w:val="28"/>
                <w:szCs w:val="28"/>
              </w:rPr>
            </w:pPr>
            <w:r>
              <w:rPr>
                <w:rFonts w:ascii="Times New Roman" w:hAnsi="Times New Roman"/>
                <w:kern w:val="0"/>
                <w:sz w:val="28"/>
                <w:szCs w:val="28"/>
              </w:rPr>
              <w:t>539,167</w:t>
            </w:r>
          </w:p>
        </w:tc>
      </w:tr>
      <w:tr w14:paraId="38B35A9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F900E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一般公共服务支出</w:t>
            </w:r>
          </w:p>
        </w:tc>
        <w:tc>
          <w:tcPr>
            <w:tcW w:w="1560" w:type="dxa"/>
            <w:tcBorders>
              <w:top w:val="nil"/>
              <w:left w:val="nil"/>
              <w:bottom w:val="single" w:color="000000" w:sz="4" w:space="0"/>
              <w:right w:val="single" w:color="000000" w:sz="4" w:space="0"/>
            </w:tcBorders>
            <w:shd w:val="clear" w:color="000000" w:fill="FFFFFF"/>
            <w:noWrap/>
            <w:vAlign w:val="center"/>
          </w:tcPr>
          <w:p w14:paraId="6EBBCC0C">
            <w:pPr>
              <w:widowControl/>
              <w:jc w:val="right"/>
              <w:rPr>
                <w:rFonts w:ascii="Times New Roman" w:hAnsi="Times New Roman"/>
                <w:kern w:val="0"/>
                <w:sz w:val="28"/>
                <w:szCs w:val="28"/>
              </w:rPr>
            </w:pPr>
            <w:r>
              <w:rPr>
                <w:rFonts w:ascii="Times New Roman" w:hAnsi="Times New Roman"/>
                <w:kern w:val="0"/>
                <w:sz w:val="28"/>
                <w:szCs w:val="28"/>
              </w:rPr>
              <w:t>47,703</w:t>
            </w:r>
          </w:p>
        </w:tc>
      </w:tr>
      <w:tr w14:paraId="1E53F98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AAFA9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人大事务</w:t>
            </w:r>
          </w:p>
        </w:tc>
        <w:tc>
          <w:tcPr>
            <w:tcW w:w="1560" w:type="dxa"/>
            <w:tcBorders>
              <w:top w:val="nil"/>
              <w:left w:val="nil"/>
              <w:bottom w:val="single" w:color="000000" w:sz="4" w:space="0"/>
              <w:right w:val="single" w:color="000000" w:sz="4" w:space="0"/>
            </w:tcBorders>
            <w:shd w:val="clear" w:color="000000" w:fill="FFFFFF"/>
            <w:noWrap/>
            <w:vAlign w:val="center"/>
          </w:tcPr>
          <w:p w14:paraId="37603835">
            <w:pPr>
              <w:widowControl/>
              <w:jc w:val="right"/>
              <w:rPr>
                <w:rFonts w:ascii="Times New Roman" w:hAnsi="Times New Roman"/>
                <w:kern w:val="0"/>
                <w:sz w:val="28"/>
                <w:szCs w:val="28"/>
              </w:rPr>
            </w:pPr>
            <w:r>
              <w:rPr>
                <w:rFonts w:ascii="Times New Roman" w:hAnsi="Times New Roman"/>
                <w:kern w:val="0"/>
                <w:sz w:val="28"/>
                <w:szCs w:val="28"/>
              </w:rPr>
              <w:t>106</w:t>
            </w:r>
          </w:p>
        </w:tc>
      </w:tr>
      <w:tr w14:paraId="65A8289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FCC604">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2ABDE05">
            <w:pPr>
              <w:widowControl/>
              <w:jc w:val="right"/>
              <w:rPr>
                <w:rFonts w:ascii="Times New Roman" w:hAnsi="Times New Roman"/>
                <w:kern w:val="0"/>
                <w:sz w:val="28"/>
                <w:szCs w:val="28"/>
              </w:rPr>
            </w:pPr>
            <w:r>
              <w:rPr>
                <w:rFonts w:ascii="Times New Roman" w:hAnsi="Times New Roman"/>
                <w:kern w:val="0"/>
                <w:sz w:val="28"/>
                <w:szCs w:val="28"/>
              </w:rPr>
              <w:t>7</w:t>
            </w:r>
          </w:p>
        </w:tc>
      </w:tr>
      <w:tr w14:paraId="019699A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28F2043">
            <w:pPr>
              <w:widowControl/>
              <w:jc w:val="left"/>
              <w:rPr>
                <w:rFonts w:hint="eastAsia" w:ascii="宋体" w:hAnsi="宋体" w:cs="宋体"/>
                <w:kern w:val="0"/>
                <w:sz w:val="28"/>
                <w:szCs w:val="28"/>
              </w:rPr>
            </w:pPr>
            <w:r>
              <w:rPr>
                <w:rFonts w:hint="eastAsia" w:ascii="宋体" w:hAnsi="宋体" w:cs="宋体"/>
                <w:kern w:val="0"/>
                <w:sz w:val="28"/>
                <w:szCs w:val="28"/>
              </w:rPr>
              <w:t xml:space="preserve">      人大会议</w:t>
            </w:r>
          </w:p>
        </w:tc>
        <w:tc>
          <w:tcPr>
            <w:tcW w:w="1560" w:type="dxa"/>
            <w:tcBorders>
              <w:top w:val="nil"/>
              <w:left w:val="nil"/>
              <w:bottom w:val="single" w:color="000000" w:sz="4" w:space="0"/>
              <w:right w:val="single" w:color="000000" w:sz="4" w:space="0"/>
            </w:tcBorders>
            <w:shd w:val="clear" w:color="000000" w:fill="FFFFFF"/>
            <w:noWrap/>
            <w:vAlign w:val="center"/>
          </w:tcPr>
          <w:p w14:paraId="466B1044">
            <w:pPr>
              <w:widowControl/>
              <w:jc w:val="right"/>
              <w:rPr>
                <w:rFonts w:ascii="Times New Roman" w:hAnsi="Times New Roman"/>
                <w:kern w:val="0"/>
                <w:sz w:val="28"/>
                <w:szCs w:val="28"/>
              </w:rPr>
            </w:pPr>
            <w:r>
              <w:rPr>
                <w:rFonts w:ascii="Times New Roman" w:hAnsi="Times New Roman"/>
                <w:kern w:val="0"/>
                <w:sz w:val="28"/>
                <w:szCs w:val="28"/>
              </w:rPr>
              <w:t>4</w:t>
            </w:r>
          </w:p>
        </w:tc>
      </w:tr>
      <w:tr w14:paraId="4FA6CA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072CF43">
            <w:pPr>
              <w:widowControl/>
              <w:jc w:val="left"/>
              <w:rPr>
                <w:rFonts w:hint="eastAsia" w:ascii="宋体" w:hAnsi="宋体" w:cs="宋体"/>
                <w:kern w:val="0"/>
                <w:sz w:val="28"/>
                <w:szCs w:val="28"/>
              </w:rPr>
            </w:pPr>
            <w:r>
              <w:rPr>
                <w:rFonts w:hint="eastAsia" w:ascii="宋体" w:hAnsi="宋体" w:cs="宋体"/>
                <w:kern w:val="0"/>
                <w:sz w:val="28"/>
                <w:szCs w:val="28"/>
              </w:rPr>
              <w:t xml:space="preserve">      代表工作</w:t>
            </w:r>
          </w:p>
        </w:tc>
        <w:tc>
          <w:tcPr>
            <w:tcW w:w="1560" w:type="dxa"/>
            <w:tcBorders>
              <w:top w:val="nil"/>
              <w:left w:val="nil"/>
              <w:bottom w:val="single" w:color="000000" w:sz="4" w:space="0"/>
              <w:right w:val="single" w:color="000000" w:sz="4" w:space="0"/>
            </w:tcBorders>
            <w:shd w:val="clear" w:color="000000" w:fill="FFFFFF"/>
            <w:noWrap/>
            <w:vAlign w:val="center"/>
          </w:tcPr>
          <w:p w14:paraId="3D3C2783">
            <w:pPr>
              <w:widowControl/>
              <w:jc w:val="right"/>
              <w:rPr>
                <w:rFonts w:ascii="Times New Roman" w:hAnsi="Times New Roman"/>
                <w:kern w:val="0"/>
                <w:sz w:val="28"/>
                <w:szCs w:val="28"/>
              </w:rPr>
            </w:pPr>
            <w:r>
              <w:rPr>
                <w:rFonts w:ascii="Times New Roman" w:hAnsi="Times New Roman"/>
                <w:kern w:val="0"/>
                <w:sz w:val="28"/>
                <w:szCs w:val="28"/>
              </w:rPr>
              <w:t>20</w:t>
            </w:r>
          </w:p>
        </w:tc>
      </w:tr>
      <w:tr w14:paraId="12C7771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B2903E1">
            <w:pPr>
              <w:widowControl/>
              <w:jc w:val="left"/>
              <w:rPr>
                <w:rFonts w:hint="eastAsia" w:ascii="宋体" w:hAnsi="宋体" w:cs="宋体"/>
                <w:kern w:val="0"/>
                <w:sz w:val="28"/>
                <w:szCs w:val="28"/>
              </w:rPr>
            </w:pPr>
            <w:r>
              <w:rPr>
                <w:rFonts w:hint="eastAsia" w:ascii="宋体" w:hAnsi="宋体" w:cs="宋体"/>
                <w:kern w:val="0"/>
                <w:sz w:val="28"/>
                <w:szCs w:val="28"/>
              </w:rPr>
              <w:t xml:space="preserve">      其他人大事务支出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E849AEB">
            <w:pPr>
              <w:widowControl/>
              <w:jc w:val="right"/>
              <w:rPr>
                <w:rFonts w:ascii="Times New Roman" w:hAnsi="Times New Roman"/>
                <w:kern w:val="0"/>
                <w:sz w:val="28"/>
                <w:szCs w:val="28"/>
              </w:rPr>
            </w:pPr>
            <w:r>
              <w:rPr>
                <w:rFonts w:ascii="Times New Roman" w:hAnsi="Times New Roman"/>
                <w:kern w:val="0"/>
                <w:sz w:val="28"/>
                <w:szCs w:val="28"/>
              </w:rPr>
              <w:t>75</w:t>
            </w:r>
          </w:p>
        </w:tc>
      </w:tr>
      <w:tr w14:paraId="56439C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488F4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政协事务</w:t>
            </w:r>
          </w:p>
        </w:tc>
        <w:tc>
          <w:tcPr>
            <w:tcW w:w="1560" w:type="dxa"/>
            <w:tcBorders>
              <w:top w:val="nil"/>
              <w:left w:val="nil"/>
              <w:bottom w:val="single" w:color="000000" w:sz="4" w:space="0"/>
              <w:right w:val="single" w:color="000000" w:sz="4" w:space="0"/>
            </w:tcBorders>
            <w:shd w:val="clear" w:color="000000" w:fill="FFFFFF"/>
            <w:noWrap/>
            <w:vAlign w:val="center"/>
          </w:tcPr>
          <w:p w14:paraId="5647FC0E">
            <w:pPr>
              <w:widowControl/>
              <w:jc w:val="right"/>
              <w:rPr>
                <w:rFonts w:ascii="Times New Roman" w:hAnsi="Times New Roman"/>
                <w:kern w:val="0"/>
                <w:sz w:val="28"/>
                <w:szCs w:val="28"/>
              </w:rPr>
            </w:pPr>
            <w:r>
              <w:rPr>
                <w:rFonts w:ascii="Times New Roman" w:hAnsi="Times New Roman"/>
                <w:kern w:val="0"/>
                <w:sz w:val="28"/>
                <w:szCs w:val="28"/>
              </w:rPr>
              <w:t>8</w:t>
            </w:r>
          </w:p>
        </w:tc>
      </w:tr>
      <w:tr w14:paraId="4E9B9B1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DE2E429">
            <w:pPr>
              <w:widowControl/>
              <w:jc w:val="left"/>
              <w:rPr>
                <w:rFonts w:hint="eastAsia" w:ascii="宋体" w:hAnsi="宋体" w:cs="宋体"/>
                <w:kern w:val="0"/>
                <w:sz w:val="28"/>
                <w:szCs w:val="28"/>
              </w:rPr>
            </w:pPr>
            <w:r>
              <w:rPr>
                <w:rFonts w:hint="eastAsia" w:ascii="宋体" w:hAnsi="宋体" w:cs="宋体"/>
                <w:kern w:val="0"/>
                <w:sz w:val="28"/>
                <w:szCs w:val="28"/>
              </w:rPr>
              <w:t xml:space="preserve">      其他政协事务支出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F53F057">
            <w:pPr>
              <w:widowControl/>
              <w:jc w:val="right"/>
              <w:rPr>
                <w:rFonts w:ascii="Times New Roman" w:hAnsi="Times New Roman"/>
                <w:kern w:val="0"/>
                <w:sz w:val="28"/>
                <w:szCs w:val="28"/>
              </w:rPr>
            </w:pPr>
            <w:r>
              <w:rPr>
                <w:rFonts w:ascii="Times New Roman" w:hAnsi="Times New Roman"/>
                <w:kern w:val="0"/>
                <w:sz w:val="28"/>
                <w:szCs w:val="28"/>
              </w:rPr>
              <w:t>8</w:t>
            </w:r>
          </w:p>
        </w:tc>
      </w:tr>
      <w:tr w14:paraId="5D25F1F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CC12F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政府办公厅(室)及相关机构事务</w:t>
            </w:r>
          </w:p>
        </w:tc>
        <w:tc>
          <w:tcPr>
            <w:tcW w:w="1560" w:type="dxa"/>
            <w:tcBorders>
              <w:top w:val="nil"/>
              <w:left w:val="nil"/>
              <w:bottom w:val="single" w:color="000000" w:sz="4" w:space="0"/>
              <w:right w:val="single" w:color="000000" w:sz="4" w:space="0"/>
            </w:tcBorders>
            <w:shd w:val="clear" w:color="000000" w:fill="FFFFFF"/>
            <w:noWrap/>
            <w:vAlign w:val="center"/>
          </w:tcPr>
          <w:p w14:paraId="2EA0781D">
            <w:pPr>
              <w:widowControl/>
              <w:jc w:val="right"/>
              <w:rPr>
                <w:rFonts w:ascii="Times New Roman" w:hAnsi="Times New Roman"/>
                <w:kern w:val="0"/>
                <w:sz w:val="28"/>
                <w:szCs w:val="28"/>
              </w:rPr>
            </w:pPr>
            <w:r>
              <w:rPr>
                <w:rFonts w:ascii="Times New Roman" w:hAnsi="Times New Roman"/>
                <w:kern w:val="0"/>
                <w:sz w:val="28"/>
                <w:szCs w:val="28"/>
              </w:rPr>
              <w:t>18,119</w:t>
            </w:r>
          </w:p>
        </w:tc>
      </w:tr>
      <w:tr w14:paraId="39DF1B6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53C884">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3E39AFA6">
            <w:pPr>
              <w:widowControl/>
              <w:jc w:val="right"/>
              <w:rPr>
                <w:rFonts w:ascii="Times New Roman" w:hAnsi="Times New Roman"/>
                <w:kern w:val="0"/>
                <w:sz w:val="28"/>
                <w:szCs w:val="28"/>
              </w:rPr>
            </w:pPr>
            <w:r>
              <w:rPr>
                <w:rFonts w:ascii="Times New Roman" w:hAnsi="Times New Roman"/>
                <w:kern w:val="0"/>
                <w:sz w:val="28"/>
                <w:szCs w:val="28"/>
              </w:rPr>
              <w:t>7,898</w:t>
            </w:r>
          </w:p>
        </w:tc>
      </w:tr>
      <w:tr w14:paraId="49B042F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794FE2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F3BCFA6">
            <w:pPr>
              <w:widowControl/>
              <w:jc w:val="right"/>
              <w:rPr>
                <w:rFonts w:ascii="Times New Roman" w:hAnsi="Times New Roman"/>
                <w:kern w:val="0"/>
                <w:sz w:val="28"/>
                <w:szCs w:val="28"/>
              </w:rPr>
            </w:pPr>
            <w:r>
              <w:rPr>
                <w:rFonts w:ascii="Times New Roman" w:hAnsi="Times New Roman"/>
                <w:kern w:val="0"/>
                <w:sz w:val="28"/>
                <w:szCs w:val="28"/>
              </w:rPr>
              <w:t>8,638</w:t>
            </w:r>
          </w:p>
        </w:tc>
      </w:tr>
      <w:tr w14:paraId="7A154C3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3DA19F1">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022F84C3">
            <w:pPr>
              <w:widowControl/>
              <w:jc w:val="right"/>
              <w:rPr>
                <w:rFonts w:ascii="Times New Roman" w:hAnsi="Times New Roman"/>
                <w:kern w:val="0"/>
                <w:sz w:val="28"/>
                <w:szCs w:val="28"/>
              </w:rPr>
            </w:pPr>
            <w:r>
              <w:rPr>
                <w:rFonts w:ascii="Times New Roman" w:hAnsi="Times New Roman"/>
                <w:kern w:val="0"/>
                <w:sz w:val="28"/>
                <w:szCs w:val="28"/>
              </w:rPr>
              <w:t>986</w:t>
            </w:r>
          </w:p>
        </w:tc>
      </w:tr>
      <w:tr w14:paraId="7E23F5E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76F2F3">
            <w:pPr>
              <w:widowControl/>
              <w:jc w:val="left"/>
              <w:rPr>
                <w:rFonts w:hint="eastAsia" w:ascii="宋体" w:hAnsi="宋体" w:cs="宋体"/>
                <w:kern w:val="0"/>
                <w:sz w:val="28"/>
                <w:szCs w:val="28"/>
              </w:rPr>
            </w:pPr>
            <w:r>
              <w:rPr>
                <w:rFonts w:hint="eastAsia" w:ascii="宋体" w:hAnsi="宋体" w:cs="宋体"/>
                <w:kern w:val="0"/>
                <w:sz w:val="28"/>
                <w:szCs w:val="28"/>
              </w:rPr>
              <w:t xml:space="preserve">      其他政府办公厅(室)及相关机构事务支出</w:t>
            </w:r>
          </w:p>
        </w:tc>
        <w:tc>
          <w:tcPr>
            <w:tcW w:w="1560" w:type="dxa"/>
            <w:tcBorders>
              <w:top w:val="nil"/>
              <w:left w:val="nil"/>
              <w:bottom w:val="single" w:color="000000" w:sz="4" w:space="0"/>
              <w:right w:val="single" w:color="000000" w:sz="4" w:space="0"/>
            </w:tcBorders>
            <w:shd w:val="clear" w:color="000000" w:fill="FFFFFF"/>
            <w:noWrap/>
            <w:vAlign w:val="center"/>
          </w:tcPr>
          <w:p w14:paraId="07FDEF07">
            <w:pPr>
              <w:widowControl/>
              <w:jc w:val="right"/>
              <w:rPr>
                <w:rFonts w:ascii="Times New Roman" w:hAnsi="Times New Roman"/>
                <w:kern w:val="0"/>
                <w:sz w:val="28"/>
                <w:szCs w:val="28"/>
              </w:rPr>
            </w:pPr>
            <w:r>
              <w:rPr>
                <w:rFonts w:ascii="Times New Roman" w:hAnsi="Times New Roman"/>
                <w:kern w:val="0"/>
                <w:sz w:val="28"/>
                <w:szCs w:val="28"/>
              </w:rPr>
              <w:t>597</w:t>
            </w:r>
          </w:p>
        </w:tc>
      </w:tr>
      <w:tr w14:paraId="5E112FA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85BAA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发展与改革事务</w:t>
            </w:r>
          </w:p>
        </w:tc>
        <w:tc>
          <w:tcPr>
            <w:tcW w:w="1560" w:type="dxa"/>
            <w:tcBorders>
              <w:top w:val="nil"/>
              <w:left w:val="nil"/>
              <w:bottom w:val="single" w:color="000000" w:sz="4" w:space="0"/>
              <w:right w:val="single" w:color="000000" w:sz="4" w:space="0"/>
            </w:tcBorders>
            <w:shd w:val="clear" w:color="000000" w:fill="FFFFFF"/>
            <w:noWrap/>
            <w:vAlign w:val="center"/>
          </w:tcPr>
          <w:p w14:paraId="096CF60C">
            <w:pPr>
              <w:widowControl/>
              <w:jc w:val="right"/>
              <w:rPr>
                <w:rFonts w:ascii="Times New Roman" w:hAnsi="Times New Roman"/>
                <w:kern w:val="0"/>
                <w:sz w:val="28"/>
                <w:szCs w:val="28"/>
              </w:rPr>
            </w:pPr>
            <w:r>
              <w:rPr>
                <w:rFonts w:ascii="Times New Roman" w:hAnsi="Times New Roman"/>
                <w:kern w:val="0"/>
                <w:sz w:val="28"/>
                <w:szCs w:val="28"/>
              </w:rPr>
              <w:t>4,269</w:t>
            </w:r>
          </w:p>
        </w:tc>
      </w:tr>
      <w:tr w14:paraId="6F8C647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1F3038">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8673487">
            <w:pPr>
              <w:widowControl/>
              <w:jc w:val="right"/>
              <w:rPr>
                <w:rFonts w:ascii="Times New Roman" w:hAnsi="Times New Roman"/>
                <w:kern w:val="0"/>
                <w:sz w:val="28"/>
                <w:szCs w:val="28"/>
              </w:rPr>
            </w:pPr>
            <w:r>
              <w:rPr>
                <w:rFonts w:ascii="Times New Roman" w:hAnsi="Times New Roman"/>
                <w:kern w:val="0"/>
                <w:sz w:val="28"/>
                <w:szCs w:val="28"/>
              </w:rPr>
              <w:t>990</w:t>
            </w:r>
          </w:p>
        </w:tc>
      </w:tr>
      <w:tr w14:paraId="5702ABB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279557D">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8CEC534">
            <w:pPr>
              <w:widowControl/>
              <w:jc w:val="right"/>
              <w:rPr>
                <w:rFonts w:ascii="Times New Roman" w:hAnsi="Times New Roman"/>
                <w:kern w:val="0"/>
                <w:sz w:val="28"/>
                <w:szCs w:val="28"/>
              </w:rPr>
            </w:pPr>
            <w:r>
              <w:rPr>
                <w:rFonts w:ascii="Times New Roman" w:hAnsi="Times New Roman"/>
                <w:kern w:val="0"/>
                <w:sz w:val="28"/>
                <w:szCs w:val="28"/>
              </w:rPr>
              <w:t>425</w:t>
            </w:r>
          </w:p>
        </w:tc>
      </w:tr>
      <w:tr w14:paraId="38F8BE9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50F8473">
            <w:pPr>
              <w:widowControl/>
              <w:jc w:val="left"/>
              <w:rPr>
                <w:rFonts w:hint="eastAsia" w:ascii="宋体" w:hAnsi="宋体" w:cs="宋体"/>
                <w:kern w:val="0"/>
                <w:sz w:val="28"/>
                <w:szCs w:val="28"/>
              </w:rPr>
            </w:pPr>
            <w:r>
              <w:rPr>
                <w:rFonts w:hint="eastAsia" w:ascii="宋体" w:hAnsi="宋体" w:cs="宋体"/>
                <w:kern w:val="0"/>
                <w:sz w:val="28"/>
                <w:szCs w:val="28"/>
              </w:rPr>
              <w:t xml:space="preserve">      战略规划与实施</w:t>
            </w:r>
          </w:p>
        </w:tc>
        <w:tc>
          <w:tcPr>
            <w:tcW w:w="1560" w:type="dxa"/>
            <w:tcBorders>
              <w:top w:val="nil"/>
              <w:left w:val="nil"/>
              <w:bottom w:val="single" w:color="000000" w:sz="4" w:space="0"/>
              <w:right w:val="single" w:color="000000" w:sz="4" w:space="0"/>
            </w:tcBorders>
            <w:shd w:val="clear" w:color="000000" w:fill="FFFFFF"/>
            <w:noWrap/>
            <w:vAlign w:val="center"/>
          </w:tcPr>
          <w:p w14:paraId="71D2FB9C">
            <w:pPr>
              <w:widowControl/>
              <w:jc w:val="right"/>
              <w:rPr>
                <w:rFonts w:ascii="Times New Roman" w:hAnsi="Times New Roman"/>
                <w:kern w:val="0"/>
                <w:sz w:val="28"/>
                <w:szCs w:val="28"/>
              </w:rPr>
            </w:pPr>
            <w:r>
              <w:rPr>
                <w:rFonts w:ascii="Times New Roman" w:hAnsi="Times New Roman"/>
                <w:kern w:val="0"/>
                <w:sz w:val="28"/>
                <w:szCs w:val="28"/>
              </w:rPr>
              <w:t>58</w:t>
            </w:r>
          </w:p>
        </w:tc>
      </w:tr>
      <w:tr w14:paraId="028EF54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6CF07D">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6A30D8E7">
            <w:pPr>
              <w:widowControl/>
              <w:jc w:val="right"/>
              <w:rPr>
                <w:rFonts w:ascii="Times New Roman" w:hAnsi="Times New Roman"/>
                <w:kern w:val="0"/>
                <w:sz w:val="28"/>
                <w:szCs w:val="28"/>
              </w:rPr>
            </w:pPr>
            <w:r>
              <w:rPr>
                <w:rFonts w:ascii="Times New Roman" w:hAnsi="Times New Roman"/>
                <w:kern w:val="0"/>
                <w:sz w:val="28"/>
                <w:szCs w:val="28"/>
              </w:rPr>
              <w:t>741</w:t>
            </w:r>
          </w:p>
        </w:tc>
      </w:tr>
      <w:tr w14:paraId="0004110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F200AB">
            <w:pPr>
              <w:widowControl/>
              <w:jc w:val="left"/>
              <w:rPr>
                <w:rFonts w:hint="eastAsia" w:ascii="宋体" w:hAnsi="宋体" w:cs="宋体"/>
                <w:kern w:val="0"/>
                <w:sz w:val="28"/>
                <w:szCs w:val="28"/>
              </w:rPr>
            </w:pPr>
            <w:r>
              <w:rPr>
                <w:rFonts w:hint="eastAsia" w:ascii="宋体" w:hAnsi="宋体" w:cs="宋体"/>
                <w:kern w:val="0"/>
                <w:sz w:val="28"/>
                <w:szCs w:val="28"/>
              </w:rPr>
              <w:t xml:space="preserve">      其他发展与改革事务支出</w:t>
            </w:r>
          </w:p>
        </w:tc>
        <w:tc>
          <w:tcPr>
            <w:tcW w:w="1560" w:type="dxa"/>
            <w:tcBorders>
              <w:top w:val="nil"/>
              <w:left w:val="nil"/>
              <w:bottom w:val="single" w:color="000000" w:sz="4" w:space="0"/>
              <w:right w:val="single" w:color="000000" w:sz="4" w:space="0"/>
            </w:tcBorders>
            <w:shd w:val="clear" w:color="000000" w:fill="FFFFFF"/>
            <w:noWrap/>
            <w:vAlign w:val="center"/>
          </w:tcPr>
          <w:p w14:paraId="11FE4379">
            <w:pPr>
              <w:widowControl/>
              <w:jc w:val="right"/>
              <w:rPr>
                <w:rFonts w:ascii="Times New Roman" w:hAnsi="Times New Roman"/>
                <w:kern w:val="0"/>
                <w:sz w:val="28"/>
                <w:szCs w:val="28"/>
              </w:rPr>
            </w:pPr>
            <w:r>
              <w:rPr>
                <w:rFonts w:ascii="Times New Roman" w:hAnsi="Times New Roman"/>
                <w:kern w:val="0"/>
                <w:sz w:val="28"/>
                <w:szCs w:val="28"/>
              </w:rPr>
              <w:t>2,055</w:t>
            </w:r>
          </w:p>
        </w:tc>
      </w:tr>
      <w:tr w14:paraId="7F28C14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FB4BA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统计信息事务</w:t>
            </w:r>
          </w:p>
        </w:tc>
        <w:tc>
          <w:tcPr>
            <w:tcW w:w="1560" w:type="dxa"/>
            <w:tcBorders>
              <w:top w:val="nil"/>
              <w:left w:val="nil"/>
              <w:bottom w:val="single" w:color="000000" w:sz="4" w:space="0"/>
              <w:right w:val="single" w:color="000000" w:sz="4" w:space="0"/>
            </w:tcBorders>
            <w:shd w:val="clear" w:color="000000" w:fill="FFFFFF"/>
            <w:noWrap/>
            <w:vAlign w:val="center"/>
          </w:tcPr>
          <w:p w14:paraId="38809AE2">
            <w:pPr>
              <w:widowControl/>
              <w:jc w:val="right"/>
              <w:rPr>
                <w:rFonts w:ascii="Times New Roman" w:hAnsi="Times New Roman"/>
                <w:kern w:val="0"/>
                <w:sz w:val="28"/>
                <w:szCs w:val="28"/>
              </w:rPr>
            </w:pPr>
            <w:r>
              <w:rPr>
                <w:rFonts w:ascii="Times New Roman" w:hAnsi="Times New Roman"/>
                <w:kern w:val="0"/>
                <w:sz w:val="28"/>
                <w:szCs w:val="28"/>
              </w:rPr>
              <w:t>156</w:t>
            </w:r>
          </w:p>
        </w:tc>
      </w:tr>
      <w:tr w14:paraId="6496EA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2A5A49">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79FDAB2">
            <w:pPr>
              <w:widowControl/>
              <w:jc w:val="right"/>
              <w:rPr>
                <w:rFonts w:ascii="Times New Roman" w:hAnsi="Times New Roman"/>
                <w:kern w:val="0"/>
                <w:sz w:val="28"/>
                <w:szCs w:val="28"/>
              </w:rPr>
            </w:pPr>
            <w:r>
              <w:rPr>
                <w:rFonts w:ascii="Times New Roman" w:hAnsi="Times New Roman"/>
                <w:kern w:val="0"/>
                <w:sz w:val="28"/>
                <w:szCs w:val="28"/>
              </w:rPr>
              <w:t>108</w:t>
            </w:r>
          </w:p>
        </w:tc>
      </w:tr>
      <w:tr w14:paraId="2CE9260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A4EE140">
            <w:pPr>
              <w:widowControl/>
              <w:jc w:val="left"/>
              <w:rPr>
                <w:rFonts w:hint="eastAsia" w:ascii="宋体" w:hAnsi="宋体" w:cs="宋体"/>
                <w:kern w:val="0"/>
                <w:sz w:val="28"/>
                <w:szCs w:val="28"/>
              </w:rPr>
            </w:pPr>
            <w:r>
              <w:rPr>
                <w:rFonts w:hint="eastAsia" w:ascii="宋体" w:hAnsi="宋体" w:cs="宋体"/>
                <w:kern w:val="0"/>
                <w:sz w:val="28"/>
                <w:szCs w:val="28"/>
              </w:rPr>
              <w:t xml:space="preserve">      专项统计业务</w:t>
            </w:r>
          </w:p>
        </w:tc>
        <w:tc>
          <w:tcPr>
            <w:tcW w:w="1560" w:type="dxa"/>
            <w:tcBorders>
              <w:top w:val="nil"/>
              <w:left w:val="nil"/>
              <w:bottom w:val="single" w:color="000000" w:sz="4" w:space="0"/>
              <w:right w:val="single" w:color="000000" w:sz="4" w:space="0"/>
            </w:tcBorders>
            <w:shd w:val="clear" w:color="000000" w:fill="FFFFFF"/>
            <w:noWrap/>
            <w:vAlign w:val="center"/>
          </w:tcPr>
          <w:p w14:paraId="73A74E1F">
            <w:pPr>
              <w:widowControl/>
              <w:jc w:val="right"/>
              <w:rPr>
                <w:rFonts w:ascii="Times New Roman" w:hAnsi="Times New Roman"/>
                <w:kern w:val="0"/>
                <w:sz w:val="28"/>
                <w:szCs w:val="28"/>
              </w:rPr>
            </w:pPr>
            <w:r>
              <w:rPr>
                <w:rFonts w:ascii="Times New Roman" w:hAnsi="Times New Roman"/>
                <w:kern w:val="0"/>
                <w:sz w:val="28"/>
                <w:szCs w:val="28"/>
              </w:rPr>
              <w:t>2</w:t>
            </w:r>
          </w:p>
        </w:tc>
      </w:tr>
      <w:tr w14:paraId="7184A93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01DAEF2">
            <w:pPr>
              <w:widowControl/>
              <w:jc w:val="left"/>
              <w:rPr>
                <w:rFonts w:hint="eastAsia" w:ascii="宋体" w:hAnsi="宋体" w:cs="宋体"/>
                <w:kern w:val="0"/>
                <w:sz w:val="28"/>
                <w:szCs w:val="28"/>
              </w:rPr>
            </w:pPr>
            <w:r>
              <w:rPr>
                <w:rFonts w:hint="eastAsia" w:ascii="宋体" w:hAnsi="宋体" w:cs="宋体"/>
                <w:kern w:val="0"/>
                <w:sz w:val="28"/>
                <w:szCs w:val="28"/>
              </w:rPr>
              <w:t xml:space="preserve">      统计管理</w:t>
            </w:r>
          </w:p>
        </w:tc>
        <w:tc>
          <w:tcPr>
            <w:tcW w:w="1560" w:type="dxa"/>
            <w:tcBorders>
              <w:top w:val="nil"/>
              <w:left w:val="nil"/>
              <w:bottom w:val="single" w:color="000000" w:sz="4" w:space="0"/>
              <w:right w:val="single" w:color="000000" w:sz="4" w:space="0"/>
            </w:tcBorders>
            <w:shd w:val="clear" w:color="000000" w:fill="FFFFFF"/>
            <w:noWrap/>
            <w:vAlign w:val="center"/>
          </w:tcPr>
          <w:p w14:paraId="1A25437B">
            <w:pPr>
              <w:widowControl/>
              <w:jc w:val="right"/>
              <w:rPr>
                <w:rFonts w:ascii="Times New Roman" w:hAnsi="Times New Roman"/>
                <w:kern w:val="0"/>
                <w:sz w:val="28"/>
                <w:szCs w:val="28"/>
              </w:rPr>
            </w:pPr>
            <w:r>
              <w:rPr>
                <w:rFonts w:ascii="Times New Roman" w:hAnsi="Times New Roman"/>
                <w:kern w:val="0"/>
                <w:sz w:val="28"/>
                <w:szCs w:val="28"/>
              </w:rPr>
              <w:t>10</w:t>
            </w:r>
          </w:p>
        </w:tc>
      </w:tr>
      <w:tr w14:paraId="4436D76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B616CC">
            <w:pPr>
              <w:widowControl/>
              <w:jc w:val="left"/>
              <w:rPr>
                <w:rFonts w:hint="eastAsia" w:ascii="宋体" w:hAnsi="宋体" w:cs="宋体"/>
                <w:kern w:val="0"/>
                <w:sz w:val="28"/>
                <w:szCs w:val="28"/>
              </w:rPr>
            </w:pPr>
            <w:r>
              <w:rPr>
                <w:rFonts w:hint="eastAsia" w:ascii="宋体" w:hAnsi="宋体" w:cs="宋体"/>
                <w:kern w:val="0"/>
                <w:sz w:val="28"/>
                <w:szCs w:val="28"/>
              </w:rPr>
              <w:t xml:space="preserve">      专项普查活动</w:t>
            </w:r>
          </w:p>
        </w:tc>
        <w:tc>
          <w:tcPr>
            <w:tcW w:w="1560" w:type="dxa"/>
            <w:tcBorders>
              <w:top w:val="nil"/>
              <w:left w:val="nil"/>
              <w:bottom w:val="single" w:color="000000" w:sz="4" w:space="0"/>
              <w:right w:val="single" w:color="000000" w:sz="4" w:space="0"/>
            </w:tcBorders>
            <w:shd w:val="clear" w:color="000000" w:fill="FFFFFF"/>
            <w:noWrap/>
            <w:vAlign w:val="center"/>
          </w:tcPr>
          <w:p w14:paraId="26D2F6CD">
            <w:pPr>
              <w:widowControl/>
              <w:jc w:val="right"/>
              <w:rPr>
                <w:rFonts w:ascii="Times New Roman" w:hAnsi="Times New Roman"/>
                <w:kern w:val="0"/>
                <w:sz w:val="28"/>
                <w:szCs w:val="28"/>
              </w:rPr>
            </w:pPr>
            <w:r>
              <w:rPr>
                <w:rFonts w:ascii="Times New Roman" w:hAnsi="Times New Roman"/>
                <w:kern w:val="0"/>
                <w:sz w:val="28"/>
                <w:szCs w:val="28"/>
              </w:rPr>
              <w:t>1</w:t>
            </w:r>
          </w:p>
        </w:tc>
      </w:tr>
      <w:tr w14:paraId="594BDC2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02FF7E3">
            <w:pPr>
              <w:widowControl/>
              <w:jc w:val="left"/>
              <w:rPr>
                <w:rFonts w:hint="eastAsia" w:ascii="宋体" w:hAnsi="宋体" w:cs="宋体"/>
                <w:kern w:val="0"/>
                <w:sz w:val="28"/>
                <w:szCs w:val="28"/>
              </w:rPr>
            </w:pPr>
            <w:r>
              <w:rPr>
                <w:rFonts w:hint="eastAsia" w:ascii="宋体" w:hAnsi="宋体" w:cs="宋体"/>
                <w:kern w:val="0"/>
                <w:sz w:val="28"/>
                <w:szCs w:val="28"/>
              </w:rPr>
              <w:t xml:space="preserve">      统计抽样调查</w:t>
            </w:r>
          </w:p>
        </w:tc>
        <w:tc>
          <w:tcPr>
            <w:tcW w:w="1560" w:type="dxa"/>
            <w:tcBorders>
              <w:top w:val="nil"/>
              <w:left w:val="nil"/>
              <w:bottom w:val="single" w:color="000000" w:sz="4" w:space="0"/>
              <w:right w:val="single" w:color="000000" w:sz="4" w:space="0"/>
            </w:tcBorders>
            <w:shd w:val="clear" w:color="000000" w:fill="FFFFFF"/>
            <w:noWrap/>
            <w:vAlign w:val="center"/>
          </w:tcPr>
          <w:p w14:paraId="3A0CBDA8">
            <w:pPr>
              <w:widowControl/>
              <w:jc w:val="right"/>
              <w:rPr>
                <w:rFonts w:ascii="Times New Roman" w:hAnsi="Times New Roman"/>
                <w:kern w:val="0"/>
                <w:sz w:val="28"/>
                <w:szCs w:val="28"/>
              </w:rPr>
            </w:pPr>
            <w:r>
              <w:rPr>
                <w:rFonts w:ascii="Times New Roman" w:hAnsi="Times New Roman"/>
                <w:kern w:val="0"/>
                <w:sz w:val="28"/>
                <w:szCs w:val="28"/>
              </w:rPr>
              <w:t>22</w:t>
            </w:r>
          </w:p>
        </w:tc>
      </w:tr>
      <w:tr w14:paraId="3802A7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133D99">
            <w:pPr>
              <w:widowControl/>
              <w:jc w:val="left"/>
              <w:rPr>
                <w:rFonts w:hint="eastAsia" w:ascii="宋体" w:hAnsi="宋体" w:cs="宋体"/>
                <w:kern w:val="0"/>
                <w:sz w:val="28"/>
                <w:szCs w:val="28"/>
              </w:rPr>
            </w:pPr>
            <w:r>
              <w:rPr>
                <w:rFonts w:hint="eastAsia" w:ascii="宋体" w:hAnsi="宋体" w:cs="宋体"/>
                <w:kern w:val="0"/>
                <w:sz w:val="28"/>
                <w:szCs w:val="28"/>
              </w:rPr>
              <w:t xml:space="preserve">      其他统计信息事务支出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A11BCE4">
            <w:pPr>
              <w:widowControl/>
              <w:jc w:val="right"/>
              <w:rPr>
                <w:rFonts w:ascii="Times New Roman" w:hAnsi="Times New Roman"/>
                <w:kern w:val="0"/>
                <w:sz w:val="28"/>
                <w:szCs w:val="28"/>
              </w:rPr>
            </w:pPr>
            <w:r>
              <w:rPr>
                <w:rFonts w:ascii="Times New Roman" w:hAnsi="Times New Roman"/>
                <w:kern w:val="0"/>
                <w:sz w:val="28"/>
                <w:szCs w:val="28"/>
              </w:rPr>
              <w:t>13</w:t>
            </w:r>
          </w:p>
        </w:tc>
      </w:tr>
      <w:tr w14:paraId="02B3F18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8BD8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财政事务</w:t>
            </w:r>
          </w:p>
        </w:tc>
        <w:tc>
          <w:tcPr>
            <w:tcW w:w="1560" w:type="dxa"/>
            <w:tcBorders>
              <w:top w:val="nil"/>
              <w:left w:val="nil"/>
              <w:bottom w:val="single" w:color="000000" w:sz="4" w:space="0"/>
              <w:right w:val="single" w:color="000000" w:sz="4" w:space="0"/>
            </w:tcBorders>
            <w:shd w:val="clear" w:color="000000" w:fill="FFFFFF"/>
            <w:noWrap/>
            <w:vAlign w:val="center"/>
          </w:tcPr>
          <w:p w14:paraId="172DEFBE">
            <w:pPr>
              <w:widowControl/>
              <w:jc w:val="right"/>
              <w:rPr>
                <w:rFonts w:ascii="Times New Roman" w:hAnsi="Times New Roman"/>
                <w:kern w:val="0"/>
                <w:sz w:val="28"/>
                <w:szCs w:val="28"/>
              </w:rPr>
            </w:pPr>
            <w:r>
              <w:rPr>
                <w:rFonts w:ascii="Times New Roman" w:hAnsi="Times New Roman"/>
                <w:kern w:val="0"/>
                <w:sz w:val="28"/>
                <w:szCs w:val="28"/>
              </w:rPr>
              <w:t>1,834</w:t>
            </w:r>
          </w:p>
        </w:tc>
      </w:tr>
      <w:tr w14:paraId="05FF00E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A0B4BE6">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09EE141B">
            <w:pPr>
              <w:widowControl/>
              <w:jc w:val="right"/>
              <w:rPr>
                <w:rFonts w:ascii="Times New Roman" w:hAnsi="Times New Roman"/>
                <w:kern w:val="0"/>
                <w:sz w:val="28"/>
                <w:szCs w:val="28"/>
              </w:rPr>
            </w:pPr>
            <w:r>
              <w:rPr>
                <w:rFonts w:ascii="Times New Roman" w:hAnsi="Times New Roman"/>
                <w:kern w:val="0"/>
                <w:sz w:val="28"/>
                <w:szCs w:val="28"/>
              </w:rPr>
              <w:t>747</w:t>
            </w:r>
          </w:p>
        </w:tc>
      </w:tr>
      <w:tr w14:paraId="502710D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7FC9C8A">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8604088">
            <w:pPr>
              <w:widowControl/>
              <w:jc w:val="right"/>
              <w:rPr>
                <w:rFonts w:ascii="Times New Roman" w:hAnsi="Times New Roman"/>
                <w:kern w:val="0"/>
                <w:sz w:val="28"/>
                <w:szCs w:val="28"/>
              </w:rPr>
            </w:pPr>
            <w:r>
              <w:rPr>
                <w:rFonts w:ascii="Times New Roman" w:hAnsi="Times New Roman"/>
                <w:kern w:val="0"/>
                <w:sz w:val="28"/>
                <w:szCs w:val="28"/>
              </w:rPr>
              <w:t>1,072</w:t>
            </w:r>
          </w:p>
        </w:tc>
      </w:tr>
      <w:tr w14:paraId="4D6C076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694C6B">
            <w:pPr>
              <w:widowControl/>
              <w:jc w:val="left"/>
              <w:rPr>
                <w:rFonts w:hint="eastAsia" w:ascii="宋体" w:hAnsi="宋体" w:cs="宋体"/>
                <w:kern w:val="0"/>
                <w:sz w:val="28"/>
                <w:szCs w:val="28"/>
              </w:rPr>
            </w:pPr>
            <w:r>
              <w:rPr>
                <w:rFonts w:hint="eastAsia" w:ascii="宋体" w:hAnsi="宋体" w:cs="宋体"/>
                <w:kern w:val="0"/>
                <w:sz w:val="28"/>
                <w:szCs w:val="28"/>
              </w:rPr>
              <w:t xml:space="preserve">      其他财政事务支出</w:t>
            </w:r>
          </w:p>
        </w:tc>
        <w:tc>
          <w:tcPr>
            <w:tcW w:w="1560" w:type="dxa"/>
            <w:tcBorders>
              <w:top w:val="nil"/>
              <w:left w:val="nil"/>
              <w:bottom w:val="single" w:color="000000" w:sz="4" w:space="0"/>
              <w:right w:val="single" w:color="000000" w:sz="4" w:space="0"/>
            </w:tcBorders>
            <w:shd w:val="clear" w:color="000000" w:fill="FFFFFF"/>
            <w:noWrap/>
            <w:vAlign w:val="center"/>
          </w:tcPr>
          <w:p w14:paraId="3BBA106A">
            <w:pPr>
              <w:widowControl/>
              <w:jc w:val="right"/>
              <w:rPr>
                <w:rFonts w:ascii="Times New Roman" w:hAnsi="Times New Roman"/>
                <w:kern w:val="0"/>
                <w:sz w:val="28"/>
                <w:szCs w:val="28"/>
              </w:rPr>
            </w:pPr>
            <w:r>
              <w:rPr>
                <w:rFonts w:ascii="Times New Roman" w:hAnsi="Times New Roman"/>
                <w:kern w:val="0"/>
                <w:sz w:val="28"/>
                <w:szCs w:val="28"/>
              </w:rPr>
              <w:t>15</w:t>
            </w:r>
          </w:p>
        </w:tc>
      </w:tr>
      <w:tr w14:paraId="0D577D0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E79566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税收事务</w:t>
            </w:r>
          </w:p>
        </w:tc>
        <w:tc>
          <w:tcPr>
            <w:tcW w:w="1560" w:type="dxa"/>
            <w:tcBorders>
              <w:top w:val="nil"/>
              <w:left w:val="nil"/>
              <w:bottom w:val="single" w:color="000000" w:sz="4" w:space="0"/>
              <w:right w:val="single" w:color="000000" w:sz="4" w:space="0"/>
            </w:tcBorders>
            <w:shd w:val="clear" w:color="000000" w:fill="FFFFFF"/>
            <w:noWrap/>
            <w:vAlign w:val="center"/>
          </w:tcPr>
          <w:p w14:paraId="612034A0">
            <w:pPr>
              <w:widowControl/>
              <w:jc w:val="right"/>
              <w:rPr>
                <w:rFonts w:ascii="Times New Roman" w:hAnsi="Times New Roman"/>
                <w:kern w:val="0"/>
                <w:sz w:val="28"/>
                <w:szCs w:val="28"/>
              </w:rPr>
            </w:pPr>
            <w:r>
              <w:rPr>
                <w:rFonts w:ascii="Times New Roman" w:hAnsi="Times New Roman"/>
                <w:kern w:val="0"/>
                <w:sz w:val="28"/>
                <w:szCs w:val="28"/>
              </w:rPr>
              <w:t>3,770</w:t>
            </w:r>
          </w:p>
        </w:tc>
      </w:tr>
      <w:tr w14:paraId="5C50E3A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9DC9451">
            <w:pPr>
              <w:widowControl/>
              <w:jc w:val="left"/>
              <w:rPr>
                <w:rFonts w:hint="eastAsia" w:ascii="宋体" w:hAnsi="宋体" w:cs="宋体"/>
                <w:kern w:val="0"/>
                <w:sz w:val="28"/>
                <w:szCs w:val="28"/>
              </w:rPr>
            </w:pPr>
            <w:r>
              <w:rPr>
                <w:rFonts w:hint="eastAsia" w:ascii="宋体" w:hAnsi="宋体" w:cs="宋体"/>
                <w:kern w:val="0"/>
                <w:sz w:val="28"/>
                <w:szCs w:val="28"/>
              </w:rPr>
              <w:t xml:space="preserve">      税收业务</w:t>
            </w:r>
          </w:p>
        </w:tc>
        <w:tc>
          <w:tcPr>
            <w:tcW w:w="1560" w:type="dxa"/>
            <w:tcBorders>
              <w:top w:val="nil"/>
              <w:left w:val="nil"/>
              <w:bottom w:val="single" w:color="000000" w:sz="4" w:space="0"/>
              <w:right w:val="single" w:color="000000" w:sz="4" w:space="0"/>
            </w:tcBorders>
            <w:shd w:val="clear" w:color="000000" w:fill="FFFFFF"/>
            <w:noWrap/>
            <w:vAlign w:val="center"/>
          </w:tcPr>
          <w:p w14:paraId="5C1A1044">
            <w:pPr>
              <w:widowControl/>
              <w:jc w:val="right"/>
              <w:rPr>
                <w:rFonts w:ascii="Times New Roman" w:hAnsi="Times New Roman"/>
                <w:kern w:val="0"/>
                <w:sz w:val="28"/>
                <w:szCs w:val="28"/>
              </w:rPr>
            </w:pPr>
            <w:r>
              <w:rPr>
                <w:rFonts w:ascii="Times New Roman" w:hAnsi="Times New Roman"/>
                <w:kern w:val="0"/>
                <w:sz w:val="28"/>
                <w:szCs w:val="28"/>
              </w:rPr>
              <w:t>3,020</w:t>
            </w:r>
          </w:p>
        </w:tc>
      </w:tr>
      <w:tr w14:paraId="54DE0BB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4F700F">
            <w:pPr>
              <w:widowControl/>
              <w:jc w:val="left"/>
              <w:rPr>
                <w:rFonts w:hint="eastAsia" w:ascii="宋体" w:hAnsi="宋体" w:cs="宋体"/>
                <w:kern w:val="0"/>
                <w:sz w:val="28"/>
                <w:szCs w:val="28"/>
              </w:rPr>
            </w:pPr>
            <w:r>
              <w:rPr>
                <w:rFonts w:hint="eastAsia" w:ascii="宋体" w:hAnsi="宋体" w:cs="宋体"/>
                <w:kern w:val="0"/>
                <w:sz w:val="28"/>
                <w:szCs w:val="28"/>
              </w:rPr>
              <w:t xml:space="preserve">      其他税收事务支出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0AF970B">
            <w:pPr>
              <w:widowControl/>
              <w:jc w:val="right"/>
              <w:rPr>
                <w:rFonts w:ascii="Times New Roman" w:hAnsi="Times New Roman"/>
                <w:kern w:val="0"/>
                <w:sz w:val="28"/>
                <w:szCs w:val="28"/>
              </w:rPr>
            </w:pPr>
            <w:r>
              <w:rPr>
                <w:rFonts w:ascii="Times New Roman" w:hAnsi="Times New Roman"/>
                <w:kern w:val="0"/>
                <w:sz w:val="28"/>
                <w:szCs w:val="28"/>
              </w:rPr>
              <w:t>750</w:t>
            </w:r>
          </w:p>
        </w:tc>
      </w:tr>
      <w:tr w14:paraId="78BCAF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80202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海关事务</w:t>
            </w:r>
          </w:p>
        </w:tc>
        <w:tc>
          <w:tcPr>
            <w:tcW w:w="1560" w:type="dxa"/>
            <w:tcBorders>
              <w:top w:val="nil"/>
              <w:left w:val="nil"/>
              <w:bottom w:val="single" w:color="000000" w:sz="4" w:space="0"/>
              <w:right w:val="single" w:color="000000" w:sz="4" w:space="0"/>
            </w:tcBorders>
            <w:shd w:val="clear" w:color="000000" w:fill="FFFFFF"/>
            <w:noWrap/>
            <w:vAlign w:val="center"/>
          </w:tcPr>
          <w:p w14:paraId="157D1C17">
            <w:pPr>
              <w:widowControl/>
              <w:jc w:val="right"/>
              <w:rPr>
                <w:rFonts w:ascii="Times New Roman" w:hAnsi="Times New Roman"/>
                <w:kern w:val="0"/>
                <w:sz w:val="28"/>
                <w:szCs w:val="28"/>
              </w:rPr>
            </w:pPr>
            <w:r>
              <w:rPr>
                <w:rFonts w:ascii="Times New Roman" w:hAnsi="Times New Roman"/>
                <w:kern w:val="0"/>
                <w:sz w:val="28"/>
                <w:szCs w:val="28"/>
              </w:rPr>
              <w:t>1,500</w:t>
            </w:r>
          </w:p>
        </w:tc>
      </w:tr>
      <w:tr w14:paraId="2B8CA7D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1002DC1">
            <w:pPr>
              <w:widowControl/>
              <w:jc w:val="left"/>
              <w:rPr>
                <w:rFonts w:hint="eastAsia" w:ascii="宋体" w:hAnsi="宋体" w:cs="宋体"/>
                <w:kern w:val="0"/>
                <w:sz w:val="28"/>
                <w:szCs w:val="28"/>
              </w:rPr>
            </w:pPr>
            <w:r>
              <w:rPr>
                <w:rFonts w:hint="eastAsia" w:ascii="宋体" w:hAnsi="宋体" w:cs="宋体"/>
                <w:kern w:val="0"/>
                <w:sz w:val="28"/>
                <w:szCs w:val="28"/>
              </w:rPr>
              <w:t xml:space="preserve">      其他海关事务支出</w:t>
            </w:r>
          </w:p>
        </w:tc>
        <w:tc>
          <w:tcPr>
            <w:tcW w:w="1560" w:type="dxa"/>
            <w:tcBorders>
              <w:top w:val="nil"/>
              <w:left w:val="nil"/>
              <w:bottom w:val="single" w:color="000000" w:sz="4" w:space="0"/>
              <w:right w:val="single" w:color="000000" w:sz="4" w:space="0"/>
            </w:tcBorders>
            <w:shd w:val="clear" w:color="000000" w:fill="FFFFFF"/>
            <w:noWrap/>
            <w:vAlign w:val="center"/>
          </w:tcPr>
          <w:p w14:paraId="4EF2A6F5">
            <w:pPr>
              <w:widowControl/>
              <w:jc w:val="right"/>
              <w:rPr>
                <w:rFonts w:ascii="Times New Roman" w:hAnsi="Times New Roman"/>
                <w:kern w:val="0"/>
                <w:sz w:val="28"/>
                <w:szCs w:val="28"/>
              </w:rPr>
            </w:pPr>
            <w:r>
              <w:rPr>
                <w:rFonts w:ascii="Times New Roman" w:hAnsi="Times New Roman"/>
                <w:kern w:val="0"/>
                <w:sz w:val="28"/>
                <w:szCs w:val="28"/>
              </w:rPr>
              <w:t>1,500</w:t>
            </w:r>
          </w:p>
        </w:tc>
      </w:tr>
      <w:tr w14:paraId="4601D60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59B04E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纪检监察事务</w:t>
            </w:r>
          </w:p>
        </w:tc>
        <w:tc>
          <w:tcPr>
            <w:tcW w:w="1560" w:type="dxa"/>
            <w:tcBorders>
              <w:top w:val="nil"/>
              <w:left w:val="nil"/>
              <w:bottom w:val="single" w:color="000000" w:sz="4" w:space="0"/>
              <w:right w:val="single" w:color="000000" w:sz="4" w:space="0"/>
            </w:tcBorders>
            <w:shd w:val="clear" w:color="000000" w:fill="FFFFFF"/>
            <w:noWrap/>
            <w:vAlign w:val="center"/>
          </w:tcPr>
          <w:p w14:paraId="2B924190">
            <w:pPr>
              <w:widowControl/>
              <w:jc w:val="right"/>
              <w:rPr>
                <w:rFonts w:ascii="Times New Roman" w:hAnsi="Times New Roman"/>
                <w:kern w:val="0"/>
                <w:sz w:val="28"/>
                <w:szCs w:val="28"/>
              </w:rPr>
            </w:pPr>
            <w:r>
              <w:rPr>
                <w:rFonts w:ascii="Times New Roman" w:hAnsi="Times New Roman"/>
                <w:kern w:val="0"/>
                <w:sz w:val="28"/>
                <w:szCs w:val="28"/>
              </w:rPr>
              <w:t>613</w:t>
            </w:r>
          </w:p>
        </w:tc>
      </w:tr>
      <w:tr w14:paraId="5C5ADB2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D8B5908">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29C01BAA">
            <w:pPr>
              <w:widowControl/>
              <w:jc w:val="right"/>
              <w:rPr>
                <w:rFonts w:ascii="Times New Roman" w:hAnsi="Times New Roman"/>
                <w:kern w:val="0"/>
                <w:sz w:val="28"/>
                <w:szCs w:val="28"/>
              </w:rPr>
            </w:pPr>
            <w:r>
              <w:rPr>
                <w:rFonts w:ascii="Times New Roman" w:hAnsi="Times New Roman"/>
                <w:kern w:val="0"/>
                <w:sz w:val="28"/>
                <w:szCs w:val="28"/>
              </w:rPr>
              <w:t>383</w:t>
            </w:r>
          </w:p>
        </w:tc>
      </w:tr>
      <w:tr w14:paraId="190DBC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796D2B">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03F14F1">
            <w:pPr>
              <w:widowControl/>
              <w:jc w:val="right"/>
              <w:rPr>
                <w:rFonts w:ascii="Times New Roman" w:hAnsi="Times New Roman"/>
                <w:kern w:val="0"/>
                <w:sz w:val="28"/>
                <w:szCs w:val="28"/>
              </w:rPr>
            </w:pPr>
            <w:r>
              <w:rPr>
                <w:rFonts w:ascii="Times New Roman" w:hAnsi="Times New Roman"/>
                <w:kern w:val="0"/>
                <w:sz w:val="28"/>
                <w:szCs w:val="28"/>
              </w:rPr>
              <w:t>145</w:t>
            </w:r>
          </w:p>
        </w:tc>
      </w:tr>
      <w:tr w14:paraId="52E1B64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D8C921">
            <w:pPr>
              <w:widowControl/>
              <w:jc w:val="left"/>
              <w:rPr>
                <w:rFonts w:hint="eastAsia" w:ascii="宋体" w:hAnsi="宋体" w:cs="宋体"/>
                <w:kern w:val="0"/>
                <w:sz w:val="28"/>
                <w:szCs w:val="28"/>
              </w:rPr>
            </w:pPr>
            <w:r>
              <w:rPr>
                <w:rFonts w:hint="eastAsia" w:ascii="宋体" w:hAnsi="宋体" w:cs="宋体"/>
                <w:kern w:val="0"/>
                <w:sz w:val="28"/>
                <w:szCs w:val="28"/>
              </w:rPr>
              <w:t xml:space="preserve">      巡视工作</w:t>
            </w:r>
          </w:p>
        </w:tc>
        <w:tc>
          <w:tcPr>
            <w:tcW w:w="1560" w:type="dxa"/>
            <w:tcBorders>
              <w:top w:val="nil"/>
              <w:left w:val="nil"/>
              <w:bottom w:val="single" w:color="000000" w:sz="4" w:space="0"/>
              <w:right w:val="single" w:color="000000" w:sz="4" w:space="0"/>
            </w:tcBorders>
            <w:shd w:val="clear" w:color="000000" w:fill="FFFFFF"/>
            <w:noWrap/>
            <w:vAlign w:val="center"/>
          </w:tcPr>
          <w:p w14:paraId="1979115F">
            <w:pPr>
              <w:widowControl/>
              <w:jc w:val="right"/>
              <w:rPr>
                <w:rFonts w:ascii="Times New Roman" w:hAnsi="Times New Roman"/>
                <w:kern w:val="0"/>
                <w:sz w:val="28"/>
                <w:szCs w:val="28"/>
              </w:rPr>
            </w:pPr>
            <w:r>
              <w:rPr>
                <w:rFonts w:ascii="Times New Roman" w:hAnsi="Times New Roman"/>
                <w:kern w:val="0"/>
                <w:sz w:val="28"/>
                <w:szCs w:val="28"/>
              </w:rPr>
              <w:t>35</w:t>
            </w:r>
          </w:p>
        </w:tc>
      </w:tr>
      <w:tr w14:paraId="34BA334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1CDCDA">
            <w:pPr>
              <w:widowControl/>
              <w:jc w:val="left"/>
              <w:rPr>
                <w:rFonts w:hint="eastAsia" w:ascii="宋体" w:hAnsi="宋体" w:cs="宋体"/>
                <w:kern w:val="0"/>
                <w:sz w:val="28"/>
                <w:szCs w:val="28"/>
              </w:rPr>
            </w:pPr>
            <w:r>
              <w:rPr>
                <w:rFonts w:hint="eastAsia" w:ascii="宋体" w:hAnsi="宋体" w:cs="宋体"/>
                <w:kern w:val="0"/>
                <w:sz w:val="28"/>
                <w:szCs w:val="28"/>
              </w:rPr>
              <w:t xml:space="preserve">      其他纪检监察事务支出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6C0950B">
            <w:pPr>
              <w:widowControl/>
              <w:jc w:val="right"/>
              <w:rPr>
                <w:rFonts w:ascii="Times New Roman" w:hAnsi="Times New Roman"/>
                <w:kern w:val="0"/>
                <w:sz w:val="28"/>
                <w:szCs w:val="28"/>
              </w:rPr>
            </w:pPr>
            <w:r>
              <w:rPr>
                <w:rFonts w:ascii="Times New Roman" w:hAnsi="Times New Roman"/>
                <w:kern w:val="0"/>
                <w:sz w:val="28"/>
                <w:szCs w:val="28"/>
              </w:rPr>
              <w:t>50</w:t>
            </w:r>
          </w:p>
        </w:tc>
      </w:tr>
      <w:tr w14:paraId="0D2341E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90436D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商贸事务</w:t>
            </w:r>
          </w:p>
        </w:tc>
        <w:tc>
          <w:tcPr>
            <w:tcW w:w="1560" w:type="dxa"/>
            <w:tcBorders>
              <w:top w:val="nil"/>
              <w:left w:val="nil"/>
              <w:bottom w:val="single" w:color="000000" w:sz="4" w:space="0"/>
              <w:right w:val="single" w:color="000000" w:sz="4" w:space="0"/>
            </w:tcBorders>
            <w:shd w:val="clear" w:color="000000" w:fill="FFFFFF"/>
            <w:noWrap/>
            <w:vAlign w:val="center"/>
          </w:tcPr>
          <w:p w14:paraId="4BD2B441">
            <w:pPr>
              <w:widowControl/>
              <w:jc w:val="right"/>
              <w:rPr>
                <w:rFonts w:ascii="Times New Roman" w:hAnsi="Times New Roman"/>
                <w:kern w:val="0"/>
                <w:sz w:val="28"/>
                <w:szCs w:val="28"/>
              </w:rPr>
            </w:pPr>
            <w:r>
              <w:rPr>
                <w:rFonts w:ascii="Times New Roman" w:hAnsi="Times New Roman"/>
                <w:kern w:val="0"/>
                <w:sz w:val="28"/>
                <w:szCs w:val="28"/>
              </w:rPr>
              <w:t>5,718</w:t>
            </w:r>
          </w:p>
        </w:tc>
      </w:tr>
      <w:tr w14:paraId="546D7C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D5D764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658B047">
            <w:pPr>
              <w:widowControl/>
              <w:jc w:val="right"/>
              <w:rPr>
                <w:rFonts w:ascii="Times New Roman" w:hAnsi="Times New Roman"/>
                <w:kern w:val="0"/>
                <w:sz w:val="28"/>
                <w:szCs w:val="28"/>
              </w:rPr>
            </w:pPr>
            <w:r>
              <w:rPr>
                <w:rFonts w:ascii="Times New Roman" w:hAnsi="Times New Roman"/>
                <w:kern w:val="0"/>
                <w:sz w:val="28"/>
                <w:szCs w:val="28"/>
              </w:rPr>
              <w:t>108</w:t>
            </w:r>
          </w:p>
        </w:tc>
      </w:tr>
      <w:tr w14:paraId="74FE072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38B25BA">
            <w:pPr>
              <w:widowControl/>
              <w:jc w:val="left"/>
              <w:rPr>
                <w:rFonts w:hint="eastAsia" w:ascii="宋体" w:hAnsi="宋体" w:cs="宋体"/>
                <w:kern w:val="0"/>
                <w:sz w:val="28"/>
                <w:szCs w:val="28"/>
              </w:rPr>
            </w:pPr>
            <w:r>
              <w:rPr>
                <w:rFonts w:hint="eastAsia" w:ascii="宋体" w:hAnsi="宋体" w:cs="宋体"/>
                <w:kern w:val="0"/>
                <w:sz w:val="28"/>
                <w:szCs w:val="28"/>
              </w:rPr>
              <w:t xml:space="preserve">      对外贸易管理</w:t>
            </w:r>
          </w:p>
        </w:tc>
        <w:tc>
          <w:tcPr>
            <w:tcW w:w="1560" w:type="dxa"/>
            <w:tcBorders>
              <w:top w:val="nil"/>
              <w:left w:val="nil"/>
              <w:bottom w:val="single" w:color="000000" w:sz="4" w:space="0"/>
              <w:right w:val="single" w:color="000000" w:sz="4" w:space="0"/>
            </w:tcBorders>
            <w:shd w:val="clear" w:color="000000" w:fill="FFFFFF"/>
            <w:noWrap/>
            <w:vAlign w:val="center"/>
          </w:tcPr>
          <w:p w14:paraId="0CD22CD6">
            <w:pPr>
              <w:widowControl/>
              <w:jc w:val="right"/>
              <w:rPr>
                <w:rFonts w:ascii="Times New Roman" w:hAnsi="Times New Roman"/>
                <w:kern w:val="0"/>
                <w:sz w:val="28"/>
                <w:szCs w:val="28"/>
              </w:rPr>
            </w:pPr>
            <w:r>
              <w:rPr>
                <w:rFonts w:ascii="Times New Roman" w:hAnsi="Times New Roman"/>
                <w:kern w:val="0"/>
                <w:sz w:val="28"/>
                <w:szCs w:val="28"/>
              </w:rPr>
              <w:t>4,500</w:t>
            </w:r>
          </w:p>
        </w:tc>
      </w:tr>
      <w:tr w14:paraId="76176AB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5AA8BB5">
            <w:pPr>
              <w:widowControl/>
              <w:jc w:val="left"/>
              <w:rPr>
                <w:rFonts w:hint="eastAsia" w:ascii="宋体" w:hAnsi="宋体" w:cs="宋体"/>
                <w:kern w:val="0"/>
                <w:sz w:val="28"/>
                <w:szCs w:val="28"/>
              </w:rPr>
            </w:pPr>
            <w:r>
              <w:rPr>
                <w:rFonts w:hint="eastAsia" w:ascii="宋体" w:hAnsi="宋体" w:cs="宋体"/>
                <w:kern w:val="0"/>
                <w:sz w:val="28"/>
                <w:szCs w:val="28"/>
              </w:rPr>
              <w:t xml:space="preserve">      国内贸易管理</w:t>
            </w:r>
          </w:p>
        </w:tc>
        <w:tc>
          <w:tcPr>
            <w:tcW w:w="1560" w:type="dxa"/>
            <w:tcBorders>
              <w:top w:val="nil"/>
              <w:left w:val="nil"/>
              <w:bottom w:val="single" w:color="000000" w:sz="4" w:space="0"/>
              <w:right w:val="single" w:color="000000" w:sz="4" w:space="0"/>
            </w:tcBorders>
            <w:shd w:val="clear" w:color="000000" w:fill="FFFFFF"/>
            <w:noWrap/>
            <w:vAlign w:val="center"/>
          </w:tcPr>
          <w:p w14:paraId="5411C07D">
            <w:pPr>
              <w:widowControl/>
              <w:jc w:val="right"/>
              <w:rPr>
                <w:rFonts w:ascii="Times New Roman" w:hAnsi="Times New Roman"/>
                <w:kern w:val="0"/>
                <w:sz w:val="28"/>
                <w:szCs w:val="28"/>
              </w:rPr>
            </w:pPr>
            <w:r>
              <w:rPr>
                <w:rFonts w:ascii="Times New Roman" w:hAnsi="Times New Roman"/>
                <w:kern w:val="0"/>
                <w:sz w:val="28"/>
                <w:szCs w:val="28"/>
              </w:rPr>
              <w:t>679</w:t>
            </w:r>
          </w:p>
        </w:tc>
      </w:tr>
      <w:tr w14:paraId="3DEAEED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7376D8A">
            <w:pPr>
              <w:widowControl/>
              <w:jc w:val="left"/>
              <w:rPr>
                <w:rFonts w:hint="eastAsia" w:ascii="宋体" w:hAnsi="宋体" w:cs="宋体"/>
                <w:kern w:val="0"/>
                <w:sz w:val="28"/>
                <w:szCs w:val="28"/>
              </w:rPr>
            </w:pPr>
            <w:r>
              <w:rPr>
                <w:rFonts w:hint="eastAsia" w:ascii="宋体" w:hAnsi="宋体" w:cs="宋体"/>
                <w:kern w:val="0"/>
                <w:sz w:val="28"/>
                <w:szCs w:val="28"/>
              </w:rPr>
              <w:t xml:space="preserve">      其他商贸事务支出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14A4DC9">
            <w:pPr>
              <w:widowControl/>
              <w:jc w:val="right"/>
              <w:rPr>
                <w:rFonts w:ascii="Times New Roman" w:hAnsi="Times New Roman"/>
                <w:kern w:val="0"/>
                <w:sz w:val="28"/>
                <w:szCs w:val="28"/>
              </w:rPr>
            </w:pPr>
            <w:r>
              <w:rPr>
                <w:rFonts w:ascii="Times New Roman" w:hAnsi="Times New Roman"/>
                <w:kern w:val="0"/>
                <w:sz w:val="28"/>
                <w:szCs w:val="28"/>
              </w:rPr>
              <w:t>431</w:t>
            </w:r>
          </w:p>
        </w:tc>
      </w:tr>
      <w:tr w14:paraId="2D4F688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BBED6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知识产权事务</w:t>
            </w:r>
          </w:p>
        </w:tc>
        <w:tc>
          <w:tcPr>
            <w:tcW w:w="1560" w:type="dxa"/>
            <w:tcBorders>
              <w:top w:val="nil"/>
              <w:left w:val="nil"/>
              <w:bottom w:val="single" w:color="000000" w:sz="4" w:space="0"/>
              <w:right w:val="single" w:color="000000" w:sz="4" w:space="0"/>
            </w:tcBorders>
            <w:shd w:val="clear" w:color="000000" w:fill="FFFFFF"/>
            <w:noWrap/>
            <w:vAlign w:val="center"/>
          </w:tcPr>
          <w:p w14:paraId="76E8B4E5">
            <w:pPr>
              <w:widowControl/>
              <w:jc w:val="right"/>
              <w:rPr>
                <w:rFonts w:ascii="Times New Roman" w:hAnsi="Times New Roman"/>
                <w:kern w:val="0"/>
                <w:sz w:val="28"/>
                <w:szCs w:val="28"/>
              </w:rPr>
            </w:pPr>
            <w:r>
              <w:rPr>
                <w:rFonts w:ascii="Times New Roman" w:hAnsi="Times New Roman"/>
                <w:kern w:val="0"/>
                <w:sz w:val="28"/>
                <w:szCs w:val="28"/>
              </w:rPr>
              <w:t>385</w:t>
            </w:r>
          </w:p>
        </w:tc>
      </w:tr>
      <w:tr w14:paraId="345850B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A2E5B9">
            <w:pPr>
              <w:widowControl/>
              <w:jc w:val="left"/>
              <w:rPr>
                <w:rFonts w:hint="eastAsia" w:ascii="宋体" w:hAnsi="宋体" w:cs="宋体"/>
                <w:kern w:val="0"/>
                <w:sz w:val="28"/>
                <w:szCs w:val="28"/>
              </w:rPr>
            </w:pPr>
            <w:r>
              <w:rPr>
                <w:rFonts w:hint="eastAsia" w:ascii="宋体" w:hAnsi="宋体" w:cs="宋体"/>
                <w:kern w:val="0"/>
                <w:sz w:val="28"/>
                <w:szCs w:val="28"/>
              </w:rPr>
              <w:t xml:space="preserve">      知识产权战略和规划</w:t>
            </w:r>
          </w:p>
        </w:tc>
        <w:tc>
          <w:tcPr>
            <w:tcW w:w="1560" w:type="dxa"/>
            <w:tcBorders>
              <w:top w:val="nil"/>
              <w:left w:val="nil"/>
              <w:bottom w:val="single" w:color="000000" w:sz="4" w:space="0"/>
              <w:right w:val="single" w:color="000000" w:sz="4" w:space="0"/>
            </w:tcBorders>
            <w:shd w:val="clear" w:color="000000" w:fill="FFFFFF"/>
            <w:noWrap/>
            <w:vAlign w:val="center"/>
          </w:tcPr>
          <w:p w14:paraId="650A0EEE">
            <w:pPr>
              <w:widowControl/>
              <w:jc w:val="right"/>
              <w:rPr>
                <w:rFonts w:ascii="Times New Roman" w:hAnsi="Times New Roman"/>
                <w:kern w:val="0"/>
                <w:sz w:val="28"/>
                <w:szCs w:val="28"/>
              </w:rPr>
            </w:pPr>
            <w:r>
              <w:rPr>
                <w:rFonts w:ascii="Times New Roman" w:hAnsi="Times New Roman"/>
                <w:kern w:val="0"/>
                <w:sz w:val="28"/>
                <w:szCs w:val="28"/>
              </w:rPr>
              <w:t>119</w:t>
            </w:r>
          </w:p>
        </w:tc>
      </w:tr>
      <w:tr w14:paraId="6B9B3A1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CD34B4">
            <w:pPr>
              <w:widowControl/>
              <w:jc w:val="left"/>
              <w:rPr>
                <w:rFonts w:hint="eastAsia" w:ascii="宋体" w:hAnsi="宋体" w:cs="宋体"/>
                <w:kern w:val="0"/>
                <w:sz w:val="28"/>
                <w:szCs w:val="28"/>
              </w:rPr>
            </w:pPr>
            <w:r>
              <w:rPr>
                <w:rFonts w:hint="eastAsia" w:ascii="宋体" w:hAnsi="宋体" w:cs="宋体"/>
                <w:kern w:val="0"/>
                <w:sz w:val="28"/>
                <w:szCs w:val="28"/>
              </w:rPr>
              <w:t xml:space="preserve">      其他知识产权事务支出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9FFC220">
            <w:pPr>
              <w:widowControl/>
              <w:jc w:val="right"/>
              <w:rPr>
                <w:rFonts w:ascii="Times New Roman" w:hAnsi="Times New Roman"/>
                <w:kern w:val="0"/>
                <w:sz w:val="28"/>
                <w:szCs w:val="28"/>
              </w:rPr>
            </w:pPr>
            <w:r>
              <w:rPr>
                <w:rFonts w:ascii="Times New Roman" w:hAnsi="Times New Roman"/>
                <w:kern w:val="0"/>
                <w:sz w:val="28"/>
                <w:szCs w:val="28"/>
              </w:rPr>
              <w:t>266</w:t>
            </w:r>
          </w:p>
        </w:tc>
      </w:tr>
      <w:tr w14:paraId="26FFEC8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277CB4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港澳台事务</w:t>
            </w:r>
          </w:p>
        </w:tc>
        <w:tc>
          <w:tcPr>
            <w:tcW w:w="1560" w:type="dxa"/>
            <w:tcBorders>
              <w:top w:val="nil"/>
              <w:left w:val="nil"/>
              <w:bottom w:val="single" w:color="000000" w:sz="4" w:space="0"/>
              <w:right w:val="single" w:color="000000" w:sz="4" w:space="0"/>
            </w:tcBorders>
            <w:shd w:val="clear" w:color="000000" w:fill="FFFFFF"/>
            <w:noWrap/>
            <w:vAlign w:val="center"/>
          </w:tcPr>
          <w:p w14:paraId="40110D43">
            <w:pPr>
              <w:widowControl/>
              <w:jc w:val="right"/>
              <w:rPr>
                <w:rFonts w:ascii="Times New Roman" w:hAnsi="Times New Roman"/>
                <w:kern w:val="0"/>
                <w:sz w:val="28"/>
                <w:szCs w:val="28"/>
              </w:rPr>
            </w:pPr>
            <w:r>
              <w:rPr>
                <w:rFonts w:ascii="Times New Roman" w:hAnsi="Times New Roman"/>
                <w:kern w:val="0"/>
                <w:sz w:val="28"/>
                <w:szCs w:val="28"/>
              </w:rPr>
              <w:t>4</w:t>
            </w:r>
          </w:p>
        </w:tc>
      </w:tr>
      <w:tr w14:paraId="0F8BD27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DB9C3DE">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264C6FF">
            <w:pPr>
              <w:widowControl/>
              <w:jc w:val="right"/>
              <w:rPr>
                <w:rFonts w:ascii="Times New Roman" w:hAnsi="Times New Roman"/>
                <w:kern w:val="0"/>
                <w:sz w:val="28"/>
                <w:szCs w:val="28"/>
              </w:rPr>
            </w:pPr>
            <w:r>
              <w:rPr>
                <w:rFonts w:ascii="Times New Roman" w:hAnsi="Times New Roman"/>
                <w:kern w:val="0"/>
                <w:sz w:val="28"/>
                <w:szCs w:val="28"/>
              </w:rPr>
              <w:t>4</w:t>
            </w:r>
          </w:p>
        </w:tc>
      </w:tr>
      <w:tr w14:paraId="660E763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CD665E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群众团体事务</w:t>
            </w:r>
          </w:p>
        </w:tc>
        <w:tc>
          <w:tcPr>
            <w:tcW w:w="1560" w:type="dxa"/>
            <w:tcBorders>
              <w:top w:val="nil"/>
              <w:left w:val="nil"/>
              <w:bottom w:val="single" w:color="000000" w:sz="4" w:space="0"/>
              <w:right w:val="single" w:color="000000" w:sz="4" w:space="0"/>
            </w:tcBorders>
            <w:shd w:val="clear" w:color="000000" w:fill="FFFFFF"/>
            <w:noWrap/>
            <w:vAlign w:val="center"/>
          </w:tcPr>
          <w:p w14:paraId="1653FE4F">
            <w:pPr>
              <w:widowControl/>
              <w:jc w:val="right"/>
              <w:rPr>
                <w:rFonts w:ascii="Times New Roman" w:hAnsi="Times New Roman"/>
                <w:kern w:val="0"/>
                <w:sz w:val="28"/>
                <w:szCs w:val="28"/>
              </w:rPr>
            </w:pPr>
            <w:r>
              <w:rPr>
                <w:rFonts w:ascii="Times New Roman" w:hAnsi="Times New Roman"/>
                <w:kern w:val="0"/>
                <w:sz w:val="28"/>
                <w:szCs w:val="28"/>
              </w:rPr>
              <w:t>254</w:t>
            </w:r>
          </w:p>
        </w:tc>
      </w:tr>
      <w:tr w14:paraId="698F427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393E2A1">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9A8CD65">
            <w:pPr>
              <w:widowControl/>
              <w:jc w:val="right"/>
              <w:rPr>
                <w:rFonts w:ascii="Times New Roman" w:hAnsi="Times New Roman"/>
                <w:kern w:val="0"/>
                <w:sz w:val="28"/>
                <w:szCs w:val="28"/>
              </w:rPr>
            </w:pPr>
            <w:r>
              <w:rPr>
                <w:rFonts w:ascii="Times New Roman" w:hAnsi="Times New Roman"/>
                <w:kern w:val="0"/>
                <w:sz w:val="28"/>
                <w:szCs w:val="28"/>
              </w:rPr>
              <w:t>217</w:t>
            </w:r>
          </w:p>
        </w:tc>
      </w:tr>
      <w:tr w14:paraId="3B3933C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FD18012">
            <w:pPr>
              <w:widowControl/>
              <w:jc w:val="left"/>
              <w:rPr>
                <w:rFonts w:hint="eastAsia" w:ascii="宋体" w:hAnsi="宋体" w:cs="宋体"/>
                <w:kern w:val="0"/>
                <w:sz w:val="28"/>
                <w:szCs w:val="28"/>
              </w:rPr>
            </w:pPr>
            <w:r>
              <w:rPr>
                <w:rFonts w:hint="eastAsia" w:ascii="宋体" w:hAnsi="宋体" w:cs="宋体"/>
                <w:kern w:val="0"/>
                <w:sz w:val="28"/>
                <w:szCs w:val="28"/>
              </w:rPr>
              <w:t xml:space="preserve">      其他群众团体事务支出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9429BB8">
            <w:pPr>
              <w:widowControl/>
              <w:jc w:val="right"/>
              <w:rPr>
                <w:rFonts w:ascii="Times New Roman" w:hAnsi="Times New Roman"/>
                <w:kern w:val="0"/>
                <w:sz w:val="28"/>
                <w:szCs w:val="28"/>
              </w:rPr>
            </w:pPr>
            <w:r>
              <w:rPr>
                <w:rFonts w:ascii="Times New Roman" w:hAnsi="Times New Roman"/>
                <w:kern w:val="0"/>
                <w:sz w:val="28"/>
                <w:szCs w:val="28"/>
              </w:rPr>
              <w:t>37</w:t>
            </w:r>
          </w:p>
        </w:tc>
      </w:tr>
      <w:tr w14:paraId="71473E0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188AD2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组织事务</w:t>
            </w:r>
          </w:p>
        </w:tc>
        <w:tc>
          <w:tcPr>
            <w:tcW w:w="1560" w:type="dxa"/>
            <w:tcBorders>
              <w:top w:val="nil"/>
              <w:left w:val="nil"/>
              <w:bottom w:val="single" w:color="000000" w:sz="4" w:space="0"/>
              <w:right w:val="single" w:color="000000" w:sz="4" w:space="0"/>
            </w:tcBorders>
            <w:shd w:val="clear" w:color="000000" w:fill="FFFFFF"/>
            <w:noWrap/>
            <w:vAlign w:val="center"/>
          </w:tcPr>
          <w:p w14:paraId="3FF268A3">
            <w:pPr>
              <w:widowControl/>
              <w:jc w:val="right"/>
              <w:rPr>
                <w:rFonts w:ascii="Times New Roman" w:hAnsi="Times New Roman"/>
                <w:kern w:val="0"/>
                <w:sz w:val="28"/>
                <w:szCs w:val="28"/>
              </w:rPr>
            </w:pPr>
            <w:r>
              <w:rPr>
                <w:rFonts w:ascii="Times New Roman" w:hAnsi="Times New Roman"/>
                <w:kern w:val="0"/>
                <w:sz w:val="28"/>
                <w:szCs w:val="28"/>
              </w:rPr>
              <w:t>667</w:t>
            </w:r>
          </w:p>
        </w:tc>
      </w:tr>
      <w:tr w14:paraId="71C224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F276E5">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DB703B3">
            <w:pPr>
              <w:widowControl/>
              <w:jc w:val="right"/>
              <w:rPr>
                <w:rFonts w:ascii="Times New Roman" w:hAnsi="Times New Roman"/>
                <w:kern w:val="0"/>
                <w:sz w:val="28"/>
                <w:szCs w:val="28"/>
              </w:rPr>
            </w:pPr>
            <w:r>
              <w:rPr>
                <w:rFonts w:ascii="Times New Roman" w:hAnsi="Times New Roman"/>
                <w:kern w:val="0"/>
                <w:sz w:val="28"/>
                <w:szCs w:val="28"/>
              </w:rPr>
              <w:t>282</w:t>
            </w:r>
          </w:p>
        </w:tc>
      </w:tr>
      <w:tr w14:paraId="0DB61F2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87D276">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97AC254">
            <w:pPr>
              <w:widowControl/>
              <w:jc w:val="right"/>
              <w:rPr>
                <w:rFonts w:ascii="Times New Roman" w:hAnsi="Times New Roman"/>
                <w:kern w:val="0"/>
                <w:sz w:val="28"/>
                <w:szCs w:val="28"/>
              </w:rPr>
            </w:pPr>
            <w:r>
              <w:rPr>
                <w:rFonts w:ascii="Times New Roman" w:hAnsi="Times New Roman"/>
                <w:kern w:val="0"/>
                <w:sz w:val="28"/>
                <w:szCs w:val="28"/>
              </w:rPr>
              <w:t>385</w:t>
            </w:r>
          </w:p>
        </w:tc>
      </w:tr>
      <w:tr w14:paraId="6D37F20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94CE8C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宣传事务</w:t>
            </w:r>
          </w:p>
        </w:tc>
        <w:tc>
          <w:tcPr>
            <w:tcW w:w="1560" w:type="dxa"/>
            <w:tcBorders>
              <w:top w:val="nil"/>
              <w:left w:val="nil"/>
              <w:bottom w:val="single" w:color="000000" w:sz="4" w:space="0"/>
              <w:right w:val="single" w:color="000000" w:sz="4" w:space="0"/>
            </w:tcBorders>
            <w:shd w:val="clear" w:color="000000" w:fill="FFFFFF"/>
            <w:noWrap/>
            <w:vAlign w:val="center"/>
          </w:tcPr>
          <w:p w14:paraId="5AB77A99">
            <w:pPr>
              <w:widowControl/>
              <w:jc w:val="right"/>
              <w:rPr>
                <w:rFonts w:ascii="Times New Roman" w:hAnsi="Times New Roman"/>
                <w:kern w:val="0"/>
                <w:sz w:val="28"/>
                <w:szCs w:val="28"/>
              </w:rPr>
            </w:pPr>
            <w:r>
              <w:rPr>
                <w:rFonts w:ascii="Times New Roman" w:hAnsi="Times New Roman"/>
                <w:kern w:val="0"/>
                <w:sz w:val="28"/>
                <w:szCs w:val="28"/>
              </w:rPr>
              <w:t>1,444</w:t>
            </w:r>
          </w:p>
        </w:tc>
      </w:tr>
      <w:tr w14:paraId="2E5C5BC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91D1C3">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891D496">
            <w:pPr>
              <w:widowControl/>
              <w:jc w:val="right"/>
              <w:rPr>
                <w:rFonts w:ascii="Times New Roman" w:hAnsi="Times New Roman"/>
                <w:kern w:val="0"/>
                <w:sz w:val="28"/>
                <w:szCs w:val="28"/>
              </w:rPr>
            </w:pPr>
            <w:r>
              <w:rPr>
                <w:rFonts w:ascii="Times New Roman" w:hAnsi="Times New Roman"/>
                <w:kern w:val="0"/>
                <w:sz w:val="28"/>
                <w:szCs w:val="28"/>
              </w:rPr>
              <w:t>20</w:t>
            </w:r>
          </w:p>
        </w:tc>
      </w:tr>
      <w:tr w14:paraId="7238FA8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A386C06">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58199B91">
            <w:pPr>
              <w:widowControl/>
              <w:jc w:val="right"/>
              <w:rPr>
                <w:rFonts w:ascii="Times New Roman" w:hAnsi="Times New Roman"/>
                <w:kern w:val="0"/>
                <w:sz w:val="28"/>
                <w:szCs w:val="28"/>
              </w:rPr>
            </w:pPr>
            <w:r>
              <w:rPr>
                <w:rFonts w:ascii="Times New Roman" w:hAnsi="Times New Roman"/>
                <w:kern w:val="0"/>
                <w:sz w:val="28"/>
                <w:szCs w:val="28"/>
              </w:rPr>
              <w:t>256</w:t>
            </w:r>
          </w:p>
        </w:tc>
      </w:tr>
      <w:tr w14:paraId="5BE07B6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0DD9656">
            <w:pPr>
              <w:widowControl/>
              <w:jc w:val="left"/>
              <w:rPr>
                <w:rFonts w:hint="eastAsia" w:ascii="宋体" w:hAnsi="宋体" w:cs="宋体"/>
                <w:kern w:val="0"/>
                <w:sz w:val="28"/>
                <w:szCs w:val="28"/>
              </w:rPr>
            </w:pPr>
            <w:r>
              <w:rPr>
                <w:rFonts w:hint="eastAsia" w:ascii="宋体" w:hAnsi="宋体" w:cs="宋体"/>
                <w:kern w:val="0"/>
                <w:sz w:val="28"/>
                <w:szCs w:val="28"/>
              </w:rPr>
              <w:t xml:space="preserve">      其他宣传事务支出</w:t>
            </w:r>
          </w:p>
        </w:tc>
        <w:tc>
          <w:tcPr>
            <w:tcW w:w="1560" w:type="dxa"/>
            <w:tcBorders>
              <w:top w:val="nil"/>
              <w:left w:val="nil"/>
              <w:bottom w:val="single" w:color="000000" w:sz="4" w:space="0"/>
              <w:right w:val="single" w:color="000000" w:sz="4" w:space="0"/>
            </w:tcBorders>
            <w:shd w:val="clear" w:color="000000" w:fill="FFFFFF"/>
            <w:noWrap/>
            <w:vAlign w:val="center"/>
          </w:tcPr>
          <w:p w14:paraId="45FD63BD">
            <w:pPr>
              <w:widowControl/>
              <w:jc w:val="right"/>
              <w:rPr>
                <w:rFonts w:ascii="Times New Roman" w:hAnsi="Times New Roman"/>
                <w:kern w:val="0"/>
                <w:sz w:val="28"/>
                <w:szCs w:val="28"/>
              </w:rPr>
            </w:pPr>
            <w:r>
              <w:rPr>
                <w:rFonts w:ascii="Times New Roman" w:hAnsi="Times New Roman"/>
                <w:kern w:val="0"/>
                <w:sz w:val="28"/>
                <w:szCs w:val="28"/>
              </w:rPr>
              <w:t>1,168</w:t>
            </w:r>
          </w:p>
        </w:tc>
      </w:tr>
      <w:tr w14:paraId="4E4D059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7341CE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统战事务</w:t>
            </w:r>
          </w:p>
        </w:tc>
        <w:tc>
          <w:tcPr>
            <w:tcW w:w="1560" w:type="dxa"/>
            <w:tcBorders>
              <w:top w:val="nil"/>
              <w:left w:val="nil"/>
              <w:bottom w:val="single" w:color="000000" w:sz="4" w:space="0"/>
              <w:right w:val="single" w:color="000000" w:sz="4" w:space="0"/>
            </w:tcBorders>
            <w:shd w:val="clear" w:color="000000" w:fill="FFFFFF"/>
            <w:noWrap/>
            <w:vAlign w:val="center"/>
          </w:tcPr>
          <w:p w14:paraId="77C4F62D">
            <w:pPr>
              <w:widowControl/>
              <w:jc w:val="right"/>
              <w:rPr>
                <w:rFonts w:ascii="Times New Roman" w:hAnsi="Times New Roman"/>
                <w:kern w:val="0"/>
                <w:sz w:val="28"/>
                <w:szCs w:val="28"/>
              </w:rPr>
            </w:pPr>
            <w:r>
              <w:rPr>
                <w:rFonts w:ascii="Times New Roman" w:hAnsi="Times New Roman"/>
                <w:kern w:val="0"/>
                <w:sz w:val="28"/>
                <w:szCs w:val="28"/>
              </w:rPr>
              <w:t>233</w:t>
            </w:r>
          </w:p>
        </w:tc>
      </w:tr>
      <w:tr w14:paraId="50377B7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14DE27">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65F1B78D">
            <w:pPr>
              <w:widowControl/>
              <w:jc w:val="right"/>
              <w:rPr>
                <w:rFonts w:ascii="Times New Roman" w:hAnsi="Times New Roman"/>
                <w:kern w:val="0"/>
                <w:sz w:val="28"/>
                <w:szCs w:val="28"/>
              </w:rPr>
            </w:pPr>
            <w:r>
              <w:rPr>
                <w:rFonts w:ascii="Times New Roman" w:hAnsi="Times New Roman"/>
                <w:kern w:val="0"/>
                <w:sz w:val="28"/>
                <w:szCs w:val="28"/>
              </w:rPr>
              <w:t>191</w:t>
            </w:r>
          </w:p>
        </w:tc>
      </w:tr>
      <w:tr w14:paraId="6B4339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103F995">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BE00FE4">
            <w:pPr>
              <w:widowControl/>
              <w:jc w:val="right"/>
              <w:rPr>
                <w:rFonts w:ascii="Times New Roman" w:hAnsi="Times New Roman"/>
                <w:kern w:val="0"/>
                <w:sz w:val="28"/>
                <w:szCs w:val="28"/>
              </w:rPr>
            </w:pPr>
            <w:r>
              <w:rPr>
                <w:rFonts w:ascii="Times New Roman" w:hAnsi="Times New Roman"/>
                <w:kern w:val="0"/>
                <w:sz w:val="28"/>
                <w:szCs w:val="28"/>
              </w:rPr>
              <w:t>42</w:t>
            </w:r>
          </w:p>
        </w:tc>
      </w:tr>
      <w:tr w14:paraId="5964050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B05EA0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其他共产党事务支出</w:t>
            </w:r>
          </w:p>
        </w:tc>
        <w:tc>
          <w:tcPr>
            <w:tcW w:w="1560" w:type="dxa"/>
            <w:tcBorders>
              <w:top w:val="nil"/>
              <w:left w:val="nil"/>
              <w:bottom w:val="single" w:color="000000" w:sz="4" w:space="0"/>
              <w:right w:val="single" w:color="000000" w:sz="4" w:space="0"/>
            </w:tcBorders>
            <w:shd w:val="clear" w:color="000000" w:fill="FFFFFF"/>
            <w:noWrap/>
            <w:vAlign w:val="center"/>
          </w:tcPr>
          <w:p w14:paraId="23B90F1E">
            <w:pPr>
              <w:widowControl/>
              <w:jc w:val="right"/>
              <w:rPr>
                <w:rFonts w:ascii="Times New Roman" w:hAnsi="Times New Roman"/>
                <w:kern w:val="0"/>
                <w:sz w:val="28"/>
                <w:szCs w:val="28"/>
              </w:rPr>
            </w:pPr>
            <w:r>
              <w:rPr>
                <w:rFonts w:ascii="Times New Roman" w:hAnsi="Times New Roman"/>
                <w:kern w:val="0"/>
                <w:sz w:val="28"/>
                <w:szCs w:val="28"/>
              </w:rPr>
              <w:t>311</w:t>
            </w:r>
          </w:p>
        </w:tc>
      </w:tr>
      <w:tr w14:paraId="2F75BBD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B10371B">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E58DED4">
            <w:pPr>
              <w:widowControl/>
              <w:jc w:val="right"/>
              <w:rPr>
                <w:rFonts w:ascii="Times New Roman" w:hAnsi="Times New Roman"/>
                <w:kern w:val="0"/>
                <w:sz w:val="28"/>
                <w:szCs w:val="28"/>
              </w:rPr>
            </w:pPr>
            <w:r>
              <w:rPr>
                <w:rFonts w:ascii="Times New Roman" w:hAnsi="Times New Roman"/>
                <w:kern w:val="0"/>
                <w:sz w:val="28"/>
                <w:szCs w:val="28"/>
              </w:rPr>
              <w:t>25</w:t>
            </w:r>
          </w:p>
        </w:tc>
      </w:tr>
      <w:tr w14:paraId="62C30D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19F34AB">
            <w:pPr>
              <w:widowControl/>
              <w:jc w:val="left"/>
              <w:rPr>
                <w:rFonts w:hint="eastAsia" w:ascii="宋体" w:hAnsi="宋体" w:cs="宋体"/>
                <w:kern w:val="0"/>
                <w:sz w:val="28"/>
                <w:szCs w:val="28"/>
              </w:rPr>
            </w:pPr>
            <w:r>
              <w:rPr>
                <w:rFonts w:hint="eastAsia" w:ascii="宋体" w:hAnsi="宋体" w:cs="宋体"/>
                <w:kern w:val="0"/>
                <w:sz w:val="28"/>
                <w:szCs w:val="28"/>
              </w:rPr>
              <w:t xml:space="preserve">      其他共产党事务支出</w:t>
            </w:r>
          </w:p>
        </w:tc>
        <w:tc>
          <w:tcPr>
            <w:tcW w:w="1560" w:type="dxa"/>
            <w:tcBorders>
              <w:top w:val="nil"/>
              <w:left w:val="nil"/>
              <w:bottom w:val="single" w:color="000000" w:sz="4" w:space="0"/>
              <w:right w:val="single" w:color="000000" w:sz="4" w:space="0"/>
            </w:tcBorders>
            <w:shd w:val="clear" w:color="000000" w:fill="FFFFFF"/>
            <w:noWrap/>
            <w:vAlign w:val="center"/>
          </w:tcPr>
          <w:p w14:paraId="5EB8F972">
            <w:pPr>
              <w:widowControl/>
              <w:jc w:val="right"/>
              <w:rPr>
                <w:rFonts w:ascii="Times New Roman" w:hAnsi="Times New Roman"/>
                <w:kern w:val="0"/>
                <w:sz w:val="28"/>
                <w:szCs w:val="28"/>
              </w:rPr>
            </w:pPr>
            <w:r>
              <w:rPr>
                <w:rFonts w:ascii="Times New Roman" w:hAnsi="Times New Roman"/>
                <w:kern w:val="0"/>
                <w:sz w:val="28"/>
                <w:szCs w:val="28"/>
              </w:rPr>
              <w:t>286</w:t>
            </w:r>
          </w:p>
        </w:tc>
      </w:tr>
      <w:tr w14:paraId="089063F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E946D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市场监督管理事务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26F6A84">
            <w:pPr>
              <w:widowControl/>
              <w:jc w:val="right"/>
              <w:rPr>
                <w:rFonts w:ascii="Times New Roman" w:hAnsi="Times New Roman"/>
                <w:kern w:val="0"/>
                <w:sz w:val="28"/>
                <w:szCs w:val="28"/>
              </w:rPr>
            </w:pPr>
            <w:r>
              <w:rPr>
                <w:rFonts w:ascii="Times New Roman" w:hAnsi="Times New Roman"/>
                <w:kern w:val="0"/>
                <w:sz w:val="28"/>
                <w:szCs w:val="28"/>
              </w:rPr>
              <w:t>2,713</w:t>
            </w:r>
          </w:p>
        </w:tc>
      </w:tr>
      <w:tr w14:paraId="750765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7FDB86D">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658B618F">
            <w:pPr>
              <w:widowControl/>
              <w:jc w:val="right"/>
              <w:rPr>
                <w:rFonts w:ascii="Times New Roman" w:hAnsi="Times New Roman"/>
                <w:kern w:val="0"/>
                <w:sz w:val="28"/>
                <w:szCs w:val="28"/>
              </w:rPr>
            </w:pPr>
            <w:r>
              <w:rPr>
                <w:rFonts w:ascii="Times New Roman" w:hAnsi="Times New Roman"/>
                <w:kern w:val="0"/>
                <w:sz w:val="28"/>
                <w:szCs w:val="28"/>
              </w:rPr>
              <w:t>1,782</w:t>
            </w:r>
          </w:p>
        </w:tc>
      </w:tr>
      <w:tr w14:paraId="0E1F0F4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3D4C105">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7E39FFE">
            <w:pPr>
              <w:widowControl/>
              <w:jc w:val="right"/>
              <w:rPr>
                <w:rFonts w:ascii="Times New Roman" w:hAnsi="Times New Roman"/>
                <w:kern w:val="0"/>
                <w:sz w:val="28"/>
                <w:szCs w:val="28"/>
              </w:rPr>
            </w:pPr>
            <w:r>
              <w:rPr>
                <w:rFonts w:ascii="Times New Roman" w:hAnsi="Times New Roman"/>
                <w:kern w:val="0"/>
                <w:sz w:val="28"/>
                <w:szCs w:val="28"/>
              </w:rPr>
              <w:t>72</w:t>
            </w:r>
          </w:p>
        </w:tc>
      </w:tr>
      <w:tr w14:paraId="6318E30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19168F">
            <w:pPr>
              <w:widowControl/>
              <w:jc w:val="left"/>
              <w:rPr>
                <w:rFonts w:hint="eastAsia" w:ascii="宋体" w:hAnsi="宋体" w:cs="宋体"/>
                <w:kern w:val="0"/>
                <w:sz w:val="28"/>
                <w:szCs w:val="28"/>
              </w:rPr>
            </w:pPr>
            <w:r>
              <w:rPr>
                <w:rFonts w:hint="eastAsia" w:ascii="宋体" w:hAnsi="宋体" w:cs="宋体"/>
                <w:kern w:val="0"/>
                <w:sz w:val="28"/>
                <w:szCs w:val="28"/>
              </w:rPr>
              <w:t xml:space="preserve">      经营主体管理</w:t>
            </w:r>
          </w:p>
        </w:tc>
        <w:tc>
          <w:tcPr>
            <w:tcW w:w="1560" w:type="dxa"/>
            <w:tcBorders>
              <w:top w:val="nil"/>
              <w:left w:val="nil"/>
              <w:bottom w:val="single" w:color="000000" w:sz="4" w:space="0"/>
              <w:right w:val="single" w:color="000000" w:sz="4" w:space="0"/>
            </w:tcBorders>
            <w:shd w:val="clear" w:color="000000" w:fill="FFFFFF"/>
            <w:noWrap/>
            <w:vAlign w:val="center"/>
          </w:tcPr>
          <w:p w14:paraId="5C1A5A3C">
            <w:pPr>
              <w:widowControl/>
              <w:jc w:val="right"/>
              <w:rPr>
                <w:rFonts w:ascii="Times New Roman" w:hAnsi="Times New Roman"/>
                <w:kern w:val="0"/>
                <w:sz w:val="28"/>
                <w:szCs w:val="28"/>
              </w:rPr>
            </w:pPr>
            <w:r>
              <w:rPr>
                <w:rFonts w:ascii="Times New Roman" w:hAnsi="Times New Roman"/>
                <w:kern w:val="0"/>
                <w:sz w:val="28"/>
                <w:szCs w:val="28"/>
              </w:rPr>
              <w:t>36</w:t>
            </w:r>
          </w:p>
        </w:tc>
      </w:tr>
      <w:tr w14:paraId="430C72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43928A">
            <w:pPr>
              <w:widowControl/>
              <w:jc w:val="left"/>
              <w:rPr>
                <w:rFonts w:hint="eastAsia" w:ascii="宋体" w:hAnsi="宋体" w:cs="宋体"/>
                <w:kern w:val="0"/>
                <w:sz w:val="28"/>
                <w:szCs w:val="28"/>
              </w:rPr>
            </w:pPr>
            <w:r>
              <w:rPr>
                <w:rFonts w:hint="eastAsia" w:ascii="宋体" w:hAnsi="宋体" w:cs="宋体"/>
                <w:kern w:val="0"/>
                <w:sz w:val="28"/>
                <w:szCs w:val="28"/>
              </w:rPr>
              <w:t xml:space="preserve">      市场秩序执法</w:t>
            </w:r>
          </w:p>
        </w:tc>
        <w:tc>
          <w:tcPr>
            <w:tcW w:w="1560" w:type="dxa"/>
            <w:tcBorders>
              <w:top w:val="nil"/>
              <w:left w:val="nil"/>
              <w:bottom w:val="single" w:color="000000" w:sz="4" w:space="0"/>
              <w:right w:val="single" w:color="000000" w:sz="4" w:space="0"/>
            </w:tcBorders>
            <w:shd w:val="clear" w:color="000000" w:fill="FFFFFF"/>
            <w:noWrap/>
            <w:vAlign w:val="center"/>
          </w:tcPr>
          <w:p w14:paraId="6BA48AE4">
            <w:pPr>
              <w:widowControl/>
              <w:jc w:val="right"/>
              <w:rPr>
                <w:rFonts w:ascii="Times New Roman" w:hAnsi="Times New Roman"/>
                <w:kern w:val="0"/>
                <w:sz w:val="28"/>
                <w:szCs w:val="28"/>
              </w:rPr>
            </w:pPr>
            <w:r>
              <w:rPr>
                <w:rFonts w:ascii="Times New Roman" w:hAnsi="Times New Roman"/>
                <w:kern w:val="0"/>
                <w:sz w:val="28"/>
                <w:szCs w:val="28"/>
              </w:rPr>
              <w:t>19</w:t>
            </w:r>
          </w:p>
        </w:tc>
      </w:tr>
      <w:tr w14:paraId="5EE6A5B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DA90E4">
            <w:pPr>
              <w:widowControl/>
              <w:jc w:val="left"/>
              <w:rPr>
                <w:rFonts w:hint="eastAsia" w:ascii="宋体" w:hAnsi="宋体" w:cs="宋体"/>
                <w:kern w:val="0"/>
                <w:sz w:val="28"/>
                <w:szCs w:val="28"/>
              </w:rPr>
            </w:pPr>
            <w:r>
              <w:rPr>
                <w:rFonts w:hint="eastAsia" w:ascii="宋体" w:hAnsi="宋体" w:cs="宋体"/>
                <w:kern w:val="0"/>
                <w:sz w:val="28"/>
                <w:szCs w:val="28"/>
              </w:rPr>
              <w:t xml:space="preserve">      信息化建设</w:t>
            </w:r>
          </w:p>
        </w:tc>
        <w:tc>
          <w:tcPr>
            <w:tcW w:w="1560" w:type="dxa"/>
            <w:tcBorders>
              <w:top w:val="nil"/>
              <w:left w:val="nil"/>
              <w:bottom w:val="single" w:color="000000" w:sz="4" w:space="0"/>
              <w:right w:val="single" w:color="000000" w:sz="4" w:space="0"/>
            </w:tcBorders>
            <w:shd w:val="clear" w:color="000000" w:fill="FFFFFF"/>
            <w:noWrap/>
            <w:vAlign w:val="center"/>
          </w:tcPr>
          <w:p w14:paraId="6EF53123">
            <w:pPr>
              <w:widowControl/>
              <w:jc w:val="right"/>
              <w:rPr>
                <w:rFonts w:ascii="Times New Roman" w:hAnsi="Times New Roman"/>
                <w:kern w:val="0"/>
                <w:sz w:val="28"/>
                <w:szCs w:val="28"/>
              </w:rPr>
            </w:pPr>
            <w:r>
              <w:rPr>
                <w:rFonts w:ascii="Times New Roman" w:hAnsi="Times New Roman"/>
                <w:kern w:val="0"/>
                <w:sz w:val="28"/>
                <w:szCs w:val="28"/>
              </w:rPr>
              <w:t>5</w:t>
            </w:r>
          </w:p>
        </w:tc>
      </w:tr>
      <w:tr w14:paraId="4431393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9EC1078">
            <w:pPr>
              <w:widowControl/>
              <w:jc w:val="left"/>
              <w:rPr>
                <w:rFonts w:hint="eastAsia" w:ascii="宋体" w:hAnsi="宋体" w:cs="宋体"/>
                <w:kern w:val="0"/>
                <w:sz w:val="28"/>
                <w:szCs w:val="28"/>
              </w:rPr>
            </w:pPr>
            <w:r>
              <w:rPr>
                <w:rFonts w:hint="eastAsia" w:ascii="宋体" w:hAnsi="宋体" w:cs="宋体"/>
                <w:kern w:val="0"/>
                <w:sz w:val="28"/>
                <w:szCs w:val="28"/>
              </w:rPr>
              <w:t xml:space="preserve">      质量基础</w:t>
            </w:r>
          </w:p>
        </w:tc>
        <w:tc>
          <w:tcPr>
            <w:tcW w:w="1560" w:type="dxa"/>
            <w:tcBorders>
              <w:top w:val="nil"/>
              <w:left w:val="nil"/>
              <w:bottom w:val="single" w:color="000000" w:sz="4" w:space="0"/>
              <w:right w:val="single" w:color="000000" w:sz="4" w:space="0"/>
            </w:tcBorders>
            <w:shd w:val="clear" w:color="000000" w:fill="FFFFFF"/>
            <w:noWrap/>
            <w:vAlign w:val="center"/>
          </w:tcPr>
          <w:p w14:paraId="72747855">
            <w:pPr>
              <w:widowControl/>
              <w:jc w:val="right"/>
              <w:rPr>
                <w:rFonts w:ascii="Times New Roman" w:hAnsi="Times New Roman"/>
                <w:kern w:val="0"/>
                <w:sz w:val="28"/>
                <w:szCs w:val="28"/>
              </w:rPr>
            </w:pPr>
            <w:r>
              <w:rPr>
                <w:rFonts w:ascii="Times New Roman" w:hAnsi="Times New Roman"/>
                <w:kern w:val="0"/>
                <w:sz w:val="28"/>
                <w:szCs w:val="28"/>
              </w:rPr>
              <w:t>6</w:t>
            </w:r>
          </w:p>
        </w:tc>
      </w:tr>
      <w:tr w14:paraId="1AAEAF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BDDE12">
            <w:pPr>
              <w:widowControl/>
              <w:jc w:val="left"/>
              <w:rPr>
                <w:rFonts w:hint="eastAsia" w:ascii="宋体" w:hAnsi="宋体" w:cs="宋体"/>
                <w:kern w:val="0"/>
                <w:sz w:val="28"/>
                <w:szCs w:val="28"/>
              </w:rPr>
            </w:pPr>
            <w:r>
              <w:rPr>
                <w:rFonts w:hint="eastAsia" w:ascii="宋体" w:hAnsi="宋体" w:cs="宋体"/>
                <w:kern w:val="0"/>
                <w:sz w:val="28"/>
                <w:szCs w:val="28"/>
              </w:rPr>
              <w:t xml:space="preserve">      药品事务</w:t>
            </w:r>
          </w:p>
        </w:tc>
        <w:tc>
          <w:tcPr>
            <w:tcW w:w="1560" w:type="dxa"/>
            <w:tcBorders>
              <w:top w:val="nil"/>
              <w:left w:val="nil"/>
              <w:bottom w:val="single" w:color="000000" w:sz="4" w:space="0"/>
              <w:right w:val="single" w:color="000000" w:sz="4" w:space="0"/>
            </w:tcBorders>
            <w:shd w:val="clear" w:color="000000" w:fill="FFFFFF"/>
            <w:noWrap/>
            <w:vAlign w:val="center"/>
          </w:tcPr>
          <w:p w14:paraId="5E9A1631">
            <w:pPr>
              <w:widowControl/>
              <w:jc w:val="right"/>
              <w:rPr>
                <w:rFonts w:ascii="Times New Roman" w:hAnsi="Times New Roman"/>
                <w:kern w:val="0"/>
                <w:sz w:val="28"/>
                <w:szCs w:val="28"/>
              </w:rPr>
            </w:pPr>
            <w:r>
              <w:rPr>
                <w:rFonts w:ascii="Times New Roman" w:hAnsi="Times New Roman"/>
                <w:kern w:val="0"/>
                <w:sz w:val="28"/>
                <w:szCs w:val="28"/>
              </w:rPr>
              <w:t>29</w:t>
            </w:r>
          </w:p>
        </w:tc>
      </w:tr>
      <w:tr w14:paraId="1499A91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99C981A">
            <w:pPr>
              <w:widowControl/>
              <w:jc w:val="left"/>
              <w:rPr>
                <w:rFonts w:hint="eastAsia" w:ascii="宋体" w:hAnsi="宋体" w:cs="宋体"/>
                <w:kern w:val="0"/>
                <w:sz w:val="28"/>
                <w:szCs w:val="28"/>
              </w:rPr>
            </w:pPr>
            <w:r>
              <w:rPr>
                <w:rFonts w:hint="eastAsia" w:ascii="宋体" w:hAnsi="宋体" w:cs="宋体"/>
                <w:kern w:val="0"/>
                <w:sz w:val="28"/>
                <w:szCs w:val="28"/>
              </w:rPr>
              <w:t xml:space="preserve">      医疗器械事务</w:t>
            </w:r>
          </w:p>
        </w:tc>
        <w:tc>
          <w:tcPr>
            <w:tcW w:w="1560" w:type="dxa"/>
            <w:tcBorders>
              <w:top w:val="nil"/>
              <w:left w:val="nil"/>
              <w:bottom w:val="single" w:color="000000" w:sz="4" w:space="0"/>
              <w:right w:val="single" w:color="000000" w:sz="4" w:space="0"/>
            </w:tcBorders>
            <w:shd w:val="clear" w:color="000000" w:fill="FFFFFF"/>
            <w:noWrap/>
            <w:vAlign w:val="center"/>
          </w:tcPr>
          <w:p w14:paraId="447D2F24">
            <w:pPr>
              <w:widowControl/>
              <w:jc w:val="right"/>
              <w:rPr>
                <w:rFonts w:ascii="Times New Roman" w:hAnsi="Times New Roman"/>
                <w:kern w:val="0"/>
                <w:sz w:val="28"/>
                <w:szCs w:val="28"/>
              </w:rPr>
            </w:pPr>
            <w:r>
              <w:rPr>
                <w:rFonts w:ascii="Times New Roman" w:hAnsi="Times New Roman"/>
                <w:kern w:val="0"/>
                <w:sz w:val="28"/>
                <w:szCs w:val="28"/>
              </w:rPr>
              <w:t>408</w:t>
            </w:r>
          </w:p>
        </w:tc>
      </w:tr>
      <w:tr w14:paraId="285F384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27E1007">
            <w:pPr>
              <w:widowControl/>
              <w:jc w:val="left"/>
              <w:rPr>
                <w:rFonts w:hint="eastAsia" w:ascii="宋体" w:hAnsi="宋体" w:cs="宋体"/>
                <w:kern w:val="0"/>
                <w:sz w:val="28"/>
                <w:szCs w:val="28"/>
              </w:rPr>
            </w:pPr>
            <w:r>
              <w:rPr>
                <w:rFonts w:hint="eastAsia" w:ascii="宋体" w:hAnsi="宋体" w:cs="宋体"/>
                <w:kern w:val="0"/>
                <w:sz w:val="28"/>
                <w:szCs w:val="28"/>
              </w:rPr>
              <w:t xml:space="preserve">      食品安全监管</w:t>
            </w:r>
          </w:p>
        </w:tc>
        <w:tc>
          <w:tcPr>
            <w:tcW w:w="1560" w:type="dxa"/>
            <w:tcBorders>
              <w:top w:val="nil"/>
              <w:left w:val="nil"/>
              <w:bottom w:val="single" w:color="000000" w:sz="4" w:space="0"/>
              <w:right w:val="single" w:color="000000" w:sz="4" w:space="0"/>
            </w:tcBorders>
            <w:shd w:val="clear" w:color="000000" w:fill="FFFFFF"/>
            <w:noWrap/>
            <w:vAlign w:val="center"/>
          </w:tcPr>
          <w:p w14:paraId="72FF1C6B">
            <w:pPr>
              <w:widowControl/>
              <w:jc w:val="right"/>
              <w:rPr>
                <w:rFonts w:ascii="Times New Roman" w:hAnsi="Times New Roman"/>
                <w:kern w:val="0"/>
                <w:sz w:val="28"/>
                <w:szCs w:val="28"/>
              </w:rPr>
            </w:pPr>
            <w:r>
              <w:rPr>
                <w:rFonts w:ascii="Times New Roman" w:hAnsi="Times New Roman"/>
                <w:kern w:val="0"/>
                <w:sz w:val="28"/>
                <w:szCs w:val="28"/>
              </w:rPr>
              <w:t>95</w:t>
            </w:r>
          </w:p>
        </w:tc>
      </w:tr>
      <w:tr w14:paraId="7577F3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CA0D91">
            <w:pPr>
              <w:widowControl/>
              <w:jc w:val="left"/>
              <w:rPr>
                <w:rFonts w:hint="eastAsia" w:ascii="宋体" w:hAnsi="宋体" w:cs="宋体"/>
                <w:kern w:val="0"/>
                <w:sz w:val="28"/>
                <w:szCs w:val="28"/>
              </w:rPr>
            </w:pPr>
            <w:r>
              <w:rPr>
                <w:rFonts w:hint="eastAsia" w:ascii="宋体" w:hAnsi="宋体" w:cs="宋体"/>
                <w:kern w:val="0"/>
                <w:sz w:val="28"/>
                <w:szCs w:val="28"/>
              </w:rPr>
              <w:t xml:space="preserve">      其他市场监督管理事务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ED33E84">
            <w:pPr>
              <w:widowControl/>
              <w:jc w:val="right"/>
              <w:rPr>
                <w:rFonts w:ascii="Times New Roman" w:hAnsi="Times New Roman"/>
                <w:kern w:val="0"/>
                <w:sz w:val="28"/>
                <w:szCs w:val="28"/>
              </w:rPr>
            </w:pPr>
            <w:r>
              <w:rPr>
                <w:rFonts w:ascii="Times New Roman" w:hAnsi="Times New Roman"/>
                <w:kern w:val="0"/>
                <w:sz w:val="28"/>
                <w:szCs w:val="28"/>
              </w:rPr>
              <w:t>261</w:t>
            </w:r>
          </w:p>
        </w:tc>
      </w:tr>
      <w:tr w14:paraId="1E93FD6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BE1E69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社会工作事务</w:t>
            </w:r>
          </w:p>
        </w:tc>
        <w:tc>
          <w:tcPr>
            <w:tcW w:w="1560" w:type="dxa"/>
            <w:tcBorders>
              <w:top w:val="nil"/>
              <w:left w:val="nil"/>
              <w:bottom w:val="single" w:color="000000" w:sz="4" w:space="0"/>
              <w:right w:val="single" w:color="000000" w:sz="4" w:space="0"/>
            </w:tcBorders>
            <w:shd w:val="clear" w:color="000000" w:fill="FFFFFF"/>
            <w:noWrap/>
            <w:vAlign w:val="center"/>
          </w:tcPr>
          <w:p w14:paraId="1B900FCD">
            <w:pPr>
              <w:widowControl/>
              <w:jc w:val="right"/>
              <w:rPr>
                <w:rFonts w:ascii="Times New Roman" w:hAnsi="Times New Roman"/>
                <w:kern w:val="0"/>
                <w:sz w:val="28"/>
                <w:szCs w:val="28"/>
              </w:rPr>
            </w:pPr>
            <w:r>
              <w:rPr>
                <w:rFonts w:ascii="Times New Roman" w:hAnsi="Times New Roman"/>
                <w:kern w:val="0"/>
                <w:sz w:val="28"/>
                <w:szCs w:val="28"/>
              </w:rPr>
              <w:t>5,554</w:t>
            </w:r>
          </w:p>
        </w:tc>
      </w:tr>
      <w:tr w14:paraId="29FB57D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10D8220">
            <w:pPr>
              <w:widowControl/>
              <w:jc w:val="left"/>
              <w:rPr>
                <w:rFonts w:hint="eastAsia" w:ascii="宋体" w:hAnsi="宋体" w:cs="宋体"/>
                <w:kern w:val="0"/>
                <w:sz w:val="28"/>
                <w:szCs w:val="28"/>
              </w:rPr>
            </w:pPr>
            <w:r>
              <w:rPr>
                <w:rFonts w:hint="eastAsia" w:ascii="宋体" w:hAnsi="宋体" w:cs="宋体"/>
                <w:kern w:val="0"/>
                <w:sz w:val="28"/>
                <w:szCs w:val="28"/>
              </w:rPr>
              <w:t xml:space="preserve">      专项业务</w:t>
            </w:r>
          </w:p>
        </w:tc>
        <w:tc>
          <w:tcPr>
            <w:tcW w:w="1560" w:type="dxa"/>
            <w:tcBorders>
              <w:top w:val="nil"/>
              <w:left w:val="nil"/>
              <w:bottom w:val="single" w:color="000000" w:sz="4" w:space="0"/>
              <w:right w:val="single" w:color="000000" w:sz="4" w:space="0"/>
            </w:tcBorders>
            <w:shd w:val="clear" w:color="000000" w:fill="FFFFFF"/>
            <w:noWrap/>
            <w:vAlign w:val="center"/>
          </w:tcPr>
          <w:p w14:paraId="317EADE1">
            <w:pPr>
              <w:widowControl/>
              <w:jc w:val="right"/>
              <w:rPr>
                <w:rFonts w:ascii="Times New Roman" w:hAnsi="Times New Roman"/>
                <w:kern w:val="0"/>
                <w:sz w:val="28"/>
                <w:szCs w:val="28"/>
              </w:rPr>
            </w:pPr>
            <w:r>
              <w:rPr>
                <w:rFonts w:ascii="Times New Roman" w:hAnsi="Times New Roman"/>
                <w:kern w:val="0"/>
                <w:sz w:val="28"/>
                <w:szCs w:val="28"/>
              </w:rPr>
              <w:t>4,731</w:t>
            </w:r>
          </w:p>
        </w:tc>
      </w:tr>
      <w:tr w14:paraId="7468461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4CC72D">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0E15187A">
            <w:pPr>
              <w:widowControl/>
              <w:jc w:val="right"/>
              <w:rPr>
                <w:rFonts w:ascii="Times New Roman" w:hAnsi="Times New Roman"/>
                <w:kern w:val="0"/>
                <w:sz w:val="28"/>
                <w:szCs w:val="28"/>
              </w:rPr>
            </w:pPr>
            <w:r>
              <w:rPr>
                <w:rFonts w:ascii="Times New Roman" w:hAnsi="Times New Roman"/>
                <w:kern w:val="0"/>
                <w:sz w:val="28"/>
                <w:szCs w:val="28"/>
              </w:rPr>
              <w:t>823</w:t>
            </w:r>
          </w:p>
        </w:tc>
      </w:tr>
      <w:tr w14:paraId="4BC158C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512369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信访事务</w:t>
            </w:r>
          </w:p>
        </w:tc>
        <w:tc>
          <w:tcPr>
            <w:tcW w:w="1560" w:type="dxa"/>
            <w:tcBorders>
              <w:top w:val="nil"/>
              <w:left w:val="nil"/>
              <w:bottom w:val="single" w:color="000000" w:sz="4" w:space="0"/>
              <w:right w:val="single" w:color="000000" w:sz="4" w:space="0"/>
            </w:tcBorders>
            <w:shd w:val="clear" w:color="000000" w:fill="FFFFFF"/>
            <w:noWrap/>
            <w:vAlign w:val="center"/>
          </w:tcPr>
          <w:p w14:paraId="25CE062F">
            <w:pPr>
              <w:widowControl/>
              <w:jc w:val="right"/>
              <w:rPr>
                <w:rFonts w:ascii="Times New Roman" w:hAnsi="Times New Roman"/>
                <w:kern w:val="0"/>
                <w:sz w:val="28"/>
                <w:szCs w:val="28"/>
              </w:rPr>
            </w:pPr>
            <w:r>
              <w:rPr>
                <w:rFonts w:ascii="Times New Roman" w:hAnsi="Times New Roman"/>
                <w:kern w:val="0"/>
                <w:sz w:val="28"/>
                <w:szCs w:val="28"/>
              </w:rPr>
              <w:t>45</w:t>
            </w:r>
          </w:p>
        </w:tc>
      </w:tr>
      <w:tr w14:paraId="4AF4A29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5FDDEE3">
            <w:pPr>
              <w:widowControl/>
              <w:jc w:val="left"/>
              <w:rPr>
                <w:rFonts w:hint="eastAsia" w:ascii="宋体" w:hAnsi="宋体" w:cs="宋体"/>
                <w:kern w:val="0"/>
                <w:sz w:val="28"/>
                <w:szCs w:val="28"/>
              </w:rPr>
            </w:pPr>
            <w:r>
              <w:rPr>
                <w:rFonts w:hint="eastAsia" w:ascii="宋体" w:hAnsi="宋体" w:cs="宋体"/>
                <w:kern w:val="0"/>
                <w:sz w:val="28"/>
                <w:szCs w:val="28"/>
              </w:rPr>
              <w:t xml:space="preserve">      信访业务</w:t>
            </w:r>
          </w:p>
        </w:tc>
        <w:tc>
          <w:tcPr>
            <w:tcW w:w="1560" w:type="dxa"/>
            <w:tcBorders>
              <w:top w:val="nil"/>
              <w:left w:val="nil"/>
              <w:bottom w:val="nil"/>
              <w:right w:val="single" w:color="000000" w:sz="4" w:space="0"/>
            </w:tcBorders>
            <w:shd w:val="clear" w:color="000000" w:fill="FFFFFF"/>
            <w:noWrap/>
            <w:vAlign w:val="center"/>
          </w:tcPr>
          <w:p w14:paraId="21F81D19">
            <w:pPr>
              <w:widowControl/>
              <w:jc w:val="right"/>
              <w:rPr>
                <w:rFonts w:ascii="Times New Roman" w:hAnsi="Times New Roman"/>
                <w:kern w:val="0"/>
                <w:sz w:val="28"/>
                <w:szCs w:val="28"/>
              </w:rPr>
            </w:pPr>
            <w:r>
              <w:rPr>
                <w:rFonts w:ascii="Times New Roman" w:hAnsi="Times New Roman"/>
                <w:kern w:val="0"/>
                <w:sz w:val="28"/>
                <w:szCs w:val="28"/>
              </w:rPr>
              <w:t>45</w:t>
            </w:r>
          </w:p>
        </w:tc>
      </w:tr>
      <w:tr w14:paraId="3D022D7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E9AEDA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国防支出</w:t>
            </w:r>
          </w:p>
        </w:tc>
        <w:tc>
          <w:tcPr>
            <w:tcW w:w="1560" w:type="dxa"/>
            <w:tcBorders>
              <w:top w:val="single" w:color="000000" w:sz="4" w:space="0"/>
              <w:left w:val="nil"/>
              <w:bottom w:val="single" w:color="000000" w:sz="4" w:space="0"/>
              <w:right w:val="single" w:color="000000" w:sz="4" w:space="0"/>
            </w:tcBorders>
            <w:shd w:val="clear" w:color="000000" w:fill="FFFFFF"/>
            <w:noWrap/>
            <w:vAlign w:val="center"/>
          </w:tcPr>
          <w:p w14:paraId="75E1803F">
            <w:pPr>
              <w:widowControl/>
              <w:jc w:val="right"/>
              <w:rPr>
                <w:rFonts w:ascii="Times New Roman" w:hAnsi="Times New Roman"/>
                <w:kern w:val="0"/>
                <w:sz w:val="28"/>
                <w:szCs w:val="28"/>
              </w:rPr>
            </w:pPr>
            <w:r>
              <w:rPr>
                <w:rFonts w:ascii="Times New Roman" w:hAnsi="Times New Roman"/>
                <w:kern w:val="0"/>
                <w:sz w:val="28"/>
                <w:szCs w:val="28"/>
              </w:rPr>
              <w:t>52</w:t>
            </w:r>
          </w:p>
        </w:tc>
      </w:tr>
      <w:tr w14:paraId="49B7FBB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419267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国防动员</w:t>
            </w:r>
          </w:p>
        </w:tc>
        <w:tc>
          <w:tcPr>
            <w:tcW w:w="1560" w:type="dxa"/>
            <w:tcBorders>
              <w:top w:val="nil"/>
              <w:left w:val="nil"/>
              <w:bottom w:val="single" w:color="000000" w:sz="4" w:space="0"/>
              <w:right w:val="single" w:color="000000" w:sz="4" w:space="0"/>
            </w:tcBorders>
            <w:shd w:val="clear" w:color="000000" w:fill="FFFFFF"/>
            <w:noWrap/>
            <w:vAlign w:val="center"/>
          </w:tcPr>
          <w:p w14:paraId="3905516C">
            <w:pPr>
              <w:widowControl/>
              <w:jc w:val="right"/>
              <w:rPr>
                <w:rFonts w:ascii="Times New Roman" w:hAnsi="Times New Roman"/>
                <w:kern w:val="0"/>
                <w:sz w:val="28"/>
                <w:szCs w:val="28"/>
              </w:rPr>
            </w:pPr>
            <w:r>
              <w:rPr>
                <w:rFonts w:ascii="Times New Roman" w:hAnsi="Times New Roman"/>
                <w:kern w:val="0"/>
                <w:sz w:val="28"/>
                <w:szCs w:val="28"/>
              </w:rPr>
              <w:t>52</w:t>
            </w:r>
          </w:p>
        </w:tc>
      </w:tr>
      <w:tr w14:paraId="03D4F68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433D9C3">
            <w:pPr>
              <w:widowControl/>
              <w:jc w:val="left"/>
              <w:rPr>
                <w:rFonts w:hint="eastAsia" w:ascii="宋体" w:hAnsi="宋体" w:cs="宋体"/>
                <w:kern w:val="0"/>
                <w:sz w:val="28"/>
                <w:szCs w:val="28"/>
              </w:rPr>
            </w:pPr>
            <w:r>
              <w:rPr>
                <w:rFonts w:hint="eastAsia" w:ascii="宋体" w:hAnsi="宋体" w:cs="宋体"/>
                <w:kern w:val="0"/>
                <w:sz w:val="28"/>
                <w:szCs w:val="28"/>
              </w:rPr>
              <w:t xml:space="preserve">      兵役征集</w:t>
            </w:r>
          </w:p>
        </w:tc>
        <w:tc>
          <w:tcPr>
            <w:tcW w:w="1560" w:type="dxa"/>
            <w:tcBorders>
              <w:top w:val="nil"/>
              <w:left w:val="nil"/>
              <w:bottom w:val="single" w:color="000000" w:sz="4" w:space="0"/>
              <w:right w:val="single" w:color="000000" w:sz="4" w:space="0"/>
            </w:tcBorders>
            <w:shd w:val="clear" w:color="000000" w:fill="FFFFFF"/>
            <w:noWrap/>
            <w:vAlign w:val="center"/>
          </w:tcPr>
          <w:p w14:paraId="1E7EB116">
            <w:pPr>
              <w:widowControl/>
              <w:jc w:val="right"/>
              <w:rPr>
                <w:rFonts w:ascii="Times New Roman" w:hAnsi="Times New Roman"/>
                <w:kern w:val="0"/>
                <w:sz w:val="28"/>
                <w:szCs w:val="28"/>
              </w:rPr>
            </w:pPr>
            <w:r>
              <w:rPr>
                <w:rFonts w:ascii="Times New Roman" w:hAnsi="Times New Roman"/>
                <w:kern w:val="0"/>
                <w:sz w:val="28"/>
                <w:szCs w:val="28"/>
              </w:rPr>
              <w:t>2</w:t>
            </w:r>
          </w:p>
        </w:tc>
      </w:tr>
      <w:tr w14:paraId="68D5D7B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8B5548">
            <w:pPr>
              <w:widowControl/>
              <w:jc w:val="left"/>
              <w:rPr>
                <w:rFonts w:hint="eastAsia" w:ascii="宋体" w:hAnsi="宋体" w:cs="宋体"/>
                <w:kern w:val="0"/>
                <w:sz w:val="28"/>
                <w:szCs w:val="28"/>
              </w:rPr>
            </w:pPr>
            <w:r>
              <w:rPr>
                <w:rFonts w:hint="eastAsia" w:ascii="宋体" w:hAnsi="宋体" w:cs="宋体"/>
                <w:kern w:val="0"/>
                <w:sz w:val="28"/>
                <w:szCs w:val="28"/>
              </w:rPr>
              <w:t xml:space="preserve">      民兵</w:t>
            </w:r>
          </w:p>
        </w:tc>
        <w:tc>
          <w:tcPr>
            <w:tcW w:w="1560" w:type="dxa"/>
            <w:tcBorders>
              <w:top w:val="nil"/>
              <w:left w:val="nil"/>
              <w:bottom w:val="single" w:color="000000" w:sz="4" w:space="0"/>
              <w:right w:val="single" w:color="000000" w:sz="4" w:space="0"/>
            </w:tcBorders>
            <w:shd w:val="clear" w:color="000000" w:fill="FFFFFF"/>
            <w:noWrap/>
            <w:vAlign w:val="center"/>
          </w:tcPr>
          <w:p w14:paraId="1D606C3F">
            <w:pPr>
              <w:widowControl/>
              <w:jc w:val="right"/>
              <w:rPr>
                <w:rFonts w:ascii="Times New Roman" w:hAnsi="Times New Roman"/>
                <w:kern w:val="0"/>
                <w:sz w:val="28"/>
                <w:szCs w:val="28"/>
              </w:rPr>
            </w:pPr>
            <w:r>
              <w:rPr>
                <w:rFonts w:ascii="Times New Roman" w:hAnsi="Times New Roman"/>
                <w:kern w:val="0"/>
                <w:sz w:val="28"/>
                <w:szCs w:val="28"/>
              </w:rPr>
              <w:t>50</w:t>
            </w:r>
          </w:p>
        </w:tc>
      </w:tr>
      <w:tr w14:paraId="4B059B4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A6E725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公共安全支出</w:t>
            </w:r>
          </w:p>
        </w:tc>
        <w:tc>
          <w:tcPr>
            <w:tcW w:w="1560" w:type="dxa"/>
            <w:tcBorders>
              <w:top w:val="nil"/>
              <w:left w:val="nil"/>
              <w:bottom w:val="single" w:color="000000" w:sz="4" w:space="0"/>
              <w:right w:val="single" w:color="000000" w:sz="4" w:space="0"/>
            </w:tcBorders>
            <w:shd w:val="clear" w:color="000000" w:fill="FFFFFF"/>
            <w:noWrap/>
            <w:vAlign w:val="center"/>
          </w:tcPr>
          <w:p w14:paraId="75A10B20">
            <w:pPr>
              <w:widowControl/>
              <w:jc w:val="right"/>
              <w:rPr>
                <w:rFonts w:ascii="Times New Roman" w:hAnsi="Times New Roman"/>
                <w:kern w:val="0"/>
                <w:sz w:val="28"/>
                <w:szCs w:val="28"/>
              </w:rPr>
            </w:pPr>
            <w:r>
              <w:rPr>
                <w:rFonts w:ascii="Times New Roman" w:hAnsi="Times New Roman"/>
                <w:kern w:val="0"/>
                <w:sz w:val="28"/>
                <w:szCs w:val="28"/>
              </w:rPr>
              <w:t>28,365</w:t>
            </w:r>
          </w:p>
        </w:tc>
      </w:tr>
      <w:tr w14:paraId="3BC0639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743FF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公安</w:t>
            </w:r>
          </w:p>
        </w:tc>
        <w:tc>
          <w:tcPr>
            <w:tcW w:w="1560" w:type="dxa"/>
            <w:tcBorders>
              <w:top w:val="nil"/>
              <w:left w:val="nil"/>
              <w:bottom w:val="single" w:color="000000" w:sz="4" w:space="0"/>
              <w:right w:val="single" w:color="000000" w:sz="4" w:space="0"/>
            </w:tcBorders>
            <w:shd w:val="clear" w:color="000000" w:fill="FFFFFF"/>
            <w:noWrap/>
            <w:vAlign w:val="center"/>
          </w:tcPr>
          <w:p w14:paraId="239ADD28">
            <w:pPr>
              <w:widowControl/>
              <w:jc w:val="right"/>
              <w:rPr>
                <w:rFonts w:ascii="Times New Roman" w:hAnsi="Times New Roman"/>
                <w:kern w:val="0"/>
                <w:sz w:val="28"/>
                <w:szCs w:val="28"/>
              </w:rPr>
            </w:pPr>
            <w:r>
              <w:rPr>
                <w:rFonts w:ascii="Times New Roman" w:hAnsi="Times New Roman"/>
                <w:kern w:val="0"/>
                <w:sz w:val="28"/>
                <w:szCs w:val="28"/>
              </w:rPr>
              <w:t>27,867</w:t>
            </w:r>
          </w:p>
        </w:tc>
      </w:tr>
      <w:tr w14:paraId="4470F9C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517BB2">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70EE038C">
            <w:pPr>
              <w:widowControl/>
              <w:jc w:val="right"/>
              <w:rPr>
                <w:rFonts w:ascii="Times New Roman" w:hAnsi="Times New Roman"/>
                <w:kern w:val="0"/>
                <w:sz w:val="28"/>
                <w:szCs w:val="28"/>
              </w:rPr>
            </w:pPr>
            <w:r>
              <w:rPr>
                <w:rFonts w:ascii="Times New Roman" w:hAnsi="Times New Roman"/>
                <w:kern w:val="0"/>
                <w:sz w:val="28"/>
                <w:szCs w:val="28"/>
              </w:rPr>
              <w:t>23,561</w:t>
            </w:r>
          </w:p>
        </w:tc>
      </w:tr>
      <w:tr w14:paraId="08BF482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9B610FE">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8622187">
            <w:pPr>
              <w:widowControl/>
              <w:jc w:val="right"/>
              <w:rPr>
                <w:rFonts w:ascii="Times New Roman" w:hAnsi="Times New Roman"/>
                <w:kern w:val="0"/>
                <w:sz w:val="28"/>
                <w:szCs w:val="28"/>
              </w:rPr>
            </w:pPr>
            <w:r>
              <w:rPr>
                <w:rFonts w:ascii="Times New Roman" w:hAnsi="Times New Roman"/>
                <w:kern w:val="0"/>
                <w:sz w:val="28"/>
                <w:szCs w:val="28"/>
              </w:rPr>
              <w:t>2,659</w:t>
            </w:r>
          </w:p>
        </w:tc>
      </w:tr>
      <w:tr w14:paraId="5B5971E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F48D6AB">
            <w:pPr>
              <w:widowControl/>
              <w:jc w:val="left"/>
              <w:rPr>
                <w:rFonts w:hint="eastAsia" w:ascii="宋体" w:hAnsi="宋体" w:cs="宋体"/>
                <w:kern w:val="0"/>
                <w:sz w:val="28"/>
                <w:szCs w:val="28"/>
              </w:rPr>
            </w:pPr>
            <w:r>
              <w:rPr>
                <w:rFonts w:hint="eastAsia" w:ascii="宋体" w:hAnsi="宋体" w:cs="宋体"/>
                <w:kern w:val="0"/>
                <w:sz w:val="28"/>
                <w:szCs w:val="28"/>
              </w:rPr>
              <w:t xml:space="preserve">      信息化建设</w:t>
            </w:r>
          </w:p>
        </w:tc>
        <w:tc>
          <w:tcPr>
            <w:tcW w:w="1560" w:type="dxa"/>
            <w:tcBorders>
              <w:top w:val="nil"/>
              <w:left w:val="nil"/>
              <w:bottom w:val="single" w:color="000000" w:sz="4" w:space="0"/>
              <w:right w:val="single" w:color="000000" w:sz="4" w:space="0"/>
            </w:tcBorders>
            <w:shd w:val="clear" w:color="000000" w:fill="FFFFFF"/>
            <w:noWrap/>
            <w:vAlign w:val="center"/>
          </w:tcPr>
          <w:p w14:paraId="000F96D7">
            <w:pPr>
              <w:widowControl/>
              <w:jc w:val="right"/>
              <w:rPr>
                <w:rFonts w:ascii="Times New Roman" w:hAnsi="Times New Roman"/>
                <w:kern w:val="0"/>
                <w:sz w:val="28"/>
                <w:szCs w:val="28"/>
              </w:rPr>
            </w:pPr>
            <w:r>
              <w:rPr>
                <w:rFonts w:ascii="Times New Roman" w:hAnsi="Times New Roman"/>
                <w:kern w:val="0"/>
                <w:sz w:val="28"/>
                <w:szCs w:val="28"/>
              </w:rPr>
              <w:t>561</w:t>
            </w:r>
          </w:p>
        </w:tc>
      </w:tr>
      <w:tr w14:paraId="2486E81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806671">
            <w:pPr>
              <w:widowControl/>
              <w:jc w:val="left"/>
              <w:rPr>
                <w:rFonts w:hint="eastAsia" w:ascii="宋体" w:hAnsi="宋体" w:cs="宋体"/>
                <w:kern w:val="0"/>
                <w:sz w:val="28"/>
                <w:szCs w:val="28"/>
              </w:rPr>
            </w:pPr>
            <w:r>
              <w:rPr>
                <w:rFonts w:hint="eastAsia" w:ascii="宋体" w:hAnsi="宋体" w:cs="宋体"/>
                <w:kern w:val="0"/>
                <w:sz w:val="28"/>
                <w:szCs w:val="28"/>
              </w:rPr>
              <w:t xml:space="preserve">      执法办案</w:t>
            </w:r>
          </w:p>
        </w:tc>
        <w:tc>
          <w:tcPr>
            <w:tcW w:w="1560" w:type="dxa"/>
            <w:tcBorders>
              <w:top w:val="nil"/>
              <w:left w:val="nil"/>
              <w:bottom w:val="single" w:color="000000" w:sz="4" w:space="0"/>
              <w:right w:val="single" w:color="000000" w:sz="4" w:space="0"/>
            </w:tcBorders>
            <w:shd w:val="clear" w:color="000000" w:fill="FFFFFF"/>
            <w:noWrap/>
            <w:vAlign w:val="center"/>
          </w:tcPr>
          <w:p w14:paraId="4170AE41">
            <w:pPr>
              <w:widowControl/>
              <w:jc w:val="right"/>
              <w:rPr>
                <w:rFonts w:ascii="Times New Roman" w:hAnsi="Times New Roman"/>
                <w:kern w:val="0"/>
                <w:sz w:val="28"/>
                <w:szCs w:val="28"/>
              </w:rPr>
            </w:pPr>
            <w:r>
              <w:rPr>
                <w:rFonts w:ascii="Times New Roman" w:hAnsi="Times New Roman"/>
                <w:kern w:val="0"/>
                <w:sz w:val="28"/>
                <w:szCs w:val="28"/>
              </w:rPr>
              <w:t>1,003</w:t>
            </w:r>
          </w:p>
        </w:tc>
      </w:tr>
      <w:tr w14:paraId="10E7B99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BE0C2E0">
            <w:pPr>
              <w:widowControl/>
              <w:jc w:val="left"/>
              <w:rPr>
                <w:rFonts w:hint="eastAsia" w:ascii="宋体" w:hAnsi="宋体" w:cs="宋体"/>
                <w:kern w:val="0"/>
                <w:sz w:val="28"/>
                <w:szCs w:val="28"/>
              </w:rPr>
            </w:pPr>
            <w:r>
              <w:rPr>
                <w:rFonts w:hint="eastAsia" w:ascii="宋体" w:hAnsi="宋体" w:cs="宋体"/>
                <w:kern w:val="0"/>
                <w:sz w:val="28"/>
                <w:szCs w:val="28"/>
              </w:rPr>
              <w:t xml:space="preserve">      特别业务</w:t>
            </w:r>
          </w:p>
        </w:tc>
        <w:tc>
          <w:tcPr>
            <w:tcW w:w="1560" w:type="dxa"/>
            <w:tcBorders>
              <w:top w:val="nil"/>
              <w:left w:val="nil"/>
              <w:bottom w:val="single" w:color="000000" w:sz="4" w:space="0"/>
              <w:right w:val="single" w:color="000000" w:sz="4" w:space="0"/>
            </w:tcBorders>
            <w:shd w:val="clear" w:color="000000" w:fill="FFFFFF"/>
            <w:noWrap/>
            <w:vAlign w:val="center"/>
          </w:tcPr>
          <w:p w14:paraId="3A213A30">
            <w:pPr>
              <w:widowControl/>
              <w:jc w:val="right"/>
              <w:rPr>
                <w:rFonts w:ascii="Times New Roman" w:hAnsi="Times New Roman"/>
                <w:kern w:val="0"/>
                <w:sz w:val="28"/>
                <w:szCs w:val="28"/>
              </w:rPr>
            </w:pPr>
            <w:r>
              <w:rPr>
                <w:rFonts w:ascii="Times New Roman" w:hAnsi="Times New Roman"/>
                <w:kern w:val="0"/>
                <w:sz w:val="28"/>
                <w:szCs w:val="28"/>
              </w:rPr>
              <w:t>83</w:t>
            </w:r>
          </w:p>
        </w:tc>
      </w:tr>
      <w:tr w14:paraId="1E32E87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600AF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司法</w:t>
            </w:r>
          </w:p>
        </w:tc>
        <w:tc>
          <w:tcPr>
            <w:tcW w:w="1560" w:type="dxa"/>
            <w:tcBorders>
              <w:top w:val="nil"/>
              <w:left w:val="nil"/>
              <w:bottom w:val="single" w:color="000000" w:sz="4" w:space="0"/>
              <w:right w:val="single" w:color="000000" w:sz="4" w:space="0"/>
            </w:tcBorders>
            <w:shd w:val="clear" w:color="000000" w:fill="FFFFFF"/>
            <w:noWrap/>
            <w:vAlign w:val="center"/>
          </w:tcPr>
          <w:p w14:paraId="57BC4F91">
            <w:pPr>
              <w:widowControl/>
              <w:jc w:val="right"/>
              <w:rPr>
                <w:rFonts w:ascii="Times New Roman" w:hAnsi="Times New Roman"/>
                <w:kern w:val="0"/>
                <w:sz w:val="28"/>
                <w:szCs w:val="28"/>
              </w:rPr>
            </w:pPr>
            <w:r>
              <w:rPr>
                <w:rFonts w:ascii="Times New Roman" w:hAnsi="Times New Roman"/>
                <w:kern w:val="0"/>
                <w:sz w:val="28"/>
                <w:szCs w:val="28"/>
              </w:rPr>
              <w:t>431</w:t>
            </w:r>
          </w:p>
        </w:tc>
      </w:tr>
      <w:tr w14:paraId="765FF6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4FF6E5">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71185A3">
            <w:pPr>
              <w:widowControl/>
              <w:jc w:val="right"/>
              <w:rPr>
                <w:rFonts w:ascii="Times New Roman" w:hAnsi="Times New Roman"/>
                <w:kern w:val="0"/>
                <w:sz w:val="28"/>
                <w:szCs w:val="28"/>
              </w:rPr>
            </w:pPr>
            <w:r>
              <w:rPr>
                <w:rFonts w:ascii="Times New Roman" w:hAnsi="Times New Roman"/>
                <w:kern w:val="0"/>
                <w:sz w:val="28"/>
                <w:szCs w:val="28"/>
              </w:rPr>
              <w:t>200</w:t>
            </w:r>
          </w:p>
        </w:tc>
      </w:tr>
      <w:tr w14:paraId="6F8998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8D5C6D">
            <w:pPr>
              <w:widowControl/>
              <w:jc w:val="left"/>
              <w:rPr>
                <w:rFonts w:hint="eastAsia" w:ascii="宋体" w:hAnsi="宋体" w:cs="宋体"/>
                <w:kern w:val="0"/>
                <w:sz w:val="28"/>
                <w:szCs w:val="28"/>
              </w:rPr>
            </w:pPr>
            <w:r>
              <w:rPr>
                <w:rFonts w:hint="eastAsia" w:ascii="宋体" w:hAnsi="宋体" w:cs="宋体"/>
                <w:kern w:val="0"/>
                <w:sz w:val="28"/>
                <w:szCs w:val="28"/>
              </w:rPr>
              <w:t xml:space="preserve">      基层司法业务</w:t>
            </w:r>
          </w:p>
        </w:tc>
        <w:tc>
          <w:tcPr>
            <w:tcW w:w="1560" w:type="dxa"/>
            <w:tcBorders>
              <w:top w:val="nil"/>
              <w:left w:val="nil"/>
              <w:bottom w:val="single" w:color="000000" w:sz="4" w:space="0"/>
              <w:right w:val="single" w:color="000000" w:sz="4" w:space="0"/>
            </w:tcBorders>
            <w:shd w:val="clear" w:color="000000" w:fill="FFFFFF"/>
            <w:noWrap/>
            <w:vAlign w:val="center"/>
          </w:tcPr>
          <w:p w14:paraId="707C979D">
            <w:pPr>
              <w:widowControl/>
              <w:jc w:val="right"/>
              <w:rPr>
                <w:rFonts w:ascii="Times New Roman" w:hAnsi="Times New Roman"/>
                <w:kern w:val="0"/>
                <w:sz w:val="28"/>
                <w:szCs w:val="28"/>
              </w:rPr>
            </w:pPr>
            <w:r>
              <w:rPr>
                <w:rFonts w:ascii="Times New Roman" w:hAnsi="Times New Roman"/>
                <w:kern w:val="0"/>
                <w:sz w:val="28"/>
                <w:szCs w:val="28"/>
              </w:rPr>
              <w:t>112</w:t>
            </w:r>
          </w:p>
        </w:tc>
      </w:tr>
      <w:tr w14:paraId="50E2A3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4E22B70">
            <w:pPr>
              <w:widowControl/>
              <w:jc w:val="left"/>
              <w:rPr>
                <w:rFonts w:hint="eastAsia" w:ascii="宋体" w:hAnsi="宋体" w:cs="宋体"/>
                <w:kern w:val="0"/>
                <w:sz w:val="28"/>
                <w:szCs w:val="28"/>
              </w:rPr>
            </w:pPr>
            <w:r>
              <w:rPr>
                <w:rFonts w:hint="eastAsia" w:ascii="宋体" w:hAnsi="宋体" w:cs="宋体"/>
                <w:kern w:val="0"/>
                <w:sz w:val="28"/>
                <w:szCs w:val="28"/>
              </w:rPr>
              <w:t xml:space="preserve">      普法宣传</w:t>
            </w:r>
          </w:p>
        </w:tc>
        <w:tc>
          <w:tcPr>
            <w:tcW w:w="1560" w:type="dxa"/>
            <w:tcBorders>
              <w:top w:val="nil"/>
              <w:left w:val="nil"/>
              <w:bottom w:val="single" w:color="000000" w:sz="4" w:space="0"/>
              <w:right w:val="single" w:color="000000" w:sz="4" w:space="0"/>
            </w:tcBorders>
            <w:shd w:val="clear" w:color="000000" w:fill="FFFFFF"/>
            <w:noWrap/>
            <w:vAlign w:val="center"/>
          </w:tcPr>
          <w:p w14:paraId="7B7BAC92">
            <w:pPr>
              <w:widowControl/>
              <w:jc w:val="right"/>
              <w:rPr>
                <w:rFonts w:ascii="Times New Roman" w:hAnsi="Times New Roman"/>
                <w:kern w:val="0"/>
                <w:sz w:val="28"/>
                <w:szCs w:val="28"/>
              </w:rPr>
            </w:pPr>
            <w:r>
              <w:rPr>
                <w:rFonts w:ascii="Times New Roman" w:hAnsi="Times New Roman"/>
                <w:kern w:val="0"/>
                <w:sz w:val="28"/>
                <w:szCs w:val="28"/>
              </w:rPr>
              <w:t>2</w:t>
            </w:r>
          </w:p>
        </w:tc>
      </w:tr>
      <w:tr w14:paraId="720F8B4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A855598">
            <w:pPr>
              <w:widowControl/>
              <w:jc w:val="left"/>
              <w:rPr>
                <w:rFonts w:hint="eastAsia" w:ascii="宋体" w:hAnsi="宋体" w:cs="宋体"/>
                <w:kern w:val="0"/>
                <w:sz w:val="28"/>
                <w:szCs w:val="28"/>
              </w:rPr>
            </w:pPr>
            <w:r>
              <w:rPr>
                <w:rFonts w:hint="eastAsia" w:ascii="宋体" w:hAnsi="宋体" w:cs="宋体"/>
                <w:kern w:val="0"/>
                <w:sz w:val="28"/>
                <w:szCs w:val="28"/>
              </w:rPr>
              <w:t xml:space="preserve">      律师管理</w:t>
            </w:r>
          </w:p>
        </w:tc>
        <w:tc>
          <w:tcPr>
            <w:tcW w:w="1560" w:type="dxa"/>
            <w:tcBorders>
              <w:top w:val="nil"/>
              <w:left w:val="nil"/>
              <w:bottom w:val="single" w:color="000000" w:sz="4" w:space="0"/>
              <w:right w:val="single" w:color="000000" w:sz="4" w:space="0"/>
            </w:tcBorders>
            <w:shd w:val="clear" w:color="000000" w:fill="FFFFFF"/>
            <w:noWrap/>
            <w:vAlign w:val="center"/>
          </w:tcPr>
          <w:p w14:paraId="3DEF49BB">
            <w:pPr>
              <w:widowControl/>
              <w:jc w:val="right"/>
              <w:rPr>
                <w:rFonts w:ascii="Times New Roman" w:hAnsi="Times New Roman"/>
                <w:kern w:val="0"/>
                <w:sz w:val="28"/>
                <w:szCs w:val="28"/>
              </w:rPr>
            </w:pPr>
            <w:r>
              <w:rPr>
                <w:rFonts w:ascii="Times New Roman" w:hAnsi="Times New Roman"/>
                <w:kern w:val="0"/>
                <w:sz w:val="28"/>
                <w:szCs w:val="28"/>
              </w:rPr>
              <w:t>24</w:t>
            </w:r>
          </w:p>
        </w:tc>
      </w:tr>
      <w:tr w14:paraId="27D7BF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724231">
            <w:pPr>
              <w:widowControl/>
              <w:jc w:val="left"/>
              <w:rPr>
                <w:rFonts w:hint="eastAsia" w:ascii="宋体" w:hAnsi="宋体" w:cs="宋体"/>
                <w:kern w:val="0"/>
                <w:sz w:val="28"/>
                <w:szCs w:val="28"/>
              </w:rPr>
            </w:pPr>
            <w:r>
              <w:rPr>
                <w:rFonts w:hint="eastAsia" w:ascii="宋体" w:hAnsi="宋体" w:cs="宋体"/>
                <w:kern w:val="0"/>
                <w:sz w:val="28"/>
                <w:szCs w:val="28"/>
              </w:rPr>
              <w:t xml:space="preserve">      公共法律服务</w:t>
            </w:r>
          </w:p>
        </w:tc>
        <w:tc>
          <w:tcPr>
            <w:tcW w:w="1560" w:type="dxa"/>
            <w:tcBorders>
              <w:top w:val="nil"/>
              <w:left w:val="nil"/>
              <w:bottom w:val="single" w:color="000000" w:sz="4" w:space="0"/>
              <w:right w:val="single" w:color="000000" w:sz="4" w:space="0"/>
            </w:tcBorders>
            <w:shd w:val="clear" w:color="000000" w:fill="FFFFFF"/>
            <w:noWrap/>
            <w:vAlign w:val="center"/>
          </w:tcPr>
          <w:p w14:paraId="37FD475E">
            <w:pPr>
              <w:widowControl/>
              <w:jc w:val="right"/>
              <w:rPr>
                <w:rFonts w:ascii="Times New Roman" w:hAnsi="Times New Roman"/>
                <w:kern w:val="0"/>
                <w:sz w:val="28"/>
                <w:szCs w:val="28"/>
              </w:rPr>
            </w:pPr>
            <w:r>
              <w:rPr>
                <w:rFonts w:ascii="Times New Roman" w:hAnsi="Times New Roman"/>
                <w:kern w:val="0"/>
                <w:sz w:val="28"/>
                <w:szCs w:val="28"/>
              </w:rPr>
              <w:t>31</w:t>
            </w:r>
          </w:p>
        </w:tc>
      </w:tr>
      <w:tr w14:paraId="4A8BA19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6D0B9F1">
            <w:pPr>
              <w:widowControl/>
              <w:jc w:val="left"/>
              <w:rPr>
                <w:rFonts w:hint="eastAsia" w:ascii="宋体" w:hAnsi="宋体" w:cs="宋体"/>
                <w:kern w:val="0"/>
                <w:sz w:val="28"/>
                <w:szCs w:val="28"/>
              </w:rPr>
            </w:pPr>
            <w:r>
              <w:rPr>
                <w:rFonts w:hint="eastAsia" w:ascii="宋体" w:hAnsi="宋体" w:cs="宋体"/>
                <w:kern w:val="0"/>
                <w:sz w:val="28"/>
                <w:szCs w:val="28"/>
              </w:rPr>
              <w:t xml:space="preserve">      社区矫正</w:t>
            </w:r>
          </w:p>
        </w:tc>
        <w:tc>
          <w:tcPr>
            <w:tcW w:w="1560" w:type="dxa"/>
            <w:tcBorders>
              <w:top w:val="nil"/>
              <w:left w:val="nil"/>
              <w:bottom w:val="single" w:color="000000" w:sz="4" w:space="0"/>
              <w:right w:val="single" w:color="000000" w:sz="4" w:space="0"/>
            </w:tcBorders>
            <w:shd w:val="clear" w:color="000000" w:fill="FFFFFF"/>
            <w:noWrap/>
            <w:vAlign w:val="center"/>
          </w:tcPr>
          <w:p w14:paraId="7DA2C8FD">
            <w:pPr>
              <w:widowControl/>
              <w:jc w:val="right"/>
              <w:rPr>
                <w:rFonts w:ascii="Times New Roman" w:hAnsi="Times New Roman"/>
                <w:kern w:val="0"/>
                <w:sz w:val="28"/>
                <w:szCs w:val="28"/>
              </w:rPr>
            </w:pPr>
            <w:r>
              <w:rPr>
                <w:rFonts w:ascii="Times New Roman" w:hAnsi="Times New Roman"/>
                <w:kern w:val="0"/>
                <w:sz w:val="28"/>
                <w:szCs w:val="28"/>
              </w:rPr>
              <w:t>1</w:t>
            </w:r>
          </w:p>
        </w:tc>
      </w:tr>
      <w:tr w14:paraId="2C36B8C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F1C7F7B">
            <w:pPr>
              <w:widowControl/>
              <w:jc w:val="left"/>
              <w:rPr>
                <w:rFonts w:hint="eastAsia" w:ascii="宋体" w:hAnsi="宋体" w:cs="宋体"/>
                <w:kern w:val="0"/>
                <w:sz w:val="28"/>
                <w:szCs w:val="28"/>
              </w:rPr>
            </w:pPr>
            <w:r>
              <w:rPr>
                <w:rFonts w:hint="eastAsia" w:ascii="宋体" w:hAnsi="宋体" w:cs="宋体"/>
                <w:kern w:val="0"/>
                <w:sz w:val="28"/>
                <w:szCs w:val="28"/>
              </w:rPr>
              <w:t xml:space="preserve">      法治建设</w:t>
            </w:r>
          </w:p>
        </w:tc>
        <w:tc>
          <w:tcPr>
            <w:tcW w:w="1560" w:type="dxa"/>
            <w:tcBorders>
              <w:top w:val="nil"/>
              <w:left w:val="nil"/>
              <w:bottom w:val="single" w:color="000000" w:sz="4" w:space="0"/>
              <w:right w:val="single" w:color="000000" w:sz="4" w:space="0"/>
            </w:tcBorders>
            <w:shd w:val="clear" w:color="000000" w:fill="FFFFFF"/>
            <w:noWrap/>
            <w:vAlign w:val="center"/>
          </w:tcPr>
          <w:p w14:paraId="257772CA">
            <w:pPr>
              <w:widowControl/>
              <w:jc w:val="right"/>
              <w:rPr>
                <w:rFonts w:ascii="Times New Roman" w:hAnsi="Times New Roman"/>
                <w:kern w:val="0"/>
                <w:sz w:val="28"/>
                <w:szCs w:val="28"/>
              </w:rPr>
            </w:pPr>
            <w:r>
              <w:rPr>
                <w:rFonts w:ascii="Times New Roman" w:hAnsi="Times New Roman"/>
                <w:kern w:val="0"/>
                <w:sz w:val="28"/>
                <w:szCs w:val="28"/>
              </w:rPr>
              <w:t>55</w:t>
            </w:r>
          </w:p>
        </w:tc>
      </w:tr>
      <w:tr w14:paraId="05822CF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05ABA0">
            <w:pPr>
              <w:widowControl/>
              <w:jc w:val="left"/>
              <w:rPr>
                <w:rFonts w:hint="eastAsia" w:ascii="宋体" w:hAnsi="宋体" w:cs="宋体"/>
                <w:kern w:val="0"/>
                <w:sz w:val="28"/>
                <w:szCs w:val="28"/>
              </w:rPr>
            </w:pPr>
            <w:r>
              <w:rPr>
                <w:rFonts w:hint="eastAsia" w:ascii="宋体" w:hAnsi="宋体" w:cs="宋体"/>
                <w:kern w:val="0"/>
                <w:sz w:val="28"/>
                <w:szCs w:val="28"/>
              </w:rPr>
              <w:t xml:space="preserve">      其他司法支出</w:t>
            </w:r>
          </w:p>
        </w:tc>
        <w:tc>
          <w:tcPr>
            <w:tcW w:w="1560" w:type="dxa"/>
            <w:tcBorders>
              <w:top w:val="nil"/>
              <w:left w:val="nil"/>
              <w:bottom w:val="single" w:color="000000" w:sz="4" w:space="0"/>
              <w:right w:val="single" w:color="000000" w:sz="4" w:space="0"/>
            </w:tcBorders>
            <w:shd w:val="clear" w:color="000000" w:fill="FFFFFF"/>
            <w:noWrap/>
            <w:vAlign w:val="center"/>
          </w:tcPr>
          <w:p w14:paraId="6DC194E0">
            <w:pPr>
              <w:widowControl/>
              <w:jc w:val="right"/>
              <w:rPr>
                <w:rFonts w:ascii="Times New Roman" w:hAnsi="Times New Roman"/>
                <w:kern w:val="0"/>
                <w:sz w:val="28"/>
                <w:szCs w:val="28"/>
              </w:rPr>
            </w:pPr>
            <w:r>
              <w:rPr>
                <w:rFonts w:ascii="Times New Roman" w:hAnsi="Times New Roman"/>
                <w:kern w:val="0"/>
                <w:sz w:val="28"/>
                <w:szCs w:val="28"/>
              </w:rPr>
              <w:t>6</w:t>
            </w:r>
          </w:p>
        </w:tc>
      </w:tr>
      <w:tr w14:paraId="6BA9CC4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E97A77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其他公共安全支出</w:t>
            </w:r>
          </w:p>
        </w:tc>
        <w:tc>
          <w:tcPr>
            <w:tcW w:w="1560" w:type="dxa"/>
            <w:tcBorders>
              <w:top w:val="nil"/>
              <w:left w:val="nil"/>
              <w:bottom w:val="single" w:color="000000" w:sz="4" w:space="0"/>
              <w:right w:val="single" w:color="000000" w:sz="4" w:space="0"/>
            </w:tcBorders>
            <w:shd w:val="clear" w:color="000000" w:fill="FFFFFF"/>
            <w:noWrap/>
            <w:vAlign w:val="center"/>
          </w:tcPr>
          <w:p w14:paraId="28BE1DAF">
            <w:pPr>
              <w:widowControl/>
              <w:jc w:val="right"/>
              <w:rPr>
                <w:rFonts w:ascii="Times New Roman" w:hAnsi="Times New Roman"/>
                <w:kern w:val="0"/>
                <w:sz w:val="28"/>
                <w:szCs w:val="28"/>
              </w:rPr>
            </w:pPr>
            <w:r>
              <w:rPr>
                <w:rFonts w:ascii="Times New Roman" w:hAnsi="Times New Roman"/>
                <w:kern w:val="0"/>
                <w:sz w:val="28"/>
                <w:szCs w:val="28"/>
              </w:rPr>
              <w:t>67</w:t>
            </w:r>
          </w:p>
        </w:tc>
      </w:tr>
      <w:tr w14:paraId="2ED5144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78C05B2">
            <w:pPr>
              <w:widowControl/>
              <w:jc w:val="left"/>
              <w:rPr>
                <w:rFonts w:hint="eastAsia" w:ascii="宋体" w:hAnsi="宋体" w:cs="宋体"/>
                <w:kern w:val="0"/>
                <w:sz w:val="28"/>
                <w:szCs w:val="28"/>
              </w:rPr>
            </w:pPr>
            <w:r>
              <w:rPr>
                <w:rFonts w:hint="eastAsia" w:ascii="宋体" w:hAnsi="宋体" w:cs="宋体"/>
                <w:kern w:val="0"/>
                <w:sz w:val="28"/>
                <w:szCs w:val="28"/>
              </w:rPr>
              <w:t xml:space="preserve">      国家司法救助支出</w:t>
            </w:r>
          </w:p>
        </w:tc>
        <w:tc>
          <w:tcPr>
            <w:tcW w:w="1560" w:type="dxa"/>
            <w:tcBorders>
              <w:top w:val="nil"/>
              <w:left w:val="nil"/>
              <w:bottom w:val="single" w:color="000000" w:sz="4" w:space="0"/>
              <w:right w:val="single" w:color="000000" w:sz="4" w:space="0"/>
            </w:tcBorders>
            <w:shd w:val="clear" w:color="000000" w:fill="FFFFFF"/>
            <w:noWrap/>
            <w:vAlign w:val="center"/>
          </w:tcPr>
          <w:p w14:paraId="58C09AB2">
            <w:pPr>
              <w:widowControl/>
              <w:jc w:val="right"/>
              <w:rPr>
                <w:rFonts w:ascii="Times New Roman" w:hAnsi="Times New Roman"/>
                <w:kern w:val="0"/>
                <w:sz w:val="28"/>
                <w:szCs w:val="28"/>
              </w:rPr>
            </w:pPr>
            <w:r>
              <w:rPr>
                <w:rFonts w:ascii="Times New Roman" w:hAnsi="Times New Roman"/>
                <w:kern w:val="0"/>
                <w:sz w:val="28"/>
                <w:szCs w:val="28"/>
              </w:rPr>
              <w:t>26</w:t>
            </w:r>
          </w:p>
        </w:tc>
      </w:tr>
      <w:tr w14:paraId="4224616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A4D848E">
            <w:pPr>
              <w:widowControl/>
              <w:jc w:val="left"/>
              <w:rPr>
                <w:rFonts w:hint="eastAsia" w:ascii="宋体" w:hAnsi="宋体" w:cs="宋体"/>
                <w:kern w:val="0"/>
                <w:sz w:val="28"/>
                <w:szCs w:val="28"/>
              </w:rPr>
            </w:pPr>
            <w:r>
              <w:rPr>
                <w:rFonts w:hint="eastAsia" w:ascii="宋体" w:hAnsi="宋体" w:cs="宋体"/>
                <w:kern w:val="0"/>
                <w:sz w:val="28"/>
                <w:szCs w:val="28"/>
              </w:rPr>
              <w:t xml:space="preserve">      其他公共安全支出</w:t>
            </w:r>
          </w:p>
        </w:tc>
        <w:tc>
          <w:tcPr>
            <w:tcW w:w="1560" w:type="dxa"/>
            <w:tcBorders>
              <w:top w:val="nil"/>
              <w:left w:val="nil"/>
              <w:bottom w:val="single" w:color="000000" w:sz="4" w:space="0"/>
              <w:right w:val="single" w:color="000000" w:sz="4" w:space="0"/>
            </w:tcBorders>
            <w:shd w:val="clear" w:color="000000" w:fill="FFFFFF"/>
            <w:noWrap/>
            <w:vAlign w:val="center"/>
          </w:tcPr>
          <w:p w14:paraId="47F9653D">
            <w:pPr>
              <w:widowControl/>
              <w:jc w:val="right"/>
              <w:rPr>
                <w:rFonts w:ascii="Times New Roman" w:hAnsi="Times New Roman"/>
                <w:kern w:val="0"/>
                <w:sz w:val="28"/>
                <w:szCs w:val="28"/>
              </w:rPr>
            </w:pPr>
            <w:r>
              <w:rPr>
                <w:rFonts w:ascii="Times New Roman" w:hAnsi="Times New Roman"/>
                <w:kern w:val="0"/>
                <w:sz w:val="28"/>
                <w:szCs w:val="28"/>
              </w:rPr>
              <w:t>41</w:t>
            </w:r>
          </w:p>
        </w:tc>
      </w:tr>
      <w:tr w14:paraId="6D4688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745B26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教育支出</w:t>
            </w:r>
          </w:p>
        </w:tc>
        <w:tc>
          <w:tcPr>
            <w:tcW w:w="1560" w:type="dxa"/>
            <w:tcBorders>
              <w:top w:val="nil"/>
              <w:left w:val="nil"/>
              <w:bottom w:val="single" w:color="000000" w:sz="4" w:space="0"/>
              <w:right w:val="single" w:color="000000" w:sz="4" w:space="0"/>
            </w:tcBorders>
            <w:shd w:val="clear" w:color="000000" w:fill="FFFFFF"/>
            <w:noWrap/>
            <w:vAlign w:val="center"/>
          </w:tcPr>
          <w:p w14:paraId="1C9C7776">
            <w:pPr>
              <w:widowControl/>
              <w:jc w:val="right"/>
              <w:rPr>
                <w:rFonts w:ascii="Times New Roman" w:hAnsi="Times New Roman"/>
                <w:kern w:val="0"/>
                <w:sz w:val="28"/>
                <w:szCs w:val="28"/>
              </w:rPr>
            </w:pPr>
            <w:r>
              <w:rPr>
                <w:rFonts w:ascii="Times New Roman" w:hAnsi="Times New Roman"/>
                <w:kern w:val="0"/>
                <w:sz w:val="28"/>
                <w:szCs w:val="28"/>
              </w:rPr>
              <w:t>97,609</w:t>
            </w:r>
          </w:p>
        </w:tc>
      </w:tr>
      <w:tr w14:paraId="4998469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CAB517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普通教育</w:t>
            </w:r>
          </w:p>
        </w:tc>
        <w:tc>
          <w:tcPr>
            <w:tcW w:w="1560" w:type="dxa"/>
            <w:tcBorders>
              <w:top w:val="nil"/>
              <w:left w:val="nil"/>
              <w:bottom w:val="single" w:color="000000" w:sz="4" w:space="0"/>
              <w:right w:val="single" w:color="000000" w:sz="4" w:space="0"/>
            </w:tcBorders>
            <w:shd w:val="clear" w:color="000000" w:fill="FFFFFF"/>
            <w:noWrap/>
            <w:vAlign w:val="center"/>
          </w:tcPr>
          <w:p w14:paraId="7499DB28">
            <w:pPr>
              <w:widowControl/>
              <w:jc w:val="right"/>
              <w:rPr>
                <w:rFonts w:ascii="Times New Roman" w:hAnsi="Times New Roman"/>
                <w:kern w:val="0"/>
                <w:sz w:val="28"/>
                <w:szCs w:val="28"/>
              </w:rPr>
            </w:pPr>
            <w:r>
              <w:rPr>
                <w:rFonts w:ascii="Times New Roman" w:hAnsi="Times New Roman"/>
                <w:kern w:val="0"/>
                <w:sz w:val="28"/>
                <w:szCs w:val="28"/>
              </w:rPr>
              <w:t>95,132</w:t>
            </w:r>
          </w:p>
        </w:tc>
      </w:tr>
      <w:tr w14:paraId="3534D70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008439">
            <w:pPr>
              <w:widowControl/>
              <w:jc w:val="left"/>
              <w:rPr>
                <w:rFonts w:hint="eastAsia" w:ascii="宋体" w:hAnsi="宋体" w:cs="宋体"/>
                <w:kern w:val="0"/>
                <w:sz w:val="28"/>
                <w:szCs w:val="28"/>
              </w:rPr>
            </w:pPr>
            <w:r>
              <w:rPr>
                <w:rFonts w:hint="eastAsia" w:ascii="宋体" w:hAnsi="宋体" w:cs="宋体"/>
                <w:kern w:val="0"/>
                <w:sz w:val="28"/>
                <w:szCs w:val="28"/>
              </w:rPr>
              <w:t xml:space="preserve">      学前教育</w:t>
            </w:r>
          </w:p>
        </w:tc>
        <w:tc>
          <w:tcPr>
            <w:tcW w:w="1560" w:type="dxa"/>
            <w:tcBorders>
              <w:top w:val="nil"/>
              <w:left w:val="nil"/>
              <w:bottom w:val="single" w:color="000000" w:sz="4" w:space="0"/>
              <w:right w:val="single" w:color="000000" w:sz="4" w:space="0"/>
            </w:tcBorders>
            <w:shd w:val="clear" w:color="000000" w:fill="FFFFFF"/>
            <w:noWrap/>
            <w:vAlign w:val="center"/>
          </w:tcPr>
          <w:p w14:paraId="3450496D">
            <w:pPr>
              <w:widowControl/>
              <w:jc w:val="right"/>
              <w:rPr>
                <w:rFonts w:ascii="Times New Roman" w:hAnsi="Times New Roman"/>
                <w:kern w:val="0"/>
                <w:sz w:val="28"/>
                <w:szCs w:val="28"/>
              </w:rPr>
            </w:pPr>
            <w:r>
              <w:rPr>
                <w:rFonts w:ascii="Times New Roman" w:hAnsi="Times New Roman"/>
                <w:kern w:val="0"/>
                <w:sz w:val="28"/>
                <w:szCs w:val="28"/>
              </w:rPr>
              <w:t>3,172</w:t>
            </w:r>
          </w:p>
        </w:tc>
      </w:tr>
      <w:tr w14:paraId="75CD751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ACBEC97">
            <w:pPr>
              <w:widowControl/>
              <w:jc w:val="left"/>
              <w:rPr>
                <w:rFonts w:hint="eastAsia" w:ascii="宋体" w:hAnsi="宋体" w:cs="宋体"/>
                <w:kern w:val="0"/>
                <w:sz w:val="28"/>
                <w:szCs w:val="28"/>
              </w:rPr>
            </w:pPr>
            <w:r>
              <w:rPr>
                <w:rFonts w:hint="eastAsia" w:ascii="宋体" w:hAnsi="宋体" w:cs="宋体"/>
                <w:kern w:val="0"/>
                <w:sz w:val="28"/>
                <w:szCs w:val="28"/>
              </w:rPr>
              <w:t xml:space="preserve">      小学教育</w:t>
            </w:r>
          </w:p>
        </w:tc>
        <w:tc>
          <w:tcPr>
            <w:tcW w:w="1560" w:type="dxa"/>
            <w:tcBorders>
              <w:top w:val="nil"/>
              <w:left w:val="nil"/>
              <w:bottom w:val="single" w:color="000000" w:sz="4" w:space="0"/>
              <w:right w:val="single" w:color="000000" w:sz="4" w:space="0"/>
            </w:tcBorders>
            <w:shd w:val="clear" w:color="000000" w:fill="FFFFFF"/>
            <w:noWrap/>
            <w:vAlign w:val="center"/>
          </w:tcPr>
          <w:p w14:paraId="7300EC70">
            <w:pPr>
              <w:widowControl/>
              <w:jc w:val="right"/>
              <w:rPr>
                <w:rFonts w:ascii="Times New Roman" w:hAnsi="Times New Roman"/>
                <w:kern w:val="0"/>
                <w:sz w:val="28"/>
                <w:szCs w:val="28"/>
              </w:rPr>
            </w:pPr>
            <w:r>
              <w:rPr>
                <w:rFonts w:ascii="Times New Roman" w:hAnsi="Times New Roman"/>
                <w:kern w:val="0"/>
                <w:sz w:val="28"/>
                <w:szCs w:val="28"/>
              </w:rPr>
              <w:t>36,487</w:t>
            </w:r>
          </w:p>
        </w:tc>
      </w:tr>
      <w:tr w14:paraId="47B2DAB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2C4DACF">
            <w:pPr>
              <w:widowControl/>
              <w:jc w:val="left"/>
              <w:rPr>
                <w:rFonts w:hint="eastAsia" w:ascii="宋体" w:hAnsi="宋体" w:cs="宋体"/>
                <w:kern w:val="0"/>
                <w:sz w:val="28"/>
                <w:szCs w:val="28"/>
              </w:rPr>
            </w:pPr>
            <w:r>
              <w:rPr>
                <w:rFonts w:hint="eastAsia" w:ascii="宋体" w:hAnsi="宋体" w:cs="宋体"/>
                <w:kern w:val="0"/>
                <w:sz w:val="28"/>
                <w:szCs w:val="28"/>
              </w:rPr>
              <w:t xml:space="preserve">      初中教育</w:t>
            </w:r>
          </w:p>
        </w:tc>
        <w:tc>
          <w:tcPr>
            <w:tcW w:w="1560" w:type="dxa"/>
            <w:tcBorders>
              <w:top w:val="nil"/>
              <w:left w:val="nil"/>
              <w:bottom w:val="single" w:color="000000" w:sz="4" w:space="0"/>
              <w:right w:val="single" w:color="000000" w:sz="4" w:space="0"/>
            </w:tcBorders>
            <w:shd w:val="clear" w:color="000000" w:fill="FFFFFF"/>
            <w:noWrap/>
            <w:vAlign w:val="center"/>
          </w:tcPr>
          <w:p w14:paraId="6230913B">
            <w:pPr>
              <w:widowControl/>
              <w:jc w:val="right"/>
              <w:rPr>
                <w:rFonts w:ascii="Times New Roman" w:hAnsi="Times New Roman"/>
                <w:kern w:val="0"/>
                <w:sz w:val="28"/>
                <w:szCs w:val="28"/>
              </w:rPr>
            </w:pPr>
            <w:r>
              <w:rPr>
                <w:rFonts w:ascii="Times New Roman" w:hAnsi="Times New Roman"/>
                <w:kern w:val="0"/>
                <w:sz w:val="28"/>
                <w:szCs w:val="28"/>
              </w:rPr>
              <w:t>32,962</w:t>
            </w:r>
          </w:p>
        </w:tc>
      </w:tr>
      <w:tr w14:paraId="22721A3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63B453">
            <w:pPr>
              <w:widowControl/>
              <w:jc w:val="left"/>
              <w:rPr>
                <w:rFonts w:hint="eastAsia" w:ascii="宋体" w:hAnsi="宋体" w:cs="宋体"/>
                <w:kern w:val="0"/>
                <w:sz w:val="28"/>
                <w:szCs w:val="28"/>
              </w:rPr>
            </w:pPr>
            <w:r>
              <w:rPr>
                <w:rFonts w:hint="eastAsia" w:ascii="宋体" w:hAnsi="宋体" w:cs="宋体"/>
                <w:kern w:val="0"/>
                <w:sz w:val="28"/>
                <w:szCs w:val="28"/>
              </w:rPr>
              <w:t xml:space="preserve">      高中教育</w:t>
            </w:r>
          </w:p>
        </w:tc>
        <w:tc>
          <w:tcPr>
            <w:tcW w:w="1560" w:type="dxa"/>
            <w:tcBorders>
              <w:top w:val="nil"/>
              <w:left w:val="nil"/>
              <w:bottom w:val="single" w:color="000000" w:sz="4" w:space="0"/>
              <w:right w:val="single" w:color="000000" w:sz="4" w:space="0"/>
            </w:tcBorders>
            <w:shd w:val="clear" w:color="000000" w:fill="FFFFFF"/>
            <w:noWrap/>
            <w:vAlign w:val="center"/>
          </w:tcPr>
          <w:p w14:paraId="370B5260">
            <w:pPr>
              <w:widowControl/>
              <w:jc w:val="right"/>
              <w:rPr>
                <w:rFonts w:ascii="Times New Roman" w:hAnsi="Times New Roman"/>
                <w:kern w:val="0"/>
                <w:sz w:val="28"/>
                <w:szCs w:val="28"/>
              </w:rPr>
            </w:pPr>
            <w:r>
              <w:rPr>
                <w:rFonts w:ascii="Times New Roman" w:hAnsi="Times New Roman"/>
                <w:kern w:val="0"/>
                <w:sz w:val="28"/>
                <w:szCs w:val="28"/>
              </w:rPr>
              <w:t>4,654</w:t>
            </w:r>
          </w:p>
        </w:tc>
      </w:tr>
      <w:tr w14:paraId="0B8C207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5F97A23">
            <w:pPr>
              <w:widowControl/>
              <w:jc w:val="left"/>
              <w:rPr>
                <w:rFonts w:hint="eastAsia" w:ascii="宋体" w:hAnsi="宋体" w:cs="宋体"/>
                <w:kern w:val="0"/>
                <w:sz w:val="28"/>
                <w:szCs w:val="28"/>
              </w:rPr>
            </w:pPr>
            <w:r>
              <w:rPr>
                <w:rFonts w:hint="eastAsia" w:ascii="宋体" w:hAnsi="宋体" w:cs="宋体"/>
                <w:kern w:val="0"/>
                <w:sz w:val="28"/>
                <w:szCs w:val="28"/>
              </w:rPr>
              <w:t xml:space="preserve">      其他普通教育支出</w:t>
            </w:r>
          </w:p>
        </w:tc>
        <w:tc>
          <w:tcPr>
            <w:tcW w:w="1560" w:type="dxa"/>
            <w:tcBorders>
              <w:top w:val="nil"/>
              <w:left w:val="nil"/>
              <w:bottom w:val="single" w:color="000000" w:sz="4" w:space="0"/>
              <w:right w:val="single" w:color="000000" w:sz="4" w:space="0"/>
            </w:tcBorders>
            <w:shd w:val="clear" w:color="000000" w:fill="FFFFFF"/>
            <w:noWrap/>
            <w:vAlign w:val="center"/>
          </w:tcPr>
          <w:p w14:paraId="5F4EAC21">
            <w:pPr>
              <w:widowControl/>
              <w:jc w:val="right"/>
              <w:rPr>
                <w:rFonts w:ascii="Times New Roman" w:hAnsi="Times New Roman"/>
                <w:kern w:val="0"/>
                <w:sz w:val="28"/>
                <w:szCs w:val="28"/>
              </w:rPr>
            </w:pPr>
            <w:r>
              <w:rPr>
                <w:rFonts w:ascii="Times New Roman" w:hAnsi="Times New Roman"/>
                <w:kern w:val="0"/>
                <w:sz w:val="28"/>
                <w:szCs w:val="28"/>
              </w:rPr>
              <w:t>17,857</w:t>
            </w:r>
          </w:p>
        </w:tc>
      </w:tr>
      <w:tr w14:paraId="5DB7C1D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AA4A4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职业教育</w:t>
            </w:r>
          </w:p>
        </w:tc>
        <w:tc>
          <w:tcPr>
            <w:tcW w:w="1560" w:type="dxa"/>
            <w:tcBorders>
              <w:top w:val="nil"/>
              <w:left w:val="nil"/>
              <w:bottom w:val="single" w:color="000000" w:sz="4" w:space="0"/>
              <w:right w:val="single" w:color="000000" w:sz="4" w:space="0"/>
            </w:tcBorders>
            <w:shd w:val="clear" w:color="000000" w:fill="FFFFFF"/>
            <w:noWrap/>
            <w:vAlign w:val="center"/>
          </w:tcPr>
          <w:p w14:paraId="67747D58">
            <w:pPr>
              <w:widowControl/>
              <w:jc w:val="right"/>
              <w:rPr>
                <w:rFonts w:ascii="Times New Roman" w:hAnsi="Times New Roman"/>
                <w:kern w:val="0"/>
                <w:sz w:val="28"/>
                <w:szCs w:val="28"/>
              </w:rPr>
            </w:pPr>
            <w:r>
              <w:rPr>
                <w:rFonts w:ascii="Times New Roman" w:hAnsi="Times New Roman"/>
                <w:kern w:val="0"/>
                <w:sz w:val="28"/>
                <w:szCs w:val="28"/>
              </w:rPr>
              <w:t>2,472</w:t>
            </w:r>
          </w:p>
        </w:tc>
      </w:tr>
      <w:tr w14:paraId="3058C44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1CE75A6">
            <w:pPr>
              <w:widowControl/>
              <w:jc w:val="left"/>
              <w:rPr>
                <w:rFonts w:hint="eastAsia" w:ascii="宋体" w:hAnsi="宋体" w:cs="宋体"/>
                <w:kern w:val="0"/>
                <w:sz w:val="28"/>
                <w:szCs w:val="28"/>
              </w:rPr>
            </w:pPr>
            <w:r>
              <w:rPr>
                <w:rFonts w:hint="eastAsia" w:ascii="宋体" w:hAnsi="宋体" w:cs="宋体"/>
                <w:kern w:val="0"/>
                <w:sz w:val="28"/>
                <w:szCs w:val="28"/>
              </w:rPr>
              <w:t xml:space="preserve">      中等职业教育</w:t>
            </w:r>
          </w:p>
        </w:tc>
        <w:tc>
          <w:tcPr>
            <w:tcW w:w="1560" w:type="dxa"/>
            <w:tcBorders>
              <w:top w:val="nil"/>
              <w:left w:val="nil"/>
              <w:bottom w:val="single" w:color="000000" w:sz="4" w:space="0"/>
              <w:right w:val="single" w:color="000000" w:sz="4" w:space="0"/>
            </w:tcBorders>
            <w:shd w:val="clear" w:color="000000" w:fill="FFFFFF"/>
            <w:noWrap/>
            <w:vAlign w:val="center"/>
          </w:tcPr>
          <w:p w14:paraId="3307F198">
            <w:pPr>
              <w:widowControl/>
              <w:jc w:val="right"/>
              <w:rPr>
                <w:rFonts w:ascii="Times New Roman" w:hAnsi="Times New Roman"/>
                <w:kern w:val="0"/>
                <w:sz w:val="28"/>
                <w:szCs w:val="28"/>
              </w:rPr>
            </w:pPr>
            <w:r>
              <w:rPr>
                <w:rFonts w:ascii="Times New Roman" w:hAnsi="Times New Roman"/>
                <w:kern w:val="0"/>
                <w:sz w:val="28"/>
                <w:szCs w:val="28"/>
              </w:rPr>
              <w:t>2,472</w:t>
            </w:r>
          </w:p>
        </w:tc>
      </w:tr>
      <w:tr w14:paraId="271F3E1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A224A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特殊教育</w:t>
            </w:r>
          </w:p>
        </w:tc>
        <w:tc>
          <w:tcPr>
            <w:tcW w:w="1560" w:type="dxa"/>
            <w:tcBorders>
              <w:top w:val="nil"/>
              <w:left w:val="nil"/>
              <w:bottom w:val="single" w:color="000000" w:sz="4" w:space="0"/>
              <w:right w:val="single" w:color="000000" w:sz="4" w:space="0"/>
            </w:tcBorders>
            <w:shd w:val="clear" w:color="000000" w:fill="FFFFFF"/>
            <w:noWrap/>
            <w:vAlign w:val="center"/>
          </w:tcPr>
          <w:p w14:paraId="10F2BC72">
            <w:pPr>
              <w:widowControl/>
              <w:jc w:val="right"/>
              <w:rPr>
                <w:rFonts w:ascii="Times New Roman" w:hAnsi="Times New Roman"/>
                <w:kern w:val="0"/>
                <w:sz w:val="28"/>
                <w:szCs w:val="28"/>
              </w:rPr>
            </w:pPr>
            <w:r>
              <w:rPr>
                <w:rFonts w:ascii="Times New Roman" w:hAnsi="Times New Roman"/>
                <w:kern w:val="0"/>
                <w:sz w:val="28"/>
                <w:szCs w:val="28"/>
              </w:rPr>
              <w:t>2</w:t>
            </w:r>
          </w:p>
        </w:tc>
      </w:tr>
      <w:tr w14:paraId="0FC18AA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3D3CE3">
            <w:pPr>
              <w:widowControl/>
              <w:jc w:val="left"/>
              <w:rPr>
                <w:rFonts w:hint="eastAsia" w:ascii="宋体" w:hAnsi="宋体" w:cs="宋体"/>
                <w:kern w:val="0"/>
                <w:sz w:val="28"/>
                <w:szCs w:val="28"/>
              </w:rPr>
            </w:pPr>
            <w:r>
              <w:rPr>
                <w:rFonts w:hint="eastAsia" w:ascii="宋体" w:hAnsi="宋体" w:cs="宋体"/>
                <w:kern w:val="0"/>
                <w:sz w:val="28"/>
                <w:szCs w:val="28"/>
              </w:rPr>
              <w:t xml:space="preserve">      其他特殊教育支出</w:t>
            </w:r>
          </w:p>
        </w:tc>
        <w:tc>
          <w:tcPr>
            <w:tcW w:w="1560" w:type="dxa"/>
            <w:tcBorders>
              <w:top w:val="nil"/>
              <w:left w:val="nil"/>
              <w:bottom w:val="single" w:color="000000" w:sz="4" w:space="0"/>
              <w:right w:val="single" w:color="000000" w:sz="4" w:space="0"/>
            </w:tcBorders>
            <w:shd w:val="clear" w:color="000000" w:fill="FFFFFF"/>
            <w:noWrap/>
            <w:vAlign w:val="center"/>
          </w:tcPr>
          <w:p w14:paraId="3EAC03A9">
            <w:pPr>
              <w:widowControl/>
              <w:jc w:val="right"/>
              <w:rPr>
                <w:rFonts w:ascii="Times New Roman" w:hAnsi="Times New Roman"/>
                <w:kern w:val="0"/>
                <w:sz w:val="28"/>
                <w:szCs w:val="28"/>
              </w:rPr>
            </w:pPr>
            <w:r>
              <w:rPr>
                <w:rFonts w:ascii="Times New Roman" w:hAnsi="Times New Roman"/>
                <w:kern w:val="0"/>
                <w:sz w:val="28"/>
                <w:szCs w:val="28"/>
              </w:rPr>
              <w:t>2</w:t>
            </w:r>
          </w:p>
        </w:tc>
      </w:tr>
      <w:tr w14:paraId="1337FC2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908747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进修及培训</w:t>
            </w:r>
          </w:p>
        </w:tc>
        <w:tc>
          <w:tcPr>
            <w:tcW w:w="1560" w:type="dxa"/>
            <w:tcBorders>
              <w:top w:val="nil"/>
              <w:left w:val="nil"/>
              <w:bottom w:val="single" w:color="000000" w:sz="4" w:space="0"/>
              <w:right w:val="single" w:color="000000" w:sz="4" w:space="0"/>
            </w:tcBorders>
            <w:shd w:val="clear" w:color="000000" w:fill="FFFFFF"/>
            <w:noWrap/>
            <w:vAlign w:val="center"/>
          </w:tcPr>
          <w:p w14:paraId="79910CD0">
            <w:pPr>
              <w:widowControl/>
              <w:jc w:val="right"/>
              <w:rPr>
                <w:rFonts w:ascii="Times New Roman" w:hAnsi="Times New Roman"/>
                <w:kern w:val="0"/>
                <w:sz w:val="28"/>
                <w:szCs w:val="28"/>
              </w:rPr>
            </w:pPr>
            <w:r>
              <w:rPr>
                <w:rFonts w:ascii="Times New Roman" w:hAnsi="Times New Roman"/>
                <w:kern w:val="0"/>
                <w:sz w:val="28"/>
                <w:szCs w:val="28"/>
              </w:rPr>
              <w:t>3</w:t>
            </w:r>
          </w:p>
        </w:tc>
      </w:tr>
      <w:tr w14:paraId="2AE68B8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94AE9B">
            <w:pPr>
              <w:widowControl/>
              <w:jc w:val="left"/>
              <w:rPr>
                <w:rFonts w:hint="eastAsia" w:ascii="宋体" w:hAnsi="宋体" w:cs="宋体"/>
                <w:kern w:val="0"/>
                <w:sz w:val="28"/>
                <w:szCs w:val="28"/>
              </w:rPr>
            </w:pPr>
            <w:r>
              <w:rPr>
                <w:rFonts w:hint="eastAsia" w:ascii="宋体" w:hAnsi="宋体" w:cs="宋体"/>
                <w:kern w:val="0"/>
                <w:sz w:val="28"/>
                <w:szCs w:val="28"/>
              </w:rPr>
              <w:t xml:space="preserve">      培训支出</w:t>
            </w:r>
          </w:p>
        </w:tc>
        <w:tc>
          <w:tcPr>
            <w:tcW w:w="1560" w:type="dxa"/>
            <w:tcBorders>
              <w:top w:val="nil"/>
              <w:left w:val="nil"/>
              <w:bottom w:val="single" w:color="000000" w:sz="4" w:space="0"/>
              <w:right w:val="single" w:color="000000" w:sz="4" w:space="0"/>
            </w:tcBorders>
            <w:shd w:val="clear" w:color="000000" w:fill="FFFFFF"/>
            <w:noWrap/>
            <w:vAlign w:val="center"/>
          </w:tcPr>
          <w:p w14:paraId="29855F02">
            <w:pPr>
              <w:widowControl/>
              <w:jc w:val="right"/>
              <w:rPr>
                <w:rFonts w:ascii="Times New Roman" w:hAnsi="Times New Roman"/>
                <w:kern w:val="0"/>
                <w:sz w:val="28"/>
                <w:szCs w:val="28"/>
              </w:rPr>
            </w:pPr>
            <w:r>
              <w:rPr>
                <w:rFonts w:ascii="Times New Roman" w:hAnsi="Times New Roman"/>
                <w:kern w:val="0"/>
                <w:sz w:val="28"/>
                <w:szCs w:val="28"/>
              </w:rPr>
              <w:t>3</w:t>
            </w:r>
          </w:p>
        </w:tc>
      </w:tr>
      <w:tr w14:paraId="6C82FB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C0317C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科学技术支出</w:t>
            </w:r>
          </w:p>
        </w:tc>
        <w:tc>
          <w:tcPr>
            <w:tcW w:w="1560" w:type="dxa"/>
            <w:tcBorders>
              <w:top w:val="nil"/>
              <w:left w:val="nil"/>
              <w:bottom w:val="single" w:color="000000" w:sz="4" w:space="0"/>
              <w:right w:val="single" w:color="000000" w:sz="4" w:space="0"/>
            </w:tcBorders>
            <w:shd w:val="clear" w:color="000000" w:fill="FFFFFF"/>
            <w:noWrap/>
            <w:vAlign w:val="center"/>
          </w:tcPr>
          <w:p w14:paraId="5F1CDECD">
            <w:pPr>
              <w:widowControl/>
              <w:jc w:val="right"/>
              <w:rPr>
                <w:rFonts w:ascii="Times New Roman" w:hAnsi="Times New Roman"/>
                <w:kern w:val="0"/>
                <w:sz w:val="28"/>
                <w:szCs w:val="28"/>
              </w:rPr>
            </w:pPr>
            <w:r>
              <w:rPr>
                <w:rFonts w:ascii="Times New Roman" w:hAnsi="Times New Roman"/>
                <w:kern w:val="0"/>
                <w:sz w:val="28"/>
                <w:szCs w:val="28"/>
              </w:rPr>
              <w:t>108,434</w:t>
            </w:r>
          </w:p>
        </w:tc>
      </w:tr>
      <w:tr w14:paraId="5A24428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1AB53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科学技术管理事务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C01D234">
            <w:pPr>
              <w:widowControl/>
              <w:jc w:val="right"/>
              <w:rPr>
                <w:rFonts w:ascii="Times New Roman" w:hAnsi="Times New Roman"/>
                <w:kern w:val="0"/>
                <w:sz w:val="28"/>
                <w:szCs w:val="28"/>
              </w:rPr>
            </w:pPr>
            <w:r>
              <w:rPr>
                <w:rFonts w:ascii="Times New Roman" w:hAnsi="Times New Roman"/>
                <w:kern w:val="0"/>
                <w:sz w:val="28"/>
                <w:szCs w:val="28"/>
              </w:rPr>
              <w:t>1,097</w:t>
            </w:r>
          </w:p>
        </w:tc>
      </w:tr>
      <w:tr w14:paraId="75E448E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644EF1">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474FD969">
            <w:pPr>
              <w:widowControl/>
              <w:jc w:val="right"/>
              <w:rPr>
                <w:rFonts w:ascii="Times New Roman" w:hAnsi="Times New Roman"/>
                <w:kern w:val="0"/>
                <w:sz w:val="28"/>
                <w:szCs w:val="28"/>
              </w:rPr>
            </w:pPr>
            <w:r>
              <w:rPr>
                <w:rFonts w:ascii="Times New Roman" w:hAnsi="Times New Roman"/>
                <w:kern w:val="0"/>
                <w:sz w:val="28"/>
                <w:szCs w:val="28"/>
              </w:rPr>
              <w:t>249</w:t>
            </w:r>
          </w:p>
        </w:tc>
      </w:tr>
      <w:tr w14:paraId="484E94C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FECCED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B15CD72">
            <w:pPr>
              <w:widowControl/>
              <w:jc w:val="right"/>
              <w:rPr>
                <w:rFonts w:ascii="Times New Roman" w:hAnsi="Times New Roman"/>
                <w:kern w:val="0"/>
                <w:sz w:val="28"/>
                <w:szCs w:val="28"/>
              </w:rPr>
            </w:pPr>
            <w:r>
              <w:rPr>
                <w:rFonts w:ascii="Times New Roman" w:hAnsi="Times New Roman"/>
                <w:kern w:val="0"/>
                <w:sz w:val="28"/>
                <w:szCs w:val="28"/>
              </w:rPr>
              <w:t>149</w:t>
            </w:r>
          </w:p>
        </w:tc>
      </w:tr>
      <w:tr w14:paraId="326C7AA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E2FB39">
            <w:pPr>
              <w:widowControl/>
              <w:jc w:val="left"/>
              <w:rPr>
                <w:rFonts w:hint="eastAsia" w:ascii="宋体" w:hAnsi="宋体" w:cs="宋体"/>
                <w:kern w:val="0"/>
                <w:sz w:val="28"/>
                <w:szCs w:val="28"/>
              </w:rPr>
            </w:pPr>
            <w:r>
              <w:rPr>
                <w:rFonts w:hint="eastAsia" w:ascii="宋体" w:hAnsi="宋体" w:cs="宋体"/>
                <w:kern w:val="0"/>
                <w:sz w:val="28"/>
                <w:szCs w:val="28"/>
              </w:rPr>
              <w:t xml:space="preserve">      其他科学技术管理事务支出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095987DB">
            <w:pPr>
              <w:widowControl/>
              <w:jc w:val="right"/>
              <w:rPr>
                <w:rFonts w:ascii="Times New Roman" w:hAnsi="Times New Roman"/>
                <w:kern w:val="0"/>
                <w:sz w:val="28"/>
                <w:szCs w:val="28"/>
              </w:rPr>
            </w:pPr>
            <w:r>
              <w:rPr>
                <w:rFonts w:ascii="Times New Roman" w:hAnsi="Times New Roman"/>
                <w:kern w:val="0"/>
                <w:sz w:val="28"/>
                <w:szCs w:val="28"/>
              </w:rPr>
              <w:t>699</w:t>
            </w:r>
          </w:p>
        </w:tc>
      </w:tr>
      <w:tr w14:paraId="7E0F23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122F88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技术研究与开发</w:t>
            </w:r>
          </w:p>
        </w:tc>
        <w:tc>
          <w:tcPr>
            <w:tcW w:w="1560" w:type="dxa"/>
            <w:tcBorders>
              <w:top w:val="nil"/>
              <w:left w:val="nil"/>
              <w:bottom w:val="single" w:color="000000" w:sz="4" w:space="0"/>
              <w:right w:val="single" w:color="000000" w:sz="4" w:space="0"/>
            </w:tcBorders>
            <w:shd w:val="clear" w:color="000000" w:fill="FFFFFF"/>
            <w:noWrap/>
            <w:vAlign w:val="center"/>
          </w:tcPr>
          <w:p w14:paraId="7808A00B">
            <w:pPr>
              <w:widowControl/>
              <w:jc w:val="right"/>
              <w:rPr>
                <w:rFonts w:ascii="Times New Roman" w:hAnsi="Times New Roman"/>
                <w:kern w:val="0"/>
                <w:sz w:val="28"/>
                <w:szCs w:val="28"/>
              </w:rPr>
            </w:pPr>
            <w:r>
              <w:rPr>
                <w:rFonts w:ascii="Times New Roman" w:hAnsi="Times New Roman"/>
                <w:kern w:val="0"/>
                <w:sz w:val="28"/>
                <w:szCs w:val="28"/>
              </w:rPr>
              <w:t>103,638</w:t>
            </w:r>
          </w:p>
        </w:tc>
      </w:tr>
      <w:tr w14:paraId="39F8804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A3C48F">
            <w:pPr>
              <w:widowControl/>
              <w:jc w:val="left"/>
              <w:rPr>
                <w:rFonts w:hint="eastAsia" w:ascii="宋体" w:hAnsi="宋体" w:cs="宋体"/>
                <w:kern w:val="0"/>
                <w:sz w:val="28"/>
                <w:szCs w:val="28"/>
              </w:rPr>
            </w:pPr>
            <w:r>
              <w:rPr>
                <w:rFonts w:hint="eastAsia" w:ascii="宋体" w:hAnsi="宋体" w:cs="宋体"/>
                <w:kern w:val="0"/>
                <w:sz w:val="28"/>
                <w:szCs w:val="28"/>
              </w:rPr>
              <w:t xml:space="preserve">      科技成果转化与扩散</w:t>
            </w:r>
          </w:p>
        </w:tc>
        <w:tc>
          <w:tcPr>
            <w:tcW w:w="1560" w:type="dxa"/>
            <w:tcBorders>
              <w:top w:val="nil"/>
              <w:left w:val="nil"/>
              <w:bottom w:val="single" w:color="000000" w:sz="4" w:space="0"/>
              <w:right w:val="single" w:color="000000" w:sz="4" w:space="0"/>
            </w:tcBorders>
            <w:shd w:val="clear" w:color="000000" w:fill="FFFFFF"/>
            <w:noWrap/>
            <w:vAlign w:val="center"/>
          </w:tcPr>
          <w:p w14:paraId="2BDECF2F">
            <w:pPr>
              <w:widowControl/>
              <w:jc w:val="right"/>
              <w:rPr>
                <w:rFonts w:ascii="Times New Roman" w:hAnsi="Times New Roman"/>
                <w:kern w:val="0"/>
                <w:sz w:val="28"/>
                <w:szCs w:val="28"/>
              </w:rPr>
            </w:pPr>
            <w:r>
              <w:rPr>
                <w:rFonts w:ascii="Times New Roman" w:hAnsi="Times New Roman"/>
                <w:kern w:val="0"/>
                <w:sz w:val="28"/>
                <w:szCs w:val="28"/>
              </w:rPr>
              <w:t>7</w:t>
            </w:r>
          </w:p>
        </w:tc>
      </w:tr>
      <w:tr w14:paraId="552ACCE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8ED36D">
            <w:pPr>
              <w:widowControl/>
              <w:jc w:val="left"/>
              <w:rPr>
                <w:rFonts w:hint="eastAsia" w:ascii="宋体" w:hAnsi="宋体" w:cs="宋体"/>
                <w:kern w:val="0"/>
                <w:sz w:val="28"/>
                <w:szCs w:val="28"/>
              </w:rPr>
            </w:pPr>
            <w:r>
              <w:rPr>
                <w:rFonts w:hint="eastAsia" w:ascii="宋体" w:hAnsi="宋体" w:cs="宋体"/>
                <w:kern w:val="0"/>
                <w:sz w:val="28"/>
                <w:szCs w:val="28"/>
              </w:rPr>
              <w:t xml:space="preserve">      其他技术研究与开发支出</w:t>
            </w:r>
          </w:p>
        </w:tc>
        <w:tc>
          <w:tcPr>
            <w:tcW w:w="1560" w:type="dxa"/>
            <w:tcBorders>
              <w:top w:val="nil"/>
              <w:left w:val="nil"/>
              <w:bottom w:val="single" w:color="000000" w:sz="4" w:space="0"/>
              <w:right w:val="single" w:color="000000" w:sz="4" w:space="0"/>
            </w:tcBorders>
            <w:shd w:val="clear" w:color="000000" w:fill="FFFFFF"/>
            <w:noWrap/>
            <w:vAlign w:val="center"/>
          </w:tcPr>
          <w:p w14:paraId="12C2262E">
            <w:pPr>
              <w:widowControl/>
              <w:jc w:val="right"/>
              <w:rPr>
                <w:rFonts w:ascii="Times New Roman" w:hAnsi="Times New Roman"/>
                <w:kern w:val="0"/>
                <w:sz w:val="28"/>
                <w:szCs w:val="28"/>
              </w:rPr>
            </w:pPr>
            <w:r>
              <w:rPr>
                <w:rFonts w:ascii="Times New Roman" w:hAnsi="Times New Roman"/>
                <w:kern w:val="0"/>
                <w:sz w:val="28"/>
                <w:szCs w:val="28"/>
              </w:rPr>
              <w:t>103,631</w:t>
            </w:r>
          </w:p>
        </w:tc>
      </w:tr>
      <w:tr w14:paraId="6143E85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BAEFD3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科技重大项目</w:t>
            </w:r>
          </w:p>
        </w:tc>
        <w:tc>
          <w:tcPr>
            <w:tcW w:w="1560" w:type="dxa"/>
            <w:tcBorders>
              <w:top w:val="nil"/>
              <w:left w:val="nil"/>
              <w:bottom w:val="single" w:color="000000" w:sz="4" w:space="0"/>
              <w:right w:val="single" w:color="000000" w:sz="4" w:space="0"/>
            </w:tcBorders>
            <w:shd w:val="clear" w:color="000000" w:fill="FFFFFF"/>
            <w:noWrap/>
            <w:vAlign w:val="center"/>
          </w:tcPr>
          <w:p w14:paraId="6B583896">
            <w:pPr>
              <w:widowControl/>
              <w:jc w:val="right"/>
              <w:rPr>
                <w:rFonts w:ascii="Times New Roman" w:hAnsi="Times New Roman"/>
                <w:kern w:val="0"/>
                <w:sz w:val="28"/>
                <w:szCs w:val="28"/>
              </w:rPr>
            </w:pPr>
            <w:r>
              <w:rPr>
                <w:rFonts w:ascii="Times New Roman" w:hAnsi="Times New Roman"/>
                <w:kern w:val="0"/>
                <w:sz w:val="28"/>
                <w:szCs w:val="28"/>
              </w:rPr>
              <w:t>2,000</w:t>
            </w:r>
          </w:p>
        </w:tc>
      </w:tr>
      <w:tr w14:paraId="4E44862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B8753B">
            <w:pPr>
              <w:widowControl/>
              <w:jc w:val="left"/>
              <w:rPr>
                <w:rFonts w:hint="eastAsia" w:ascii="宋体" w:hAnsi="宋体" w:cs="宋体"/>
                <w:kern w:val="0"/>
                <w:sz w:val="28"/>
                <w:szCs w:val="28"/>
              </w:rPr>
            </w:pPr>
            <w:r>
              <w:rPr>
                <w:rFonts w:hint="eastAsia" w:ascii="宋体" w:hAnsi="宋体" w:cs="宋体"/>
                <w:kern w:val="0"/>
                <w:sz w:val="28"/>
                <w:szCs w:val="28"/>
              </w:rPr>
              <w:t xml:space="preserve">      其他科技重大项目</w:t>
            </w:r>
          </w:p>
        </w:tc>
        <w:tc>
          <w:tcPr>
            <w:tcW w:w="1560" w:type="dxa"/>
            <w:tcBorders>
              <w:top w:val="nil"/>
              <w:left w:val="nil"/>
              <w:bottom w:val="single" w:color="000000" w:sz="4" w:space="0"/>
              <w:right w:val="single" w:color="000000" w:sz="4" w:space="0"/>
            </w:tcBorders>
            <w:shd w:val="clear" w:color="000000" w:fill="FFFFFF"/>
            <w:noWrap/>
            <w:vAlign w:val="center"/>
          </w:tcPr>
          <w:p w14:paraId="2A3AA14F">
            <w:pPr>
              <w:widowControl/>
              <w:jc w:val="right"/>
              <w:rPr>
                <w:rFonts w:ascii="Times New Roman" w:hAnsi="Times New Roman"/>
                <w:kern w:val="0"/>
                <w:sz w:val="28"/>
                <w:szCs w:val="28"/>
              </w:rPr>
            </w:pPr>
            <w:r>
              <w:rPr>
                <w:rFonts w:ascii="Times New Roman" w:hAnsi="Times New Roman"/>
                <w:kern w:val="0"/>
                <w:sz w:val="28"/>
                <w:szCs w:val="28"/>
              </w:rPr>
              <w:t>2,000</w:t>
            </w:r>
          </w:p>
        </w:tc>
      </w:tr>
      <w:tr w14:paraId="39D89B9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882D87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其他科学技术支出</w:t>
            </w:r>
          </w:p>
        </w:tc>
        <w:tc>
          <w:tcPr>
            <w:tcW w:w="1560" w:type="dxa"/>
            <w:tcBorders>
              <w:top w:val="nil"/>
              <w:left w:val="nil"/>
              <w:bottom w:val="single" w:color="000000" w:sz="4" w:space="0"/>
              <w:right w:val="single" w:color="000000" w:sz="4" w:space="0"/>
            </w:tcBorders>
            <w:shd w:val="clear" w:color="000000" w:fill="FFFFFF"/>
            <w:noWrap/>
            <w:vAlign w:val="center"/>
          </w:tcPr>
          <w:p w14:paraId="28401965">
            <w:pPr>
              <w:widowControl/>
              <w:jc w:val="right"/>
              <w:rPr>
                <w:rFonts w:ascii="Times New Roman" w:hAnsi="Times New Roman"/>
                <w:kern w:val="0"/>
                <w:sz w:val="28"/>
                <w:szCs w:val="28"/>
              </w:rPr>
            </w:pPr>
            <w:r>
              <w:rPr>
                <w:rFonts w:ascii="Times New Roman" w:hAnsi="Times New Roman"/>
                <w:kern w:val="0"/>
                <w:sz w:val="28"/>
                <w:szCs w:val="28"/>
              </w:rPr>
              <w:t>1,699</w:t>
            </w:r>
          </w:p>
        </w:tc>
      </w:tr>
      <w:tr w14:paraId="0EA6088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266F62">
            <w:pPr>
              <w:widowControl/>
              <w:jc w:val="left"/>
              <w:rPr>
                <w:rFonts w:hint="eastAsia" w:ascii="宋体" w:hAnsi="宋体" w:cs="宋体"/>
                <w:kern w:val="0"/>
                <w:sz w:val="28"/>
                <w:szCs w:val="28"/>
              </w:rPr>
            </w:pPr>
            <w:r>
              <w:rPr>
                <w:rFonts w:hint="eastAsia" w:ascii="宋体" w:hAnsi="宋体" w:cs="宋体"/>
                <w:kern w:val="0"/>
                <w:sz w:val="28"/>
                <w:szCs w:val="28"/>
              </w:rPr>
              <w:t xml:space="preserve">      其他科学技术支出</w:t>
            </w:r>
          </w:p>
        </w:tc>
        <w:tc>
          <w:tcPr>
            <w:tcW w:w="1560" w:type="dxa"/>
            <w:tcBorders>
              <w:top w:val="nil"/>
              <w:left w:val="nil"/>
              <w:bottom w:val="single" w:color="000000" w:sz="4" w:space="0"/>
              <w:right w:val="single" w:color="000000" w:sz="4" w:space="0"/>
            </w:tcBorders>
            <w:shd w:val="clear" w:color="000000" w:fill="FFFFFF"/>
            <w:noWrap/>
            <w:vAlign w:val="center"/>
          </w:tcPr>
          <w:p w14:paraId="02D28E27">
            <w:pPr>
              <w:widowControl/>
              <w:jc w:val="right"/>
              <w:rPr>
                <w:rFonts w:ascii="Times New Roman" w:hAnsi="Times New Roman"/>
                <w:kern w:val="0"/>
                <w:sz w:val="28"/>
                <w:szCs w:val="28"/>
              </w:rPr>
            </w:pPr>
            <w:r>
              <w:rPr>
                <w:rFonts w:ascii="Times New Roman" w:hAnsi="Times New Roman"/>
                <w:kern w:val="0"/>
                <w:sz w:val="28"/>
                <w:szCs w:val="28"/>
              </w:rPr>
              <w:t>1,699</w:t>
            </w:r>
          </w:p>
        </w:tc>
      </w:tr>
      <w:tr w14:paraId="37B518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CB7B6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文化旅游体育与传媒支出</w:t>
            </w:r>
          </w:p>
        </w:tc>
        <w:tc>
          <w:tcPr>
            <w:tcW w:w="1560" w:type="dxa"/>
            <w:tcBorders>
              <w:top w:val="nil"/>
              <w:left w:val="nil"/>
              <w:bottom w:val="single" w:color="000000" w:sz="4" w:space="0"/>
              <w:right w:val="single" w:color="000000" w:sz="4" w:space="0"/>
            </w:tcBorders>
            <w:shd w:val="clear" w:color="000000" w:fill="FFFFFF"/>
            <w:noWrap/>
            <w:vAlign w:val="center"/>
          </w:tcPr>
          <w:p w14:paraId="44B0AAB2">
            <w:pPr>
              <w:widowControl/>
              <w:jc w:val="right"/>
              <w:rPr>
                <w:rFonts w:ascii="Times New Roman" w:hAnsi="Times New Roman"/>
                <w:kern w:val="0"/>
                <w:sz w:val="28"/>
                <w:szCs w:val="28"/>
              </w:rPr>
            </w:pPr>
            <w:r>
              <w:rPr>
                <w:rFonts w:ascii="Times New Roman" w:hAnsi="Times New Roman"/>
                <w:kern w:val="0"/>
                <w:sz w:val="28"/>
                <w:szCs w:val="28"/>
              </w:rPr>
              <w:t>451</w:t>
            </w:r>
          </w:p>
        </w:tc>
      </w:tr>
      <w:tr w14:paraId="709E185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CC3D8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文化和旅游</w:t>
            </w:r>
          </w:p>
        </w:tc>
        <w:tc>
          <w:tcPr>
            <w:tcW w:w="1560" w:type="dxa"/>
            <w:tcBorders>
              <w:top w:val="nil"/>
              <w:left w:val="nil"/>
              <w:bottom w:val="single" w:color="000000" w:sz="4" w:space="0"/>
              <w:right w:val="single" w:color="000000" w:sz="4" w:space="0"/>
            </w:tcBorders>
            <w:shd w:val="clear" w:color="000000" w:fill="FFFFFF"/>
            <w:noWrap/>
            <w:vAlign w:val="center"/>
          </w:tcPr>
          <w:p w14:paraId="5962172B">
            <w:pPr>
              <w:widowControl/>
              <w:jc w:val="right"/>
              <w:rPr>
                <w:rFonts w:ascii="Times New Roman" w:hAnsi="Times New Roman"/>
                <w:kern w:val="0"/>
                <w:sz w:val="28"/>
                <w:szCs w:val="28"/>
              </w:rPr>
            </w:pPr>
            <w:r>
              <w:rPr>
                <w:rFonts w:ascii="Times New Roman" w:hAnsi="Times New Roman"/>
                <w:kern w:val="0"/>
                <w:sz w:val="28"/>
                <w:szCs w:val="28"/>
              </w:rPr>
              <w:t>434</w:t>
            </w:r>
          </w:p>
        </w:tc>
      </w:tr>
      <w:tr w14:paraId="0A68493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24CC02">
            <w:pPr>
              <w:widowControl/>
              <w:jc w:val="left"/>
              <w:rPr>
                <w:rFonts w:hint="eastAsia" w:ascii="宋体" w:hAnsi="宋体" w:cs="宋体"/>
                <w:kern w:val="0"/>
                <w:sz w:val="28"/>
                <w:szCs w:val="28"/>
              </w:rPr>
            </w:pPr>
            <w:r>
              <w:rPr>
                <w:rFonts w:hint="eastAsia" w:ascii="宋体" w:hAnsi="宋体" w:cs="宋体"/>
                <w:kern w:val="0"/>
                <w:sz w:val="28"/>
                <w:szCs w:val="28"/>
              </w:rPr>
              <w:t xml:space="preserve">      文化活动</w:t>
            </w:r>
          </w:p>
        </w:tc>
        <w:tc>
          <w:tcPr>
            <w:tcW w:w="1560" w:type="dxa"/>
            <w:tcBorders>
              <w:top w:val="nil"/>
              <w:left w:val="nil"/>
              <w:bottom w:val="single" w:color="000000" w:sz="4" w:space="0"/>
              <w:right w:val="single" w:color="000000" w:sz="4" w:space="0"/>
            </w:tcBorders>
            <w:shd w:val="clear" w:color="000000" w:fill="FFFFFF"/>
            <w:noWrap/>
            <w:vAlign w:val="center"/>
          </w:tcPr>
          <w:p w14:paraId="4A16F81B">
            <w:pPr>
              <w:widowControl/>
              <w:jc w:val="right"/>
              <w:rPr>
                <w:rFonts w:ascii="Times New Roman" w:hAnsi="Times New Roman"/>
                <w:kern w:val="0"/>
                <w:sz w:val="28"/>
                <w:szCs w:val="28"/>
              </w:rPr>
            </w:pPr>
            <w:r>
              <w:rPr>
                <w:rFonts w:ascii="Times New Roman" w:hAnsi="Times New Roman"/>
                <w:kern w:val="0"/>
                <w:sz w:val="28"/>
                <w:szCs w:val="28"/>
              </w:rPr>
              <w:t>7</w:t>
            </w:r>
          </w:p>
        </w:tc>
      </w:tr>
      <w:tr w14:paraId="5AFBAA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972108">
            <w:pPr>
              <w:widowControl/>
              <w:jc w:val="left"/>
              <w:rPr>
                <w:rFonts w:hint="eastAsia" w:ascii="宋体" w:hAnsi="宋体" w:cs="宋体"/>
                <w:kern w:val="0"/>
                <w:sz w:val="28"/>
                <w:szCs w:val="28"/>
              </w:rPr>
            </w:pPr>
            <w:r>
              <w:rPr>
                <w:rFonts w:hint="eastAsia" w:ascii="宋体" w:hAnsi="宋体" w:cs="宋体"/>
                <w:kern w:val="0"/>
                <w:sz w:val="28"/>
                <w:szCs w:val="28"/>
              </w:rPr>
              <w:t xml:space="preserve">      群众文化</w:t>
            </w:r>
          </w:p>
        </w:tc>
        <w:tc>
          <w:tcPr>
            <w:tcW w:w="1560" w:type="dxa"/>
            <w:tcBorders>
              <w:top w:val="nil"/>
              <w:left w:val="nil"/>
              <w:bottom w:val="single" w:color="000000" w:sz="4" w:space="0"/>
              <w:right w:val="single" w:color="000000" w:sz="4" w:space="0"/>
            </w:tcBorders>
            <w:shd w:val="clear" w:color="000000" w:fill="FFFFFF"/>
            <w:noWrap/>
            <w:vAlign w:val="center"/>
          </w:tcPr>
          <w:p w14:paraId="142BF11E">
            <w:pPr>
              <w:widowControl/>
              <w:jc w:val="right"/>
              <w:rPr>
                <w:rFonts w:ascii="Times New Roman" w:hAnsi="Times New Roman"/>
                <w:kern w:val="0"/>
                <w:sz w:val="28"/>
                <w:szCs w:val="28"/>
              </w:rPr>
            </w:pPr>
            <w:r>
              <w:rPr>
                <w:rFonts w:ascii="Times New Roman" w:hAnsi="Times New Roman"/>
                <w:kern w:val="0"/>
                <w:sz w:val="28"/>
                <w:szCs w:val="28"/>
              </w:rPr>
              <w:t>205</w:t>
            </w:r>
          </w:p>
        </w:tc>
      </w:tr>
      <w:tr w14:paraId="3A2A0E0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7990D6">
            <w:pPr>
              <w:widowControl/>
              <w:jc w:val="left"/>
              <w:rPr>
                <w:rFonts w:hint="eastAsia" w:ascii="宋体" w:hAnsi="宋体" w:cs="宋体"/>
                <w:kern w:val="0"/>
                <w:sz w:val="28"/>
                <w:szCs w:val="28"/>
              </w:rPr>
            </w:pPr>
            <w:r>
              <w:rPr>
                <w:rFonts w:hint="eastAsia" w:ascii="宋体" w:hAnsi="宋体" w:cs="宋体"/>
                <w:kern w:val="0"/>
                <w:sz w:val="28"/>
                <w:szCs w:val="28"/>
              </w:rPr>
              <w:t xml:space="preserve">      文化和旅游市场管理</w:t>
            </w:r>
          </w:p>
        </w:tc>
        <w:tc>
          <w:tcPr>
            <w:tcW w:w="1560" w:type="dxa"/>
            <w:tcBorders>
              <w:top w:val="nil"/>
              <w:left w:val="nil"/>
              <w:bottom w:val="single" w:color="000000" w:sz="4" w:space="0"/>
              <w:right w:val="single" w:color="000000" w:sz="4" w:space="0"/>
            </w:tcBorders>
            <w:shd w:val="clear" w:color="000000" w:fill="FFFFFF"/>
            <w:noWrap/>
            <w:vAlign w:val="center"/>
          </w:tcPr>
          <w:p w14:paraId="52586B70">
            <w:pPr>
              <w:widowControl/>
              <w:jc w:val="right"/>
              <w:rPr>
                <w:rFonts w:ascii="Times New Roman" w:hAnsi="Times New Roman"/>
                <w:kern w:val="0"/>
                <w:sz w:val="28"/>
                <w:szCs w:val="28"/>
              </w:rPr>
            </w:pPr>
            <w:r>
              <w:rPr>
                <w:rFonts w:ascii="Times New Roman" w:hAnsi="Times New Roman"/>
                <w:kern w:val="0"/>
                <w:sz w:val="28"/>
                <w:szCs w:val="28"/>
              </w:rPr>
              <w:t>9</w:t>
            </w:r>
          </w:p>
        </w:tc>
      </w:tr>
      <w:tr w14:paraId="15F206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9A0BE8">
            <w:pPr>
              <w:widowControl/>
              <w:jc w:val="left"/>
              <w:rPr>
                <w:rFonts w:hint="eastAsia" w:ascii="宋体" w:hAnsi="宋体" w:cs="宋体"/>
                <w:kern w:val="0"/>
                <w:sz w:val="28"/>
                <w:szCs w:val="28"/>
              </w:rPr>
            </w:pPr>
            <w:r>
              <w:rPr>
                <w:rFonts w:hint="eastAsia" w:ascii="宋体" w:hAnsi="宋体" w:cs="宋体"/>
                <w:kern w:val="0"/>
                <w:sz w:val="28"/>
                <w:szCs w:val="28"/>
              </w:rPr>
              <w:t xml:space="preserve">      其他文化和旅游支出</w:t>
            </w:r>
          </w:p>
        </w:tc>
        <w:tc>
          <w:tcPr>
            <w:tcW w:w="1560" w:type="dxa"/>
            <w:tcBorders>
              <w:top w:val="nil"/>
              <w:left w:val="nil"/>
              <w:bottom w:val="single" w:color="000000" w:sz="4" w:space="0"/>
              <w:right w:val="single" w:color="000000" w:sz="4" w:space="0"/>
            </w:tcBorders>
            <w:shd w:val="clear" w:color="000000" w:fill="FFFFFF"/>
            <w:noWrap/>
            <w:vAlign w:val="center"/>
          </w:tcPr>
          <w:p w14:paraId="3690913C">
            <w:pPr>
              <w:widowControl/>
              <w:jc w:val="right"/>
              <w:rPr>
                <w:rFonts w:ascii="Times New Roman" w:hAnsi="Times New Roman"/>
                <w:kern w:val="0"/>
                <w:sz w:val="28"/>
                <w:szCs w:val="28"/>
              </w:rPr>
            </w:pPr>
            <w:r>
              <w:rPr>
                <w:rFonts w:ascii="Times New Roman" w:hAnsi="Times New Roman"/>
                <w:kern w:val="0"/>
                <w:sz w:val="28"/>
                <w:szCs w:val="28"/>
              </w:rPr>
              <w:t>213</w:t>
            </w:r>
          </w:p>
        </w:tc>
      </w:tr>
      <w:tr w14:paraId="5B59C6D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C84AF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文物</w:t>
            </w:r>
          </w:p>
        </w:tc>
        <w:tc>
          <w:tcPr>
            <w:tcW w:w="1560" w:type="dxa"/>
            <w:tcBorders>
              <w:top w:val="nil"/>
              <w:left w:val="nil"/>
              <w:bottom w:val="single" w:color="000000" w:sz="4" w:space="0"/>
              <w:right w:val="single" w:color="000000" w:sz="4" w:space="0"/>
            </w:tcBorders>
            <w:shd w:val="clear" w:color="000000" w:fill="FFFFFF"/>
            <w:noWrap/>
            <w:vAlign w:val="center"/>
          </w:tcPr>
          <w:p w14:paraId="0D518614">
            <w:pPr>
              <w:widowControl/>
              <w:jc w:val="right"/>
              <w:rPr>
                <w:rFonts w:ascii="Times New Roman" w:hAnsi="Times New Roman"/>
                <w:kern w:val="0"/>
                <w:sz w:val="28"/>
                <w:szCs w:val="28"/>
              </w:rPr>
            </w:pPr>
            <w:r>
              <w:rPr>
                <w:rFonts w:ascii="Times New Roman" w:hAnsi="Times New Roman"/>
                <w:kern w:val="0"/>
                <w:sz w:val="28"/>
                <w:szCs w:val="28"/>
              </w:rPr>
              <w:t>16</w:t>
            </w:r>
          </w:p>
        </w:tc>
      </w:tr>
      <w:tr w14:paraId="2853756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20AE858">
            <w:pPr>
              <w:widowControl/>
              <w:jc w:val="left"/>
              <w:rPr>
                <w:rFonts w:hint="eastAsia" w:ascii="宋体" w:hAnsi="宋体" w:cs="宋体"/>
                <w:kern w:val="0"/>
                <w:sz w:val="28"/>
                <w:szCs w:val="28"/>
              </w:rPr>
            </w:pPr>
            <w:r>
              <w:rPr>
                <w:rFonts w:hint="eastAsia" w:ascii="宋体" w:hAnsi="宋体" w:cs="宋体"/>
                <w:kern w:val="0"/>
                <w:sz w:val="28"/>
                <w:szCs w:val="28"/>
              </w:rPr>
              <w:t xml:space="preserve">      文物保护</w:t>
            </w:r>
          </w:p>
        </w:tc>
        <w:tc>
          <w:tcPr>
            <w:tcW w:w="1560" w:type="dxa"/>
            <w:tcBorders>
              <w:top w:val="nil"/>
              <w:left w:val="nil"/>
              <w:bottom w:val="single" w:color="000000" w:sz="4" w:space="0"/>
              <w:right w:val="single" w:color="000000" w:sz="4" w:space="0"/>
            </w:tcBorders>
            <w:shd w:val="clear" w:color="000000" w:fill="FFFFFF"/>
            <w:noWrap/>
            <w:vAlign w:val="center"/>
          </w:tcPr>
          <w:p w14:paraId="3D89346F">
            <w:pPr>
              <w:widowControl/>
              <w:jc w:val="right"/>
              <w:rPr>
                <w:rFonts w:ascii="Times New Roman" w:hAnsi="Times New Roman"/>
                <w:kern w:val="0"/>
                <w:sz w:val="28"/>
                <w:szCs w:val="28"/>
              </w:rPr>
            </w:pPr>
            <w:r>
              <w:rPr>
                <w:rFonts w:ascii="Times New Roman" w:hAnsi="Times New Roman"/>
                <w:kern w:val="0"/>
                <w:sz w:val="28"/>
                <w:szCs w:val="28"/>
              </w:rPr>
              <w:t>16</w:t>
            </w:r>
          </w:p>
        </w:tc>
      </w:tr>
      <w:tr w14:paraId="37AC582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34384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体育</w:t>
            </w:r>
          </w:p>
        </w:tc>
        <w:tc>
          <w:tcPr>
            <w:tcW w:w="1560" w:type="dxa"/>
            <w:tcBorders>
              <w:top w:val="nil"/>
              <w:left w:val="nil"/>
              <w:bottom w:val="single" w:color="000000" w:sz="4" w:space="0"/>
              <w:right w:val="single" w:color="000000" w:sz="4" w:space="0"/>
            </w:tcBorders>
            <w:shd w:val="clear" w:color="000000" w:fill="FFFFFF"/>
            <w:noWrap/>
            <w:vAlign w:val="center"/>
          </w:tcPr>
          <w:p w14:paraId="4D8C6286">
            <w:pPr>
              <w:widowControl/>
              <w:jc w:val="right"/>
              <w:rPr>
                <w:rFonts w:ascii="Times New Roman" w:hAnsi="Times New Roman"/>
                <w:kern w:val="0"/>
                <w:sz w:val="28"/>
                <w:szCs w:val="28"/>
              </w:rPr>
            </w:pPr>
            <w:r>
              <w:rPr>
                <w:rFonts w:ascii="Times New Roman" w:hAnsi="Times New Roman"/>
                <w:kern w:val="0"/>
                <w:sz w:val="28"/>
                <w:szCs w:val="28"/>
              </w:rPr>
              <w:t>1</w:t>
            </w:r>
          </w:p>
        </w:tc>
      </w:tr>
      <w:tr w14:paraId="707913D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C034BD1">
            <w:pPr>
              <w:widowControl/>
              <w:jc w:val="left"/>
              <w:rPr>
                <w:rFonts w:hint="eastAsia" w:ascii="宋体" w:hAnsi="宋体" w:cs="宋体"/>
                <w:kern w:val="0"/>
                <w:sz w:val="28"/>
                <w:szCs w:val="28"/>
              </w:rPr>
            </w:pPr>
            <w:r>
              <w:rPr>
                <w:rFonts w:hint="eastAsia" w:ascii="宋体" w:hAnsi="宋体" w:cs="宋体"/>
                <w:kern w:val="0"/>
                <w:sz w:val="28"/>
                <w:szCs w:val="28"/>
              </w:rPr>
              <w:t xml:space="preserve">      群众体育</w:t>
            </w:r>
          </w:p>
        </w:tc>
        <w:tc>
          <w:tcPr>
            <w:tcW w:w="1560" w:type="dxa"/>
            <w:tcBorders>
              <w:top w:val="nil"/>
              <w:left w:val="nil"/>
              <w:bottom w:val="single" w:color="000000" w:sz="4" w:space="0"/>
              <w:right w:val="single" w:color="000000" w:sz="4" w:space="0"/>
            </w:tcBorders>
            <w:shd w:val="clear" w:color="000000" w:fill="FFFFFF"/>
            <w:noWrap/>
            <w:vAlign w:val="center"/>
          </w:tcPr>
          <w:p w14:paraId="22F6195E">
            <w:pPr>
              <w:widowControl/>
              <w:jc w:val="right"/>
              <w:rPr>
                <w:rFonts w:ascii="Times New Roman" w:hAnsi="Times New Roman"/>
                <w:kern w:val="0"/>
                <w:sz w:val="28"/>
                <w:szCs w:val="28"/>
              </w:rPr>
            </w:pPr>
            <w:r>
              <w:rPr>
                <w:rFonts w:ascii="Times New Roman" w:hAnsi="Times New Roman"/>
                <w:kern w:val="0"/>
                <w:sz w:val="28"/>
                <w:szCs w:val="28"/>
              </w:rPr>
              <w:t>1</w:t>
            </w:r>
          </w:p>
        </w:tc>
      </w:tr>
      <w:tr w14:paraId="280EBA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EDBE6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社会保障和就业支出</w:t>
            </w:r>
          </w:p>
        </w:tc>
        <w:tc>
          <w:tcPr>
            <w:tcW w:w="1560" w:type="dxa"/>
            <w:tcBorders>
              <w:top w:val="nil"/>
              <w:left w:val="nil"/>
              <w:bottom w:val="single" w:color="000000" w:sz="4" w:space="0"/>
              <w:right w:val="single" w:color="000000" w:sz="4" w:space="0"/>
            </w:tcBorders>
            <w:shd w:val="clear" w:color="000000" w:fill="FFFFFF"/>
            <w:noWrap/>
            <w:vAlign w:val="center"/>
          </w:tcPr>
          <w:p w14:paraId="25DE5A31">
            <w:pPr>
              <w:widowControl/>
              <w:jc w:val="right"/>
              <w:rPr>
                <w:rFonts w:ascii="Times New Roman" w:hAnsi="Times New Roman"/>
                <w:kern w:val="0"/>
                <w:sz w:val="28"/>
                <w:szCs w:val="28"/>
              </w:rPr>
            </w:pPr>
            <w:r>
              <w:rPr>
                <w:rFonts w:ascii="Times New Roman" w:hAnsi="Times New Roman"/>
                <w:kern w:val="0"/>
                <w:sz w:val="28"/>
                <w:szCs w:val="28"/>
              </w:rPr>
              <w:t>33,818</w:t>
            </w:r>
          </w:p>
        </w:tc>
      </w:tr>
      <w:tr w14:paraId="5E9FB5E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A9241B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人力资源和社会保障管理事务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A753AFE">
            <w:pPr>
              <w:widowControl/>
              <w:jc w:val="right"/>
              <w:rPr>
                <w:rFonts w:ascii="Times New Roman" w:hAnsi="Times New Roman"/>
                <w:kern w:val="0"/>
                <w:sz w:val="28"/>
                <w:szCs w:val="28"/>
              </w:rPr>
            </w:pPr>
            <w:r>
              <w:rPr>
                <w:rFonts w:ascii="Times New Roman" w:hAnsi="Times New Roman"/>
                <w:kern w:val="0"/>
                <w:sz w:val="28"/>
                <w:szCs w:val="28"/>
              </w:rPr>
              <w:t>4,912</w:t>
            </w:r>
          </w:p>
        </w:tc>
      </w:tr>
      <w:tr w14:paraId="076BA92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878877">
            <w:pPr>
              <w:widowControl/>
              <w:jc w:val="left"/>
              <w:rPr>
                <w:rFonts w:hint="eastAsia" w:ascii="宋体" w:hAnsi="宋体" w:cs="宋体"/>
                <w:kern w:val="0"/>
                <w:sz w:val="28"/>
                <w:szCs w:val="28"/>
              </w:rPr>
            </w:pPr>
            <w:r>
              <w:rPr>
                <w:rFonts w:hint="eastAsia" w:ascii="宋体" w:hAnsi="宋体" w:cs="宋体"/>
                <w:kern w:val="0"/>
                <w:sz w:val="28"/>
                <w:szCs w:val="28"/>
              </w:rPr>
              <w:t xml:space="preserve">      综合业务管理</w:t>
            </w:r>
          </w:p>
        </w:tc>
        <w:tc>
          <w:tcPr>
            <w:tcW w:w="1560" w:type="dxa"/>
            <w:tcBorders>
              <w:top w:val="nil"/>
              <w:left w:val="nil"/>
              <w:bottom w:val="single" w:color="000000" w:sz="4" w:space="0"/>
              <w:right w:val="single" w:color="000000" w:sz="4" w:space="0"/>
            </w:tcBorders>
            <w:shd w:val="clear" w:color="000000" w:fill="FFFFFF"/>
            <w:noWrap/>
            <w:vAlign w:val="center"/>
          </w:tcPr>
          <w:p w14:paraId="15D5C350">
            <w:pPr>
              <w:widowControl/>
              <w:jc w:val="right"/>
              <w:rPr>
                <w:rFonts w:ascii="Times New Roman" w:hAnsi="Times New Roman"/>
                <w:kern w:val="0"/>
                <w:sz w:val="28"/>
                <w:szCs w:val="28"/>
              </w:rPr>
            </w:pPr>
            <w:r>
              <w:rPr>
                <w:rFonts w:ascii="Times New Roman" w:hAnsi="Times New Roman"/>
                <w:kern w:val="0"/>
                <w:sz w:val="28"/>
                <w:szCs w:val="28"/>
              </w:rPr>
              <w:t>1</w:t>
            </w:r>
          </w:p>
        </w:tc>
      </w:tr>
      <w:tr w14:paraId="1D40272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B276E4">
            <w:pPr>
              <w:widowControl/>
              <w:jc w:val="left"/>
              <w:rPr>
                <w:rFonts w:hint="eastAsia" w:ascii="宋体" w:hAnsi="宋体" w:cs="宋体"/>
                <w:kern w:val="0"/>
                <w:sz w:val="28"/>
                <w:szCs w:val="28"/>
              </w:rPr>
            </w:pPr>
            <w:r>
              <w:rPr>
                <w:rFonts w:hint="eastAsia" w:ascii="宋体" w:hAnsi="宋体" w:cs="宋体"/>
                <w:kern w:val="0"/>
                <w:sz w:val="28"/>
                <w:szCs w:val="28"/>
              </w:rPr>
              <w:t xml:space="preserve">      社会保险经办机构</w:t>
            </w:r>
          </w:p>
        </w:tc>
        <w:tc>
          <w:tcPr>
            <w:tcW w:w="1560" w:type="dxa"/>
            <w:tcBorders>
              <w:top w:val="nil"/>
              <w:left w:val="nil"/>
              <w:bottom w:val="single" w:color="000000" w:sz="4" w:space="0"/>
              <w:right w:val="single" w:color="000000" w:sz="4" w:space="0"/>
            </w:tcBorders>
            <w:shd w:val="clear" w:color="000000" w:fill="FFFFFF"/>
            <w:noWrap/>
            <w:vAlign w:val="center"/>
          </w:tcPr>
          <w:p w14:paraId="3B00DBA1">
            <w:pPr>
              <w:widowControl/>
              <w:jc w:val="right"/>
              <w:rPr>
                <w:rFonts w:ascii="Times New Roman" w:hAnsi="Times New Roman"/>
                <w:kern w:val="0"/>
                <w:sz w:val="28"/>
                <w:szCs w:val="28"/>
              </w:rPr>
            </w:pPr>
            <w:r>
              <w:rPr>
                <w:rFonts w:ascii="Times New Roman" w:hAnsi="Times New Roman"/>
                <w:kern w:val="0"/>
                <w:sz w:val="28"/>
                <w:szCs w:val="28"/>
              </w:rPr>
              <w:t>191</w:t>
            </w:r>
          </w:p>
        </w:tc>
      </w:tr>
      <w:tr w14:paraId="0CEAB18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0C34DAE">
            <w:pPr>
              <w:widowControl/>
              <w:jc w:val="left"/>
              <w:rPr>
                <w:rFonts w:hint="eastAsia" w:ascii="宋体" w:hAnsi="宋体" w:cs="宋体"/>
                <w:kern w:val="0"/>
                <w:sz w:val="28"/>
                <w:szCs w:val="28"/>
              </w:rPr>
            </w:pPr>
            <w:r>
              <w:rPr>
                <w:rFonts w:hint="eastAsia" w:ascii="宋体" w:hAnsi="宋体" w:cs="宋体"/>
                <w:kern w:val="0"/>
                <w:sz w:val="28"/>
                <w:szCs w:val="28"/>
              </w:rPr>
              <w:t xml:space="preserve">      劳动人事争议调解仲裁</w:t>
            </w:r>
          </w:p>
        </w:tc>
        <w:tc>
          <w:tcPr>
            <w:tcW w:w="1560" w:type="dxa"/>
            <w:tcBorders>
              <w:top w:val="nil"/>
              <w:left w:val="nil"/>
              <w:bottom w:val="single" w:color="000000" w:sz="4" w:space="0"/>
              <w:right w:val="single" w:color="000000" w:sz="4" w:space="0"/>
            </w:tcBorders>
            <w:shd w:val="clear" w:color="000000" w:fill="FFFFFF"/>
            <w:noWrap/>
            <w:vAlign w:val="center"/>
          </w:tcPr>
          <w:p w14:paraId="59BCC920">
            <w:pPr>
              <w:widowControl/>
              <w:jc w:val="right"/>
              <w:rPr>
                <w:rFonts w:ascii="Times New Roman" w:hAnsi="Times New Roman"/>
                <w:kern w:val="0"/>
                <w:sz w:val="28"/>
                <w:szCs w:val="28"/>
              </w:rPr>
            </w:pPr>
            <w:r>
              <w:rPr>
                <w:rFonts w:ascii="Times New Roman" w:hAnsi="Times New Roman"/>
                <w:kern w:val="0"/>
                <w:sz w:val="28"/>
                <w:szCs w:val="28"/>
              </w:rPr>
              <w:t>225</w:t>
            </w:r>
          </w:p>
        </w:tc>
      </w:tr>
      <w:tr w14:paraId="5C95E1F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4068E1E">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34B25011">
            <w:pPr>
              <w:widowControl/>
              <w:jc w:val="right"/>
              <w:rPr>
                <w:rFonts w:ascii="Times New Roman" w:hAnsi="Times New Roman"/>
                <w:kern w:val="0"/>
                <w:sz w:val="28"/>
                <w:szCs w:val="28"/>
              </w:rPr>
            </w:pPr>
            <w:r>
              <w:rPr>
                <w:rFonts w:ascii="Times New Roman" w:hAnsi="Times New Roman"/>
                <w:kern w:val="0"/>
                <w:sz w:val="28"/>
                <w:szCs w:val="28"/>
              </w:rPr>
              <w:t>2,103</w:t>
            </w:r>
          </w:p>
        </w:tc>
      </w:tr>
      <w:tr w14:paraId="65EFC0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2DC332">
            <w:pPr>
              <w:widowControl/>
              <w:jc w:val="left"/>
              <w:rPr>
                <w:rFonts w:hint="eastAsia" w:ascii="宋体" w:hAnsi="宋体" w:cs="宋体"/>
                <w:kern w:val="0"/>
                <w:sz w:val="28"/>
                <w:szCs w:val="28"/>
              </w:rPr>
            </w:pPr>
            <w:r>
              <w:rPr>
                <w:rFonts w:hint="eastAsia" w:ascii="宋体" w:hAnsi="宋体" w:cs="宋体"/>
                <w:kern w:val="0"/>
                <w:sz w:val="28"/>
                <w:szCs w:val="28"/>
              </w:rPr>
              <w:t xml:space="preserve">      其他人力资源和社会保障管理事务支出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7D9C7D51">
            <w:pPr>
              <w:widowControl/>
              <w:jc w:val="right"/>
              <w:rPr>
                <w:rFonts w:ascii="Times New Roman" w:hAnsi="Times New Roman"/>
                <w:kern w:val="0"/>
                <w:sz w:val="28"/>
                <w:szCs w:val="28"/>
              </w:rPr>
            </w:pPr>
            <w:r>
              <w:rPr>
                <w:rFonts w:ascii="Times New Roman" w:hAnsi="Times New Roman"/>
                <w:kern w:val="0"/>
                <w:sz w:val="28"/>
                <w:szCs w:val="28"/>
              </w:rPr>
              <w:t>2,392</w:t>
            </w:r>
          </w:p>
        </w:tc>
      </w:tr>
      <w:tr w14:paraId="54C731A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EA98D9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民政管理事务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D2343C7">
            <w:pPr>
              <w:widowControl/>
              <w:jc w:val="right"/>
              <w:rPr>
                <w:rFonts w:ascii="Times New Roman" w:hAnsi="Times New Roman"/>
                <w:kern w:val="0"/>
                <w:sz w:val="28"/>
                <w:szCs w:val="28"/>
              </w:rPr>
            </w:pPr>
            <w:r>
              <w:rPr>
                <w:rFonts w:ascii="Times New Roman" w:hAnsi="Times New Roman"/>
                <w:kern w:val="0"/>
                <w:sz w:val="28"/>
                <w:szCs w:val="28"/>
              </w:rPr>
              <w:t>1,096</w:t>
            </w:r>
          </w:p>
        </w:tc>
      </w:tr>
      <w:tr w14:paraId="7E01CF9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0AFA76">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C7F7D9C">
            <w:pPr>
              <w:widowControl/>
              <w:jc w:val="right"/>
              <w:rPr>
                <w:rFonts w:ascii="Times New Roman" w:hAnsi="Times New Roman"/>
                <w:kern w:val="0"/>
                <w:sz w:val="28"/>
                <w:szCs w:val="28"/>
              </w:rPr>
            </w:pPr>
            <w:r>
              <w:rPr>
                <w:rFonts w:ascii="Times New Roman" w:hAnsi="Times New Roman"/>
                <w:kern w:val="0"/>
                <w:sz w:val="28"/>
                <w:szCs w:val="28"/>
              </w:rPr>
              <w:t>976</w:t>
            </w:r>
          </w:p>
        </w:tc>
      </w:tr>
      <w:tr w14:paraId="0F977DF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728ED4E">
            <w:pPr>
              <w:widowControl/>
              <w:jc w:val="left"/>
              <w:rPr>
                <w:rFonts w:hint="eastAsia" w:ascii="宋体" w:hAnsi="宋体" w:cs="宋体"/>
                <w:kern w:val="0"/>
                <w:sz w:val="28"/>
                <w:szCs w:val="28"/>
              </w:rPr>
            </w:pPr>
            <w:r>
              <w:rPr>
                <w:rFonts w:hint="eastAsia" w:ascii="宋体" w:hAnsi="宋体" w:cs="宋体"/>
                <w:kern w:val="0"/>
                <w:sz w:val="28"/>
                <w:szCs w:val="28"/>
              </w:rPr>
              <w:t xml:space="preserve">      社会组织管理</w:t>
            </w:r>
          </w:p>
        </w:tc>
        <w:tc>
          <w:tcPr>
            <w:tcW w:w="1560" w:type="dxa"/>
            <w:tcBorders>
              <w:top w:val="nil"/>
              <w:left w:val="nil"/>
              <w:bottom w:val="single" w:color="000000" w:sz="4" w:space="0"/>
              <w:right w:val="single" w:color="000000" w:sz="4" w:space="0"/>
            </w:tcBorders>
            <w:shd w:val="clear" w:color="000000" w:fill="FFFFFF"/>
            <w:noWrap/>
            <w:vAlign w:val="center"/>
          </w:tcPr>
          <w:p w14:paraId="6FE632CA">
            <w:pPr>
              <w:widowControl/>
              <w:jc w:val="right"/>
              <w:rPr>
                <w:rFonts w:ascii="Times New Roman" w:hAnsi="Times New Roman"/>
                <w:kern w:val="0"/>
                <w:sz w:val="28"/>
                <w:szCs w:val="28"/>
              </w:rPr>
            </w:pPr>
            <w:r>
              <w:rPr>
                <w:rFonts w:ascii="Times New Roman" w:hAnsi="Times New Roman"/>
                <w:kern w:val="0"/>
                <w:sz w:val="28"/>
                <w:szCs w:val="28"/>
              </w:rPr>
              <w:t>18</w:t>
            </w:r>
          </w:p>
        </w:tc>
      </w:tr>
      <w:tr w14:paraId="10FBAB8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4F5B49">
            <w:pPr>
              <w:widowControl/>
              <w:jc w:val="left"/>
              <w:rPr>
                <w:rFonts w:hint="eastAsia" w:ascii="宋体" w:hAnsi="宋体" w:cs="宋体"/>
                <w:kern w:val="0"/>
                <w:sz w:val="28"/>
                <w:szCs w:val="28"/>
              </w:rPr>
            </w:pPr>
            <w:r>
              <w:rPr>
                <w:rFonts w:hint="eastAsia" w:ascii="宋体" w:hAnsi="宋体" w:cs="宋体"/>
                <w:kern w:val="0"/>
                <w:sz w:val="28"/>
                <w:szCs w:val="28"/>
              </w:rPr>
              <w:t xml:space="preserve">      其他民政管理事务支出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1FF0A4DC">
            <w:pPr>
              <w:widowControl/>
              <w:jc w:val="right"/>
              <w:rPr>
                <w:rFonts w:ascii="Times New Roman" w:hAnsi="Times New Roman"/>
                <w:kern w:val="0"/>
                <w:sz w:val="28"/>
                <w:szCs w:val="28"/>
              </w:rPr>
            </w:pPr>
            <w:r>
              <w:rPr>
                <w:rFonts w:ascii="Times New Roman" w:hAnsi="Times New Roman"/>
                <w:kern w:val="0"/>
                <w:sz w:val="28"/>
                <w:szCs w:val="28"/>
              </w:rPr>
              <w:t>102</w:t>
            </w:r>
          </w:p>
        </w:tc>
      </w:tr>
      <w:tr w14:paraId="049B8F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4A9C3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行政事业单位养老支出</w:t>
            </w:r>
          </w:p>
        </w:tc>
        <w:tc>
          <w:tcPr>
            <w:tcW w:w="1560" w:type="dxa"/>
            <w:tcBorders>
              <w:top w:val="nil"/>
              <w:left w:val="nil"/>
              <w:bottom w:val="single" w:color="000000" w:sz="4" w:space="0"/>
              <w:right w:val="single" w:color="000000" w:sz="4" w:space="0"/>
            </w:tcBorders>
            <w:shd w:val="clear" w:color="000000" w:fill="FFFFFF"/>
            <w:noWrap/>
            <w:vAlign w:val="center"/>
          </w:tcPr>
          <w:p w14:paraId="466C6AE2">
            <w:pPr>
              <w:widowControl/>
              <w:jc w:val="right"/>
              <w:rPr>
                <w:rFonts w:ascii="Times New Roman" w:hAnsi="Times New Roman"/>
                <w:kern w:val="0"/>
                <w:sz w:val="28"/>
                <w:szCs w:val="28"/>
              </w:rPr>
            </w:pPr>
            <w:r>
              <w:rPr>
                <w:rFonts w:ascii="Times New Roman" w:hAnsi="Times New Roman"/>
                <w:kern w:val="0"/>
                <w:sz w:val="28"/>
                <w:szCs w:val="28"/>
              </w:rPr>
              <w:t>19,721</w:t>
            </w:r>
          </w:p>
        </w:tc>
      </w:tr>
      <w:tr w14:paraId="507A625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7E2AA9">
            <w:pPr>
              <w:widowControl/>
              <w:jc w:val="left"/>
              <w:rPr>
                <w:rFonts w:hint="eastAsia" w:ascii="宋体" w:hAnsi="宋体" w:cs="宋体"/>
                <w:kern w:val="0"/>
                <w:sz w:val="28"/>
                <w:szCs w:val="28"/>
              </w:rPr>
            </w:pPr>
            <w:r>
              <w:rPr>
                <w:rFonts w:hint="eastAsia" w:ascii="宋体" w:hAnsi="宋体" w:cs="宋体"/>
                <w:kern w:val="0"/>
                <w:sz w:val="28"/>
                <w:szCs w:val="28"/>
              </w:rPr>
              <w:t xml:space="preserve">      机关事业单位基本养老保险缴费支出</w:t>
            </w:r>
          </w:p>
        </w:tc>
        <w:tc>
          <w:tcPr>
            <w:tcW w:w="1560" w:type="dxa"/>
            <w:tcBorders>
              <w:top w:val="nil"/>
              <w:left w:val="nil"/>
              <w:bottom w:val="single" w:color="000000" w:sz="4" w:space="0"/>
              <w:right w:val="single" w:color="000000" w:sz="4" w:space="0"/>
            </w:tcBorders>
            <w:shd w:val="clear" w:color="000000" w:fill="FFFFFF"/>
            <w:noWrap/>
            <w:vAlign w:val="center"/>
          </w:tcPr>
          <w:p w14:paraId="15957A2B">
            <w:pPr>
              <w:widowControl/>
              <w:jc w:val="right"/>
              <w:rPr>
                <w:rFonts w:ascii="Times New Roman" w:hAnsi="Times New Roman"/>
                <w:kern w:val="0"/>
                <w:sz w:val="28"/>
                <w:szCs w:val="28"/>
              </w:rPr>
            </w:pPr>
            <w:r>
              <w:rPr>
                <w:rFonts w:ascii="Times New Roman" w:hAnsi="Times New Roman"/>
                <w:kern w:val="0"/>
                <w:sz w:val="28"/>
                <w:szCs w:val="28"/>
              </w:rPr>
              <w:t>10,344</w:t>
            </w:r>
          </w:p>
        </w:tc>
      </w:tr>
      <w:tr w14:paraId="6A203BD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EF6E2F">
            <w:pPr>
              <w:widowControl/>
              <w:jc w:val="left"/>
              <w:rPr>
                <w:rFonts w:hint="eastAsia" w:ascii="宋体" w:hAnsi="宋体" w:cs="宋体"/>
                <w:kern w:val="0"/>
                <w:sz w:val="28"/>
                <w:szCs w:val="28"/>
              </w:rPr>
            </w:pPr>
            <w:r>
              <w:rPr>
                <w:rFonts w:hint="eastAsia" w:ascii="宋体" w:hAnsi="宋体" w:cs="宋体"/>
                <w:kern w:val="0"/>
                <w:sz w:val="28"/>
                <w:szCs w:val="28"/>
              </w:rPr>
              <w:t xml:space="preserve">      机关事业单位职业年金缴费支出</w:t>
            </w:r>
          </w:p>
        </w:tc>
        <w:tc>
          <w:tcPr>
            <w:tcW w:w="1560" w:type="dxa"/>
            <w:tcBorders>
              <w:top w:val="nil"/>
              <w:left w:val="nil"/>
              <w:bottom w:val="single" w:color="000000" w:sz="4" w:space="0"/>
              <w:right w:val="single" w:color="000000" w:sz="4" w:space="0"/>
            </w:tcBorders>
            <w:shd w:val="clear" w:color="000000" w:fill="FFFFFF"/>
            <w:noWrap/>
            <w:vAlign w:val="center"/>
          </w:tcPr>
          <w:p w14:paraId="31F33EF8">
            <w:pPr>
              <w:widowControl/>
              <w:jc w:val="right"/>
              <w:rPr>
                <w:rFonts w:ascii="Times New Roman" w:hAnsi="Times New Roman"/>
                <w:kern w:val="0"/>
                <w:sz w:val="28"/>
                <w:szCs w:val="28"/>
              </w:rPr>
            </w:pPr>
            <w:r>
              <w:rPr>
                <w:rFonts w:ascii="Times New Roman" w:hAnsi="Times New Roman"/>
                <w:kern w:val="0"/>
                <w:sz w:val="28"/>
                <w:szCs w:val="28"/>
              </w:rPr>
              <w:t>5,293</w:t>
            </w:r>
          </w:p>
        </w:tc>
      </w:tr>
      <w:tr w14:paraId="7C57CD9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87A491">
            <w:pPr>
              <w:widowControl/>
              <w:jc w:val="left"/>
              <w:rPr>
                <w:rFonts w:hint="eastAsia" w:ascii="宋体" w:hAnsi="宋体" w:cs="宋体"/>
                <w:kern w:val="0"/>
                <w:sz w:val="28"/>
                <w:szCs w:val="28"/>
              </w:rPr>
            </w:pPr>
            <w:r>
              <w:rPr>
                <w:rFonts w:hint="eastAsia" w:ascii="宋体" w:hAnsi="宋体" w:cs="宋体"/>
                <w:kern w:val="0"/>
                <w:sz w:val="28"/>
                <w:szCs w:val="28"/>
              </w:rPr>
              <w:t xml:space="preserve">      其他行政事业单位养老支出</w:t>
            </w:r>
          </w:p>
        </w:tc>
        <w:tc>
          <w:tcPr>
            <w:tcW w:w="1560" w:type="dxa"/>
            <w:tcBorders>
              <w:top w:val="nil"/>
              <w:left w:val="nil"/>
              <w:bottom w:val="single" w:color="000000" w:sz="4" w:space="0"/>
              <w:right w:val="single" w:color="000000" w:sz="4" w:space="0"/>
            </w:tcBorders>
            <w:shd w:val="clear" w:color="000000" w:fill="FFFFFF"/>
            <w:noWrap/>
            <w:vAlign w:val="center"/>
          </w:tcPr>
          <w:p w14:paraId="29973840">
            <w:pPr>
              <w:widowControl/>
              <w:jc w:val="right"/>
              <w:rPr>
                <w:rFonts w:ascii="Times New Roman" w:hAnsi="Times New Roman"/>
                <w:kern w:val="0"/>
                <w:sz w:val="28"/>
                <w:szCs w:val="28"/>
              </w:rPr>
            </w:pPr>
            <w:r>
              <w:rPr>
                <w:rFonts w:ascii="Times New Roman" w:hAnsi="Times New Roman"/>
                <w:kern w:val="0"/>
                <w:sz w:val="28"/>
                <w:szCs w:val="28"/>
              </w:rPr>
              <w:t>4,084</w:t>
            </w:r>
          </w:p>
        </w:tc>
      </w:tr>
      <w:tr w14:paraId="2370919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5CF4F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就业补助</w:t>
            </w:r>
          </w:p>
        </w:tc>
        <w:tc>
          <w:tcPr>
            <w:tcW w:w="1560" w:type="dxa"/>
            <w:tcBorders>
              <w:top w:val="nil"/>
              <w:left w:val="nil"/>
              <w:bottom w:val="single" w:color="000000" w:sz="4" w:space="0"/>
              <w:right w:val="single" w:color="000000" w:sz="4" w:space="0"/>
            </w:tcBorders>
            <w:shd w:val="clear" w:color="000000" w:fill="FFFFFF"/>
            <w:noWrap/>
            <w:vAlign w:val="center"/>
          </w:tcPr>
          <w:p w14:paraId="11F07A9C">
            <w:pPr>
              <w:widowControl/>
              <w:jc w:val="right"/>
              <w:rPr>
                <w:rFonts w:ascii="Times New Roman" w:hAnsi="Times New Roman"/>
                <w:kern w:val="0"/>
                <w:sz w:val="28"/>
                <w:szCs w:val="28"/>
              </w:rPr>
            </w:pPr>
            <w:r>
              <w:rPr>
                <w:rFonts w:ascii="Times New Roman" w:hAnsi="Times New Roman"/>
                <w:kern w:val="0"/>
                <w:sz w:val="28"/>
                <w:szCs w:val="28"/>
              </w:rPr>
              <w:t>3,788</w:t>
            </w:r>
          </w:p>
        </w:tc>
      </w:tr>
      <w:tr w14:paraId="05DE869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B7F3E8">
            <w:pPr>
              <w:widowControl/>
              <w:jc w:val="left"/>
              <w:rPr>
                <w:rFonts w:hint="eastAsia" w:ascii="宋体" w:hAnsi="宋体" w:cs="宋体"/>
                <w:kern w:val="0"/>
                <w:sz w:val="28"/>
                <w:szCs w:val="28"/>
              </w:rPr>
            </w:pPr>
            <w:r>
              <w:rPr>
                <w:rFonts w:hint="eastAsia" w:ascii="宋体" w:hAnsi="宋体" w:cs="宋体"/>
                <w:kern w:val="0"/>
                <w:sz w:val="28"/>
                <w:szCs w:val="28"/>
              </w:rPr>
              <w:t xml:space="preserve">      就业创业服务补助</w:t>
            </w:r>
          </w:p>
        </w:tc>
        <w:tc>
          <w:tcPr>
            <w:tcW w:w="1560" w:type="dxa"/>
            <w:tcBorders>
              <w:top w:val="nil"/>
              <w:left w:val="nil"/>
              <w:bottom w:val="single" w:color="000000" w:sz="4" w:space="0"/>
              <w:right w:val="single" w:color="000000" w:sz="4" w:space="0"/>
            </w:tcBorders>
            <w:shd w:val="clear" w:color="000000" w:fill="FFFFFF"/>
            <w:noWrap/>
            <w:vAlign w:val="center"/>
          </w:tcPr>
          <w:p w14:paraId="45E0F8EB">
            <w:pPr>
              <w:widowControl/>
              <w:jc w:val="right"/>
              <w:rPr>
                <w:rFonts w:ascii="Times New Roman" w:hAnsi="Times New Roman"/>
                <w:kern w:val="0"/>
                <w:sz w:val="28"/>
                <w:szCs w:val="28"/>
              </w:rPr>
            </w:pPr>
            <w:r>
              <w:rPr>
                <w:rFonts w:ascii="Times New Roman" w:hAnsi="Times New Roman"/>
                <w:kern w:val="0"/>
                <w:sz w:val="28"/>
                <w:szCs w:val="28"/>
              </w:rPr>
              <w:t>345</w:t>
            </w:r>
          </w:p>
        </w:tc>
      </w:tr>
      <w:tr w14:paraId="7AB309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8655F6">
            <w:pPr>
              <w:widowControl/>
              <w:jc w:val="left"/>
              <w:rPr>
                <w:rFonts w:hint="eastAsia" w:ascii="宋体" w:hAnsi="宋体" w:cs="宋体"/>
                <w:kern w:val="0"/>
                <w:sz w:val="28"/>
                <w:szCs w:val="28"/>
              </w:rPr>
            </w:pPr>
            <w:r>
              <w:rPr>
                <w:rFonts w:hint="eastAsia" w:ascii="宋体" w:hAnsi="宋体" w:cs="宋体"/>
                <w:kern w:val="0"/>
                <w:sz w:val="28"/>
                <w:szCs w:val="28"/>
              </w:rPr>
              <w:t xml:space="preserve">      职业培训补贴</w:t>
            </w:r>
          </w:p>
        </w:tc>
        <w:tc>
          <w:tcPr>
            <w:tcW w:w="1560" w:type="dxa"/>
            <w:tcBorders>
              <w:top w:val="nil"/>
              <w:left w:val="nil"/>
              <w:bottom w:val="single" w:color="000000" w:sz="4" w:space="0"/>
              <w:right w:val="single" w:color="000000" w:sz="4" w:space="0"/>
            </w:tcBorders>
            <w:shd w:val="clear" w:color="000000" w:fill="FFFFFF"/>
            <w:noWrap/>
            <w:vAlign w:val="center"/>
          </w:tcPr>
          <w:p w14:paraId="42954BBE">
            <w:pPr>
              <w:widowControl/>
              <w:jc w:val="right"/>
              <w:rPr>
                <w:rFonts w:ascii="Times New Roman" w:hAnsi="Times New Roman"/>
                <w:kern w:val="0"/>
                <w:sz w:val="28"/>
                <w:szCs w:val="28"/>
              </w:rPr>
            </w:pPr>
            <w:r>
              <w:rPr>
                <w:rFonts w:ascii="Times New Roman" w:hAnsi="Times New Roman"/>
                <w:kern w:val="0"/>
                <w:sz w:val="28"/>
                <w:szCs w:val="28"/>
              </w:rPr>
              <w:t>96</w:t>
            </w:r>
          </w:p>
        </w:tc>
      </w:tr>
      <w:tr w14:paraId="192249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7884AC9">
            <w:pPr>
              <w:widowControl/>
              <w:jc w:val="left"/>
              <w:rPr>
                <w:rFonts w:hint="eastAsia" w:ascii="宋体" w:hAnsi="宋体" w:cs="宋体"/>
                <w:kern w:val="0"/>
                <w:sz w:val="28"/>
                <w:szCs w:val="28"/>
              </w:rPr>
            </w:pPr>
            <w:r>
              <w:rPr>
                <w:rFonts w:hint="eastAsia" w:ascii="宋体" w:hAnsi="宋体" w:cs="宋体"/>
                <w:kern w:val="0"/>
                <w:sz w:val="28"/>
                <w:szCs w:val="28"/>
              </w:rPr>
              <w:t xml:space="preserve">      社会保险补贴</w:t>
            </w:r>
          </w:p>
        </w:tc>
        <w:tc>
          <w:tcPr>
            <w:tcW w:w="1560" w:type="dxa"/>
            <w:tcBorders>
              <w:top w:val="nil"/>
              <w:left w:val="nil"/>
              <w:bottom w:val="single" w:color="000000" w:sz="4" w:space="0"/>
              <w:right w:val="single" w:color="000000" w:sz="4" w:space="0"/>
            </w:tcBorders>
            <w:shd w:val="clear" w:color="000000" w:fill="FFFFFF"/>
            <w:noWrap/>
            <w:vAlign w:val="center"/>
          </w:tcPr>
          <w:p w14:paraId="2CFAB89D">
            <w:pPr>
              <w:widowControl/>
              <w:jc w:val="right"/>
              <w:rPr>
                <w:rFonts w:ascii="Times New Roman" w:hAnsi="Times New Roman"/>
                <w:kern w:val="0"/>
                <w:sz w:val="28"/>
                <w:szCs w:val="28"/>
              </w:rPr>
            </w:pPr>
            <w:r>
              <w:rPr>
                <w:rFonts w:ascii="Times New Roman" w:hAnsi="Times New Roman"/>
                <w:kern w:val="0"/>
                <w:sz w:val="28"/>
                <w:szCs w:val="28"/>
              </w:rPr>
              <w:t>1,808</w:t>
            </w:r>
          </w:p>
        </w:tc>
      </w:tr>
      <w:tr w14:paraId="79DC4C2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DE66D43">
            <w:pPr>
              <w:widowControl/>
              <w:jc w:val="left"/>
              <w:rPr>
                <w:rFonts w:hint="eastAsia" w:ascii="宋体" w:hAnsi="宋体" w:cs="宋体"/>
                <w:kern w:val="0"/>
                <w:sz w:val="28"/>
                <w:szCs w:val="28"/>
              </w:rPr>
            </w:pPr>
            <w:r>
              <w:rPr>
                <w:rFonts w:hint="eastAsia" w:ascii="宋体" w:hAnsi="宋体" w:cs="宋体"/>
                <w:kern w:val="0"/>
                <w:sz w:val="28"/>
                <w:szCs w:val="28"/>
              </w:rPr>
              <w:t xml:space="preserve">      公益性岗位补贴</w:t>
            </w:r>
          </w:p>
        </w:tc>
        <w:tc>
          <w:tcPr>
            <w:tcW w:w="1560" w:type="dxa"/>
            <w:tcBorders>
              <w:top w:val="nil"/>
              <w:left w:val="nil"/>
              <w:bottom w:val="single" w:color="000000" w:sz="4" w:space="0"/>
              <w:right w:val="single" w:color="000000" w:sz="4" w:space="0"/>
            </w:tcBorders>
            <w:shd w:val="clear" w:color="000000" w:fill="FFFFFF"/>
            <w:noWrap/>
            <w:vAlign w:val="center"/>
          </w:tcPr>
          <w:p w14:paraId="47EF88EF">
            <w:pPr>
              <w:widowControl/>
              <w:jc w:val="right"/>
              <w:rPr>
                <w:rFonts w:ascii="Times New Roman" w:hAnsi="Times New Roman"/>
                <w:kern w:val="0"/>
                <w:sz w:val="28"/>
                <w:szCs w:val="28"/>
              </w:rPr>
            </w:pPr>
            <w:r>
              <w:rPr>
                <w:rFonts w:ascii="Times New Roman" w:hAnsi="Times New Roman"/>
                <w:kern w:val="0"/>
                <w:sz w:val="28"/>
                <w:szCs w:val="28"/>
              </w:rPr>
              <w:t>306</w:t>
            </w:r>
          </w:p>
        </w:tc>
      </w:tr>
      <w:tr w14:paraId="5D393E9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F5F8F05">
            <w:pPr>
              <w:widowControl/>
              <w:jc w:val="left"/>
              <w:rPr>
                <w:rFonts w:hint="eastAsia" w:ascii="宋体" w:hAnsi="宋体" w:cs="宋体"/>
                <w:kern w:val="0"/>
                <w:sz w:val="28"/>
                <w:szCs w:val="28"/>
              </w:rPr>
            </w:pPr>
            <w:r>
              <w:rPr>
                <w:rFonts w:hint="eastAsia" w:ascii="宋体" w:hAnsi="宋体" w:cs="宋体"/>
                <w:kern w:val="0"/>
                <w:sz w:val="28"/>
                <w:szCs w:val="28"/>
              </w:rPr>
              <w:t xml:space="preserve">      就业见习补贴</w:t>
            </w:r>
          </w:p>
        </w:tc>
        <w:tc>
          <w:tcPr>
            <w:tcW w:w="1560" w:type="dxa"/>
            <w:tcBorders>
              <w:top w:val="nil"/>
              <w:left w:val="nil"/>
              <w:bottom w:val="single" w:color="000000" w:sz="4" w:space="0"/>
              <w:right w:val="single" w:color="000000" w:sz="4" w:space="0"/>
            </w:tcBorders>
            <w:shd w:val="clear" w:color="000000" w:fill="FFFFFF"/>
            <w:noWrap/>
            <w:vAlign w:val="center"/>
          </w:tcPr>
          <w:p w14:paraId="687F096F">
            <w:pPr>
              <w:widowControl/>
              <w:jc w:val="right"/>
              <w:rPr>
                <w:rFonts w:ascii="Times New Roman" w:hAnsi="Times New Roman"/>
                <w:kern w:val="0"/>
                <w:sz w:val="28"/>
                <w:szCs w:val="28"/>
              </w:rPr>
            </w:pPr>
            <w:r>
              <w:rPr>
                <w:rFonts w:ascii="Times New Roman" w:hAnsi="Times New Roman"/>
                <w:kern w:val="0"/>
                <w:sz w:val="28"/>
                <w:szCs w:val="28"/>
              </w:rPr>
              <w:t>124</w:t>
            </w:r>
          </w:p>
        </w:tc>
      </w:tr>
      <w:tr w14:paraId="34AA26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3BECDE9">
            <w:pPr>
              <w:widowControl/>
              <w:jc w:val="left"/>
              <w:rPr>
                <w:rFonts w:hint="eastAsia" w:ascii="宋体" w:hAnsi="宋体" w:cs="宋体"/>
                <w:kern w:val="0"/>
                <w:sz w:val="28"/>
                <w:szCs w:val="28"/>
              </w:rPr>
            </w:pPr>
            <w:r>
              <w:rPr>
                <w:rFonts w:hint="eastAsia" w:ascii="宋体" w:hAnsi="宋体" w:cs="宋体"/>
                <w:kern w:val="0"/>
                <w:sz w:val="28"/>
                <w:szCs w:val="28"/>
              </w:rPr>
              <w:t xml:space="preserve">      其他就业补助支出</w:t>
            </w:r>
          </w:p>
        </w:tc>
        <w:tc>
          <w:tcPr>
            <w:tcW w:w="1560" w:type="dxa"/>
            <w:tcBorders>
              <w:top w:val="nil"/>
              <w:left w:val="nil"/>
              <w:bottom w:val="single" w:color="000000" w:sz="4" w:space="0"/>
              <w:right w:val="single" w:color="000000" w:sz="4" w:space="0"/>
            </w:tcBorders>
            <w:shd w:val="clear" w:color="000000" w:fill="FFFFFF"/>
            <w:noWrap/>
            <w:vAlign w:val="center"/>
          </w:tcPr>
          <w:p w14:paraId="21EBDDF0">
            <w:pPr>
              <w:widowControl/>
              <w:jc w:val="right"/>
              <w:rPr>
                <w:rFonts w:ascii="Times New Roman" w:hAnsi="Times New Roman"/>
                <w:kern w:val="0"/>
                <w:sz w:val="28"/>
                <w:szCs w:val="28"/>
              </w:rPr>
            </w:pPr>
            <w:r>
              <w:rPr>
                <w:rFonts w:ascii="Times New Roman" w:hAnsi="Times New Roman"/>
                <w:kern w:val="0"/>
                <w:sz w:val="28"/>
                <w:szCs w:val="28"/>
              </w:rPr>
              <w:t>1,109</w:t>
            </w:r>
          </w:p>
        </w:tc>
      </w:tr>
      <w:tr w14:paraId="29B744A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47A76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抚恤</w:t>
            </w:r>
          </w:p>
        </w:tc>
        <w:tc>
          <w:tcPr>
            <w:tcW w:w="1560" w:type="dxa"/>
            <w:tcBorders>
              <w:top w:val="nil"/>
              <w:left w:val="nil"/>
              <w:bottom w:val="single" w:color="000000" w:sz="4" w:space="0"/>
              <w:right w:val="single" w:color="000000" w:sz="4" w:space="0"/>
            </w:tcBorders>
            <w:shd w:val="clear" w:color="000000" w:fill="FFFFFF"/>
            <w:noWrap/>
            <w:vAlign w:val="center"/>
          </w:tcPr>
          <w:p w14:paraId="69426619">
            <w:pPr>
              <w:widowControl/>
              <w:jc w:val="right"/>
              <w:rPr>
                <w:rFonts w:ascii="Times New Roman" w:hAnsi="Times New Roman"/>
                <w:kern w:val="0"/>
                <w:sz w:val="28"/>
                <w:szCs w:val="28"/>
              </w:rPr>
            </w:pPr>
            <w:r>
              <w:rPr>
                <w:rFonts w:ascii="Times New Roman" w:hAnsi="Times New Roman"/>
                <w:kern w:val="0"/>
                <w:sz w:val="28"/>
                <w:szCs w:val="28"/>
              </w:rPr>
              <w:t>1,610</w:t>
            </w:r>
          </w:p>
        </w:tc>
      </w:tr>
      <w:tr w14:paraId="6D2899B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1746D0">
            <w:pPr>
              <w:widowControl/>
              <w:jc w:val="left"/>
              <w:rPr>
                <w:rFonts w:hint="eastAsia" w:ascii="宋体" w:hAnsi="宋体" w:cs="宋体"/>
                <w:kern w:val="0"/>
                <w:sz w:val="28"/>
                <w:szCs w:val="28"/>
              </w:rPr>
            </w:pPr>
            <w:r>
              <w:rPr>
                <w:rFonts w:hint="eastAsia" w:ascii="宋体" w:hAnsi="宋体" w:cs="宋体"/>
                <w:kern w:val="0"/>
                <w:sz w:val="28"/>
                <w:szCs w:val="28"/>
              </w:rPr>
              <w:t xml:space="preserve">      死亡抚恤</w:t>
            </w:r>
          </w:p>
        </w:tc>
        <w:tc>
          <w:tcPr>
            <w:tcW w:w="1560" w:type="dxa"/>
            <w:tcBorders>
              <w:top w:val="nil"/>
              <w:left w:val="nil"/>
              <w:bottom w:val="single" w:color="000000" w:sz="4" w:space="0"/>
              <w:right w:val="single" w:color="000000" w:sz="4" w:space="0"/>
            </w:tcBorders>
            <w:shd w:val="clear" w:color="000000" w:fill="FFFFFF"/>
            <w:noWrap/>
            <w:vAlign w:val="center"/>
          </w:tcPr>
          <w:p w14:paraId="44F57CD4">
            <w:pPr>
              <w:widowControl/>
              <w:jc w:val="right"/>
              <w:rPr>
                <w:rFonts w:ascii="Times New Roman" w:hAnsi="Times New Roman"/>
                <w:kern w:val="0"/>
                <w:sz w:val="28"/>
                <w:szCs w:val="28"/>
              </w:rPr>
            </w:pPr>
            <w:r>
              <w:rPr>
                <w:rFonts w:ascii="Times New Roman" w:hAnsi="Times New Roman"/>
                <w:kern w:val="0"/>
                <w:sz w:val="28"/>
                <w:szCs w:val="28"/>
              </w:rPr>
              <w:t>195</w:t>
            </w:r>
          </w:p>
        </w:tc>
      </w:tr>
      <w:tr w14:paraId="72D03F7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FA79A2">
            <w:pPr>
              <w:widowControl/>
              <w:jc w:val="left"/>
              <w:rPr>
                <w:rFonts w:hint="eastAsia" w:ascii="宋体" w:hAnsi="宋体" w:cs="宋体"/>
                <w:kern w:val="0"/>
                <w:sz w:val="28"/>
                <w:szCs w:val="28"/>
              </w:rPr>
            </w:pPr>
            <w:r>
              <w:rPr>
                <w:rFonts w:hint="eastAsia" w:ascii="宋体" w:hAnsi="宋体" w:cs="宋体"/>
                <w:kern w:val="0"/>
                <w:sz w:val="28"/>
                <w:szCs w:val="28"/>
              </w:rPr>
              <w:t xml:space="preserve">      义务兵优待</w:t>
            </w:r>
          </w:p>
        </w:tc>
        <w:tc>
          <w:tcPr>
            <w:tcW w:w="1560" w:type="dxa"/>
            <w:tcBorders>
              <w:top w:val="nil"/>
              <w:left w:val="nil"/>
              <w:bottom w:val="single" w:color="000000" w:sz="4" w:space="0"/>
              <w:right w:val="single" w:color="000000" w:sz="4" w:space="0"/>
            </w:tcBorders>
            <w:shd w:val="clear" w:color="000000" w:fill="FFFFFF"/>
            <w:noWrap/>
            <w:vAlign w:val="center"/>
          </w:tcPr>
          <w:p w14:paraId="3967CA91">
            <w:pPr>
              <w:widowControl/>
              <w:jc w:val="right"/>
              <w:rPr>
                <w:rFonts w:ascii="Times New Roman" w:hAnsi="Times New Roman"/>
                <w:kern w:val="0"/>
                <w:sz w:val="28"/>
                <w:szCs w:val="28"/>
              </w:rPr>
            </w:pPr>
            <w:r>
              <w:rPr>
                <w:rFonts w:ascii="Times New Roman" w:hAnsi="Times New Roman"/>
                <w:kern w:val="0"/>
                <w:sz w:val="28"/>
                <w:szCs w:val="28"/>
              </w:rPr>
              <w:t>212</w:t>
            </w:r>
          </w:p>
        </w:tc>
      </w:tr>
      <w:tr w14:paraId="732A565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EF55B5">
            <w:pPr>
              <w:widowControl/>
              <w:jc w:val="left"/>
              <w:rPr>
                <w:rFonts w:hint="eastAsia" w:ascii="宋体" w:hAnsi="宋体" w:cs="宋体"/>
                <w:kern w:val="0"/>
                <w:sz w:val="28"/>
                <w:szCs w:val="28"/>
              </w:rPr>
            </w:pPr>
            <w:r>
              <w:rPr>
                <w:rFonts w:hint="eastAsia" w:ascii="宋体" w:hAnsi="宋体" w:cs="宋体"/>
                <w:kern w:val="0"/>
                <w:sz w:val="28"/>
                <w:szCs w:val="28"/>
              </w:rPr>
              <w:t xml:space="preserve">      其他优抚支出</w:t>
            </w:r>
          </w:p>
        </w:tc>
        <w:tc>
          <w:tcPr>
            <w:tcW w:w="1560" w:type="dxa"/>
            <w:tcBorders>
              <w:top w:val="nil"/>
              <w:left w:val="nil"/>
              <w:bottom w:val="single" w:color="000000" w:sz="4" w:space="0"/>
              <w:right w:val="single" w:color="000000" w:sz="4" w:space="0"/>
            </w:tcBorders>
            <w:shd w:val="clear" w:color="000000" w:fill="FFFFFF"/>
            <w:noWrap/>
            <w:vAlign w:val="center"/>
          </w:tcPr>
          <w:p w14:paraId="57253163">
            <w:pPr>
              <w:widowControl/>
              <w:jc w:val="right"/>
              <w:rPr>
                <w:rFonts w:ascii="Times New Roman" w:hAnsi="Times New Roman"/>
                <w:kern w:val="0"/>
                <w:sz w:val="28"/>
                <w:szCs w:val="28"/>
              </w:rPr>
            </w:pPr>
            <w:r>
              <w:rPr>
                <w:rFonts w:ascii="Times New Roman" w:hAnsi="Times New Roman"/>
                <w:kern w:val="0"/>
                <w:sz w:val="28"/>
                <w:szCs w:val="28"/>
              </w:rPr>
              <w:t>1,203</w:t>
            </w:r>
          </w:p>
        </w:tc>
      </w:tr>
      <w:tr w14:paraId="656690D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D54FE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退役安置</w:t>
            </w:r>
          </w:p>
        </w:tc>
        <w:tc>
          <w:tcPr>
            <w:tcW w:w="1560" w:type="dxa"/>
            <w:tcBorders>
              <w:top w:val="nil"/>
              <w:left w:val="nil"/>
              <w:bottom w:val="single" w:color="000000" w:sz="4" w:space="0"/>
              <w:right w:val="single" w:color="000000" w:sz="4" w:space="0"/>
            </w:tcBorders>
            <w:shd w:val="clear" w:color="000000" w:fill="FFFFFF"/>
            <w:noWrap/>
            <w:vAlign w:val="center"/>
          </w:tcPr>
          <w:p w14:paraId="3FB375A5">
            <w:pPr>
              <w:widowControl/>
              <w:jc w:val="right"/>
              <w:rPr>
                <w:rFonts w:ascii="Times New Roman" w:hAnsi="Times New Roman"/>
                <w:kern w:val="0"/>
                <w:sz w:val="28"/>
                <w:szCs w:val="28"/>
              </w:rPr>
            </w:pPr>
            <w:r>
              <w:rPr>
                <w:rFonts w:ascii="Times New Roman" w:hAnsi="Times New Roman"/>
                <w:kern w:val="0"/>
                <w:sz w:val="28"/>
                <w:szCs w:val="28"/>
              </w:rPr>
              <w:t>333</w:t>
            </w:r>
          </w:p>
        </w:tc>
      </w:tr>
      <w:tr w14:paraId="4463AF6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06BF16">
            <w:pPr>
              <w:widowControl/>
              <w:jc w:val="left"/>
              <w:rPr>
                <w:rFonts w:hint="eastAsia" w:ascii="宋体" w:hAnsi="宋体" w:cs="宋体"/>
                <w:kern w:val="0"/>
                <w:sz w:val="28"/>
                <w:szCs w:val="28"/>
              </w:rPr>
            </w:pPr>
            <w:r>
              <w:rPr>
                <w:rFonts w:hint="eastAsia" w:ascii="宋体" w:hAnsi="宋体" w:cs="宋体"/>
                <w:kern w:val="0"/>
                <w:sz w:val="28"/>
                <w:szCs w:val="28"/>
              </w:rPr>
              <w:t xml:space="preserve">      退役士兵安置</w:t>
            </w:r>
          </w:p>
        </w:tc>
        <w:tc>
          <w:tcPr>
            <w:tcW w:w="1560" w:type="dxa"/>
            <w:tcBorders>
              <w:top w:val="nil"/>
              <w:left w:val="nil"/>
              <w:bottom w:val="single" w:color="000000" w:sz="4" w:space="0"/>
              <w:right w:val="single" w:color="000000" w:sz="4" w:space="0"/>
            </w:tcBorders>
            <w:shd w:val="clear" w:color="000000" w:fill="FFFFFF"/>
            <w:noWrap/>
            <w:vAlign w:val="center"/>
          </w:tcPr>
          <w:p w14:paraId="73F7535B">
            <w:pPr>
              <w:widowControl/>
              <w:jc w:val="right"/>
              <w:rPr>
                <w:rFonts w:ascii="Times New Roman" w:hAnsi="Times New Roman"/>
                <w:kern w:val="0"/>
                <w:sz w:val="28"/>
                <w:szCs w:val="28"/>
              </w:rPr>
            </w:pPr>
            <w:r>
              <w:rPr>
                <w:rFonts w:ascii="Times New Roman" w:hAnsi="Times New Roman"/>
                <w:kern w:val="0"/>
                <w:sz w:val="28"/>
                <w:szCs w:val="28"/>
              </w:rPr>
              <w:t>217</w:t>
            </w:r>
          </w:p>
        </w:tc>
      </w:tr>
      <w:tr w14:paraId="1E4AC3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0E2EBD">
            <w:pPr>
              <w:widowControl/>
              <w:jc w:val="left"/>
              <w:rPr>
                <w:rFonts w:hint="eastAsia" w:ascii="宋体" w:hAnsi="宋体" w:cs="宋体"/>
                <w:kern w:val="0"/>
                <w:sz w:val="28"/>
                <w:szCs w:val="28"/>
              </w:rPr>
            </w:pPr>
            <w:r>
              <w:rPr>
                <w:rFonts w:hint="eastAsia" w:ascii="宋体" w:hAnsi="宋体" w:cs="宋体"/>
                <w:kern w:val="0"/>
                <w:sz w:val="28"/>
                <w:szCs w:val="28"/>
              </w:rPr>
              <w:t xml:space="preserve">      军队移交政府的离退休人员安置</w:t>
            </w:r>
          </w:p>
        </w:tc>
        <w:tc>
          <w:tcPr>
            <w:tcW w:w="1560" w:type="dxa"/>
            <w:tcBorders>
              <w:top w:val="nil"/>
              <w:left w:val="nil"/>
              <w:bottom w:val="single" w:color="000000" w:sz="4" w:space="0"/>
              <w:right w:val="single" w:color="000000" w:sz="4" w:space="0"/>
            </w:tcBorders>
            <w:shd w:val="clear" w:color="000000" w:fill="FFFFFF"/>
            <w:noWrap/>
            <w:vAlign w:val="center"/>
          </w:tcPr>
          <w:p w14:paraId="008F2C9A">
            <w:pPr>
              <w:widowControl/>
              <w:jc w:val="right"/>
              <w:rPr>
                <w:rFonts w:ascii="Times New Roman" w:hAnsi="Times New Roman"/>
                <w:kern w:val="0"/>
                <w:sz w:val="28"/>
                <w:szCs w:val="28"/>
              </w:rPr>
            </w:pPr>
            <w:r>
              <w:rPr>
                <w:rFonts w:ascii="Times New Roman" w:hAnsi="Times New Roman"/>
                <w:kern w:val="0"/>
                <w:sz w:val="28"/>
                <w:szCs w:val="28"/>
              </w:rPr>
              <w:t>45</w:t>
            </w:r>
          </w:p>
        </w:tc>
      </w:tr>
      <w:tr w14:paraId="395D215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67FD08">
            <w:pPr>
              <w:widowControl/>
              <w:jc w:val="left"/>
              <w:rPr>
                <w:rFonts w:hint="eastAsia" w:ascii="宋体" w:hAnsi="宋体" w:cs="宋体"/>
                <w:kern w:val="0"/>
                <w:sz w:val="28"/>
                <w:szCs w:val="28"/>
              </w:rPr>
            </w:pPr>
            <w:r>
              <w:rPr>
                <w:rFonts w:hint="eastAsia" w:ascii="宋体" w:hAnsi="宋体" w:cs="宋体"/>
                <w:kern w:val="0"/>
                <w:sz w:val="28"/>
                <w:szCs w:val="28"/>
              </w:rPr>
              <w:t xml:space="preserve">      军队转业干部安置</w:t>
            </w:r>
          </w:p>
        </w:tc>
        <w:tc>
          <w:tcPr>
            <w:tcW w:w="1560" w:type="dxa"/>
            <w:tcBorders>
              <w:top w:val="nil"/>
              <w:left w:val="nil"/>
              <w:bottom w:val="single" w:color="000000" w:sz="4" w:space="0"/>
              <w:right w:val="single" w:color="000000" w:sz="4" w:space="0"/>
            </w:tcBorders>
            <w:shd w:val="clear" w:color="000000" w:fill="FFFFFF"/>
            <w:noWrap/>
            <w:vAlign w:val="center"/>
          </w:tcPr>
          <w:p w14:paraId="5336A270">
            <w:pPr>
              <w:widowControl/>
              <w:jc w:val="right"/>
              <w:rPr>
                <w:rFonts w:ascii="Times New Roman" w:hAnsi="Times New Roman"/>
                <w:kern w:val="0"/>
                <w:sz w:val="28"/>
                <w:szCs w:val="28"/>
              </w:rPr>
            </w:pPr>
            <w:r>
              <w:rPr>
                <w:rFonts w:ascii="Times New Roman" w:hAnsi="Times New Roman"/>
                <w:kern w:val="0"/>
                <w:sz w:val="28"/>
                <w:szCs w:val="28"/>
              </w:rPr>
              <w:t>64</w:t>
            </w:r>
          </w:p>
        </w:tc>
      </w:tr>
      <w:tr w14:paraId="65842E7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9583B6F">
            <w:pPr>
              <w:widowControl/>
              <w:jc w:val="left"/>
              <w:rPr>
                <w:rFonts w:hint="eastAsia" w:ascii="宋体" w:hAnsi="宋体" w:cs="宋体"/>
                <w:kern w:val="0"/>
                <w:sz w:val="28"/>
                <w:szCs w:val="28"/>
              </w:rPr>
            </w:pPr>
            <w:r>
              <w:rPr>
                <w:rFonts w:hint="eastAsia" w:ascii="宋体" w:hAnsi="宋体" w:cs="宋体"/>
                <w:kern w:val="0"/>
                <w:sz w:val="28"/>
                <w:szCs w:val="28"/>
              </w:rPr>
              <w:t xml:space="preserve">      其他退役安置支出</w:t>
            </w:r>
          </w:p>
        </w:tc>
        <w:tc>
          <w:tcPr>
            <w:tcW w:w="1560" w:type="dxa"/>
            <w:tcBorders>
              <w:top w:val="nil"/>
              <w:left w:val="nil"/>
              <w:bottom w:val="single" w:color="000000" w:sz="4" w:space="0"/>
              <w:right w:val="single" w:color="000000" w:sz="4" w:space="0"/>
            </w:tcBorders>
            <w:shd w:val="clear" w:color="000000" w:fill="FFFFFF"/>
            <w:noWrap/>
            <w:vAlign w:val="center"/>
          </w:tcPr>
          <w:p w14:paraId="5E2CB0C1">
            <w:pPr>
              <w:widowControl/>
              <w:jc w:val="right"/>
              <w:rPr>
                <w:rFonts w:ascii="Times New Roman" w:hAnsi="Times New Roman"/>
                <w:kern w:val="0"/>
                <w:sz w:val="28"/>
                <w:szCs w:val="28"/>
              </w:rPr>
            </w:pPr>
            <w:r>
              <w:rPr>
                <w:rFonts w:ascii="Times New Roman" w:hAnsi="Times New Roman"/>
                <w:kern w:val="0"/>
                <w:sz w:val="28"/>
                <w:szCs w:val="28"/>
              </w:rPr>
              <w:t>7</w:t>
            </w:r>
          </w:p>
        </w:tc>
      </w:tr>
      <w:tr w14:paraId="045D0DA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78FB07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社会福利</w:t>
            </w:r>
          </w:p>
        </w:tc>
        <w:tc>
          <w:tcPr>
            <w:tcW w:w="1560" w:type="dxa"/>
            <w:tcBorders>
              <w:top w:val="nil"/>
              <w:left w:val="nil"/>
              <w:bottom w:val="single" w:color="000000" w:sz="4" w:space="0"/>
              <w:right w:val="single" w:color="000000" w:sz="4" w:space="0"/>
            </w:tcBorders>
            <w:shd w:val="clear" w:color="000000" w:fill="FFFFFF"/>
            <w:noWrap/>
            <w:vAlign w:val="center"/>
          </w:tcPr>
          <w:p w14:paraId="2729B6F9">
            <w:pPr>
              <w:widowControl/>
              <w:jc w:val="right"/>
              <w:rPr>
                <w:rFonts w:ascii="Times New Roman" w:hAnsi="Times New Roman"/>
                <w:kern w:val="0"/>
                <w:sz w:val="28"/>
                <w:szCs w:val="28"/>
              </w:rPr>
            </w:pPr>
            <w:r>
              <w:rPr>
                <w:rFonts w:ascii="Times New Roman" w:hAnsi="Times New Roman"/>
                <w:kern w:val="0"/>
                <w:sz w:val="28"/>
                <w:szCs w:val="28"/>
              </w:rPr>
              <w:t>221</w:t>
            </w:r>
          </w:p>
        </w:tc>
      </w:tr>
      <w:tr w14:paraId="1959AD7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C6F7C3">
            <w:pPr>
              <w:widowControl/>
              <w:jc w:val="left"/>
              <w:rPr>
                <w:rFonts w:hint="eastAsia" w:ascii="宋体" w:hAnsi="宋体" w:cs="宋体"/>
                <w:kern w:val="0"/>
                <w:sz w:val="28"/>
                <w:szCs w:val="28"/>
              </w:rPr>
            </w:pPr>
            <w:r>
              <w:rPr>
                <w:rFonts w:hint="eastAsia" w:ascii="宋体" w:hAnsi="宋体" w:cs="宋体"/>
                <w:kern w:val="0"/>
                <w:sz w:val="28"/>
                <w:szCs w:val="28"/>
              </w:rPr>
              <w:t xml:space="preserve">      老年福利</w:t>
            </w:r>
          </w:p>
        </w:tc>
        <w:tc>
          <w:tcPr>
            <w:tcW w:w="1560" w:type="dxa"/>
            <w:tcBorders>
              <w:top w:val="nil"/>
              <w:left w:val="nil"/>
              <w:bottom w:val="single" w:color="000000" w:sz="4" w:space="0"/>
              <w:right w:val="single" w:color="000000" w:sz="4" w:space="0"/>
            </w:tcBorders>
            <w:shd w:val="clear" w:color="000000" w:fill="FFFFFF"/>
            <w:noWrap/>
            <w:vAlign w:val="center"/>
          </w:tcPr>
          <w:p w14:paraId="226837F3">
            <w:pPr>
              <w:widowControl/>
              <w:jc w:val="right"/>
              <w:rPr>
                <w:rFonts w:ascii="Times New Roman" w:hAnsi="Times New Roman"/>
                <w:kern w:val="0"/>
                <w:sz w:val="28"/>
                <w:szCs w:val="28"/>
              </w:rPr>
            </w:pPr>
            <w:r>
              <w:rPr>
                <w:rFonts w:ascii="Times New Roman" w:hAnsi="Times New Roman"/>
                <w:kern w:val="0"/>
                <w:sz w:val="28"/>
                <w:szCs w:val="28"/>
              </w:rPr>
              <w:t>123</w:t>
            </w:r>
          </w:p>
        </w:tc>
      </w:tr>
      <w:tr w14:paraId="08D2F0A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34D3E22">
            <w:pPr>
              <w:widowControl/>
              <w:jc w:val="left"/>
              <w:rPr>
                <w:rFonts w:hint="eastAsia" w:ascii="宋体" w:hAnsi="宋体" w:cs="宋体"/>
                <w:kern w:val="0"/>
                <w:sz w:val="28"/>
                <w:szCs w:val="28"/>
              </w:rPr>
            </w:pPr>
            <w:r>
              <w:rPr>
                <w:rFonts w:hint="eastAsia" w:ascii="宋体" w:hAnsi="宋体" w:cs="宋体"/>
                <w:kern w:val="0"/>
                <w:sz w:val="28"/>
                <w:szCs w:val="28"/>
              </w:rPr>
              <w:t xml:space="preserve">      殡葬</w:t>
            </w:r>
          </w:p>
        </w:tc>
        <w:tc>
          <w:tcPr>
            <w:tcW w:w="1560" w:type="dxa"/>
            <w:tcBorders>
              <w:top w:val="nil"/>
              <w:left w:val="nil"/>
              <w:bottom w:val="single" w:color="000000" w:sz="4" w:space="0"/>
              <w:right w:val="single" w:color="000000" w:sz="4" w:space="0"/>
            </w:tcBorders>
            <w:shd w:val="clear" w:color="000000" w:fill="FFFFFF"/>
            <w:noWrap/>
            <w:vAlign w:val="center"/>
          </w:tcPr>
          <w:p w14:paraId="2B1BC6FD">
            <w:pPr>
              <w:widowControl/>
              <w:jc w:val="right"/>
              <w:rPr>
                <w:rFonts w:ascii="Times New Roman" w:hAnsi="Times New Roman"/>
                <w:kern w:val="0"/>
                <w:sz w:val="28"/>
                <w:szCs w:val="28"/>
              </w:rPr>
            </w:pPr>
            <w:r>
              <w:rPr>
                <w:rFonts w:ascii="Times New Roman" w:hAnsi="Times New Roman"/>
                <w:kern w:val="0"/>
                <w:sz w:val="28"/>
                <w:szCs w:val="28"/>
              </w:rPr>
              <w:t>9</w:t>
            </w:r>
          </w:p>
        </w:tc>
      </w:tr>
      <w:tr w14:paraId="69E2F63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8DCB431">
            <w:pPr>
              <w:widowControl/>
              <w:jc w:val="left"/>
              <w:rPr>
                <w:rFonts w:hint="eastAsia" w:ascii="宋体" w:hAnsi="宋体" w:cs="宋体"/>
                <w:kern w:val="0"/>
                <w:sz w:val="28"/>
                <w:szCs w:val="28"/>
              </w:rPr>
            </w:pPr>
            <w:r>
              <w:rPr>
                <w:rFonts w:hint="eastAsia" w:ascii="宋体" w:hAnsi="宋体" w:cs="宋体"/>
                <w:kern w:val="0"/>
                <w:sz w:val="28"/>
                <w:szCs w:val="28"/>
              </w:rPr>
              <w:t xml:space="preserve">      养老服务</w:t>
            </w:r>
          </w:p>
        </w:tc>
        <w:tc>
          <w:tcPr>
            <w:tcW w:w="1560" w:type="dxa"/>
            <w:tcBorders>
              <w:top w:val="nil"/>
              <w:left w:val="nil"/>
              <w:bottom w:val="single" w:color="000000" w:sz="4" w:space="0"/>
              <w:right w:val="single" w:color="000000" w:sz="4" w:space="0"/>
            </w:tcBorders>
            <w:shd w:val="clear" w:color="000000" w:fill="FFFFFF"/>
            <w:noWrap/>
            <w:vAlign w:val="center"/>
          </w:tcPr>
          <w:p w14:paraId="58BCD94D">
            <w:pPr>
              <w:widowControl/>
              <w:jc w:val="right"/>
              <w:rPr>
                <w:rFonts w:ascii="Times New Roman" w:hAnsi="Times New Roman"/>
                <w:kern w:val="0"/>
                <w:sz w:val="28"/>
                <w:szCs w:val="28"/>
              </w:rPr>
            </w:pPr>
            <w:r>
              <w:rPr>
                <w:rFonts w:ascii="Times New Roman" w:hAnsi="Times New Roman"/>
                <w:kern w:val="0"/>
                <w:sz w:val="28"/>
                <w:szCs w:val="28"/>
              </w:rPr>
              <w:t>45</w:t>
            </w:r>
          </w:p>
        </w:tc>
      </w:tr>
      <w:tr w14:paraId="4B51148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02E65E">
            <w:pPr>
              <w:widowControl/>
              <w:jc w:val="left"/>
              <w:rPr>
                <w:rFonts w:hint="eastAsia" w:ascii="宋体" w:hAnsi="宋体" w:cs="宋体"/>
                <w:kern w:val="0"/>
                <w:sz w:val="28"/>
                <w:szCs w:val="28"/>
              </w:rPr>
            </w:pPr>
            <w:r>
              <w:rPr>
                <w:rFonts w:hint="eastAsia" w:ascii="宋体" w:hAnsi="宋体" w:cs="宋体"/>
                <w:kern w:val="0"/>
                <w:sz w:val="28"/>
                <w:szCs w:val="28"/>
              </w:rPr>
              <w:t xml:space="preserve">      其他社会福利支出</w:t>
            </w:r>
          </w:p>
        </w:tc>
        <w:tc>
          <w:tcPr>
            <w:tcW w:w="1560" w:type="dxa"/>
            <w:tcBorders>
              <w:top w:val="nil"/>
              <w:left w:val="nil"/>
              <w:bottom w:val="single" w:color="000000" w:sz="4" w:space="0"/>
              <w:right w:val="single" w:color="000000" w:sz="4" w:space="0"/>
            </w:tcBorders>
            <w:shd w:val="clear" w:color="000000" w:fill="FFFFFF"/>
            <w:noWrap/>
            <w:vAlign w:val="center"/>
          </w:tcPr>
          <w:p w14:paraId="0BDCB56A">
            <w:pPr>
              <w:widowControl/>
              <w:jc w:val="right"/>
              <w:rPr>
                <w:rFonts w:ascii="Times New Roman" w:hAnsi="Times New Roman"/>
                <w:kern w:val="0"/>
                <w:sz w:val="28"/>
                <w:szCs w:val="28"/>
              </w:rPr>
            </w:pPr>
            <w:r>
              <w:rPr>
                <w:rFonts w:ascii="Times New Roman" w:hAnsi="Times New Roman"/>
                <w:kern w:val="0"/>
                <w:sz w:val="28"/>
                <w:szCs w:val="28"/>
              </w:rPr>
              <w:t>44</w:t>
            </w:r>
          </w:p>
        </w:tc>
      </w:tr>
      <w:tr w14:paraId="15CCA5E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766B1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残疾人事业</w:t>
            </w:r>
          </w:p>
        </w:tc>
        <w:tc>
          <w:tcPr>
            <w:tcW w:w="1560" w:type="dxa"/>
            <w:tcBorders>
              <w:top w:val="nil"/>
              <w:left w:val="nil"/>
              <w:bottom w:val="single" w:color="000000" w:sz="4" w:space="0"/>
              <w:right w:val="single" w:color="000000" w:sz="4" w:space="0"/>
            </w:tcBorders>
            <w:shd w:val="clear" w:color="000000" w:fill="FFFFFF"/>
            <w:noWrap/>
            <w:vAlign w:val="center"/>
          </w:tcPr>
          <w:p w14:paraId="7E58696C">
            <w:pPr>
              <w:widowControl/>
              <w:jc w:val="right"/>
              <w:rPr>
                <w:rFonts w:ascii="Times New Roman" w:hAnsi="Times New Roman"/>
                <w:kern w:val="0"/>
                <w:sz w:val="28"/>
                <w:szCs w:val="28"/>
              </w:rPr>
            </w:pPr>
            <w:r>
              <w:rPr>
                <w:rFonts w:ascii="Times New Roman" w:hAnsi="Times New Roman"/>
                <w:kern w:val="0"/>
                <w:sz w:val="28"/>
                <w:szCs w:val="28"/>
              </w:rPr>
              <w:t>406</w:t>
            </w:r>
          </w:p>
        </w:tc>
      </w:tr>
      <w:tr w14:paraId="13B75DD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8916D0">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4C6AFD46">
            <w:pPr>
              <w:widowControl/>
              <w:jc w:val="right"/>
              <w:rPr>
                <w:rFonts w:ascii="Times New Roman" w:hAnsi="Times New Roman"/>
                <w:kern w:val="0"/>
                <w:sz w:val="28"/>
                <w:szCs w:val="28"/>
              </w:rPr>
            </w:pPr>
            <w:r>
              <w:rPr>
                <w:rFonts w:ascii="Times New Roman" w:hAnsi="Times New Roman"/>
                <w:kern w:val="0"/>
                <w:sz w:val="28"/>
                <w:szCs w:val="28"/>
              </w:rPr>
              <w:t>1</w:t>
            </w:r>
          </w:p>
        </w:tc>
      </w:tr>
      <w:tr w14:paraId="37D5E7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3F03FFB">
            <w:pPr>
              <w:widowControl/>
              <w:jc w:val="left"/>
              <w:rPr>
                <w:rFonts w:hint="eastAsia" w:ascii="宋体" w:hAnsi="宋体" w:cs="宋体"/>
                <w:kern w:val="0"/>
                <w:sz w:val="28"/>
                <w:szCs w:val="28"/>
              </w:rPr>
            </w:pPr>
            <w:r>
              <w:rPr>
                <w:rFonts w:hint="eastAsia" w:ascii="宋体" w:hAnsi="宋体" w:cs="宋体"/>
                <w:kern w:val="0"/>
                <w:sz w:val="28"/>
                <w:szCs w:val="28"/>
              </w:rPr>
              <w:t xml:space="preserve">      残疾人生活和护理补贴</w:t>
            </w:r>
          </w:p>
        </w:tc>
        <w:tc>
          <w:tcPr>
            <w:tcW w:w="1560" w:type="dxa"/>
            <w:tcBorders>
              <w:top w:val="nil"/>
              <w:left w:val="nil"/>
              <w:bottom w:val="single" w:color="000000" w:sz="4" w:space="0"/>
              <w:right w:val="single" w:color="000000" w:sz="4" w:space="0"/>
            </w:tcBorders>
            <w:shd w:val="clear" w:color="000000" w:fill="FFFFFF"/>
            <w:noWrap/>
            <w:vAlign w:val="center"/>
          </w:tcPr>
          <w:p w14:paraId="08AD3A88">
            <w:pPr>
              <w:widowControl/>
              <w:jc w:val="right"/>
              <w:rPr>
                <w:rFonts w:ascii="Times New Roman" w:hAnsi="Times New Roman"/>
                <w:kern w:val="0"/>
                <w:sz w:val="28"/>
                <w:szCs w:val="28"/>
              </w:rPr>
            </w:pPr>
            <w:r>
              <w:rPr>
                <w:rFonts w:ascii="Times New Roman" w:hAnsi="Times New Roman"/>
                <w:kern w:val="0"/>
                <w:sz w:val="28"/>
                <w:szCs w:val="28"/>
              </w:rPr>
              <w:t>155</w:t>
            </w:r>
          </w:p>
        </w:tc>
      </w:tr>
      <w:tr w14:paraId="501FA04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C0D08C">
            <w:pPr>
              <w:widowControl/>
              <w:jc w:val="left"/>
              <w:rPr>
                <w:rFonts w:hint="eastAsia" w:ascii="宋体" w:hAnsi="宋体" w:cs="宋体"/>
                <w:kern w:val="0"/>
                <w:sz w:val="28"/>
                <w:szCs w:val="28"/>
              </w:rPr>
            </w:pPr>
            <w:r>
              <w:rPr>
                <w:rFonts w:hint="eastAsia" w:ascii="宋体" w:hAnsi="宋体" w:cs="宋体"/>
                <w:kern w:val="0"/>
                <w:sz w:val="28"/>
                <w:szCs w:val="28"/>
              </w:rPr>
              <w:t xml:space="preserve">      其他残疾人事业支出</w:t>
            </w:r>
          </w:p>
        </w:tc>
        <w:tc>
          <w:tcPr>
            <w:tcW w:w="1560" w:type="dxa"/>
            <w:tcBorders>
              <w:top w:val="nil"/>
              <w:left w:val="nil"/>
              <w:bottom w:val="single" w:color="000000" w:sz="4" w:space="0"/>
              <w:right w:val="single" w:color="000000" w:sz="4" w:space="0"/>
            </w:tcBorders>
            <w:shd w:val="clear" w:color="000000" w:fill="FFFFFF"/>
            <w:noWrap/>
            <w:vAlign w:val="center"/>
          </w:tcPr>
          <w:p w14:paraId="3CD22DFF">
            <w:pPr>
              <w:widowControl/>
              <w:jc w:val="right"/>
              <w:rPr>
                <w:rFonts w:ascii="Times New Roman" w:hAnsi="Times New Roman"/>
                <w:kern w:val="0"/>
                <w:sz w:val="28"/>
                <w:szCs w:val="28"/>
              </w:rPr>
            </w:pPr>
            <w:r>
              <w:rPr>
                <w:rFonts w:ascii="Times New Roman" w:hAnsi="Times New Roman"/>
                <w:kern w:val="0"/>
                <w:sz w:val="28"/>
                <w:szCs w:val="28"/>
              </w:rPr>
              <w:t>250</w:t>
            </w:r>
          </w:p>
        </w:tc>
      </w:tr>
      <w:tr w14:paraId="3C3E3E2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2A0A77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最低生活保障</w:t>
            </w:r>
          </w:p>
        </w:tc>
        <w:tc>
          <w:tcPr>
            <w:tcW w:w="1560" w:type="dxa"/>
            <w:tcBorders>
              <w:top w:val="nil"/>
              <w:left w:val="nil"/>
              <w:bottom w:val="single" w:color="000000" w:sz="4" w:space="0"/>
              <w:right w:val="single" w:color="000000" w:sz="4" w:space="0"/>
            </w:tcBorders>
            <w:shd w:val="clear" w:color="000000" w:fill="FFFFFF"/>
            <w:noWrap/>
            <w:vAlign w:val="center"/>
          </w:tcPr>
          <w:p w14:paraId="26C37A62">
            <w:pPr>
              <w:widowControl/>
              <w:jc w:val="right"/>
              <w:rPr>
                <w:rFonts w:ascii="Times New Roman" w:hAnsi="Times New Roman"/>
                <w:kern w:val="0"/>
                <w:sz w:val="28"/>
                <w:szCs w:val="28"/>
              </w:rPr>
            </w:pPr>
            <w:r>
              <w:rPr>
                <w:rFonts w:ascii="Times New Roman" w:hAnsi="Times New Roman"/>
                <w:kern w:val="0"/>
                <w:sz w:val="28"/>
                <w:szCs w:val="28"/>
              </w:rPr>
              <w:t>1,460</w:t>
            </w:r>
          </w:p>
        </w:tc>
      </w:tr>
      <w:tr w14:paraId="187C20E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C4B305">
            <w:pPr>
              <w:widowControl/>
              <w:jc w:val="left"/>
              <w:rPr>
                <w:rFonts w:hint="eastAsia" w:ascii="宋体" w:hAnsi="宋体" w:cs="宋体"/>
                <w:kern w:val="0"/>
                <w:sz w:val="28"/>
                <w:szCs w:val="28"/>
              </w:rPr>
            </w:pPr>
            <w:r>
              <w:rPr>
                <w:rFonts w:hint="eastAsia" w:ascii="宋体" w:hAnsi="宋体" w:cs="宋体"/>
                <w:kern w:val="0"/>
                <w:sz w:val="28"/>
                <w:szCs w:val="28"/>
              </w:rPr>
              <w:t xml:space="preserve">      城市最低生活保障金支出</w:t>
            </w:r>
          </w:p>
        </w:tc>
        <w:tc>
          <w:tcPr>
            <w:tcW w:w="1560" w:type="dxa"/>
            <w:tcBorders>
              <w:top w:val="nil"/>
              <w:left w:val="nil"/>
              <w:bottom w:val="single" w:color="000000" w:sz="4" w:space="0"/>
              <w:right w:val="single" w:color="000000" w:sz="4" w:space="0"/>
            </w:tcBorders>
            <w:shd w:val="clear" w:color="000000" w:fill="FFFFFF"/>
            <w:noWrap/>
            <w:vAlign w:val="center"/>
          </w:tcPr>
          <w:p w14:paraId="52C1E1B9">
            <w:pPr>
              <w:widowControl/>
              <w:jc w:val="right"/>
              <w:rPr>
                <w:rFonts w:ascii="Times New Roman" w:hAnsi="Times New Roman"/>
                <w:kern w:val="0"/>
                <w:sz w:val="28"/>
                <w:szCs w:val="28"/>
              </w:rPr>
            </w:pPr>
            <w:r>
              <w:rPr>
                <w:rFonts w:ascii="Times New Roman" w:hAnsi="Times New Roman"/>
                <w:kern w:val="0"/>
                <w:sz w:val="28"/>
                <w:szCs w:val="28"/>
              </w:rPr>
              <w:t>1,031</w:t>
            </w:r>
          </w:p>
        </w:tc>
      </w:tr>
      <w:tr w14:paraId="544E66D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12F975">
            <w:pPr>
              <w:widowControl/>
              <w:jc w:val="left"/>
              <w:rPr>
                <w:rFonts w:hint="eastAsia" w:ascii="宋体" w:hAnsi="宋体" w:cs="宋体"/>
                <w:kern w:val="0"/>
                <w:sz w:val="28"/>
                <w:szCs w:val="28"/>
              </w:rPr>
            </w:pPr>
            <w:r>
              <w:rPr>
                <w:rFonts w:hint="eastAsia" w:ascii="宋体" w:hAnsi="宋体" w:cs="宋体"/>
                <w:kern w:val="0"/>
                <w:sz w:val="28"/>
                <w:szCs w:val="28"/>
              </w:rPr>
              <w:t xml:space="preserve">      农村最低生活保障金支出</w:t>
            </w:r>
          </w:p>
        </w:tc>
        <w:tc>
          <w:tcPr>
            <w:tcW w:w="1560" w:type="dxa"/>
            <w:tcBorders>
              <w:top w:val="nil"/>
              <w:left w:val="nil"/>
              <w:bottom w:val="single" w:color="000000" w:sz="4" w:space="0"/>
              <w:right w:val="single" w:color="000000" w:sz="4" w:space="0"/>
            </w:tcBorders>
            <w:shd w:val="clear" w:color="000000" w:fill="FFFFFF"/>
            <w:noWrap/>
            <w:vAlign w:val="center"/>
          </w:tcPr>
          <w:p w14:paraId="1E72941A">
            <w:pPr>
              <w:widowControl/>
              <w:jc w:val="right"/>
              <w:rPr>
                <w:rFonts w:ascii="Times New Roman" w:hAnsi="Times New Roman"/>
                <w:kern w:val="0"/>
                <w:sz w:val="28"/>
                <w:szCs w:val="28"/>
              </w:rPr>
            </w:pPr>
            <w:r>
              <w:rPr>
                <w:rFonts w:ascii="Times New Roman" w:hAnsi="Times New Roman"/>
                <w:kern w:val="0"/>
                <w:sz w:val="28"/>
                <w:szCs w:val="28"/>
              </w:rPr>
              <w:t>429</w:t>
            </w:r>
          </w:p>
        </w:tc>
      </w:tr>
      <w:tr w14:paraId="746A19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54761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特困人员救助供养</w:t>
            </w:r>
          </w:p>
        </w:tc>
        <w:tc>
          <w:tcPr>
            <w:tcW w:w="1560" w:type="dxa"/>
            <w:tcBorders>
              <w:top w:val="nil"/>
              <w:left w:val="nil"/>
              <w:bottom w:val="single" w:color="000000" w:sz="4" w:space="0"/>
              <w:right w:val="single" w:color="000000" w:sz="4" w:space="0"/>
            </w:tcBorders>
            <w:shd w:val="clear" w:color="000000" w:fill="FFFFFF"/>
            <w:noWrap/>
            <w:vAlign w:val="center"/>
          </w:tcPr>
          <w:p w14:paraId="7F42C3FC">
            <w:pPr>
              <w:widowControl/>
              <w:jc w:val="right"/>
              <w:rPr>
                <w:rFonts w:ascii="Times New Roman" w:hAnsi="Times New Roman"/>
                <w:kern w:val="0"/>
                <w:sz w:val="28"/>
                <w:szCs w:val="28"/>
              </w:rPr>
            </w:pPr>
            <w:r>
              <w:rPr>
                <w:rFonts w:ascii="Times New Roman" w:hAnsi="Times New Roman"/>
                <w:kern w:val="0"/>
                <w:sz w:val="28"/>
                <w:szCs w:val="28"/>
              </w:rPr>
              <w:t>99</w:t>
            </w:r>
          </w:p>
        </w:tc>
      </w:tr>
      <w:tr w14:paraId="31EE043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D8608A">
            <w:pPr>
              <w:widowControl/>
              <w:jc w:val="left"/>
              <w:rPr>
                <w:rFonts w:hint="eastAsia" w:ascii="宋体" w:hAnsi="宋体" w:cs="宋体"/>
                <w:kern w:val="0"/>
                <w:sz w:val="28"/>
                <w:szCs w:val="28"/>
              </w:rPr>
            </w:pPr>
            <w:r>
              <w:rPr>
                <w:rFonts w:hint="eastAsia" w:ascii="宋体" w:hAnsi="宋体" w:cs="宋体"/>
                <w:kern w:val="0"/>
                <w:sz w:val="28"/>
                <w:szCs w:val="28"/>
              </w:rPr>
              <w:t xml:space="preserve">      城市特困人员救助供养支出</w:t>
            </w:r>
          </w:p>
        </w:tc>
        <w:tc>
          <w:tcPr>
            <w:tcW w:w="1560" w:type="dxa"/>
            <w:tcBorders>
              <w:top w:val="nil"/>
              <w:left w:val="nil"/>
              <w:bottom w:val="single" w:color="000000" w:sz="4" w:space="0"/>
              <w:right w:val="single" w:color="000000" w:sz="4" w:space="0"/>
            </w:tcBorders>
            <w:shd w:val="clear" w:color="000000" w:fill="FFFFFF"/>
            <w:noWrap/>
            <w:vAlign w:val="center"/>
          </w:tcPr>
          <w:p w14:paraId="2FA7E42F">
            <w:pPr>
              <w:widowControl/>
              <w:jc w:val="right"/>
              <w:rPr>
                <w:rFonts w:ascii="Times New Roman" w:hAnsi="Times New Roman"/>
                <w:kern w:val="0"/>
                <w:sz w:val="28"/>
                <w:szCs w:val="28"/>
              </w:rPr>
            </w:pPr>
            <w:r>
              <w:rPr>
                <w:rFonts w:ascii="Times New Roman" w:hAnsi="Times New Roman"/>
                <w:kern w:val="0"/>
                <w:sz w:val="28"/>
                <w:szCs w:val="28"/>
              </w:rPr>
              <w:t>99</w:t>
            </w:r>
          </w:p>
        </w:tc>
      </w:tr>
      <w:tr w14:paraId="0AACC7C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3D415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其他生活救助</w:t>
            </w:r>
          </w:p>
        </w:tc>
        <w:tc>
          <w:tcPr>
            <w:tcW w:w="1560" w:type="dxa"/>
            <w:tcBorders>
              <w:top w:val="nil"/>
              <w:left w:val="nil"/>
              <w:bottom w:val="single" w:color="000000" w:sz="4" w:space="0"/>
              <w:right w:val="single" w:color="000000" w:sz="4" w:space="0"/>
            </w:tcBorders>
            <w:shd w:val="clear" w:color="000000" w:fill="FFFFFF"/>
            <w:noWrap/>
            <w:vAlign w:val="center"/>
          </w:tcPr>
          <w:p w14:paraId="5841B5DB">
            <w:pPr>
              <w:widowControl/>
              <w:jc w:val="right"/>
              <w:rPr>
                <w:rFonts w:ascii="Times New Roman" w:hAnsi="Times New Roman"/>
                <w:kern w:val="0"/>
                <w:sz w:val="28"/>
                <w:szCs w:val="28"/>
              </w:rPr>
            </w:pPr>
            <w:r>
              <w:rPr>
                <w:rFonts w:ascii="Times New Roman" w:hAnsi="Times New Roman"/>
                <w:kern w:val="0"/>
                <w:sz w:val="28"/>
                <w:szCs w:val="28"/>
              </w:rPr>
              <w:t>22</w:t>
            </w:r>
          </w:p>
        </w:tc>
      </w:tr>
      <w:tr w14:paraId="3F8E684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9ABF582">
            <w:pPr>
              <w:widowControl/>
              <w:jc w:val="left"/>
              <w:rPr>
                <w:rFonts w:hint="eastAsia" w:ascii="宋体" w:hAnsi="宋体" w:cs="宋体"/>
                <w:kern w:val="0"/>
                <w:sz w:val="28"/>
                <w:szCs w:val="28"/>
              </w:rPr>
            </w:pPr>
            <w:r>
              <w:rPr>
                <w:rFonts w:hint="eastAsia" w:ascii="宋体" w:hAnsi="宋体" w:cs="宋体"/>
                <w:kern w:val="0"/>
                <w:sz w:val="28"/>
                <w:szCs w:val="28"/>
              </w:rPr>
              <w:t xml:space="preserve">      其他城市生活救助</w:t>
            </w:r>
          </w:p>
        </w:tc>
        <w:tc>
          <w:tcPr>
            <w:tcW w:w="1560" w:type="dxa"/>
            <w:tcBorders>
              <w:top w:val="nil"/>
              <w:left w:val="nil"/>
              <w:bottom w:val="single" w:color="000000" w:sz="4" w:space="0"/>
              <w:right w:val="single" w:color="000000" w:sz="4" w:space="0"/>
            </w:tcBorders>
            <w:shd w:val="clear" w:color="000000" w:fill="FFFFFF"/>
            <w:noWrap/>
            <w:vAlign w:val="center"/>
          </w:tcPr>
          <w:p w14:paraId="7850371E">
            <w:pPr>
              <w:widowControl/>
              <w:jc w:val="right"/>
              <w:rPr>
                <w:rFonts w:ascii="Times New Roman" w:hAnsi="Times New Roman"/>
                <w:kern w:val="0"/>
                <w:sz w:val="28"/>
                <w:szCs w:val="28"/>
              </w:rPr>
            </w:pPr>
            <w:r>
              <w:rPr>
                <w:rFonts w:ascii="Times New Roman" w:hAnsi="Times New Roman"/>
                <w:kern w:val="0"/>
                <w:sz w:val="28"/>
                <w:szCs w:val="28"/>
              </w:rPr>
              <w:t>6</w:t>
            </w:r>
          </w:p>
        </w:tc>
      </w:tr>
      <w:tr w14:paraId="474439B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D81017">
            <w:pPr>
              <w:widowControl/>
              <w:jc w:val="left"/>
              <w:rPr>
                <w:rFonts w:hint="eastAsia" w:ascii="宋体" w:hAnsi="宋体" w:cs="宋体"/>
                <w:kern w:val="0"/>
                <w:sz w:val="28"/>
                <w:szCs w:val="28"/>
              </w:rPr>
            </w:pPr>
            <w:r>
              <w:rPr>
                <w:rFonts w:hint="eastAsia" w:ascii="宋体" w:hAnsi="宋体" w:cs="宋体"/>
                <w:kern w:val="0"/>
                <w:sz w:val="28"/>
                <w:szCs w:val="28"/>
              </w:rPr>
              <w:t xml:space="preserve">      其他农村生活救助</w:t>
            </w:r>
          </w:p>
        </w:tc>
        <w:tc>
          <w:tcPr>
            <w:tcW w:w="1560" w:type="dxa"/>
            <w:tcBorders>
              <w:top w:val="nil"/>
              <w:left w:val="nil"/>
              <w:bottom w:val="single" w:color="000000" w:sz="4" w:space="0"/>
              <w:right w:val="single" w:color="000000" w:sz="4" w:space="0"/>
            </w:tcBorders>
            <w:shd w:val="clear" w:color="000000" w:fill="FFFFFF"/>
            <w:noWrap/>
            <w:vAlign w:val="center"/>
          </w:tcPr>
          <w:p w14:paraId="5309B49A">
            <w:pPr>
              <w:widowControl/>
              <w:jc w:val="right"/>
              <w:rPr>
                <w:rFonts w:ascii="Times New Roman" w:hAnsi="Times New Roman"/>
                <w:kern w:val="0"/>
                <w:sz w:val="28"/>
                <w:szCs w:val="28"/>
              </w:rPr>
            </w:pPr>
            <w:r>
              <w:rPr>
                <w:rFonts w:ascii="Times New Roman" w:hAnsi="Times New Roman"/>
                <w:kern w:val="0"/>
                <w:sz w:val="28"/>
                <w:szCs w:val="28"/>
              </w:rPr>
              <w:t>16</w:t>
            </w:r>
          </w:p>
        </w:tc>
      </w:tr>
      <w:tr w14:paraId="0E2955B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4A31D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退役军人管理事务</w:t>
            </w:r>
          </w:p>
        </w:tc>
        <w:tc>
          <w:tcPr>
            <w:tcW w:w="1560" w:type="dxa"/>
            <w:tcBorders>
              <w:top w:val="nil"/>
              <w:left w:val="nil"/>
              <w:bottom w:val="single" w:color="000000" w:sz="4" w:space="0"/>
              <w:right w:val="single" w:color="000000" w:sz="4" w:space="0"/>
            </w:tcBorders>
            <w:shd w:val="clear" w:color="000000" w:fill="FFFFFF"/>
            <w:noWrap/>
            <w:vAlign w:val="center"/>
          </w:tcPr>
          <w:p w14:paraId="36EAB46F">
            <w:pPr>
              <w:widowControl/>
              <w:jc w:val="right"/>
              <w:rPr>
                <w:rFonts w:ascii="Times New Roman" w:hAnsi="Times New Roman"/>
                <w:kern w:val="0"/>
                <w:sz w:val="28"/>
                <w:szCs w:val="28"/>
              </w:rPr>
            </w:pPr>
            <w:r>
              <w:rPr>
                <w:rFonts w:ascii="Times New Roman" w:hAnsi="Times New Roman"/>
                <w:kern w:val="0"/>
                <w:sz w:val="28"/>
                <w:szCs w:val="28"/>
              </w:rPr>
              <w:t>42</w:t>
            </w:r>
          </w:p>
        </w:tc>
      </w:tr>
      <w:tr w14:paraId="4EB9347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BFD020">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5A0E773">
            <w:pPr>
              <w:widowControl/>
              <w:jc w:val="right"/>
              <w:rPr>
                <w:rFonts w:ascii="Times New Roman" w:hAnsi="Times New Roman"/>
                <w:kern w:val="0"/>
                <w:sz w:val="28"/>
                <w:szCs w:val="28"/>
              </w:rPr>
            </w:pPr>
            <w:r>
              <w:rPr>
                <w:rFonts w:ascii="Times New Roman" w:hAnsi="Times New Roman"/>
                <w:kern w:val="0"/>
                <w:sz w:val="28"/>
                <w:szCs w:val="28"/>
              </w:rPr>
              <w:t>12</w:t>
            </w:r>
          </w:p>
        </w:tc>
      </w:tr>
      <w:tr w14:paraId="0BDEF04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67EA92">
            <w:pPr>
              <w:widowControl/>
              <w:jc w:val="left"/>
              <w:rPr>
                <w:rFonts w:hint="eastAsia" w:ascii="宋体" w:hAnsi="宋体" w:cs="宋体"/>
                <w:kern w:val="0"/>
                <w:sz w:val="28"/>
                <w:szCs w:val="28"/>
              </w:rPr>
            </w:pPr>
            <w:r>
              <w:rPr>
                <w:rFonts w:hint="eastAsia" w:ascii="宋体" w:hAnsi="宋体" w:cs="宋体"/>
                <w:kern w:val="0"/>
                <w:sz w:val="28"/>
                <w:szCs w:val="28"/>
              </w:rPr>
              <w:t xml:space="preserve">      其他退役军人事务管理支出</w:t>
            </w:r>
          </w:p>
        </w:tc>
        <w:tc>
          <w:tcPr>
            <w:tcW w:w="1560" w:type="dxa"/>
            <w:tcBorders>
              <w:top w:val="nil"/>
              <w:left w:val="nil"/>
              <w:bottom w:val="single" w:color="000000" w:sz="4" w:space="0"/>
              <w:right w:val="single" w:color="000000" w:sz="4" w:space="0"/>
            </w:tcBorders>
            <w:shd w:val="clear" w:color="000000" w:fill="FFFFFF"/>
            <w:noWrap/>
            <w:vAlign w:val="center"/>
          </w:tcPr>
          <w:p w14:paraId="1F45AC4A">
            <w:pPr>
              <w:widowControl/>
              <w:jc w:val="right"/>
              <w:rPr>
                <w:rFonts w:ascii="Times New Roman" w:hAnsi="Times New Roman"/>
                <w:kern w:val="0"/>
                <w:sz w:val="28"/>
                <w:szCs w:val="28"/>
              </w:rPr>
            </w:pPr>
            <w:r>
              <w:rPr>
                <w:rFonts w:ascii="Times New Roman" w:hAnsi="Times New Roman"/>
                <w:kern w:val="0"/>
                <w:sz w:val="28"/>
                <w:szCs w:val="28"/>
              </w:rPr>
              <w:t>30</w:t>
            </w:r>
          </w:p>
        </w:tc>
      </w:tr>
      <w:tr w14:paraId="4F5FEF0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C16E6E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财政代缴社会保险费支出</w:t>
            </w:r>
          </w:p>
        </w:tc>
        <w:tc>
          <w:tcPr>
            <w:tcW w:w="1560" w:type="dxa"/>
            <w:tcBorders>
              <w:top w:val="nil"/>
              <w:left w:val="nil"/>
              <w:bottom w:val="single" w:color="000000" w:sz="4" w:space="0"/>
              <w:right w:val="single" w:color="000000" w:sz="4" w:space="0"/>
            </w:tcBorders>
            <w:shd w:val="clear" w:color="000000" w:fill="FFFFFF"/>
            <w:noWrap/>
            <w:vAlign w:val="center"/>
          </w:tcPr>
          <w:p w14:paraId="14D8CC11">
            <w:pPr>
              <w:widowControl/>
              <w:jc w:val="right"/>
              <w:rPr>
                <w:rFonts w:ascii="Times New Roman" w:hAnsi="Times New Roman"/>
                <w:kern w:val="0"/>
                <w:sz w:val="28"/>
                <w:szCs w:val="28"/>
              </w:rPr>
            </w:pPr>
            <w:r>
              <w:rPr>
                <w:rFonts w:ascii="Times New Roman" w:hAnsi="Times New Roman"/>
                <w:kern w:val="0"/>
                <w:sz w:val="28"/>
                <w:szCs w:val="28"/>
              </w:rPr>
              <w:t>101</w:t>
            </w:r>
          </w:p>
        </w:tc>
      </w:tr>
      <w:tr w14:paraId="0CDBCE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51B1FA">
            <w:pPr>
              <w:widowControl/>
              <w:jc w:val="left"/>
              <w:rPr>
                <w:rFonts w:hint="eastAsia" w:ascii="宋体" w:hAnsi="宋体" w:cs="宋体"/>
                <w:kern w:val="0"/>
                <w:sz w:val="28"/>
                <w:szCs w:val="28"/>
              </w:rPr>
            </w:pPr>
            <w:r>
              <w:rPr>
                <w:rFonts w:hint="eastAsia" w:ascii="宋体" w:hAnsi="宋体" w:cs="宋体"/>
                <w:kern w:val="0"/>
                <w:sz w:val="28"/>
                <w:szCs w:val="28"/>
              </w:rPr>
              <w:t xml:space="preserve">      财政代缴其他社会保险费支出</w:t>
            </w:r>
          </w:p>
        </w:tc>
        <w:tc>
          <w:tcPr>
            <w:tcW w:w="1560" w:type="dxa"/>
            <w:tcBorders>
              <w:top w:val="nil"/>
              <w:left w:val="nil"/>
              <w:bottom w:val="single" w:color="000000" w:sz="4" w:space="0"/>
              <w:right w:val="single" w:color="000000" w:sz="4" w:space="0"/>
            </w:tcBorders>
            <w:shd w:val="clear" w:color="000000" w:fill="FFFFFF"/>
            <w:noWrap/>
            <w:vAlign w:val="center"/>
          </w:tcPr>
          <w:p w14:paraId="6B51780B">
            <w:pPr>
              <w:widowControl/>
              <w:jc w:val="right"/>
              <w:rPr>
                <w:rFonts w:ascii="Times New Roman" w:hAnsi="Times New Roman"/>
                <w:kern w:val="0"/>
                <w:sz w:val="28"/>
                <w:szCs w:val="28"/>
              </w:rPr>
            </w:pPr>
            <w:r>
              <w:rPr>
                <w:rFonts w:ascii="Times New Roman" w:hAnsi="Times New Roman"/>
                <w:kern w:val="0"/>
                <w:sz w:val="28"/>
                <w:szCs w:val="28"/>
              </w:rPr>
              <w:t>101</w:t>
            </w:r>
          </w:p>
        </w:tc>
      </w:tr>
      <w:tr w14:paraId="59056F8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BB74E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其他社会保障和就业支出</w:t>
            </w:r>
          </w:p>
        </w:tc>
        <w:tc>
          <w:tcPr>
            <w:tcW w:w="1560" w:type="dxa"/>
            <w:tcBorders>
              <w:top w:val="nil"/>
              <w:left w:val="nil"/>
              <w:bottom w:val="single" w:color="000000" w:sz="4" w:space="0"/>
              <w:right w:val="single" w:color="000000" w:sz="4" w:space="0"/>
            </w:tcBorders>
            <w:shd w:val="clear" w:color="000000" w:fill="FFFFFF"/>
            <w:noWrap/>
            <w:vAlign w:val="center"/>
          </w:tcPr>
          <w:p w14:paraId="472A72FE">
            <w:pPr>
              <w:widowControl/>
              <w:jc w:val="right"/>
              <w:rPr>
                <w:rFonts w:ascii="Times New Roman" w:hAnsi="Times New Roman"/>
                <w:kern w:val="0"/>
                <w:sz w:val="28"/>
                <w:szCs w:val="28"/>
              </w:rPr>
            </w:pPr>
            <w:r>
              <w:rPr>
                <w:rFonts w:ascii="Times New Roman" w:hAnsi="Times New Roman"/>
                <w:kern w:val="0"/>
                <w:sz w:val="28"/>
                <w:szCs w:val="28"/>
              </w:rPr>
              <w:t>7</w:t>
            </w:r>
          </w:p>
        </w:tc>
      </w:tr>
      <w:tr w14:paraId="35E625B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C50EF9">
            <w:pPr>
              <w:widowControl/>
              <w:jc w:val="left"/>
              <w:rPr>
                <w:rFonts w:hint="eastAsia" w:ascii="宋体" w:hAnsi="宋体" w:cs="宋体"/>
                <w:kern w:val="0"/>
                <w:sz w:val="28"/>
                <w:szCs w:val="28"/>
              </w:rPr>
            </w:pPr>
            <w:r>
              <w:rPr>
                <w:rFonts w:hint="eastAsia" w:ascii="宋体" w:hAnsi="宋体" w:cs="宋体"/>
                <w:kern w:val="0"/>
                <w:sz w:val="28"/>
                <w:szCs w:val="28"/>
              </w:rPr>
              <w:t xml:space="preserve">      其他社会保障和就业支出</w:t>
            </w:r>
          </w:p>
        </w:tc>
        <w:tc>
          <w:tcPr>
            <w:tcW w:w="1560" w:type="dxa"/>
            <w:tcBorders>
              <w:top w:val="nil"/>
              <w:left w:val="nil"/>
              <w:bottom w:val="single" w:color="000000" w:sz="4" w:space="0"/>
              <w:right w:val="single" w:color="000000" w:sz="4" w:space="0"/>
            </w:tcBorders>
            <w:shd w:val="clear" w:color="000000" w:fill="FFFFFF"/>
            <w:noWrap/>
            <w:vAlign w:val="center"/>
          </w:tcPr>
          <w:p w14:paraId="60391A03">
            <w:pPr>
              <w:widowControl/>
              <w:jc w:val="right"/>
              <w:rPr>
                <w:rFonts w:ascii="Times New Roman" w:hAnsi="Times New Roman"/>
                <w:kern w:val="0"/>
                <w:sz w:val="28"/>
                <w:szCs w:val="28"/>
              </w:rPr>
            </w:pPr>
            <w:r>
              <w:rPr>
                <w:rFonts w:ascii="Times New Roman" w:hAnsi="Times New Roman"/>
                <w:kern w:val="0"/>
                <w:sz w:val="28"/>
                <w:szCs w:val="28"/>
              </w:rPr>
              <w:t>7</w:t>
            </w:r>
          </w:p>
        </w:tc>
      </w:tr>
      <w:tr w14:paraId="67BED3C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5FDD4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卫生健康支出</w:t>
            </w:r>
          </w:p>
        </w:tc>
        <w:tc>
          <w:tcPr>
            <w:tcW w:w="1560" w:type="dxa"/>
            <w:tcBorders>
              <w:top w:val="nil"/>
              <w:left w:val="nil"/>
              <w:bottom w:val="single" w:color="000000" w:sz="4" w:space="0"/>
              <w:right w:val="single" w:color="000000" w:sz="4" w:space="0"/>
            </w:tcBorders>
            <w:shd w:val="clear" w:color="000000" w:fill="FFFFFF"/>
            <w:noWrap/>
            <w:vAlign w:val="center"/>
          </w:tcPr>
          <w:p w14:paraId="3007ACCC">
            <w:pPr>
              <w:widowControl/>
              <w:jc w:val="right"/>
              <w:rPr>
                <w:rFonts w:ascii="Times New Roman" w:hAnsi="Times New Roman"/>
                <w:kern w:val="0"/>
                <w:sz w:val="28"/>
                <w:szCs w:val="28"/>
              </w:rPr>
            </w:pPr>
            <w:r>
              <w:rPr>
                <w:rFonts w:ascii="Times New Roman" w:hAnsi="Times New Roman"/>
                <w:kern w:val="0"/>
                <w:sz w:val="28"/>
                <w:szCs w:val="28"/>
              </w:rPr>
              <w:t>19,208</w:t>
            </w:r>
          </w:p>
        </w:tc>
      </w:tr>
      <w:tr w14:paraId="1C83DC4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B9A5DA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卫生健康管理事务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F0D05AC">
            <w:pPr>
              <w:widowControl/>
              <w:jc w:val="right"/>
              <w:rPr>
                <w:rFonts w:ascii="Times New Roman" w:hAnsi="Times New Roman"/>
                <w:kern w:val="0"/>
                <w:sz w:val="28"/>
                <w:szCs w:val="28"/>
              </w:rPr>
            </w:pPr>
            <w:r>
              <w:rPr>
                <w:rFonts w:ascii="Times New Roman" w:hAnsi="Times New Roman"/>
                <w:kern w:val="0"/>
                <w:sz w:val="28"/>
                <w:szCs w:val="28"/>
              </w:rPr>
              <w:t>359</w:t>
            </w:r>
          </w:p>
        </w:tc>
      </w:tr>
      <w:tr w14:paraId="542470C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CB947E">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B428967">
            <w:pPr>
              <w:widowControl/>
              <w:jc w:val="right"/>
              <w:rPr>
                <w:rFonts w:ascii="Times New Roman" w:hAnsi="Times New Roman"/>
                <w:kern w:val="0"/>
                <w:sz w:val="28"/>
                <w:szCs w:val="28"/>
              </w:rPr>
            </w:pPr>
            <w:r>
              <w:rPr>
                <w:rFonts w:ascii="Times New Roman" w:hAnsi="Times New Roman"/>
                <w:kern w:val="0"/>
                <w:sz w:val="28"/>
                <w:szCs w:val="28"/>
              </w:rPr>
              <w:t>359</w:t>
            </w:r>
          </w:p>
        </w:tc>
      </w:tr>
      <w:tr w14:paraId="22835A4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3190E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公立医院</w:t>
            </w:r>
          </w:p>
        </w:tc>
        <w:tc>
          <w:tcPr>
            <w:tcW w:w="1560" w:type="dxa"/>
            <w:tcBorders>
              <w:top w:val="nil"/>
              <w:left w:val="nil"/>
              <w:bottom w:val="single" w:color="000000" w:sz="4" w:space="0"/>
              <w:right w:val="single" w:color="000000" w:sz="4" w:space="0"/>
            </w:tcBorders>
            <w:shd w:val="clear" w:color="000000" w:fill="FFFFFF"/>
            <w:noWrap/>
            <w:vAlign w:val="center"/>
          </w:tcPr>
          <w:p w14:paraId="4B1CAF6B">
            <w:pPr>
              <w:widowControl/>
              <w:jc w:val="right"/>
              <w:rPr>
                <w:rFonts w:ascii="Times New Roman" w:hAnsi="Times New Roman"/>
                <w:kern w:val="0"/>
                <w:sz w:val="28"/>
                <w:szCs w:val="28"/>
              </w:rPr>
            </w:pPr>
            <w:r>
              <w:rPr>
                <w:rFonts w:ascii="Times New Roman" w:hAnsi="Times New Roman"/>
                <w:kern w:val="0"/>
                <w:sz w:val="28"/>
                <w:szCs w:val="28"/>
              </w:rPr>
              <w:t>10</w:t>
            </w:r>
          </w:p>
        </w:tc>
      </w:tr>
      <w:tr w14:paraId="12D76C7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EDF8A9">
            <w:pPr>
              <w:widowControl/>
              <w:jc w:val="left"/>
              <w:rPr>
                <w:rFonts w:hint="eastAsia" w:ascii="宋体" w:hAnsi="宋体" w:cs="宋体"/>
                <w:kern w:val="0"/>
                <w:sz w:val="28"/>
                <w:szCs w:val="28"/>
              </w:rPr>
            </w:pPr>
            <w:r>
              <w:rPr>
                <w:rFonts w:hint="eastAsia" w:ascii="宋体" w:hAnsi="宋体" w:cs="宋体"/>
                <w:kern w:val="0"/>
                <w:sz w:val="28"/>
                <w:szCs w:val="28"/>
              </w:rPr>
              <w:t xml:space="preserve">      综合医院</w:t>
            </w:r>
          </w:p>
        </w:tc>
        <w:tc>
          <w:tcPr>
            <w:tcW w:w="1560" w:type="dxa"/>
            <w:tcBorders>
              <w:top w:val="nil"/>
              <w:left w:val="nil"/>
              <w:bottom w:val="single" w:color="000000" w:sz="4" w:space="0"/>
              <w:right w:val="single" w:color="000000" w:sz="4" w:space="0"/>
            </w:tcBorders>
            <w:shd w:val="clear" w:color="000000" w:fill="FFFFFF"/>
            <w:noWrap/>
            <w:vAlign w:val="center"/>
          </w:tcPr>
          <w:p w14:paraId="6FA1E33A">
            <w:pPr>
              <w:widowControl/>
              <w:jc w:val="right"/>
              <w:rPr>
                <w:rFonts w:ascii="Times New Roman" w:hAnsi="Times New Roman"/>
                <w:kern w:val="0"/>
                <w:sz w:val="28"/>
                <w:szCs w:val="28"/>
              </w:rPr>
            </w:pPr>
            <w:r>
              <w:rPr>
                <w:rFonts w:ascii="Times New Roman" w:hAnsi="Times New Roman"/>
                <w:kern w:val="0"/>
                <w:sz w:val="28"/>
                <w:szCs w:val="28"/>
              </w:rPr>
              <w:t>10</w:t>
            </w:r>
          </w:p>
        </w:tc>
      </w:tr>
      <w:tr w14:paraId="08E5D10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CCD7F8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基层医疗卫生机构</w:t>
            </w:r>
          </w:p>
        </w:tc>
        <w:tc>
          <w:tcPr>
            <w:tcW w:w="1560" w:type="dxa"/>
            <w:tcBorders>
              <w:top w:val="nil"/>
              <w:left w:val="nil"/>
              <w:bottom w:val="single" w:color="000000" w:sz="4" w:space="0"/>
              <w:right w:val="single" w:color="000000" w:sz="4" w:space="0"/>
            </w:tcBorders>
            <w:shd w:val="clear" w:color="000000" w:fill="FFFFFF"/>
            <w:noWrap/>
            <w:vAlign w:val="center"/>
          </w:tcPr>
          <w:p w14:paraId="5DF75185">
            <w:pPr>
              <w:widowControl/>
              <w:jc w:val="right"/>
              <w:rPr>
                <w:rFonts w:ascii="Times New Roman" w:hAnsi="Times New Roman"/>
                <w:kern w:val="0"/>
                <w:sz w:val="28"/>
                <w:szCs w:val="28"/>
              </w:rPr>
            </w:pPr>
            <w:r>
              <w:rPr>
                <w:rFonts w:ascii="Times New Roman" w:hAnsi="Times New Roman"/>
                <w:kern w:val="0"/>
                <w:sz w:val="28"/>
                <w:szCs w:val="28"/>
              </w:rPr>
              <w:t>5,336</w:t>
            </w:r>
          </w:p>
        </w:tc>
      </w:tr>
      <w:tr w14:paraId="4126EC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6E944C">
            <w:pPr>
              <w:widowControl/>
              <w:jc w:val="left"/>
              <w:rPr>
                <w:rFonts w:hint="eastAsia" w:ascii="宋体" w:hAnsi="宋体" w:cs="宋体"/>
                <w:kern w:val="0"/>
                <w:sz w:val="28"/>
                <w:szCs w:val="28"/>
              </w:rPr>
            </w:pPr>
            <w:r>
              <w:rPr>
                <w:rFonts w:hint="eastAsia" w:ascii="宋体" w:hAnsi="宋体" w:cs="宋体"/>
                <w:kern w:val="0"/>
                <w:sz w:val="28"/>
                <w:szCs w:val="28"/>
              </w:rPr>
              <w:t xml:space="preserve">      城市社区卫生机构</w:t>
            </w:r>
          </w:p>
        </w:tc>
        <w:tc>
          <w:tcPr>
            <w:tcW w:w="1560" w:type="dxa"/>
            <w:tcBorders>
              <w:top w:val="nil"/>
              <w:left w:val="nil"/>
              <w:bottom w:val="single" w:color="000000" w:sz="4" w:space="0"/>
              <w:right w:val="single" w:color="000000" w:sz="4" w:space="0"/>
            </w:tcBorders>
            <w:shd w:val="clear" w:color="000000" w:fill="FFFFFF"/>
            <w:noWrap/>
            <w:vAlign w:val="center"/>
          </w:tcPr>
          <w:p w14:paraId="0004E852">
            <w:pPr>
              <w:widowControl/>
              <w:jc w:val="right"/>
              <w:rPr>
                <w:rFonts w:ascii="Times New Roman" w:hAnsi="Times New Roman"/>
                <w:kern w:val="0"/>
                <w:sz w:val="28"/>
                <w:szCs w:val="28"/>
              </w:rPr>
            </w:pPr>
            <w:r>
              <w:rPr>
                <w:rFonts w:ascii="Times New Roman" w:hAnsi="Times New Roman"/>
                <w:kern w:val="0"/>
                <w:sz w:val="28"/>
                <w:szCs w:val="28"/>
              </w:rPr>
              <w:t>1,132</w:t>
            </w:r>
          </w:p>
        </w:tc>
      </w:tr>
      <w:tr w14:paraId="140B6F6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F3F7045">
            <w:pPr>
              <w:widowControl/>
              <w:jc w:val="left"/>
              <w:rPr>
                <w:rFonts w:hint="eastAsia" w:ascii="宋体" w:hAnsi="宋体" w:cs="宋体"/>
                <w:kern w:val="0"/>
                <w:sz w:val="28"/>
                <w:szCs w:val="28"/>
              </w:rPr>
            </w:pPr>
            <w:r>
              <w:rPr>
                <w:rFonts w:hint="eastAsia" w:ascii="宋体" w:hAnsi="宋体" w:cs="宋体"/>
                <w:kern w:val="0"/>
                <w:sz w:val="28"/>
                <w:szCs w:val="28"/>
              </w:rPr>
              <w:t xml:space="preserve">      乡镇卫生院</w:t>
            </w:r>
          </w:p>
        </w:tc>
        <w:tc>
          <w:tcPr>
            <w:tcW w:w="1560" w:type="dxa"/>
            <w:tcBorders>
              <w:top w:val="nil"/>
              <w:left w:val="nil"/>
              <w:bottom w:val="single" w:color="000000" w:sz="4" w:space="0"/>
              <w:right w:val="single" w:color="000000" w:sz="4" w:space="0"/>
            </w:tcBorders>
            <w:shd w:val="clear" w:color="000000" w:fill="FFFFFF"/>
            <w:noWrap/>
            <w:vAlign w:val="center"/>
          </w:tcPr>
          <w:p w14:paraId="7A60C7D3">
            <w:pPr>
              <w:widowControl/>
              <w:jc w:val="right"/>
              <w:rPr>
                <w:rFonts w:ascii="Times New Roman" w:hAnsi="Times New Roman"/>
                <w:kern w:val="0"/>
                <w:sz w:val="28"/>
                <w:szCs w:val="28"/>
              </w:rPr>
            </w:pPr>
            <w:r>
              <w:rPr>
                <w:rFonts w:ascii="Times New Roman" w:hAnsi="Times New Roman"/>
                <w:kern w:val="0"/>
                <w:sz w:val="28"/>
                <w:szCs w:val="28"/>
              </w:rPr>
              <w:t>4,204</w:t>
            </w:r>
          </w:p>
        </w:tc>
      </w:tr>
      <w:tr w14:paraId="4394B7E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D5BC14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公共卫生</w:t>
            </w:r>
          </w:p>
        </w:tc>
        <w:tc>
          <w:tcPr>
            <w:tcW w:w="1560" w:type="dxa"/>
            <w:tcBorders>
              <w:top w:val="nil"/>
              <w:left w:val="nil"/>
              <w:bottom w:val="single" w:color="000000" w:sz="4" w:space="0"/>
              <w:right w:val="single" w:color="000000" w:sz="4" w:space="0"/>
            </w:tcBorders>
            <w:shd w:val="clear" w:color="000000" w:fill="FFFFFF"/>
            <w:noWrap/>
            <w:vAlign w:val="center"/>
          </w:tcPr>
          <w:p w14:paraId="315CAD05">
            <w:pPr>
              <w:widowControl/>
              <w:jc w:val="right"/>
              <w:rPr>
                <w:rFonts w:ascii="Times New Roman" w:hAnsi="Times New Roman"/>
                <w:kern w:val="0"/>
                <w:sz w:val="28"/>
                <w:szCs w:val="28"/>
              </w:rPr>
            </w:pPr>
            <w:r>
              <w:rPr>
                <w:rFonts w:ascii="Times New Roman" w:hAnsi="Times New Roman"/>
                <w:kern w:val="0"/>
                <w:sz w:val="28"/>
                <w:szCs w:val="28"/>
              </w:rPr>
              <w:t>4,294</w:t>
            </w:r>
          </w:p>
        </w:tc>
      </w:tr>
      <w:tr w14:paraId="2739C04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C2E7FF">
            <w:pPr>
              <w:widowControl/>
              <w:jc w:val="left"/>
              <w:rPr>
                <w:rFonts w:hint="eastAsia" w:ascii="宋体" w:hAnsi="宋体" w:cs="宋体"/>
                <w:kern w:val="0"/>
                <w:sz w:val="28"/>
                <w:szCs w:val="28"/>
              </w:rPr>
            </w:pPr>
            <w:r>
              <w:rPr>
                <w:rFonts w:hint="eastAsia" w:ascii="宋体" w:hAnsi="宋体" w:cs="宋体"/>
                <w:kern w:val="0"/>
                <w:sz w:val="28"/>
                <w:szCs w:val="28"/>
              </w:rPr>
              <w:t xml:space="preserve">      疾病预防控制机构</w:t>
            </w:r>
          </w:p>
        </w:tc>
        <w:tc>
          <w:tcPr>
            <w:tcW w:w="1560" w:type="dxa"/>
            <w:tcBorders>
              <w:top w:val="nil"/>
              <w:left w:val="nil"/>
              <w:bottom w:val="single" w:color="000000" w:sz="4" w:space="0"/>
              <w:right w:val="single" w:color="000000" w:sz="4" w:space="0"/>
            </w:tcBorders>
            <w:shd w:val="clear" w:color="000000" w:fill="FFFFFF"/>
            <w:noWrap/>
            <w:vAlign w:val="center"/>
          </w:tcPr>
          <w:p w14:paraId="1A359AAF">
            <w:pPr>
              <w:widowControl/>
              <w:jc w:val="right"/>
              <w:rPr>
                <w:rFonts w:ascii="Times New Roman" w:hAnsi="Times New Roman"/>
                <w:kern w:val="0"/>
                <w:sz w:val="28"/>
                <w:szCs w:val="28"/>
              </w:rPr>
            </w:pPr>
            <w:r>
              <w:rPr>
                <w:rFonts w:ascii="Times New Roman" w:hAnsi="Times New Roman"/>
                <w:kern w:val="0"/>
                <w:sz w:val="28"/>
                <w:szCs w:val="28"/>
              </w:rPr>
              <w:t>4</w:t>
            </w:r>
          </w:p>
        </w:tc>
      </w:tr>
      <w:tr w14:paraId="42856FA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8DD9D6F">
            <w:pPr>
              <w:widowControl/>
              <w:jc w:val="left"/>
              <w:rPr>
                <w:rFonts w:hint="eastAsia" w:ascii="宋体" w:hAnsi="宋体" w:cs="宋体"/>
                <w:kern w:val="0"/>
                <w:sz w:val="28"/>
                <w:szCs w:val="28"/>
              </w:rPr>
            </w:pPr>
            <w:r>
              <w:rPr>
                <w:rFonts w:hint="eastAsia" w:ascii="宋体" w:hAnsi="宋体" w:cs="宋体"/>
                <w:kern w:val="0"/>
                <w:sz w:val="28"/>
                <w:szCs w:val="28"/>
              </w:rPr>
              <w:t xml:space="preserve">      精神卫生机构</w:t>
            </w:r>
          </w:p>
        </w:tc>
        <w:tc>
          <w:tcPr>
            <w:tcW w:w="1560" w:type="dxa"/>
            <w:tcBorders>
              <w:top w:val="nil"/>
              <w:left w:val="nil"/>
              <w:bottom w:val="single" w:color="000000" w:sz="4" w:space="0"/>
              <w:right w:val="single" w:color="000000" w:sz="4" w:space="0"/>
            </w:tcBorders>
            <w:shd w:val="clear" w:color="000000" w:fill="FFFFFF"/>
            <w:noWrap/>
            <w:vAlign w:val="center"/>
          </w:tcPr>
          <w:p w14:paraId="7F1EA790">
            <w:pPr>
              <w:widowControl/>
              <w:jc w:val="right"/>
              <w:rPr>
                <w:rFonts w:ascii="Times New Roman" w:hAnsi="Times New Roman"/>
                <w:kern w:val="0"/>
                <w:sz w:val="28"/>
                <w:szCs w:val="28"/>
              </w:rPr>
            </w:pPr>
            <w:r>
              <w:rPr>
                <w:rFonts w:ascii="Times New Roman" w:hAnsi="Times New Roman"/>
                <w:kern w:val="0"/>
                <w:sz w:val="28"/>
                <w:szCs w:val="28"/>
              </w:rPr>
              <w:t>23</w:t>
            </w:r>
          </w:p>
        </w:tc>
      </w:tr>
      <w:tr w14:paraId="51F3E9A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A1F80C8">
            <w:pPr>
              <w:widowControl/>
              <w:jc w:val="left"/>
              <w:rPr>
                <w:rFonts w:hint="eastAsia" w:ascii="宋体" w:hAnsi="宋体" w:cs="宋体"/>
                <w:kern w:val="0"/>
                <w:sz w:val="28"/>
                <w:szCs w:val="28"/>
              </w:rPr>
            </w:pPr>
            <w:r>
              <w:rPr>
                <w:rFonts w:hint="eastAsia" w:ascii="宋体" w:hAnsi="宋体" w:cs="宋体"/>
                <w:kern w:val="0"/>
                <w:sz w:val="28"/>
                <w:szCs w:val="28"/>
              </w:rPr>
              <w:t xml:space="preserve">      基本公共卫生服务</w:t>
            </w:r>
          </w:p>
        </w:tc>
        <w:tc>
          <w:tcPr>
            <w:tcW w:w="1560" w:type="dxa"/>
            <w:tcBorders>
              <w:top w:val="nil"/>
              <w:left w:val="nil"/>
              <w:bottom w:val="single" w:color="000000" w:sz="4" w:space="0"/>
              <w:right w:val="single" w:color="000000" w:sz="4" w:space="0"/>
            </w:tcBorders>
            <w:shd w:val="clear" w:color="000000" w:fill="FFFFFF"/>
            <w:noWrap/>
            <w:vAlign w:val="center"/>
          </w:tcPr>
          <w:p w14:paraId="3F94AF70">
            <w:pPr>
              <w:widowControl/>
              <w:jc w:val="right"/>
              <w:rPr>
                <w:rFonts w:ascii="Times New Roman" w:hAnsi="Times New Roman"/>
                <w:kern w:val="0"/>
                <w:sz w:val="28"/>
                <w:szCs w:val="28"/>
              </w:rPr>
            </w:pPr>
            <w:r>
              <w:rPr>
                <w:rFonts w:ascii="Times New Roman" w:hAnsi="Times New Roman"/>
                <w:kern w:val="0"/>
                <w:sz w:val="28"/>
                <w:szCs w:val="28"/>
              </w:rPr>
              <w:t>4,246</w:t>
            </w:r>
          </w:p>
        </w:tc>
      </w:tr>
      <w:tr w14:paraId="76111F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86D3FE3">
            <w:pPr>
              <w:widowControl/>
              <w:jc w:val="left"/>
              <w:rPr>
                <w:rFonts w:hint="eastAsia" w:ascii="宋体" w:hAnsi="宋体" w:cs="宋体"/>
                <w:kern w:val="0"/>
                <w:sz w:val="28"/>
                <w:szCs w:val="28"/>
              </w:rPr>
            </w:pPr>
            <w:r>
              <w:rPr>
                <w:rFonts w:hint="eastAsia" w:ascii="宋体" w:hAnsi="宋体" w:cs="宋体"/>
                <w:kern w:val="0"/>
                <w:sz w:val="28"/>
                <w:szCs w:val="28"/>
              </w:rPr>
              <w:t xml:space="preserve">      重大公共卫生服务</w:t>
            </w:r>
          </w:p>
        </w:tc>
        <w:tc>
          <w:tcPr>
            <w:tcW w:w="1560" w:type="dxa"/>
            <w:tcBorders>
              <w:top w:val="nil"/>
              <w:left w:val="nil"/>
              <w:bottom w:val="single" w:color="000000" w:sz="4" w:space="0"/>
              <w:right w:val="single" w:color="000000" w:sz="4" w:space="0"/>
            </w:tcBorders>
            <w:shd w:val="clear" w:color="000000" w:fill="FFFFFF"/>
            <w:noWrap/>
            <w:vAlign w:val="center"/>
          </w:tcPr>
          <w:p w14:paraId="467B3B9E">
            <w:pPr>
              <w:widowControl/>
              <w:jc w:val="right"/>
              <w:rPr>
                <w:rFonts w:ascii="Times New Roman" w:hAnsi="Times New Roman"/>
                <w:kern w:val="0"/>
                <w:sz w:val="28"/>
                <w:szCs w:val="28"/>
              </w:rPr>
            </w:pPr>
            <w:r>
              <w:rPr>
                <w:rFonts w:ascii="Times New Roman" w:hAnsi="Times New Roman"/>
                <w:kern w:val="0"/>
                <w:sz w:val="28"/>
                <w:szCs w:val="28"/>
              </w:rPr>
              <w:t>21</w:t>
            </w:r>
          </w:p>
        </w:tc>
      </w:tr>
      <w:tr w14:paraId="7EBBE4B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8C6AF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计划生育事务</w:t>
            </w:r>
          </w:p>
        </w:tc>
        <w:tc>
          <w:tcPr>
            <w:tcW w:w="1560" w:type="dxa"/>
            <w:tcBorders>
              <w:top w:val="nil"/>
              <w:left w:val="nil"/>
              <w:bottom w:val="single" w:color="000000" w:sz="4" w:space="0"/>
              <w:right w:val="single" w:color="000000" w:sz="4" w:space="0"/>
            </w:tcBorders>
            <w:shd w:val="clear" w:color="000000" w:fill="FFFFFF"/>
            <w:noWrap/>
            <w:vAlign w:val="center"/>
          </w:tcPr>
          <w:p w14:paraId="698B9946">
            <w:pPr>
              <w:widowControl/>
              <w:jc w:val="right"/>
              <w:rPr>
                <w:rFonts w:ascii="Times New Roman" w:hAnsi="Times New Roman"/>
                <w:kern w:val="0"/>
                <w:sz w:val="28"/>
                <w:szCs w:val="28"/>
              </w:rPr>
            </w:pPr>
            <w:r>
              <w:rPr>
                <w:rFonts w:ascii="Times New Roman" w:hAnsi="Times New Roman"/>
                <w:kern w:val="0"/>
                <w:sz w:val="28"/>
                <w:szCs w:val="28"/>
              </w:rPr>
              <w:t>1,969</w:t>
            </w:r>
          </w:p>
        </w:tc>
      </w:tr>
      <w:tr w14:paraId="4F9FB34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B6BE46">
            <w:pPr>
              <w:widowControl/>
              <w:jc w:val="left"/>
              <w:rPr>
                <w:rFonts w:hint="eastAsia" w:ascii="宋体" w:hAnsi="宋体" w:cs="宋体"/>
                <w:kern w:val="0"/>
                <w:sz w:val="28"/>
                <w:szCs w:val="28"/>
              </w:rPr>
            </w:pPr>
            <w:r>
              <w:rPr>
                <w:rFonts w:hint="eastAsia" w:ascii="宋体" w:hAnsi="宋体" w:cs="宋体"/>
                <w:kern w:val="0"/>
                <w:sz w:val="28"/>
                <w:szCs w:val="28"/>
              </w:rPr>
              <w:t xml:space="preserve">      计划生育服务</w:t>
            </w:r>
          </w:p>
        </w:tc>
        <w:tc>
          <w:tcPr>
            <w:tcW w:w="1560" w:type="dxa"/>
            <w:tcBorders>
              <w:top w:val="nil"/>
              <w:left w:val="nil"/>
              <w:bottom w:val="single" w:color="000000" w:sz="4" w:space="0"/>
              <w:right w:val="single" w:color="000000" w:sz="4" w:space="0"/>
            </w:tcBorders>
            <w:shd w:val="clear" w:color="000000" w:fill="FFFFFF"/>
            <w:noWrap/>
            <w:vAlign w:val="center"/>
          </w:tcPr>
          <w:p w14:paraId="674F9FC5">
            <w:pPr>
              <w:widowControl/>
              <w:jc w:val="right"/>
              <w:rPr>
                <w:rFonts w:ascii="Times New Roman" w:hAnsi="Times New Roman"/>
                <w:kern w:val="0"/>
                <w:sz w:val="28"/>
                <w:szCs w:val="28"/>
              </w:rPr>
            </w:pPr>
            <w:r>
              <w:rPr>
                <w:rFonts w:ascii="Times New Roman" w:hAnsi="Times New Roman"/>
                <w:kern w:val="0"/>
                <w:sz w:val="28"/>
                <w:szCs w:val="28"/>
              </w:rPr>
              <w:t>1,945</w:t>
            </w:r>
          </w:p>
        </w:tc>
      </w:tr>
      <w:tr w14:paraId="2B5251C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ED7E9F">
            <w:pPr>
              <w:widowControl/>
              <w:jc w:val="left"/>
              <w:rPr>
                <w:rFonts w:hint="eastAsia" w:ascii="宋体" w:hAnsi="宋体" w:cs="宋体"/>
                <w:kern w:val="0"/>
                <w:sz w:val="28"/>
                <w:szCs w:val="28"/>
              </w:rPr>
            </w:pPr>
            <w:r>
              <w:rPr>
                <w:rFonts w:hint="eastAsia" w:ascii="宋体" w:hAnsi="宋体" w:cs="宋体"/>
                <w:kern w:val="0"/>
                <w:sz w:val="28"/>
                <w:szCs w:val="28"/>
              </w:rPr>
              <w:t xml:space="preserve">      其他计划生育事务支出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7AEB883">
            <w:pPr>
              <w:widowControl/>
              <w:jc w:val="right"/>
              <w:rPr>
                <w:rFonts w:ascii="Times New Roman" w:hAnsi="Times New Roman"/>
                <w:kern w:val="0"/>
                <w:sz w:val="28"/>
                <w:szCs w:val="28"/>
              </w:rPr>
            </w:pPr>
            <w:r>
              <w:rPr>
                <w:rFonts w:ascii="Times New Roman" w:hAnsi="Times New Roman"/>
                <w:kern w:val="0"/>
                <w:sz w:val="28"/>
                <w:szCs w:val="28"/>
              </w:rPr>
              <w:t>24</w:t>
            </w:r>
          </w:p>
        </w:tc>
      </w:tr>
      <w:tr w14:paraId="5BB23F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05AA59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行政事业单位医疗</w:t>
            </w:r>
          </w:p>
        </w:tc>
        <w:tc>
          <w:tcPr>
            <w:tcW w:w="1560" w:type="dxa"/>
            <w:tcBorders>
              <w:top w:val="nil"/>
              <w:left w:val="nil"/>
              <w:bottom w:val="single" w:color="000000" w:sz="4" w:space="0"/>
              <w:right w:val="single" w:color="000000" w:sz="4" w:space="0"/>
            </w:tcBorders>
            <w:shd w:val="clear" w:color="000000" w:fill="FFFFFF"/>
            <w:noWrap/>
            <w:vAlign w:val="center"/>
          </w:tcPr>
          <w:p w14:paraId="0AEEB10B">
            <w:pPr>
              <w:widowControl/>
              <w:jc w:val="right"/>
              <w:rPr>
                <w:rFonts w:ascii="Times New Roman" w:hAnsi="Times New Roman"/>
                <w:kern w:val="0"/>
                <w:sz w:val="28"/>
                <w:szCs w:val="28"/>
              </w:rPr>
            </w:pPr>
            <w:r>
              <w:rPr>
                <w:rFonts w:ascii="Times New Roman" w:hAnsi="Times New Roman"/>
                <w:kern w:val="0"/>
                <w:sz w:val="28"/>
                <w:szCs w:val="28"/>
              </w:rPr>
              <w:t>4,814</w:t>
            </w:r>
          </w:p>
        </w:tc>
      </w:tr>
      <w:tr w14:paraId="1FDAECB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D21BD71">
            <w:pPr>
              <w:widowControl/>
              <w:jc w:val="left"/>
              <w:rPr>
                <w:rFonts w:hint="eastAsia" w:ascii="宋体" w:hAnsi="宋体" w:cs="宋体"/>
                <w:kern w:val="0"/>
                <w:sz w:val="28"/>
                <w:szCs w:val="28"/>
              </w:rPr>
            </w:pPr>
            <w:r>
              <w:rPr>
                <w:rFonts w:hint="eastAsia" w:ascii="宋体" w:hAnsi="宋体" w:cs="宋体"/>
                <w:kern w:val="0"/>
                <w:sz w:val="28"/>
                <w:szCs w:val="28"/>
              </w:rPr>
              <w:t xml:space="preserve">      行政单位医疗</w:t>
            </w:r>
          </w:p>
        </w:tc>
        <w:tc>
          <w:tcPr>
            <w:tcW w:w="1560" w:type="dxa"/>
            <w:tcBorders>
              <w:top w:val="nil"/>
              <w:left w:val="nil"/>
              <w:bottom w:val="single" w:color="000000" w:sz="4" w:space="0"/>
              <w:right w:val="single" w:color="000000" w:sz="4" w:space="0"/>
            </w:tcBorders>
            <w:shd w:val="clear" w:color="000000" w:fill="FFFFFF"/>
            <w:noWrap/>
            <w:vAlign w:val="center"/>
          </w:tcPr>
          <w:p w14:paraId="223F9EB1">
            <w:pPr>
              <w:widowControl/>
              <w:jc w:val="right"/>
              <w:rPr>
                <w:rFonts w:ascii="Times New Roman" w:hAnsi="Times New Roman"/>
                <w:kern w:val="0"/>
                <w:sz w:val="28"/>
                <w:szCs w:val="28"/>
              </w:rPr>
            </w:pPr>
            <w:r>
              <w:rPr>
                <w:rFonts w:ascii="Times New Roman" w:hAnsi="Times New Roman"/>
                <w:kern w:val="0"/>
                <w:sz w:val="28"/>
                <w:szCs w:val="28"/>
              </w:rPr>
              <w:t>1,086</w:t>
            </w:r>
          </w:p>
        </w:tc>
      </w:tr>
      <w:tr w14:paraId="7917C0F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A45453F">
            <w:pPr>
              <w:widowControl/>
              <w:jc w:val="left"/>
              <w:rPr>
                <w:rFonts w:hint="eastAsia" w:ascii="宋体" w:hAnsi="宋体" w:cs="宋体"/>
                <w:kern w:val="0"/>
                <w:sz w:val="28"/>
                <w:szCs w:val="28"/>
              </w:rPr>
            </w:pPr>
            <w:r>
              <w:rPr>
                <w:rFonts w:hint="eastAsia" w:ascii="宋体" w:hAnsi="宋体" w:cs="宋体"/>
                <w:kern w:val="0"/>
                <w:sz w:val="28"/>
                <w:szCs w:val="28"/>
              </w:rPr>
              <w:t xml:space="preserve">      事业单位医疗</w:t>
            </w:r>
          </w:p>
        </w:tc>
        <w:tc>
          <w:tcPr>
            <w:tcW w:w="1560" w:type="dxa"/>
            <w:tcBorders>
              <w:top w:val="nil"/>
              <w:left w:val="nil"/>
              <w:bottom w:val="single" w:color="000000" w:sz="4" w:space="0"/>
              <w:right w:val="single" w:color="000000" w:sz="4" w:space="0"/>
            </w:tcBorders>
            <w:shd w:val="clear" w:color="000000" w:fill="FFFFFF"/>
            <w:noWrap/>
            <w:vAlign w:val="center"/>
          </w:tcPr>
          <w:p w14:paraId="6613FBDF">
            <w:pPr>
              <w:widowControl/>
              <w:jc w:val="right"/>
              <w:rPr>
                <w:rFonts w:ascii="Times New Roman" w:hAnsi="Times New Roman"/>
                <w:kern w:val="0"/>
                <w:sz w:val="28"/>
                <w:szCs w:val="28"/>
              </w:rPr>
            </w:pPr>
            <w:r>
              <w:rPr>
                <w:rFonts w:ascii="Times New Roman" w:hAnsi="Times New Roman"/>
                <w:kern w:val="0"/>
                <w:sz w:val="28"/>
                <w:szCs w:val="28"/>
              </w:rPr>
              <w:t>2,112</w:t>
            </w:r>
          </w:p>
        </w:tc>
      </w:tr>
      <w:tr w14:paraId="3B5E2C5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585F67A">
            <w:pPr>
              <w:widowControl/>
              <w:jc w:val="left"/>
              <w:rPr>
                <w:rFonts w:hint="eastAsia" w:ascii="宋体" w:hAnsi="宋体" w:cs="宋体"/>
                <w:kern w:val="0"/>
                <w:sz w:val="28"/>
                <w:szCs w:val="28"/>
              </w:rPr>
            </w:pPr>
            <w:r>
              <w:rPr>
                <w:rFonts w:hint="eastAsia" w:ascii="宋体" w:hAnsi="宋体" w:cs="宋体"/>
                <w:kern w:val="0"/>
                <w:sz w:val="28"/>
                <w:szCs w:val="28"/>
              </w:rPr>
              <w:t xml:space="preserve">      其他行政事业单位医疗支出</w:t>
            </w:r>
          </w:p>
        </w:tc>
        <w:tc>
          <w:tcPr>
            <w:tcW w:w="1560" w:type="dxa"/>
            <w:tcBorders>
              <w:top w:val="nil"/>
              <w:left w:val="nil"/>
              <w:bottom w:val="single" w:color="000000" w:sz="4" w:space="0"/>
              <w:right w:val="single" w:color="000000" w:sz="4" w:space="0"/>
            </w:tcBorders>
            <w:shd w:val="clear" w:color="000000" w:fill="FFFFFF"/>
            <w:noWrap/>
            <w:vAlign w:val="center"/>
          </w:tcPr>
          <w:p w14:paraId="24CC8F6D">
            <w:pPr>
              <w:widowControl/>
              <w:jc w:val="right"/>
              <w:rPr>
                <w:rFonts w:ascii="Times New Roman" w:hAnsi="Times New Roman"/>
                <w:kern w:val="0"/>
                <w:sz w:val="28"/>
                <w:szCs w:val="28"/>
              </w:rPr>
            </w:pPr>
            <w:r>
              <w:rPr>
                <w:rFonts w:ascii="Times New Roman" w:hAnsi="Times New Roman"/>
                <w:kern w:val="0"/>
                <w:sz w:val="28"/>
                <w:szCs w:val="28"/>
              </w:rPr>
              <w:t>1,616</w:t>
            </w:r>
          </w:p>
        </w:tc>
      </w:tr>
      <w:tr w14:paraId="3978EDA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640B2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财政对基本医疗保险基金的补助</w:t>
            </w:r>
          </w:p>
        </w:tc>
        <w:tc>
          <w:tcPr>
            <w:tcW w:w="1560" w:type="dxa"/>
            <w:tcBorders>
              <w:top w:val="nil"/>
              <w:left w:val="nil"/>
              <w:bottom w:val="single" w:color="000000" w:sz="4" w:space="0"/>
              <w:right w:val="single" w:color="000000" w:sz="4" w:space="0"/>
            </w:tcBorders>
            <w:shd w:val="clear" w:color="000000" w:fill="FFFFFF"/>
            <w:noWrap/>
            <w:vAlign w:val="center"/>
          </w:tcPr>
          <w:p w14:paraId="35AE2198">
            <w:pPr>
              <w:widowControl/>
              <w:jc w:val="right"/>
              <w:rPr>
                <w:rFonts w:ascii="Times New Roman" w:hAnsi="Times New Roman"/>
                <w:kern w:val="0"/>
                <w:sz w:val="28"/>
                <w:szCs w:val="28"/>
              </w:rPr>
            </w:pPr>
            <w:r>
              <w:rPr>
                <w:rFonts w:ascii="Times New Roman" w:hAnsi="Times New Roman"/>
                <w:kern w:val="0"/>
                <w:sz w:val="28"/>
                <w:szCs w:val="28"/>
              </w:rPr>
              <w:t>223</w:t>
            </w:r>
          </w:p>
        </w:tc>
      </w:tr>
      <w:tr w14:paraId="7F1A9B8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8622C8">
            <w:pPr>
              <w:widowControl/>
              <w:jc w:val="left"/>
              <w:rPr>
                <w:rFonts w:hint="eastAsia" w:ascii="宋体" w:hAnsi="宋体" w:cs="宋体"/>
                <w:kern w:val="0"/>
                <w:sz w:val="28"/>
                <w:szCs w:val="28"/>
              </w:rPr>
            </w:pPr>
            <w:r>
              <w:rPr>
                <w:rFonts w:hint="eastAsia" w:ascii="宋体" w:hAnsi="宋体" w:cs="宋体"/>
                <w:kern w:val="0"/>
                <w:sz w:val="28"/>
                <w:szCs w:val="28"/>
              </w:rPr>
              <w:t xml:space="preserve">      财政对城乡居民基本医疗保险基金的补助</w:t>
            </w:r>
          </w:p>
        </w:tc>
        <w:tc>
          <w:tcPr>
            <w:tcW w:w="1560" w:type="dxa"/>
            <w:tcBorders>
              <w:top w:val="nil"/>
              <w:left w:val="nil"/>
              <w:bottom w:val="single" w:color="000000" w:sz="4" w:space="0"/>
              <w:right w:val="single" w:color="000000" w:sz="4" w:space="0"/>
            </w:tcBorders>
            <w:shd w:val="clear" w:color="000000" w:fill="FFFFFF"/>
            <w:noWrap/>
            <w:vAlign w:val="center"/>
          </w:tcPr>
          <w:p w14:paraId="605AE980">
            <w:pPr>
              <w:widowControl/>
              <w:jc w:val="right"/>
              <w:rPr>
                <w:rFonts w:ascii="Times New Roman" w:hAnsi="Times New Roman"/>
                <w:kern w:val="0"/>
                <w:sz w:val="28"/>
                <w:szCs w:val="28"/>
              </w:rPr>
            </w:pPr>
            <w:r>
              <w:rPr>
                <w:rFonts w:ascii="Times New Roman" w:hAnsi="Times New Roman"/>
                <w:kern w:val="0"/>
                <w:sz w:val="28"/>
                <w:szCs w:val="28"/>
              </w:rPr>
              <w:t>223</w:t>
            </w:r>
          </w:p>
        </w:tc>
      </w:tr>
      <w:tr w14:paraId="119ED4F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44B7A6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医疗救助</w:t>
            </w:r>
          </w:p>
        </w:tc>
        <w:tc>
          <w:tcPr>
            <w:tcW w:w="1560" w:type="dxa"/>
            <w:tcBorders>
              <w:top w:val="nil"/>
              <w:left w:val="nil"/>
              <w:bottom w:val="single" w:color="000000" w:sz="4" w:space="0"/>
              <w:right w:val="single" w:color="000000" w:sz="4" w:space="0"/>
            </w:tcBorders>
            <w:shd w:val="clear" w:color="000000" w:fill="FFFFFF"/>
            <w:noWrap/>
            <w:vAlign w:val="center"/>
          </w:tcPr>
          <w:p w14:paraId="0082EA8A">
            <w:pPr>
              <w:widowControl/>
              <w:jc w:val="right"/>
              <w:rPr>
                <w:rFonts w:ascii="Times New Roman" w:hAnsi="Times New Roman"/>
                <w:kern w:val="0"/>
                <w:sz w:val="28"/>
                <w:szCs w:val="28"/>
              </w:rPr>
            </w:pPr>
            <w:r>
              <w:rPr>
                <w:rFonts w:ascii="Times New Roman" w:hAnsi="Times New Roman"/>
                <w:kern w:val="0"/>
                <w:sz w:val="28"/>
                <w:szCs w:val="28"/>
              </w:rPr>
              <w:t>750</w:t>
            </w:r>
          </w:p>
        </w:tc>
      </w:tr>
      <w:tr w14:paraId="780C32C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729369">
            <w:pPr>
              <w:widowControl/>
              <w:jc w:val="left"/>
              <w:rPr>
                <w:rFonts w:hint="eastAsia" w:ascii="宋体" w:hAnsi="宋体" w:cs="宋体"/>
                <w:kern w:val="0"/>
                <w:sz w:val="28"/>
                <w:szCs w:val="28"/>
              </w:rPr>
            </w:pPr>
            <w:r>
              <w:rPr>
                <w:rFonts w:hint="eastAsia" w:ascii="宋体" w:hAnsi="宋体" w:cs="宋体"/>
                <w:kern w:val="0"/>
                <w:sz w:val="28"/>
                <w:szCs w:val="28"/>
              </w:rPr>
              <w:t xml:space="preserve">      城乡医疗救助</w:t>
            </w:r>
          </w:p>
        </w:tc>
        <w:tc>
          <w:tcPr>
            <w:tcW w:w="1560" w:type="dxa"/>
            <w:tcBorders>
              <w:top w:val="nil"/>
              <w:left w:val="nil"/>
              <w:bottom w:val="single" w:color="000000" w:sz="4" w:space="0"/>
              <w:right w:val="single" w:color="000000" w:sz="4" w:space="0"/>
            </w:tcBorders>
            <w:shd w:val="clear" w:color="000000" w:fill="FFFFFF"/>
            <w:noWrap/>
            <w:vAlign w:val="center"/>
          </w:tcPr>
          <w:p w14:paraId="00D47758">
            <w:pPr>
              <w:widowControl/>
              <w:jc w:val="right"/>
              <w:rPr>
                <w:rFonts w:ascii="Times New Roman" w:hAnsi="Times New Roman"/>
                <w:kern w:val="0"/>
                <w:sz w:val="28"/>
                <w:szCs w:val="28"/>
              </w:rPr>
            </w:pPr>
            <w:r>
              <w:rPr>
                <w:rFonts w:ascii="Times New Roman" w:hAnsi="Times New Roman"/>
                <w:kern w:val="0"/>
                <w:sz w:val="28"/>
                <w:szCs w:val="28"/>
              </w:rPr>
              <w:t>750</w:t>
            </w:r>
          </w:p>
        </w:tc>
      </w:tr>
      <w:tr w14:paraId="25D685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C379CF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优抚对象医疗</w:t>
            </w:r>
          </w:p>
        </w:tc>
        <w:tc>
          <w:tcPr>
            <w:tcW w:w="1560" w:type="dxa"/>
            <w:tcBorders>
              <w:top w:val="nil"/>
              <w:left w:val="nil"/>
              <w:bottom w:val="single" w:color="000000" w:sz="4" w:space="0"/>
              <w:right w:val="single" w:color="000000" w:sz="4" w:space="0"/>
            </w:tcBorders>
            <w:shd w:val="clear" w:color="000000" w:fill="FFFFFF"/>
            <w:noWrap/>
            <w:vAlign w:val="center"/>
          </w:tcPr>
          <w:p w14:paraId="7104E887">
            <w:pPr>
              <w:widowControl/>
              <w:jc w:val="right"/>
              <w:rPr>
                <w:rFonts w:ascii="Times New Roman" w:hAnsi="Times New Roman"/>
                <w:kern w:val="0"/>
                <w:sz w:val="28"/>
                <w:szCs w:val="28"/>
              </w:rPr>
            </w:pPr>
            <w:r>
              <w:rPr>
                <w:rFonts w:ascii="Times New Roman" w:hAnsi="Times New Roman"/>
                <w:kern w:val="0"/>
                <w:sz w:val="28"/>
                <w:szCs w:val="28"/>
              </w:rPr>
              <w:t>67</w:t>
            </w:r>
          </w:p>
        </w:tc>
      </w:tr>
      <w:tr w14:paraId="5C034B4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768BCAA">
            <w:pPr>
              <w:widowControl/>
              <w:jc w:val="left"/>
              <w:rPr>
                <w:rFonts w:hint="eastAsia" w:ascii="宋体" w:hAnsi="宋体" w:cs="宋体"/>
                <w:kern w:val="0"/>
                <w:sz w:val="28"/>
                <w:szCs w:val="28"/>
              </w:rPr>
            </w:pPr>
            <w:r>
              <w:rPr>
                <w:rFonts w:hint="eastAsia" w:ascii="宋体" w:hAnsi="宋体" w:cs="宋体"/>
                <w:kern w:val="0"/>
                <w:sz w:val="28"/>
                <w:szCs w:val="28"/>
              </w:rPr>
              <w:t xml:space="preserve">      优抚对象医疗补助</w:t>
            </w:r>
          </w:p>
        </w:tc>
        <w:tc>
          <w:tcPr>
            <w:tcW w:w="1560" w:type="dxa"/>
            <w:tcBorders>
              <w:top w:val="nil"/>
              <w:left w:val="nil"/>
              <w:bottom w:val="single" w:color="000000" w:sz="4" w:space="0"/>
              <w:right w:val="single" w:color="000000" w:sz="4" w:space="0"/>
            </w:tcBorders>
            <w:shd w:val="clear" w:color="000000" w:fill="FFFFFF"/>
            <w:noWrap/>
            <w:vAlign w:val="center"/>
          </w:tcPr>
          <w:p w14:paraId="3EEEE72E">
            <w:pPr>
              <w:widowControl/>
              <w:jc w:val="right"/>
              <w:rPr>
                <w:rFonts w:ascii="Times New Roman" w:hAnsi="Times New Roman"/>
                <w:kern w:val="0"/>
                <w:sz w:val="28"/>
                <w:szCs w:val="28"/>
              </w:rPr>
            </w:pPr>
            <w:r>
              <w:rPr>
                <w:rFonts w:ascii="Times New Roman" w:hAnsi="Times New Roman"/>
                <w:kern w:val="0"/>
                <w:sz w:val="28"/>
                <w:szCs w:val="28"/>
              </w:rPr>
              <w:t>67</w:t>
            </w:r>
          </w:p>
        </w:tc>
      </w:tr>
      <w:tr w14:paraId="629E2AD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0AFA3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医疗保障管理事务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77D3DF8">
            <w:pPr>
              <w:widowControl/>
              <w:jc w:val="right"/>
              <w:rPr>
                <w:rFonts w:ascii="Times New Roman" w:hAnsi="Times New Roman"/>
                <w:kern w:val="0"/>
                <w:sz w:val="28"/>
                <w:szCs w:val="28"/>
              </w:rPr>
            </w:pPr>
            <w:r>
              <w:rPr>
                <w:rFonts w:ascii="Times New Roman" w:hAnsi="Times New Roman"/>
                <w:kern w:val="0"/>
                <w:sz w:val="28"/>
                <w:szCs w:val="28"/>
              </w:rPr>
              <w:t>1,381</w:t>
            </w:r>
          </w:p>
        </w:tc>
      </w:tr>
      <w:tr w14:paraId="286BAB5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9AFA89">
            <w:pPr>
              <w:widowControl/>
              <w:jc w:val="left"/>
              <w:rPr>
                <w:rFonts w:hint="eastAsia" w:ascii="宋体" w:hAnsi="宋体" w:cs="宋体"/>
                <w:kern w:val="0"/>
                <w:sz w:val="28"/>
                <w:szCs w:val="28"/>
              </w:rPr>
            </w:pPr>
            <w:r>
              <w:rPr>
                <w:rFonts w:hint="eastAsia" w:ascii="宋体" w:hAnsi="宋体" w:cs="宋体"/>
                <w:kern w:val="0"/>
                <w:sz w:val="28"/>
                <w:szCs w:val="28"/>
              </w:rPr>
              <w:t xml:space="preserve">      其他医疗保障管理事务支出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1FA9F707">
            <w:pPr>
              <w:widowControl/>
              <w:jc w:val="right"/>
              <w:rPr>
                <w:rFonts w:ascii="Times New Roman" w:hAnsi="Times New Roman"/>
                <w:kern w:val="0"/>
                <w:sz w:val="28"/>
                <w:szCs w:val="28"/>
              </w:rPr>
            </w:pPr>
            <w:r>
              <w:rPr>
                <w:rFonts w:ascii="Times New Roman" w:hAnsi="Times New Roman"/>
                <w:kern w:val="0"/>
                <w:sz w:val="28"/>
                <w:szCs w:val="28"/>
              </w:rPr>
              <w:t>1,381</w:t>
            </w:r>
          </w:p>
        </w:tc>
      </w:tr>
      <w:tr w14:paraId="743170E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8250A4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托育服务</w:t>
            </w:r>
          </w:p>
        </w:tc>
        <w:tc>
          <w:tcPr>
            <w:tcW w:w="1560" w:type="dxa"/>
            <w:tcBorders>
              <w:top w:val="nil"/>
              <w:left w:val="nil"/>
              <w:bottom w:val="single" w:color="000000" w:sz="4" w:space="0"/>
              <w:right w:val="single" w:color="000000" w:sz="4" w:space="0"/>
            </w:tcBorders>
            <w:shd w:val="clear" w:color="000000" w:fill="FFFFFF"/>
            <w:noWrap/>
            <w:vAlign w:val="center"/>
          </w:tcPr>
          <w:p w14:paraId="77FA6D49">
            <w:pPr>
              <w:widowControl/>
              <w:jc w:val="right"/>
              <w:rPr>
                <w:rFonts w:ascii="Times New Roman" w:hAnsi="Times New Roman"/>
                <w:kern w:val="0"/>
                <w:sz w:val="28"/>
                <w:szCs w:val="28"/>
              </w:rPr>
            </w:pPr>
            <w:r>
              <w:rPr>
                <w:rFonts w:ascii="Times New Roman" w:hAnsi="Times New Roman"/>
                <w:kern w:val="0"/>
                <w:sz w:val="28"/>
                <w:szCs w:val="28"/>
              </w:rPr>
              <w:t>5</w:t>
            </w:r>
          </w:p>
        </w:tc>
      </w:tr>
      <w:tr w14:paraId="65CEA36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7E061B">
            <w:pPr>
              <w:widowControl/>
              <w:jc w:val="left"/>
              <w:rPr>
                <w:rFonts w:hint="eastAsia" w:ascii="宋体" w:hAnsi="宋体" w:cs="宋体"/>
                <w:kern w:val="0"/>
                <w:sz w:val="28"/>
                <w:szCs w:val="28"/>
              </w:rPr>
            </w:pPr>
            <w:r>
              <w:rPr>
                <w:rFonts w:hint="eastAsia" w:ascii="宋体" w:hAnsi="宋体" w:cs="宋体"/>
                <w:kern w:val="0"/>
                <w:sz w:val="28"/>
                <w:szCs w:val="28"/>
              </w:rPr>
              <w:t xml:space="preserve">      托育机构</w:t>
            </w:r>
          </w:p>
        </w:tc>
        <w:tc>
          <w:tcPr>
            <w:tcW w:w="1560" w:type="dxa"/>
            <w:tcBorders>
              <w:top w:val="nil"/>
              <w:left w:val="nil"/>
              <w:bottom w:val="single" w:color="000000" w:sz="4" w:space="0"/>
              <w:right w:val="single" w:color="000000" w:sz="4" w:space="0"/>
            </w:tcBorders>
            <w:shd w:val="clear" w:color="000000" w:fill="FFFFFF"/>
            <w:noWrap/>
            <w:vAlign w:val="center"/>
          </w:tcPr>
          <w:p w14:paraId="1F72A329">
            <w:pPr>
              <w:widowControl/>
              <w:jc w:val="right"/>
              <w:rPr>
                <w:rFonts w:ascii="Times New Roman" w:hAnsi="Times New Roman"/>
                <w:kern w:val="0"/>
                <w:sz w:val="28"/>
                <w:szCs w:val="28"/>
              </w:rPr>
            </w:pPr>
            <w:r>
              <w:rPr>
                <w:rFonts w:ascii="Times New Roman" w:hAnsi="Times New Roman"/>
                <w:kern w:val="0"/>
                <w:sz w:val="28"/>
                <w:szCs w:val="28"/>
              </w:rPr>
              <w:t>5</w:t>
            </w:r>
          </w:p>
        </w:tc>
      </w:tr>
      <w:tr w14:paraId="12DF344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2B448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节能环保支出</w:t>
            </w:r>
          </w:p>
        </w:tc>
        <w:tc>
          <w:tcPr>
            <w:tcW w:w="1560" w:type="dxa"/>
            <w:tcBorders>
              <w:top w:val="nil"/>
              <w:left w:val="nil"/>
              <w:bottom w:val="single" w:color="000000" w:sz="4" w:space="0"/>
              <w:right w:val="single" w:color="000000" w:sz="4" w:space="0"/>
            </w:tcBorders>
            <w:shd w:val="clear" w:color="000000" w:fill="FFFFFF"/>
            <w:noWrap/>
            <w:vAlign w:val="center"/>
          </w:tcPr>
          <w:p w14:paraId="7780D293">
            <w:pPr>
              <w:widowControl/>
              <w:jc w:val="right"/>
              <w:rPr>
                <w:rFonts w:ascii="Times New Roman" w:hAnsi="Times New Roman"/>
                <w:kern w:val="0"/>
                <w:sz w:val="28"/>
                <w:szCs w:val="28"/>
              </w:rPr>
            </w:pPr>
            <w:r>
              <w:rPr>
                <w:rFonts w:ascii="Times New Roman" w:hAnsi="Times New Roman"/>
                <w:kern w:val="0"/>
                <w:sz w:val="28"/>
                <w:szCs w:val="28"/>
              </w:rPr>
              <w:t>5,167</w:t>
            </w:r>
          </w:p>
        </w:tc>
      </w:tr>
      <w:tr w14:paraId="733105C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CC55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环境保护管理事务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5589EA7">
            <w:pPr>
              <w:widowControl/>
              <w:jc w:val="right"/>
              <w:rPr>
                <w:rFonts w:ascii="Times New Roman" w:hAnsi="Times New Roman"/>
                <w:kern w:val="0"/>
                <w:sz w:val="28"/>
                <w:szCs w:val="28"/>
              </w:rPr>
            </w:pPr>
            <w:r>
              <w:rPr>
                <w:rFonts w:ascii="Times New Roman" w:hAnsi="Times New Roman"/>
                <w:kern w:val="0"/>
                <w:sz w:val="28"/>
                <w:szCs w:val="28"/>
              </w:rPr>
              <w:t>765</w:t>
            </w:r>
          </w:p>
        </w:tc>
      </w:tr>
      <w:tr w14:paraId="5A6055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695437">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5ED4F752">
            <w:pPr>
              <w:widowControl/>
              <w:jc w:val="right"/>
              <w:rPr>
                <w:rFonts w:ascii="Times New Roman" w:hAnsi="Times New Roman"/>
                <w:kern w:val="0"/>
                <w:sz w:val="28"/>
                <w:szCs w:val="28"/>
              </w:rPr>
            </w:pPr>
            <w:r>
              <w:rPr>
                <w:rFonts w:ascii="Times New Roman" w:hAnsi="Times New Roman"/>
                <w:kern w:val="0"/>
                <w:sz w:val="28"/>
                <w:szCs w:val="28"/>
              </w:rPr>
              <w:t>582</w:t>
            </w:r>
          </w:p>
        </w:tc>
      </w:tr>
      <w:tr w14:paraId="1827589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43380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1E2E5AE2">
            <w:pPr>
              <w:widowControl/>
              <w:jc w:val="right"/>
              <w:rPr>
                <w:rFonts w:ascii="Times New Roman" w:hAnsi="Times New Roman"/>
                <w:kern w:val="0"/>
                <w:sz w:val="28"/>
                <w:szCs w:val="28"/>
              </w:rPr>
            </w:pPr>
            <w:r>
              <w:rPr>
                <w:rFonts w:ascii="Times New Roman" w:hAnsi="Times New Roman"/>
                <w:kern w:val="0"/>
                <w:sz w:val="28"/>
                <w:szCs w:val="28"/>
              </w:rPr>
              <w:t>78</w:t>
            </w:r>
          </w:p>
        </w:tc>
      </w:tr>
      <w:tr w14:paraId="5177768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903C85">
            <w:pPr>
              <w:widowControl/>
              <w:jc w:val="left"/>
              <w:rPr>
                <w:rFonts w:hint="eastAsia" w:ascii="宋体" w:hAnsi="宋体" w:cs="宋体"/>
                <w:kern w:val="0"/>
                <w:sz w:val="28"/>
                <w:szCs w:val="28"/>
              </w:rPr>
            </w:pPr>
            <w:r>
              <w:rPr>
                <w:rFonts w:hint="eastAsia" w:ascii="宋体" w:hAnsi="宋体" w:cs="宋体"/>
                <w:kern w:val="0"/>
                <w:sz w:val="28"/>
                <w:szCs w:val="28"/>
              </w:rPr>
              <w:t xml:space="preserve">      生态环境保护宣传</w:t>
            </w:r>
          </w:p>
        </w:tc>
        <w:tc>
          <w:tcPr>
            <w:tcW w:w="1560" w:type="dxa"/>
            <w:tcBorders>
              <w:top w:val="nil"/>
              <w:left w:val="nil"/>
              <w:bottom w:val="single" w:color="000000" w:sz="4" w:space="0"/>
              <w:right w:val="single" w:color="000000" w:sz="4" w:space="0"/>
            </w:tcBorders>
            <w:shd w:val="clear" w:color="000000" w:fill="FFFFFF"/>
            <w:noWrap/>
            <w:vAlign w:val="center"/>
          </w:tcPr>
          <w:p w14:paraId="74D41240">
            <w:pPr>
              <w:widowControl/>
              <w:jc w:val="right"/>
              <w:rPr>
                <w:rFonts w:ascii="Times New Roman" w:hAnsi="Times New Roman"/>
                <w:kern w:val="0"/>
                <w:sz w:val="28"/>
                <w:szCs w:val="28"/>
              </w:rPr>
            </w:pPr>
            <w:r>
              <w:rPr>
                <w:rFonts w:ascii="Times New Roman" w:hAnsi="Times New Roman"/>
                <w:kern w:val="0"/>
                <w:sz w:val="28"/>
                <w:szCs w:val="28"/>
              </w:rPr>
              <w:t>16</w:t>
            </w:r>
          </w:p>
        </w:tc>
      </w:tr>
      <w:tr w14:paraId="05B3B96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5CFA6A3">
            <w:pPr>
              <w:widowControl/>
              <w:jc w:val="left"/>
              <w:rPr>
                <w:rFonts w:hint="eastAsia" w:ascii="宋体" w:hAnsi="宋体" w:cs="宋体"/>
                <w:kern w:val="0"/>
                <w:sz w:val="28"/>
                <w:szCs w:val="28"/>
              </w:rPr>
            </w:pPr>
            <w:r>
              <w:rPr>
                <w:rFonts w:hint="eastAsia" w:ascii="宋体" w:hAnsi="宋体" w:cs="宋体"/>
                <w:kern w:val="0"/>
                <w:sz w:val="28"/>
                <w:szCs w:val="28"/>
              </w:rPr>
              <w:t xml:space="preserve">      生态环境保护行政许可</w:t>
            </w:r>
          </w:p>
        </w:tc>
        <w:tc>
          <w:tcPr>
            <w:tcW w:w="1560" w:type="dxa"/>
            <w:tcBorders>
              <w:top w:val="nil"/>
              <w:left w:val="nil"/>
              <w:bottom w:val="single" w:color="000000" w:sz="4" w:space="0"/>
              <w:right w:val="single" w:color="000000" w:sz="4" w:space="0"/>
            </w:tcBorders>
            <w:shd w:val="clear" w:color="000000" w:fill="FFFFFF"/>
            <w:noWrap/>
            <w:vAlign w:val="center"/>
          </w:tcPr>
          <w:p w14:paraId="0C72C970">
            <w:pPr>
              <w:widowControl/>
              <w:jc w:val="right"/>
              <w:rPr>
                <w:rFonts w:ascii="Times New Roman" w:hAnsi="Times New Roman"/>
                <w:kern w:val="0"/>
                <w:sz w:val="28"/>
                <w:szCs w:val="28"/>
              </w:rPr>
            </w:pPr>
            <w:r>
              <w:rPr>
                <w:rFonts w:ascii="Times New Roman" w:hAnsi="Times New Roman"/>
                <w:kern w:val="0"/>
                <w:sz w:val="28"/>
                <w:szCs w:val="28"/>
              </w:rPr>
              <w:t>12</w:t>
            </w:r>
          </w:p>
        </w:tc>
      </w:tr>
      <w:tr w14:paraId="4DE42E8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9D5A901">
            <w:pPr>
              <w:widowControl/>
              <w:jc w:val="left"/>
              <w:rPr>
                <w:rFonts w:hint="eastAsia" w:ascii="宋体" w:hAnsi="宋体" w:cs="宋体"/>
                <w:kern w:val="0"/>
                <w:sz w:val="28"/>
                <w:szCs w:val="28"/>
              </w:rPr>
            </w:pPr>
            <w:r>
              <w:rPr>
                <w:rFonts w:hint="eastAsia" w:ascii="宋体" w:hAnsi="宋体" w:cs="宋体"/>
                <w:kern w:val="0"/>
                <w:sz w:val="28"/>
                <w:szCs w:val="28"/>
              </w:rPr>
              <w:t xml:space="preserve">      其他环境保护管理事务支出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12D079B">
            <w:pPr>
              <w:widowControl/>
              <w:jc w:val="right"/>
              <w:rPr>
                <w:rFonts w:ascii="Times New Roman" w:hAnsi="Times New Roman"/>
                <w:kern w:val="0"/>
                <w:sz w:val="28"/>
                <w:szCs w:val="28"/>
              </w:rPr>
            </w:pPr>
            <w:r>
              <w:rPr>
                <w:rFonts w:ascii="Times New Roman" w:hAnsi="Times New Roman"/>
                <w:kern w:val="0"/>
                <w:sz w:val="28"/>
                <w:szCs w:val="28"/>
              </w:rPr>
              <w:t>77</w:t>
            </w:r>
          </w:p>
        </w:tc>
      </w:tr>
      <w:tr w14:paraId="2820135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682724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环境监测与监察</w:t>
            </w:r>
          </w:p>
        </w:tc>
        <w:tc>
          <w:tcPr>
            <w:tcW w:w="1560" w:type="dxa"/>
            <w:tcBorders>
              <w:top w:val="nil"/>
              <w:left w:val="nil"/>
              <w:bottom w:val="single" w:color="000000" w:sz="4" w:space="0"/>
              <w:right w:val="single" w:color="000000" w:sz="4" w:space="0"/>
            </w:tcBorders>
            <w:shd w:val="clear" w:color="000000" w:fill="FFFFFF"/>
            <w:noWrap/>
            <w:vAlign w:val="center"/>
          </w:tcPr>
          <w:p w14:paraId="664682C6">
            <w:pPr>
              <w:widowControl/>
              <w:jc w:val="right"/>
              <w:rPr>
                <w:rFonts w:ascii="Times New Roman" w:hAnsi="Times New Roman"/>
                <w:kern w:val="0"/>
                <w:sz w:val="28"/>
                <w:szCs w:val="28"/>
              </w:rPr>
            </w:pPr>
            <w:r>
              <w:rPr>
                <w:rFonts w:ascii="Times New Roman" w:hAnsi="Times New Roman"/>
                <w:kern w:val="0"/>
                <w:sz w:val="28"/>
                <w:szCs w:val="28"/>
              </w:rPr>
              <w:t>132</w:t>
            </w:r>
          </w:p>
        </w:tc>
      </w:tr>
      <w:tr w14:paraId="35140B6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7C0672">
            <w:pPr>
              <w:widowControl/>
              <w:jc w:val="left"/>
              <w:rPr>
                <w:rFonts w:hint="eastAsia" w:ascii="宋体" w:hAnsi="宋体" w:cs="宋体"/>
                <w:kern w:val="0"/>
                <w:sz w:val="28"/>
                <w:szCs w:val="28"/>
              </w:rPr>
            </w:pPr>
            <w:r>
              <w:rPr>
                <w:rFonts w:hint="eastAsia" w:ascii="宋体" w:hAnsi="宋体" w:cs="宋体"/>
                <w:kern w:val="0"/>
                <w:sz w:val="28"/>
                <w:szCs w:val="28"/>
              </w:rPr>
              <w:t xml:space="preserve">      其他环境监测与监察支出</w:t>
            </w:r>
          </w:p>
        </w:tc>
        <w:tc>
          <w:tcPr>
            <w:tcW w:w="1560" w:type="dxa"/>
            <w:tcBorders>
              <w:top w:val="nil"/>
              <w:left w:val="nil"/>
              <w:bottom w:val="single" w:color="000000" w:sz="4" w:space="0"/>
              <w:right w:val="single" w:color="000000" w:sz="4" w:space="0"/>
            </w:tcBorders>
            <w:shd w:val="clear" w:color="000000" w:fill="FFFFFF"/>
            <w:noWrap/>
            <w:vAlign w:val="center"/>
          </w:tcPr>
          <w:p w14:paraId="56E4A937">
            <w:pPr>
              <w:widowControl/>
              <w:jc w:val="right"/>
              <w:rPr>
                <w:rFonts w:ascii="Times New Roman" w:hAnsi="Times New Roman"/>
                <w:kern w:val="0"/>
                <w:sz w:val="28"/>
                <w:szCs w:val="28"/>
              </w:rPr>
            </w:pPr>
            <w:r>
              <w:rPr>
                <w:rFonts w:ascii="Times New Roman" w:hAnsi="Times New Roman"/>
                <w:kern w:val="0"/>
                <w:sz w:val="28"/>
                <w:szCs w:val="28"/>
              </w:rPr>
              <w:t>132</w:t>
            </w:r>
          </w:p>
        </w:tc>
      </w:tr>
      <w:tr w14:paraId="5E5ED16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05FCE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污染防治</w:t>
            </w:r>
          </w:p>
        </w:tc>
        <w:tc>
          <w:tcPr>
            <w:tcW w:w="1560" w:type="dxa"/>
            <w:tcBorders>
              <w:top w:val="nil"/>
              <w:left w:val="nil"/>
              <w:bottom w:val="single" w:color="000000" w:sz="4" w:space="0"/>
              <w:right w:val="single" w:color="000000" w:sz="4" w:space="0"/>
            </w:tcBorders>
            <w:shd w:val="clear" w:color="000000" w:fill="FFFFFF"/>
            <w:noWrap/>
            <w:vAlign w:val="center"/>
          </w:tcPr>
          <w:p w14:paraId="3FDEFBF6">
            <w:pPr>
              <w:widowControl/>
              <w:jc w:val="right"/>
              <w:rPr>
                <w:rFonts w:ascii="Times New Roman" w:hAnsi="Times New Roman"/>
                <w:kern w:val="0"/>
                <w:sz w:val="28"/>
                <w:szCs w:val="28"/>
              </w:rPr>
            </w:pPr>
            <w:r>
              <w:rPr>
                <w:rFonts w:ascii="Times New Roman" w:hAnsi="Times New Roman"/>
                <w:kern w:val="0"/>
                <w:sz w:val="28"/>
                <w:szCs w:val="28"/>
              </w:rPr>
              <w:t>4,219</w:t>
            </w:r>
          </w:p>
        </w:tc>
      </w:tr>
      <w:tr w14:paraId="6C81D5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1DFCE1">
            <w:pPr>
              <w:widowControl/>
              <w:jc w:val="left"/>
              <w:rPr>
                <w:rFonts w:hint="eastAsia" w:ascii="宋体" w:hAnsi="宋体" w:cs="宋体"/>
                <w:kern w:val="0"/>
                <w:sz w:val="28"/>
                <w:szCs w:val="28"/>
              </w:rPr>
            </w:pPr>
            <w:r>
              <w:rPr>
                <w:rFonts w:hint="eastAsia" w:ascii="宋体" w:hAnsi="宋体" w:cs="宋体"/>
                <w:kern w:val="0"/>
                <w:sz w:val="28"/>
                <w:szCs w:val="28"/>
              </w:rPr>
              <w:t xml:space="preserve">      大气</w:t>
            </w:r>
          </w:p>
        </w:tc>
        <w:tc>
          <w:tcPr>
            <w:tcW w:w="1560" w:type="dxa"/>
            <w:tcBorders>
              <w:top w:val="nil"/>
              <w:left w:val="nil"/>
              <w:bottom w:val="single" w:color="000000" w:sz="4" w:space="0"/>
              <w:right w:val="single" w:color="000000" w:sz="4" w:space="0"/>
            </w:tcBorders>
            <w:shd w:val="clear" w:color="000000" w:fill="FFFFFF"/>
            <w:noWrap/>
            <w:vAlign w:val="center"/>
          </w:tcPr>
          <w:p w14:paraId="0ECE309B">
            <w:pPr>
              <w:widowControl/>
              <w:jc w:val="right"/>
              <w:rPr>
                <w:rFonts w:ascii="Times New Roman" w:hAnsi="Times New Roman"/>
                <w:kern w:val="0"/>
                <w:sz w:val="28"/>
                <w:szCs w:val="28"/>
              </w:rPr>
            </w:pPr>
            <w:r>
              <w:rPr>
                <w:rFonts w:ascii="Times New Roman" w:hAnsi="Times New Roman"/>
                <w:kern w:val="0"/>
                <w:sz w:val="28"/>
                <w:szCs w:val="28"/>
              </w:rPr>
              <w:t>525</w:t>
            </w:r>
          </w:p>
        </w:tc>
      </w:tr>
      <w:tr w14:paraId="029B036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349EE0E">
            <w:pPr>
              <w:widowControl/>
              <w:jc w:val="left"/>
              <w:rPr>
                <w:rFonts w:hint="eastAsia" w:ascii="宋体" w:hAnsi="宋体" w:cs="宋体"/>
                <w:kern w:val="0"/>
                <w:sz w:val="28"/>
                <w:szCs w:val="28"/>
              </w:rPr>
            </w:pPr>
            <w:r>
              <w:rPr>
                <w:rFonts w:hint="eastAsia" w:ascii="宋体" w:hAnsi="宋体" w:cs="宋体"/>
                <w:kern w:val="0"/>
                <w:sz w:val="28"/>
                <w:szCs w:val="28"/>
              </w:rPr>
              <w:t xml:space="preserve">      水体</w:t>
            </w:r>
          </w:p>
        </w:tc>
        <w:tc>
          <w:tcPr>
            <w:tcW w:w="1560" w:type="dxa"/>
            <w:tcBorders>
              <w:top w:val="nil"/>
              <w:left w:val="nil"/>
              <w:bottom w:val="single" w:color="000000" w:sz="4" w:space="0"/>
              <w:right w:val="single" w:color="000000" w:sz="4" w:space="0"/>
            </w:tcBorders>
            <w:shd w:val="clear" w:color="000000" w:fill="FFFFFF"/>
            <w:noWrap/>
            <w:vAlign w:val="center"/>
          </w:tcPr>
          <w:p w14:paraId="0215688C">
            <w:pPr>
              <w:widowControl/>
              <w:jc w:val="right"/>
              <w:rPr>
                <w:rFonts w:ascii="Times New Roman" w:hAnsi="Times New Roman"/>
                <w:kern w:val="0"/>
                <w:sz w:val="28"/>
                <w:szCs w:val="28"/>
              </w:rPr>
            </w:pPr>
            <w:r>
              <w:rPr>
                <w:rFonts w:ascii="Times New Roman" w:hAnsi="Times New Roman"/>
                <w:kern w:val="0"/>
                <w:sz w:val="28"/>
                <w:szCs w:val="28"/>
              </w:rPr>
              <w:t>2,241</w:t>
            </w:r>
          </w:p>
        </w:tc>
      </w:tr>
      <w:tr w14:paraId="02A755D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77A673">
            <w:pPr>
              <w:widowControl/>
              <w:jc w:val="left"/>
              <w:rPr>
                <w:rFonts w:hint="eastAsia" w:ascii="宋体" w:hAnsi="宋体" w:cs="宋体"/>
                <w:kern w:val="0"/>
                <w:sz w:val="28"/>
                <w:szCs w:val="28"/>
              </w:rPr>
            </w:pPr>
            <w:r>
              <w:rPr>
                <w:rFonts w:hint="eastAsia" w:ascii="宋体" w:hAnsi="宋体" w:cs="宋体"/>
                <w:kern w:val="0"/>
                <w:sz w:val="28"/>
                <w:szCs w:val="28"/>
              </w:rPr>
              <w:t xml:space="preserve">      固体废弃物与化学品</w:t>
            </w:r>
          </w:p>
        </w:tc>
        <w:tc>
          <w:tcPr>
            <w:tcW w:w="1560" w:type="dxa"/>
            <w:tcBorders>
              <w:top w:val="nil"/>
              <w:left w:val="nil"/>
              <w:bottom w:val="single" w:color="000000" w:sz="4" w:space="0"/>
              <w:right w:val="single" w:color="000000" w:sz="4" w:space="0"/>
            </w:tcBorders>
            <w:shd w:val="clear" w:color="000000" w:fill="FFFFFF"/>
            <w:noWrap/>
            <w:vAlign w:val="center"/>
          </w:tcPr>
          <w:p w14:paraId="39594BB1">
            <w:pPr>
              <w:widowControl/>
              <w:jc w:val="right"/>
              <w:rPr>
                <w:rFonts w:ascii="Times New Roman" w:hAnsi="Times New Roman"/>
                <w:kern w:val="0"/>
                <w:sz w:val="28"/>
                <w:szCs w:val="28"/>
              </w:rPr>
            </w:pPr>
            <w:r>
              <w:rPr>
                <w:rFonts w:ascii="Times New Roman" w:hAnsi="Times New Roman"/>
                <w:kern w:val="0"/>
                <w:sz w:val="28"/>
                <w:szCs w:val="28"/>
              </w:rPr>
              <w:t>1,409</w:t>
            </w:r>
          </w:p>
        </w:tc>
      </w:tr>
      <w:tr w14:paraId="08E3575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4017173">
            <w:pPr>
              <w:widowControl/>
              <w:jc w:val="left"/>
              <w:rPr>
                <w:rFonts w:hint="eastAsia" w:ascii="宋体" w:hAnsi="宋体" w:cs="宋体"/>
                <w:kern w:val="0"/>
                <w:sz w:val="28"/>
                <w:szCs w:val="28"/>
              </w:rPr>
            </w:pPr>
            <w:r>
              <w:rPr>
                <w:rFonts w:hint="eastAsia" w:ascii="宋体" w:hAnsi="宋体" w:cs="宋体"/>
                <w:kern w:val="0"/>
                <w:sz w:val="28"/>
                <w:szCs w:val="28"/>
              </w:rPr>
              <w:t xml:space="preserve">      土壤</w:t>
            </w:r>
          </w:p>
        </w:tc>
        <w:tc>
          <w:tcPr>
            <w:tcW w:w="1560" w:type="dxa"/>
            <w:tcBorders>
              <w:top w:val="nil"/>
              <w:left w:val="nil"/>
              <w:bottom w:val="single" w:color="000000" w:sz="4" w:space="0"/>
              <w:right w:val="single" w:color="000000" w:sz="4" w:space="0"/>
            </w:tcBorders>
            <w:shd w:val="clear" w:color="000000" w:fill="FFFFFF"/>
            <w:noWrap/>
            <w:vAlign w:val="center"/>
          </w:tcPr>
          <w:p w14:paraId="4B7F89C5">
            <w:pPr>
              <w:widowControl/>
              <w:jc w:val="right"/>
              <w:rPr>
                <w:rFonts w:ascii="Times New Roman" w:hAnsi="Times New Roman"/>
                <w:kern w:val="0"/>
                <w:sz w:val="28"/>
                <w:szCs w:val="28"/>
              </w:rPr>
            </w:pPr>
            <w:r>
              <w:rPr>
                <w:rFonts w:ascii="Times New Roman" w:hAnsi="Times New Roman"/>
                <w:kern w:val="0"/>
                <w:sz w:val="28"/>
                <w:szCs w:val="28"/>
              </w:rPr>
              <w:t>35</w:t>
            </w:r>
          </w:p>
        </w:tc>
      </w:tr>
      <w:tr w14:paraId="6DD517F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BDF5A6">
            <w:pPr>
              <w:widowControl/>
              <w:jc w:val="left"/>
              <w:rPr>
                <w:rFonts w:hint="eastAsia" w:ascii="宋体" w:hAnsi="宋体" w:cs="宋体"/>
                <w:kern w:val="0"/>
                <w:sz w:val="28"/>
                <w:szCs w:val="28"/>
              </w:rPr>
            </w:pPr>
            <w:r>
              <w:rPr>
                <w:rFonts w:hint="eastAsia" w:ascii="宋体" w:hAnsi="宋体" w:cs="宋体"/>
                <w:kern w:val="0"/>
                <w:sz w:val="28"/>
                <w:szCs w:val="28"/>
              </w:rPr>
              <w:t xml:space="preserve">      其他污染防治支出</w:t>
            </w:r>
          </w:p>
        </w:tc>
        <w:tc>
          <w:tcPr>
            <w:tcW w:w="1560" w:type="dxa"/>
            <w:tcBorders>
              <w:top w:val="nil"/>
              <w:left w:val="nil"/>
              <w:bottom w:val="single" w:color="000000" w:sz="4" w:space="0"/>
              <w:right w:val="single" w:color="000000" w:sz="4" w:space="0"/>
            </w:tcBorders>
            <w:shd w:val="clear" w:color="000000" w:fill="FFFFFF"/>
            <w:noWrap/>
            <w:vAlign w:val="center"/>
          </w:tcPr>
          <w:p w14:paraId="16DF57AA">
            <w:pPr>
              <w:widowControl/>
              <w:jc w:val="right"/>
              <w:rPr>
                <w:rFonts w:ascii="Times New Roman" w:hAnsi="Times New Roman"/>
                <w:kern w:val="0"/>
                <w:sz w:val="28"/>
                <w:szCs w:val="28"/>
              </w:rPr>
            </w:pPr>
            <w:r>
              <w:rPr>
                <w:rFonts w:ascii="Times New Roman" w:hAnsi="Times New Roman"/>
                <w:kern w:val="0"/>
                <w:sz w:val="28"/>
                <w:szCs w:val="28"/>
              </w:rPr>
              <w:t>9</w:t>
            </w:r>
          </w:p>
        </w:tc>
      </w:tr>
      <w:tr w14:paraId="6D2104D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0B4311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自然生态保护</w:t>
            </w:r>
          </w:p>
        </w:tc>
        <w:tc>
          <w:tcPr>
            <w:tcW w:w="1560" w:type="dxa"/>
            <w:tcBorders>
              <w:top w:val="nil"/>
              <w:left w:val="nil"/>
              <w:bottom w:val="single" w:color="000000" w:sz="4" w:space="0"/>
              <w:right w:val="single" w:color="000000" w:sz="4" w:space="0"/>
            </w:tcBorders>
            <w:shd w:val="clear" w:color="000000" w:fill="FFFFFF"/>
            <w:noWrap/>
            <w:vAlign w:val="center"/>
          </w:tcPr>
          <w:p w14:paraId="38EECC91">
            <w:pPr>
              <w:widowControl/>
              <w:jc w:val="right"/>
              <w:rPr>
                <w:rFonts w:ascii="Times New Roman" w:hAnsi="Times New Roman"/>
                <w:kern w:val="0"/>
                <w:sz w:val="28"/>
                <w:szCs w:val="28"/>
              </w:rPr>
            </w:pPr>
            <w:r>
              <w:rPr>
                <w:rFonts w:ascii="Times New Roman" w:hAnsi="Times New Roman"/>
                <w:kern w:val="0"/>
                <w:sz w:val="28"/>
                <w:szCs w:val="28"/>
              </w:rPr>
              <w:t>9</w:t>
            </w:r>
          </w:p>
        </w:tc>
      </w:tr>
      <w:tr w14:paraId="2738010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117484">
            <w:pPr>
              <w:widowControl/>
              <w:jc w:val="left"/>
              <w:rPr>
                <w:rFonts w:hint="eastAsia" w:ascii="宋体" w:hAnsi="宋体" w:cs="宋体"/>
                <w:kern w:val="0"/>
                <w:sz w:val="28"/>
                <w:szCs w:val="28"/>
              </w:rPr>
            </w:pPr>
            <w:r>
              <w:rPr>
                <w:rFonts w:hint="eastAsia" w:ascii="宋体" w:hAnsi="宋体" w:cs="宋体"/>
                <w:kern w:val="0"/>
                <w:sz w:val="28"/>
                <w:szCs w:val="28"/>
              </w:rPr>
              <w:t xml:space="preserve">      农村环境保护</w:t>
            </w:r>
          </w:p>
        </w:tc>
        <w:tc>
          <w:tcPr>
            <w:tcW w:w="1560" w:type="dxa"/>
            <w:tcBorders>
              <w:top w:val="nil"/>
              <w:left w:val="nil"/>
              <w:bottom w:val="single" w:color="000000" w:sz="4" w:space="0"/>
              <w:right w:val="single" w:color="000000" w:sz="4" w:space="0"/>
            </w:tcBorders>
            <w:shd w:val="clear" w:color="000000" w:fill="FFFFFF"/>
            <w:noWrap/>
            <w:vAlign w:val="center"/>
          </w:tcPr>
          <w:p w14:paraId="4511384E">
            <w:pPr>
              <w:widowControl/>
              <w:jc w:val="right"/>
              <w:rPr>
                <w:rFonts w:ascii="Times New Roman" w:hAnsi="Times New Roman"/>
                <w:kern w:val="0"/>
                <w:sz w:val="28"/>
                <w:szCs w:val="28"/>
              </w:rPr>
            </w:pPr>
            <w:r>
              <w:rPr>
                <w:rFonts w:ascii="Times New Roman" w:hAnsi="Times New Roman"/>
                <w:kern w:val="0"/>
                <w:sz w:val="28"/>
                <w:szCs w:val="28"/>
              </w:rPr>
              <w:t>9</w:t>
            </w:r>
          </w:p>
        </w:tc>
      </w:tr>
      <w:tr w14:paraId="12660B5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6EE3C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污染减排</w:t>
            </w:r>
          </w:p>
        </w:tc>
        <w:tc>
          <w:tcPr>
            <w:tcW w:w="1560" w:type="dxa"/>
            <w:tcBorders>
              <w:top w:val="nil"/>
              <w:left w:val="nil"/>
              <w:bottom w:val="single" w:color="000000" w:sz="4" w:space="0"/>
              <w:right w:val="single" w:color="000000" w:sz="4" w:space="0"/>
            </w:tcBorders>
            <w:shd w:val="clear" w:color="000000" w:fill="FFFFFF"/>
            <w:noWrap/>
            <w:vAlign w:val="center"/>
          </w:tcPr>
          <w:p w14:paraId="3803CFFF">
            <w:pPr>
              <w:widowControl/>
              <w:jc w:val="right"/>
              <w:rPr>
                <w:rFonts w:ascii="Times New Roman" w:hAnsi="Times New Roman"/>
                <w:kern w:val="0"/>
                <w:sz w:val="28"/>
                <w:szCs w:val="28"/>
              </w:rPr>
            </w:pPr>
            <w:r>
              <w:rPr>
                <w:rFonts w:ascii="Times New Roman" w:hAnsi="Times New Roman"/>
                <w:kern w:val="0"/>
                <w:sz w:val="28"/>
                <w:szCs w:val="28"/>
              </w:rPr>
              <w:t>7</w:t>
            </w:r>
          </w:p>
        </w:tc>
      </w:tr>
      <w:tr w14:paraId="23C631B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C2CEEE0">
            <w:pPr>
              <w:widowControl/>
              <w:jc w:val="left"/>
              <w:rPr>
                <w:rFonts w:hint="eastAsia" w:ascii="宋体" w:hAnsi="宋体" w:cs="宋体"/>
                <w:kern w:val="0"/>
                <w:sz w:val="28"/>
                <w:szCs w:val="28"/>
              </w:rPr>
            </w:pPr>
            <w:r>
              <w:rPr>
                <w:rFonts w:hint="eastAsia" w:ascii="宋体" w:hAnsi="宋体" w:cs="宋体"/>
                <w:kern w:val="0"/>
                <w:sz w:val="28"/>
                <w:szCs w:val="28"/>
              </w:rPr>
              <w:t xml:space="preserve">      生态环境执法监察</w:t>
            </w:r>
          </w:p>
        </w:tc>
        <w:tc>
          <w:tcPr>
            <w:tcW w:w="1560" w:type="dxa"/>
            <w:tcBorders>
              <w:top w:val="nil"/>
              <w:left w:val="nil"/>
              <w:bottom w:val="single" w:color="000000" w:sz="4" w:space="0"/>
              <w:right w:val="single" w:color="000000" w:sz="4" w:space="0"/>
            </w:tcBorders>
            <w:shd w:val="clear" w:color="000000" w:fill="FFFFFF"/>
            <w:noWrap/>
            <w:vAlign w:val="center"/>
          </w:tcPr>
          <w:p w14:paraId="151E1704">
            <w:pPr>
              <w:widowControl/>
              <w:jc w:val="right"/>
              <w:rPr>
                <w:rFonts w:ascii="Times New Roman" w:hAnsi="Times New Roman"/>
                <w:kern w:val="0"/>
                <w:sz w:val="28"/>
                <w:szCs w:val="28"/>
              </w:rPr>
            </w:pPr>
            <w:r>
              <w:rPr>
                <w:rFonts w:ascii="Times New Roman" w:hAnsi="Times New Roman"/>
                <w:kern w:val="0"/>
                <w:sz w:val="28"/>
                <w:szCs w:val="28"/>
              </w:rPr>
              <w:t>7</w:t>
            </w:r>
          </w:p>
        </w:tc>
      </w:tr>
      <w:tr w14:paraId="50CEAFD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7BD24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能源管理事务</w:t>
            </w:r>
          </w:p>
        </w:tc>
        <w:tc>
          <w:tcPr>
            <w:tcW w:w="1560" w:type="dxa"/>
            <w:tcBorders>
              <w:top w:val="nil"/>
              <w:left w:val="nil"/>
              <w:bottom w:val="nil"/>
              <w:right w:val="single" w:color="000000" w:sz="4" w:space="0"/>
            </w:tcBorders>
            <w:shd w:val="clear" w:color="000000" w:fill="FFFFFF"/>
            <w:noWrap/>
            <w:vAlign w:val="center"/>
          </w:tcPr>
          <w:p w14:paraId="48089600">
            <w:pPr>
              <w:widowControl/>
              <w:jc w:val="right"/>
              <w:rPr>
                <w:rFonts w:ascii="Times New Roman" w:hAnsi="Times New Roman"/>
                <w:kern w:val="0"/>
                <w:sz w:val="28"/>
                <w:szCs w:val="28"/>
              </w:rPr>
            </w:pPr>
            <w:r>
              <w:rPr>
                <w:rFonts w:ascii="Times New Roman" w:hAnsi="Times New Roman"/>
                <w:kern w:val="0"/>
                <w:sz w:val="28"/>
                <w:szCs w:val="28"/>
              </w:rPr>
              <w:t>35</w:t>
            </w:r>
          </w:p>
        </w:tc>
      </w:tr>
      <w:tr w14:paraId="0D440C3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9405AF4">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52587B2F">
            <w:pPr>
              <w:widowControl/>
              <w:jc w:val="right"/>
              <w:rPr>
                <w:rFonts w:ascii="Times New Roman" w:hAnsi="Times New Roman"/>
                <w:kern w:val="0"/>
                <w:sz w:val="28"/>
                <w:szCs w:val="28"/>
              </w:rPr>
            </w:pPr>
            <w:r>
              <w:rPr>
                <w:rFonts w:ascii="Times New Roman" w:hAnsi="Times New Roman"/>
                <w:kern w:val="0"/>
                <w:sz w:val="28"/>
                <w:szCs w:val="28"/>
              </w:rPr>
              <w:t>35</w:t>
            </w:r>
          </w:p>
        </w:tc>
      </w:tr>
      <w:tr w14:paraId="203160E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E44E2FD">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城乡社区支出</w:t>
            </w:r>
          </w:p>
        </w:tc>
        <w:tc>
          <w:tcPr>
            <w:tcW w:w="1560" w:type="dxa"/>
            <w:tcBorders>
              <w:top w:val="nil"/>
              <w:left w:val="nil"/>
              <w:bottom w:val="single" w:color="000000" w:sz="4" w:space="0"/>
              <w:right w:val="single" w:color="000000" w:sz="4" w:space="0"/>
            </w:tcBorders>
            <w:shd w:val="clear" w:color="000000" w:fill="FFFFFF"/>
            <w:noWrap/>
            <w:vAlign w:val="center"/>
          </w:tcPr>
          <w:p w14:paraId="190ACFE4">
            <w:pPr>
              <w:widowControl/>
              <w:jc w:val="right"/>
              <w:rPr>
                <w:rFonts w:ascii="Times New Roman" w:hAnsi="Times New Roman"/>
                <w:kern w:val="0"/>
                <w:sz w:val="28"/>
                <w:szCs w:val="28"/>
              </w:rPr>
            </w:pPr>
            <w:r>
              <w:rPr>
                <w:rFonts w:ascii="Times New Roman" w:hAnsi="Times New Roman"/>
                <w:kern w:val="0"/>
                <w:sz w:val="28"/>
                <w:szCs w:val="28"/>
              </w:rPr>
              <w:t>44,623</w:t>
            </w:r>
          </w:p>
        </w:tc>
      </w:tr>
      <w:tr w14:paraId="3F0BD49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5C0EE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CE159DA">
            <w:pPr>
              <w:widowControl/>
              <w:jc w:val="right"/>
              <w:rPr>
                <w:rFonts w:ascii="Times New Roman" w:hAnsi="Times New Roman"/>
                <w:kern w:val="0"/>
                <w:sz w:val="28"/>
                <w:szCs w:val="28"/>
              </w:rPr>
            </w:pPr>
            <w:r>
              <w:rPr>
                <w:rFonts w:ascii="Times New Roman" w:hAnsi="Times New Roman"/>
                <w:kern w:val="0"/>
                <w:sz w:val="28"/>
                <w:szCs w:val="28"/>
              </w:rPr>
              <w:t>14,497</w:t>
            </w:r>
          </w:p>
        </w:tc>
      </w:tr>
      <w:tr w14:paraId="218B5B5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E22A8B">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5B82DEC">
            <w:pPr>
              <w:widowControl/>
              <w:jc w:val="right"/>
              <w:rPr>
                <w:rFonts w:ascii="Times New Roman" w:hAnsi="Times New Roman"/>
                <w:kern w:val="0"/>
                <w:sz w:val="28"/>
                <w:szCs w:val="28"/>
              </w:rPr>
            </w:pPr>
            <w:r>
              <w:rPr>
                <w:rFonts w:ascii="Times New Roman" w:hAnsi="Times New Roman"/>
                <w:kern w:val="0"/>
                <w:sz w:val="28"/>
                <w:szCs w:val="28"/>
              </w:rPr>
              <w:t>984</w:t>
            </w:r>
          </w:p>
        </w:tc>
      </w:tr>
      <w:tr w14:paraId="7D461EF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FC5A581">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2F9FADB2">
            <w:pPr>
              <w:widowControl/>
              <w:jc w:val="right"/>
              <w:rPr>
                <w:rFonts w:ascii="Times New Roman" w:hAnsi="Times New Roman"/>
                <w:kern w:val="0"/>
                <w:sz w:val="28"/>
                <w:szCs w:val="28"/>
              </w:rPr>
            </w:pPr>
            <w:r>
              <w:rPr>
                <w:rFonts w:ascii="Times New Roman" w:hAnsi="Times New Roman"/>
                <w:kern w:val="0"/>
                <w:sz w:val="28"/>
                <w:szCs w:val="28"/>
              </w:rPr>
              <w:t>7,551</w:t>
            </w:r>
          </w:p>
        </w:tc>
      </w:tr>
      <w:tr w14:paraId="1F58327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175B79D">
            <w:pPr>
              <w:widowControl/>
              <w:jc w:val="left"/>
              <w:rPr>
                <w:rFonts w:hint="eastAsia" w:ascii="宋体" w:hAnsi="宋体" w:cs="宋体"/>
                <w:kern w:val="0"/>
                <w:sz w:val="28"/>
                <w:szCs w:val="28"/>
              </w:rPr>
            </w:pPr>
            <w:r>
              <w:rPr>
                <w:rFonts w:hint="eastAsia" w:ascii="宋体" w:hAnsi="宋体" w:cs="宋体"/>
                <w:kern w:val="0"/>
                <w:sz w:val="28"/>
                <w:szCs w:val="28"/>
              </w:rPr>
              <w:t xml:space="preserve">      城管执法</w:t>
            </w:r>
          </w:p>
        </w:tc>
        <w:tc>
          <w:tcPr>
            <w:tcW w:w="1560" w:type="dxa"/>
            <w:tcBorders>
              <w:top w:val="nil"/>
              <w:left w:val="nil"/>
              <w:bottom w:val="single" w:color="000000" w:sz="4" w:space="0"/>
              <w:right w:val="single" w:color="000000" w:sz="4" w:space="0"/>
            </w:tcBorders>
            <w:shd w:val="clear" w:color="000000" w:fill="FFFFFF"/>
            <w:noWrap/>
            <w:vAlign w:val="center"/>
          </w:tcPr>
          <w:p w14:paraId="70E99F3F">
            <w:pPr>
              <w:widowControl/>
              <w:jc w:val="right"/>
              <w:rPr>
                <w:rFonts w:ascii="Times New Roman" w:hAnsi="Times New Roman"/>
                <w:kern w:val="0"/>
                <w:sz w:val="28"/>
                <w:szCs w:val="28"/>
              </w:rPr>
            </w:pPr>
            <w:r>
              <w:rPr>
                <w:rFonts w:ascii="Times New Roman" w:hAnsi="Times New Roman"/>
                <w:kern w:val="0"/>
                <w:sz w:val="28"/>
                <w:szCs w:val="28"/>
              </w:rPr>
              <w:t>34</w:t>
            </w:r>
          </w:p>
        </w:tc>
      </w:tr>
      <w:tr w14:paraId="37D24C8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676C75">
            <w:pPr>
              <w:widowControl/>
              <w:jc w:val="left"/>
              <w:rPr>
                <w:rFonts w:hint="eastAsia" w:ascii="宋体" w:hAnsi="宋体" w:cs="宋体"/>
                <w:kern w:val="0"/>
                <w:sz w:val="28"/>
                <w:szCs w:val="28"/>
              </w:rPr>
            </w:pPr>
            <w:r>
              <w:rPr>
                <w:rFonts w:hint="eastAsia" w:ascii="宋体" w:hAnsi="宋体" w:cs="宋体"/>
                <w:kern w:val="0"/>
                <w:sz w:val="28"/>
                <w:szCs w:val="28"/>
              </w:rPr>
              <w:t xml:space="preserve">      工程建设管理</w:t>
            </w:r>
          </w:p>
        </w:tc>
        <w:tc>
          <w:tcPr>
            <w:tcW w:w="1560" w:type="dxa"/>
            <w:tcBorders>
              <w:top w:val="nil"/>
              <w:left w:val="nil"/>
              <w:bottom w:val="single" w:color="000000" w:sz="4" w:space="0"/>
              <w:right w:val="single" w:color="000000" w:sz="4" w:space="0"/>
            </w:tcBorders>
            <w:shd w:val="clear" w:color="000000" w:fill="FFFFFF"/>
            <w:noWrap/>
            <w:vAlign w:val="center"/>
          </w:tcPr>
          <w:p w14:paraId="7E5B8AF0">
            <w:pPr>
              <w:widowControl/>
              <w:jc w:val="right"/>
              <w:rPr>
                <w:rFonts w:ascii="Times New Roman" w:hAnsi="Times New Roman"/>
                <w:kern w:val="0"/>
                <w:sz w:val="28"/>
                <w:szCs w:val="28"/>
              </w:rPr>
            </w:pPr>
            <w:r>
              <w:rPr>
                <w:rFonts w:ascii="Times New Roman" w:hAnsi="Times New Roman"/>
                <w:kern w:val="0"/>
                <w:sz w:val="28"/>
                <w:szCs w:val="28"/>
              </w:rPr>
              <w:t>2</w:t>
            </w:r>
          </w:p>
        </w:tc>
      </w:tr>
      <w:tr w14:paraId="239FB27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C29F96">
            <w:pPr>
              <w:widowControl/>
              <w:jc w:val="left"/>
              <w:rPr>
                <w:rFonts w:hint="eastAsia" w:ascii="宋体" w:hAnsi="宋体" w:cs="宋体"/>
                <w:kern w:val="0"/>
                <w:sz w:val="28"/>
                <w:szCs w:val="28"/>
              </w:rPr>
            </w:pPr>
            <w:r>
              <w:rPr>
                <w:rFonts w:hint="eastAsia" w:ascii="宋体" w:hAnsi="宋体" w:cs="宋体"/>
                <w:kern w:val="0"/>
                <w:sz w:val="28"/>
                <w:szCs w:val="28"/>
              </w:rPr>
              <w:t xml:space="preserve">      其他城乡社区管理事务支出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DBA85CC">
            <w:pPr>
              <w:widowControl/>
              <w:jc w:val="right"/>
              <w:rPr>
                <w:rFonts w:ascii="Times New Roman" w:hAnsi="Times New Roman"/>
                <w:kern w:val="0"/>
                <w:sz w:val="28"/>
                <w:szCs w:val="28"/>
              </w:rPr>
            </w:pPr>
            <w:r>
              <w:rPr>
                <w:rFonts w:ascii="Times New Roman" w:hAnsi="Times New Roman"/>
                <w:kern w:val="0"/>
                <w:sz w:val="28"/>
                <w:szCs w:val="28"/>
              </w:rPr>
              <w:t>5,926</w:t>
            </w:r>
          </w:p>
        </w:tc>
      </w:tr>
      <w:tr w14:paraId="49E6806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6BC036">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城乡社区规划与管理</w:t>
            </w:r>
          </w:p>
        </w:tc>
        <w:tc>
          <w:tcPr>
            <w:tcW w:w="1560" w:type="dxa"/>
            <w:tcBorders>
              <w:top w:val="nil"/>
              <w:left w:val="nil"/>
              <w:bottom w:val="single" w:color="000000" w:sz="4" w:space="0"/>
              <w:right w:val="single" w:color="000000" w:sz="4" w:space="0"/>
            </w:tcBorders>
            <w:shd w:val="clear" w:color="000000" w:fill="FFFFFF"/>
            <w:noWrap/>
            <w:vAlign w:val="center"/>
          </w:tcPr>
          <w:p w14:paraId="74DB0127">
            <w:pPr>
              <w:widowControl/>
              <w:jc w:val="right"/>
              <w:rPr>
                <w:rFonts w:ascii="Times New Roman" w:hAnsi="Times New Roman"/>
                <w:kern w:val="0"/>
                <w:sz w:val="28"/>
                <w:szCs w:val="28"/>
              </w:rPr>
            </w:pPr>
            <w:r>
              <w:rPr>
                <w:rFonts w:ascii="Times New Roman" w:hAnsi="Times New Roman"/>
                <w:kern w:val="0"/>
                <w:sz w:val="28"/>
                <w:szCs w:val="28"/>
              </w:rPr>
              <w:t>1,286</w:t>
            </w:r>
          </w:p>
        </w:tc>
      </w:tr>
      <w:tr w14:paraId="233C075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578AB97">
            <w:pPr>
              <w:widowControl/>
              <w:jc w:val="left"/>
              <w:rPr>
                <w:rFonts w:hint="eastAsia" w:ascii="宋体" w:hAnsi="宋体" w:cs="宋体"/>
                <w:kern w:val="0"/>
                <w:sz w:val="28"/>
                <w:szCs w:val="28"/>
              </w:rPr>
            </w:pPr>
            <w:r>
              <w:rPr>
                <w:rFonts w:hint="eastAsia" w:ascii="宋体" w:hAnsi="宋体" w:cs="宋体"/>
                <w:kern w:val="0"/>
                <w:sz w:val="28"/>
                <w:szCs w:val="28"/>
              </w:rPr>
              <w:t xml:space="preserve">      城乡社区规划与管理</w:t>
            </w:r>
          </w:p>
        </w:tc>
        <w:tc>
          <w:tcPr>
            <w:tcW w:w="1560" w:type="dxa"/>
            <w:tcBorders>
              <w:top w:val="nil"/>
              <w:left w:val="nil"/>
              <w:bottom w:val="single" w:color="000000" w:sz="4" w:space="0"/>
              <w:right w:val="single" w:color="000000" w:sz="4" w:space="0"/>
            </w:tcBorders>
            <w:shd w:val="clear" w:color="000000" w:fill="FFFFFF"/>
            <w:noWrap/>
            <w:vAlign w:val="center"/>
          </w:tcPr>
          <w:p w14:paraId="2B2F84E4">
            <w:pPr>
              <w:widowControl/>
              <w:jc w:val="right"/>
              <w:rPr>
                <w:rFonts w:ascii="Times New Roman" w:hAnsi="Times New Roman"/>
                <w:kern w:val="0"/>
                <w:sz w:val="28"/>
                <w:szCs w:val="28"/>
              </w:rPr>
            </w:pPr>
            <w:r>
              <w:rPr>
                <w:rFonts w:ascii="Times New Roman" w:hAnsi="Times New Roman"/>
                <w:kern w:val="0"/>
                <w:sz w:val="28"/>
                <w:szCs w:val="28"/>
              </w:rPr>
              <w:t>1,286</w:t>
            </w:r>
          </w:p>
        </w:tc>
      </w:tr>
      <w:tr w14:paraId="7D8631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9A98A8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城乡社区公共设施</w:t>
            </w:r>
          </w:p>
        </w:tc>
        <w:tc>
          <w:tcPr>
            <w:tcW w:w="1560" w:type="dxa"/>
            <w:tcBorders>
              <w:top w:val="nil"/>
              <w:left w:val="nil"/>
              <w:bottom w:val="single" w:color="000000" w:sz="4" w:space="0"/>
              <w:right w:val="single" w:color="000000" w:sz="4" w:space="0"/>
            </w:tcBorders>
            <w:shd w:val="clear" w:color="000000" w:fill="FFFFFF"/>
            <w:noWrap/>
            <w:vAlign w:val="center"/>
          </w:tcPr>
          <w:p w14:paraId="12BD4386">
            <w:pPr>
              <w:widowControl/>
              <w:jc w:val="right"/>
              <w:rPr>
                <w:rFonts w:ascii="Times New Roman" w:hAnsi="Times New Roman"/>
                <w:kern w:val="0"/>
                <w:sz w:val="28"/>
                <w:szCs w:val="28"/>
              </w:rPr>
            </w:pPr>
            <w:r>
              <w:rPr>
                <w:rFonts w:ascii="Times New Roman" w:hAnsi="Times New Roman"/>
                <w:kern w:val="0"/>
                <w:sz w:val="28"/>
                <w:szCs w:val="28"/>
              </w:rPr>
              <w:t>18,400</w:t>
            </w:r>
          </w:p>
        </w:tc>
      </w:tr>
      <w:tr w14:paraId="6E902B1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83EC67F">
            <w:pPr>
              <w:widowControl/>
              <w:jc w:val="left"/>
              <w:rPr>
                <w:rFonts w:hint="eastAsia" w:ascii="宋体" w:hAnsi="宋体" w:cs="宋体"/>
                <w:kern w:val="0"/>
                <w:sz w:val="28"/>
                <w:szCs w:val="28"/>
              </w:rPr>
            </w:pPr>
            <w:r>
              <w:rPr>
                <w:rFonts w:hint="eastAsia" w:ascii="宋体" w:hAnsi="宋体" w:cs="宋体"/>
                <w:kern w:val="0"/>
                <w:sz w:val="28"/>
                <w:szCs w:val="28"/>
              </w:rPr>
              <w:t xml:space="preserve">      小城镇基础设施建设</w:t>
            </w:r>
          </w:p>
        </w:tc>
        <w:tc>
          <w:tcPr>
            <w:tcW w:w="1560" w:type="dxa"/>
            <w:tcBorders>
              <w:top w:val="nil"/>
              <w:left w:val="nil"/>
              <w:bottom w:val="single" w:color="000000" w:sz="4" w:space="0"/>
              <w:right w:val="single" w:color="000000" w:sz="4" w:space="0"/>
            </w:tcBorders>
            <w:shd w:val="clear" w:color="000000" w:fill="FFFFFF"/>
            <w:noWrap/>
            <w:vAlign w:val="center"/>
          </w:tcPr>
          <w:p w14:paraId="5316DB9F">
            <w:pPr>
              <w:widowControl/>
              <w:jc w:val="right"/>
              <w:rPr>
                <w:rFonts w:ascii="Times New Roman" w:hAnsi="Times New Roman"/>
                <w:kern w:val="0"/>
                <w:sz w:val="28"/>
                <w:szCs w:val="28"/>
              </w:rPr>
            </w:pPr>
            <w:r>
              <w:rPr>
                <w:rFonts w:ascii="Times New Roman" w:hAnsi="Times New Roman"/>
                <w:kern w:val="0"/>
                <w:sz w:val="28"/>
                <w:szCs w:val="28"/>
              </w:rPr>
              <w:t>4,306</w:t>
            </w:r>
          </w:p>
        </w:tc>
      </w:tr>
      <w:tr w14:paraId="0A00A27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2685D74">
            <w:pPr>
              <w:widowControl/>
              <w:jc w:val="left"/>
              <w:rPr>
                <w:rFonts w:hint="eastAsia" w:ascii="宋体" w:hAnsi="宋体" w:cs="宋体"/>
                <w:kern w:val="0"/>
                <w:sz w:val="28"/>
                <w:szCs w:val="28"/>
              </w:rPr>
            </w:pPr>
            <w:r>
              <w:rPr>
                <w:rFonts w:hint="eastAsia" w:ascii="宋体" w:hAnsi="宋体" w:cs="宋体"/>
                <w:kern w:val="0"/>
                <w:sz w:val="28"/>
                <w:szCs w:val="28"/>
              </w:rPr>
              <w:t xml:space="preserve">      其他城乡社区公共设施支出</w:t>
            </w:r>
          </w:p>
        </w:tc>
        <w:tc>
          <w:tcPr>
            <w:tcW w:w="1560" w:type="dxa"/>
            <w:tcBorders>
              <w:top w:val="nil"/>
              <w:left w:val="nil"/>
              <w:bottom w:val="single" w:color="000000" w:sz="4" w:space="0"/>
              <w:right w:val="single" w:color="000000" w:sz="4" w:space="0"/>
            </w:tcBorders>
            <w:shd w:val="clear" w:color="000000" w:fill="FFFFFF"/>
            <w:noWrap/>
            <w:vAlign w:val="center"/>
          </w:tcPr>
          <w:p w14:paraId="7D438869">
            <w:pPr>
              <w:widowControl/>
              <w:jc w:val="right"/>
              <w:rPr>
                <w:rFonts w:ascii="Times New Roman" w:hAnsi="Times New Roman"/>
                <w:kern w:val="0"/>
                <w:sz w:val="28"/>
                <w:szCs w:val="28"/>
              </w:rPr>
            </w:pPr>
            <w:r>
              <w:rPr>
                <w:rFonts w:ascii="Times New Roman" w:hAnsi="Times New Roman"/>
                <w:kern w:val="0"/>
                <w:sz w:val="28"/>
                <w:szCs w:val="28"/>
              </w:rPr>
              <w:t>14,094</w:t>
            </w:r>
          </w:p>
        </w:tc>
      </w:tr>
      <w:tr w14:paraId="64FB642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95A0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城乡社区环境卫生</w:t>
            </w:r>
          </w:p>
        </w:tc>
        <w:tc>
          <w:tcPr>
            <w:tcW w:w="1560" w:type="dxa"/>
            <w:tcBorders>
              <w:top w:val="nil"/>
              <w:left w:val="nil"/>
              <w:bottom w:val="single" w:color="000000" w:sz="4" w:space="0"/>
              <w:right w:val="single" w:color="000000" w:sz="4" w:space="0"/>
            </w:tcBorders>
            <w:shd w:val="clear" w:color="000000" w:fill="FFFFFF"/>
            <w:noWrap/>
            <w:vAlign w:val="center"/>
          </w:tcPr>
          <w:p w14:paraId="7E8CAF6C">
            <w:pPr>
              <w:widowControl/>
              <w:jc w:val="right"/>
              <w:rPr>
                <w:rFonts w:ascii="Times New Roman" w:hAnsi="Times New Roman"/>
                <w:kern w:val="0"/>
                <w:sz w:val="28"/>
                <w:szCs w:val="28"/>
              </w:rPr>
            </w:pPr>
            <w:r>
              <w:rPr>
                <w:rFonts w:ascii="Times New Roman" w:hAnsi="Times New Roman"/>
                <w:kern w:val="0"/>
                <w:sz w:val="28"/>
                <w:szCs w:val="28"/>
              </w:rPr>
              <w:t>10,430</w:t>
            </w:r>
          </w:p>
        </w:tc>
      </w:tr>
      <w:tr w14:paraId="5EC0B64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41BBC0C">
            <w:pPr>
              <w:widowControl/>
              <w:jc w:val="left"/>
              <w:rPr>
                <w:rFonts w:hint="eastAsia" w:ascii="宋体" w:hAnsi="宋体" w:cs="宋体"/>
                <w:kern w:val="0"/>
                <w:sz w:val="28"/>
                <w:szCs w:val="28"/>
              </w:rPr>
            </w:pPr>
            <w:r>
              <w:rPr>
                <w:rFonts w:hint="eastAsia" w:ascii="宋体" w:hAnsi="宋体" w:cs="宋体"/>
                <w:kern w:val="0"/>
                <w:sz w:val="28"/>
                <w:szCs w:val="28"/>
              </w:rPr>
              <w:t xml:space="preserve">      城乡社区环境卫生</w:t>
            </w:r>
          </w:p>
        </w:tc>
        <w:tc>
          <w:tcPr>
            <w:tcW w:w="1560" w:type="dxa"/>
            <w:tcBorders>
              <w:top w:val="nil"/>
              <w:left w:val="nil"/>
              <w:bottom w:val="single" w:color="000000" w:sz="4" w:space="0"/>
              <w:right w:val="single" w:color="000000" w:sz="4" w:space="0"/>
            </w:tcBorders>
            <w:shd w:val="clear" w:color="000000" w:fill="FFFFFF"/>
            <w:noWrap/>
            <w:vAlign w:val="center"/>
          </w:tcPr>
          <w:p w14:paraId="3F17B6A9">
            <w:pPr>
              <w:widowControl/>
              <w:jc w:val="right"/>
              <w:rPr>
                <w:rFonts w:ascii="Times New Roman" w:hAnsi="Times New Roman"/>
                <w:kern w:val="0"/>
                <w:sz w:val="28"/>
                <w:szCs w:val="28"/>
              </w:rPr>
            </w:pPr>
            <w:r>
              <w:rPr>
                <w:rFonts w:ascii="Times New Roman" w:hAnsi="Times New Roman"/>
                <w:kern w:val="0"/>
                <w:sz w:val="28"/>
                <w:szCs w:val="28"/>
              </w:rPr>
              <w:t>10,430</w:t>
            </w:r>
          </w:p>
        </w:tc>
      </w:tr>
      <w:tr w14:paraId="420733F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B2753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其他城乡社区支出</w:t>
            </w:r>
          </w:p>
        </w:tc>
        <w:tc>
          <w:tcPr>
            <w:tcW w:w="1560" w:type="dxa"/>
            <w:tcBorders>
              <w:top w:val="nil"/>
              <w:left w:val="nil"/>
              <w:bottom w:val="single" w:color="000000" w:sz="4" w:space="0"/>
              <w:right w:val="single" w:color="000000" w:sz="4" w:space="0"/>
            </w:tcBorders>
            <w:shd w:val="clear" w:color="000000" w:fill="FFFFFF"/>
            <w:noWrap/>
            <w:vAlign w:val="center"/>
          </w:tcPr>
          <w:p w14:paraId="46491D12">
            <w:pPr>
              <w:widowControl/>
              <w:jc w:val="right"/>
              <w:rPr>
                <w:rFonts w:ascii="Times New Roman" w:hAnsi="Times New Roman"/>
                <w:kern w:val="0"/>
                <w:sz w:val="28"/>
                <w:szCs w:val="28"/>
              </w:rPr>
            </w:pPr>
            <w:r>
              <w:rPr>
                <w:rFonts w:ascii="Times New Roman" w:hAnsi="Times New Roman"/>
                <w:kern w:val="0"/>
                <w:sz w:val="28"/>
                <w:szCs w:val="28"/>
              </w:rPr>
              <w:t>10</w:t>
            </w:r>
          </w:p>
        </w:tc>
      </w:tr>
      <w:tr w14:paraId="1EE9130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02F5E64">
            <w:pPr>
              <w:widowControl/>
              <w:jc w:val="left"/>
              <w:rPr>
                <w:rFonts w:hint="eastAsia" w:ascii="宋体" w:hAnsi="宋体" w:cs="宋体"/>
                <w:kern w:val="0"/>
                <w:sz w:val="28"/>
                <w:szCs w:val="28"/>
              </w:rPr>
            </w:pPr>
            <w:r>
              <w:rPr>
                <w:rFonts w:hint="eastAsia" w:ascii="宋体" w:hAnsi="宋体" w:cs="宋体"/>
                <w:kern w:val="0"/>
                <w:sz w:val="28"/>
                <w:szCs w:val="28"/>
              </w:rPr>
              <w:t xml:space="preserve">      其他城乡社区支出</w:t>
            </w:r>
          </w:p>
        </w:tc>
        <w:tc>
          <w:tcPr>
            <w:tcW w:w="1560" w:type="dxa"/>
            <w:tcBorders>
              <w:top w:val="nil"/>
              <w:left w:val="nil"/>
              <w:bottom w:val="single" w:color="000000" w:sz="4" w:space="0"/>
              <w:right w:val="single" w:color="000000" w:sz="4" w:space="0"/>
            </w:tcBorders>
            <w:shd w:val="clear" w:color="000000" w:fill="FFFFFF"/>
            <w:noWrap/>
            <w:vAlign w:val="center"/>
          </w:tcPr>
          <w:p w14:paraId="39F2B612">
            <w:pPr>
              <w:widowControl/>
              <w:jc w:val="right"/>
              <w:rPr>
                <w:rFonts w:ascii="Times New Roman" w:hAnsi="Times New Roman"/>
                <w:kern w:val="0"/>
                <w:sz w:val="28"/>
                <w:szCs w:val="28"/>
              </w:rPr>
            </w:pPr>
            <w:r>
              <w:rPr>
                <w:rFonts w:ascii="Times New Roman" w:hAnsi="Times New Roman"/>
                <w:kern w:val="0"/>
                <w:sz w:val="28"/>
                <w:szCs w:val="28"/>
              </w:rPr>
              <w:t>10</w:t>
            </w:r>
          </w:p>
        </w:tc>
      </w:tr>
      <w:tr w14:paraId="2A3267F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AF394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农林水支出</w:t>
            </w:r>
          </w:p>
        </w:tc>
        <w:tc>
          <w:tcPr>
            <w:tcW w:w="1560" w:type="dxa"/>
            <w:tcBorders>
              <w:top w:val="nil"/>
              <w:left w:val="nil"/>
              <w:bottom w:val="single" w:color="000000" w:sz="4" w:space="0"/>
              <w:right w:val="single" w:color="000000" w:sz="4" w:space="0"/>
            </w:tcBorders>
            <w:shd w:val="clear" w:color="000000" w:fill="FFFFFF"/>
            <w:noWrap/>
            <w:vAlign w:val="center"/>
          </w:tcPr>
          <w:p w14:paraId="48A77545">
            <w:pPr>
              <w:widowControl/>
              <w:jc w:val="right"/>
              <w:rPr>
                <w:rFonts w:ascii="Times New Roman" w:hAnsi="Times New Roman"/>
                <w:kern w:val="0"/>
                <w:sz w:val="28"/>
                <w:szCs w:val="28"/>
              </w:rPr>
            </w:pPr>
            <w:r>
              <w:rPr>
                <w:rFonts w:ascii="Times New Roman" w:hAnsi="Times New Roman"/>
                <w:kern w:val="0"/>
                <w:sz w:val="28"/>
                <w:szCs w:val="28"/>
              </w:rPr>
              <w:t>5,528</w:t>
            </w:r>
          </w:p>
        </w:tc>
      </w:tr>
      <w:tr w14:paraId="3EBC77B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1F3C3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农业农村</w:t>
            </w:r>
          </w:p>
        </w:tc>
        <w:tc>
          <w:tcPr>
            <w:tcW w:w="1560" w:type="dxa"/>
            <w:tcBorders>
              <w:top w:val="nil"/>
              <w:left w:val="nil"/>
              <w:bottom w:val="single" w:color="000000" w:sz="4" w:space="0"/>
              <w:right w:val="single" w:color="000000" w:sz="4" w:space="0"/>
            </w:tcBorders>
            <w:shd w:val="clear" w:color="000000" w:fill="FFFFFF"/>
            <w:noWrap/>
            <w:vAlign w:val="center"/>
          </w:tcPr>
          <w:p w14:paraId="76B2952D">
            <w:pPr>
              <w:widowControl/>
              <w:jc w:val="right"/>
              <w:rPr>
                <w:rFonts w:ascii="Times New Roman" w:hAnsi="Times New Roman"/>
                <w:kern w:val="0"/>
                <w:sz w:val="28"/>
                <w:szCs w:val="28"/>
              </w:rPr>
            </w:pPr>
            <w:r>
              <w:rPr>
                <w:rFonts w:ascii="Times New Roman" w:hAnsi="Times New Roman"/>
                <w:kern w:val="0"/>
                <w:sz w:val="28"/>
                <w:szCs w:val="28"/>
              </w:rPr>
              <w:t>1,538</w:t>
            </w:r>
          </w:p>
        </w:tc>
      </w:tr>
      <w:tr w14:paraId="092009D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C8E84FF">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64FEC6E9">
            <w:pPr>
              <w:widowControl/>
              <w:jc w:val="right"/>
              <w:rPr>
                <w:rFonts w:ascii="Times New Roman" w:hAnsi="Times New Roman"/>
                <w:kern w:val="0"/>
                <w:sz w:val="28"/>
                <w:szCs w:val="28"/>
              </w:rPr>
            </w:pPr>
            <w:r>
              <w:rPr>
                <w:rFonts w:ascii="Times New Roman" w:hAnsi="Times New Roman"/>
                <w:kern w:val="0"/>
                <w:sz w:val="28"/>
                <w:szCs w:val="28"/>
              </w:rPr>
              <w:t>115</w:t>
            </w:r>
          </w:p>
        </w:tc>
      </w:tr>
      <w:tr w14:paraId="6DA8D53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ED6C1B">
            <w:pPr>
              <w:widowControl/>
              <w:jc w:val="left"/>
              <w:rPr>
                <w:rFonts w:hint="eastAsia" w:ascii="宋体" w:hAnsi="宋体" w:cs="宋体"/>
                <w:kern w:val="0"/>
                <w:sz w:val="28"/>
                <w:szCs w:val="28"/>
              </w:rPr>
            </w:pPr>
            <w:r>
              <w:rPr>
                <w:rFonts w:hint="eastAsia" w:ascii="宋体" w:hAnsi="宋体" w:cs="宋体"/>
                <w:kern w:val="0"/>
                <w:sz w:val="28"/>
                <w:szCs w:val="28"/>
              </w:rPr>
              <w:t xml:space="preserve">      农产品质量安全</w:t>
            </w:r>
          </w:p>
        </w:tc>
        <w:tc>
          <w:tcPr>
            <w:tcW w:w="1560" w:type="dxa"/>
            <w:tcBorders>
              <w:top w:val="nil"/>
              <w:left w:val="nil"/>
              <w:bottom w:val="single" w:color="000000" w:sz="4" w:space="0"/>
              <w:right w:val="single" w:color="000000" w:sz="4" w:space="0"/>
            </w:tcBorders>
            <w:shd w:val="clear" w:color="000000" w:fill="FFFFFF"/>
            <w:noWrap/>
            <w:vAlign w:val="center"/>
          </w:tcPr>
          <w:p w14:paraId="20B5B098">
            <w:pPr>
              <w:widowControl/>
              <w:jc w:val="right"/>
              <w:rPr>
                <w:rFonts w:ascii="Times New Roman" w:hAnsi="Times New Roman"/>
                <w:kern w:val="0"/>
                <w:sz w:val="28"/>
                <w:szCs w:val="28"/>
              </w:rPr>
            </w:pPr>
            <w:r>
              <w:rPr>
                <w:rFonts w:ascii="Times New Roman" w:hAnsi="Times New Roman"/>
                <w:kern w:val="0"/>
                <w:sz w:val="28"/>
                <w:szCs w:val="28"/>
              </w:rPr>
              <w:t>68</w:t>
            </w:r>
          </w:p>
        </w:tc>
      </w:tr>
      <w:tr w14:paraId="551F737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01EE3CA">
            <w:pPr>
              <w:widowControl/>
              <w:jc w:val="left"/>
              <w:rPr>
                <w:rFonts w:hint="eastAsia" w:ascii="宋体" w:hAnsi="宋体" w:cs="宋体"/>
                <w:kern w:val="0"/>
                <w:sz w:val="28"/>
                <w:szCs w:val="28"/>
              </w:rPr>
            </w:pPr>
            <w:r>
              <w:rPr>
                <w:rFonts w:hint="eastAsia" w:ascii="宋体" w:hAnsi="宋体" w:cs="宋体"/>
                <w:kern w:val="0"/>
                <w:sz w:val="28"/>
                <w:szCs w:val="28"/>
              </w:rPr>
              <w:t xml:space="preserve">      稳定农民收入补贴</w:t>
            </w:r>
          </w:p>
        </w:tc>
        <w:tc>
          <w:tcPr>
            <w:tcW w:w="1560" w:type="dxa"/>
            <w:tcBorders>
              <w:top w:val="nil"/>
              <w:left w:val="nil"/>
              <w:bottom w:val="single" w:color="000000" w:sz="4" w:space="0"/>
              <w:right w:val="single" w:color="000000" w:sz="4" w:space="0"/>
            </w:tcBorders>
            <w:shd w:val="clear" w:color="000000" w:fill="FFFFFF"/>
            <w:noWrap/>
            <w:vAlign w:val="center"/>
          </w:tcPr>
          <w:p w14:paraId="45C181A7">
            <w:pPr>
              <w:widowControl/>
              <w:jc w:val="right"/>
              <w:rPr>
                <w:rFonts w:ascii="Times New Roman" w:hAnsi="Times New Roman"/>
                <w:kern w:val="0"/>
                <w:sz w:val="28"/>
                <w:szCs w:val="28"/>
              </w:rPr>
            </w:pPr>
            <w:r>
              <w:rPr>
                <w:rFonts w:ascii="Times New Roman" w:hAnsi="Times New Roman"/>
                <w:kern w:val="0"/>
                <w:sz w:val="28"/>
                <w:szCs w:val="28"/>
              </w:rPr>
              <w:t>64</w:t>
            </w:r>
          </w:p>
        </w:tc>
      </w:tr>
      <w:tr w14:paraId="23F2721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EE0CFF4">
            <w:pPr>
              <w:widowControl/>
              <w:jc w:val="left"/>
              <w:rPr>
                <w:rFonts w:hint="eastAsia" w:ascii="宋体" w:hAnsi="宋体" w:cs="宋体"/>
                <w:kern w:val="0"/>
                <w:sz w:val="28"/>
                <w:szCs w:val="28"/>
              </w:rPr>
            </w:pPr>
            <w:r>
              <w:rPr>
                <w:rFonts w:hint="eastAsia" w:ascii="宋体" w:hAnsi="宋体" w:cs="宋体"/>
                <w:kern w:val="0"/>
                <w:sz w:val="28"/>
                <w:szCs w:val="28"/>
              </w:rPr>
              <w:t xml:space="preserve">      农业生产发展</w:t>
            </w:r>
          </w:p>
        </w:tc>
        <w:tc>
          <w:tcPr>
            <w:tcW w:w="1560" w:type="dxa"/>
            <w:tcBorders>
              <w:top w:val="nil"/>
              <w:left w:val="nil"/>
              <w:bottom w:val="single" w:color="000000" w:sz="4" w:space="0"/>
              <w:right w:val="single" w:color="000000" w:sz="4" w:space="0"/>
            </w:tcBorders>
            <w:shd w:val="clear" w:color="000000" w:fill="FFFFFF"/>
            <w:noWrap/>
            <w:vAlign w:val="center"/>
          </w:tcPr>
          <w:p w14:paraId="63B7D1FF">
            <w:pPr>
              <w:widowControl/>
              <w:jc w:val="right"/>
              <w:rPr>
                <w:rFonts w:ascii="Times New Roman" w:hAnsi="Times New Roman"/>
                <w:kern w:val="0"/>
                <w:sz w:val="28"/>
                <w:szCs w:val="28"/>
              </w:rPr>
            </w:pPr>
            <w:r>
              <w:rPr>
                <w:rFonts w:ascii="Times New Roman" w:hAnsi="Times New Roman"/>
                <w:kern w:val="0"/>
                <w:sz w:val="28"/>
                <w:szCs w:val="28"/>
              </w:rPr>
              <w:t>1</w:t>
            </w:r>
          </w:p>
        </w:tc>
      </w:tr>
      <w:tr w14:paraId="3F6D059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F4EF5A0">
            <w:pPr>
              <w:widowControl/>
              <w:jc w:val="left"/>
              <w:rPr>
                <w:rFonts w:hint="eastAsia" w:ascii="宋体" w:hAnsi="宋体" w:cs="宋体"/>
                <w:kern w:val="0"/>
                <w:sz w:val="28"/>
                <w:szCs w:val="28"/>
              </w:rPr>
            </w:pPr>
            <w:r>
              <w:rPr>
                <w:rFonts w:hint="eastAsia" w:ascii="宋体" w:hAnsi="宋体" w:cs="宋体"/>
                <w:kern w:val="0"/>
                <w:sz w:val="28"/>
                <w:szCs w:val="28"/>
              </w:rPr>
              <w:t xml:space="preserve">      农村社会事业</w:t>
            </w:r>
          </w:p>
        </w:tc>
        <w:tc>
          <w:tcPr>
            <w:tcW w:w="1560" w:type="dxa"/>
            <w:tcBorders>
              <w:top w:val="nil"/>
              <w:left w:val="nil"/>
              <w:bottom w:val="single" w:color="000000" w:sz="4" w:space="0"/>
              <w:right w:val="single" w:color="000000" w:sz="4" w:space="0"/>
            </w:tcBorders>
            <w:shd w:val="clear" w:color="000000" w:fill="FFFFFF"/>
            <w:noWrap/>
            <w:vAlign w:val="center"/>
          </w:tcPr>
          <w:p w14:paraId="3DDD79AD">
            <w:pPr>
              <w:widowControl/>
              <w:jc w:val="right"/>
              <w:rPr>
                <w:rFonts w:ascii="Times New Roman" w:hAnsi="Times New Roman"/>
                <w:kern w:val="0"/>
                <w:sz w:val="28"/>
                <w:szCs w:val="28"/>
              </w:rPr>
            </w:pPr>
            <w:r>
              <w:rPr>
                <w:rFonts w:ascii="Times New Roman" w:hAnsi="Times New Roman"/>
                <w:kern w:val="0"/>
                <w:sz w:val="28"/>
                <w:szCs w:val="28"/>
              </w:rPr>
              <w:t>721</w:t>
            </w:r>
          </w:p>
        </w:tc>
      </w:tr>
      <w:tr w14:paraId="0183B7D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D28E190">
            <w:pPr>
              <w:widowControl/>
              <w:jc w:val="left"/>
              <w:rPr>
                <w:rFonts w:hint="eastAsia" w:ascii="宋体" w:hAnsi="宋体" w:cs="宋体"/>
                <w:kern w:val="0"/>
                <w:sz w:val="28"/>
                <w:szCs w:val="28"/>
              </w:rPr>
            </w:pPr>
            <w:r>
              <w:rPr>
                <w:rFonts w:hint="eastAsia" w:ascii="宋体" w:hAnsi="宋体" w:cs="宋体"/>
                <w:kern w:val="0"/>
                <w:sz w:val="28"/>
                <w:szCs w:val="28"/>
              </w:rPr>
              <w:t xml:space="preserve">      农业生态资源保护</w:t>
            </w:r>
          </w:p>
        </w:tc>
        <w:tc>
          <w:tcPr>
            <w:tcW w:w="1560" w:type="dxa"/>
            <w:tcBorders>
              <w:top w:val="nil"/>
              <w:left w:val="nil"/>
              <w:bottom w:val="single" w:color="000000" w:sz="4" w:space="0"/>
              <w:right w:val="single" w:color="000000" w:sz="4" w:space="0"/>
            </w:tcBorders>
            <w:shd w:val="clear" w:color="000000" w:fill="FFFFFF"/>
            <w:noWrap/>
            <w:vAlign w:val="center"/>
          </w:tcPr>
          <w:p w14:paraId="7A763A49">
            <w:pPr>
              <w:widowControl/>
              <w:jc w:val="right"/>
              <w:rPr>
                <w:rFonts w:ascii="Times New Roman" w:hAnsi="Times New Roman"/>
                <w:kern w:val="0"/>
                <w:sz w:val="28"/>
                <w:szCs w:val="28"/>
              </w:rPr>
            </w:pPr>
            <w:r>
              <w:rPr>
                <w:rFonts w:ascii="Times New Roman" w:hAnsi="Times New Roman"/>
                <w:kern w:val="0"/>
                <w:sz w:val="28"/>
                <w:szCs w:val="28"/>
              </w:rPr>
              <w:t>21</w:t>
            </w:r>
          </w:p>
        </w:tc>
      </w:tr>
      <w:tr w14:paraId="517A107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F71FE38">
            <w:pPr>
              <w:widowControl/>
              <w:jc w:val="left"/>
              <w:rPr>
                <w:rFonts w:hint="eastAsia" w:ascii="宋体" w:hAnsi="宋体" w:cs="宋体"/>
                <w:kern w:val="0"/>
                <w:sz w:val="28"/>
                <w:szCs w:val="28"/>
              </w:rPr>
            </w:pPr>
            <w:r>
              <w:rPr>
                <w:rFonts w:hint="eastAsia" w:ascii="宋体" w:hAnsi="宋体" w:cs="宋体"/>
                <w:kern w:val="0"/>
                <w:sz w:val="28"/>
                <w:szCs w:val="28"/>
              </w:rPr>
              <w:t xml:space="preserve">      渔业发展</w:t>
            </w:r>
          </w:p>
        </w:tc>
        <w:tc>
          <w:tcPr>
            <w:tcW w:w="1560" w:type="dxa"/>
            <w:tcBorders>
              <w:top w:val="nil"/>
              <w:left w:val="nil"/>
              <w:bottom w:val="single" w:color="000000" w:sz="4" w:space="0"/>
              <w:right w:val="single" w:color="000000" w:sz="4" w:space="0"/>
            </w:tcBorders>
            <w:shd w:val="clear" w:color="000000" w:fill="FFFFFF"/>
            <w:noWrap/>
            <w:vAlign w:val="center"/>
          </w:tcPr>
          <w:p w14:paraId="5AB56248">
            <w:pPr>
              <w:widowControl/>
              <w:jc w:val="right"/>
              <w:rPr>
                <w:rFonts w:ascii="Times New Roman" w:hAnsi="Times New Roman"/>
                <w:kern w:val="0"/>
                <w:sz w:val="28"/>
                <w:szCs w:val="28"/>
              </w:rPr>
            </w:pPr>
            <w:r>
              <w:rPr>
                <w:rFonts w:ascii="Times New Roman" w:hAnsi="Times New Roman"/>
                <w:kern w:val="0"/>
                <w:sz w:val="28"/>
                <w:szCs w:val="28"/>
              </w:rPr>
              <w:t>1</w:t>
            </w:r>
          </w:p>
        </w:tc>
      </w:tr>
      <w:tr w14:paraId="255B8A6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23E54C">
            <w:pPr>
              <w:widowControl/>
              <w:jc w:val="left"/>
              <w:rPr>
                <w:rFonts w:hint="eastAsia" w:ascii="宋体" w:hAnsi="宋体" w:cs="宋体"/>
                <w:kern w:val="0"/>
                <w:sz w:val="28"/>
                <w:szCs w:val="28"/>
              </w:rPr>
            </w:pPr>
            <w:r>
              <w:rPr>
                <w:rFonts w:hint="eastAsia" w:ascii="宋体" w:hAnsi="宋体" w:cs="宋体"/>
                <w:kern w:val="0"/>
                <w:sz w:val="28"/>
                <w:szCs w:val="28"/>
              </w:rPr>
              <w:t xml:space="preserve">      耕地建设与利用</w:t>
            </w:r>
          </w:p>
        </w:tc>
        <w:tc>
          <w:tcPr>
            <w:tcW w:w="1560" w:type="dxa"/>
            <w:tcBorders>
              <w:top w:val="nil"/>
              <w:left w:val="nil"/>
              <w:bottom w:val="single" w:color="000000" w:sz="4" w:space="0"/>
              <w:right w:val="single" w:color="000000" w:sz="4" w:space="0"/>
            </w:tcBorders>
            <w:shd w:val="clear" w:color="000000" w:fill="FFFFFF"/>
            <w:noWrap/>
            <w:vAlign w:val="center"/>
          </w:tcPr>
          <w:p w14:paraId="312C5CB5">
            <w:pPr>
              <w:widowControl/>
              <w:jc w:val="right"/>
              <w:rPr>
                <w:rFonts w:ascii="Times New Roman" w:hAnsi="Times New Roman"/>
                <w:kern w:val="0"/>
                <w:sz w:val="28"/>
                <w:szCs w:val="28"/>
              </w:rPr>
            </w:pPr>
            <w:r>
              <w:rPr>
                <w:rFonts w:ascii="Times New Roman" w:hAnsi="Times New Roman"/>
                <w:kern w:val="0"/>
                <w:sz w:val="28"/>
                <w:szCs w:val="28"/>
              </w:rPr>
              <w:t>233</w:t>
            </w:r>
          </w:p>
        </w:tc>
      </w:tr>
      <w:tr w14:paraId="407A039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25A334A">
            <w:pPr>
              <w:widowControl/>
              <w:jc w:val="left"/>
              <w:rPr>
                <w:rFonts w:hint="eastAsia" w:ascii="宋体" w:hAnsi="宋体" w:cs="宋体"/>
                <w:kern w:val="0"/>
                <w:sz w:val="28"/>
                <w:szCs w:val="28"/>
              </w:rPr>
            </w:pPr>
            <w:r>
              <w:rPr>
                <w:rFonts w:hint="eastAsia" w:ascii="宋体" w:hAnsi="宋体" w:cs="宋体"/>
                <w:kern w:val="0"/>
                <w:sz w:val="28"/>
                <w:szCs w:val="28"/>
              </w:rPr>
              <w:t xml:space="preserve">      其他农业农村支出</w:t>
            </w:r>
          </w:p>
        </w:tc>
        <w:tc>
          <w:tcPr>
            <w:tcW w:w="1560" w:type="dxa"/>
            <w:tcBorders>
              <w:top w:val="nil"/>
              <w:left w:val="nil"/>
              <w:bottom w:val="single" w:color="000000" w:sz="4" w:space="0"/>
              <w:right w:val="single" w:color="000000" w:sz="4" w:space="0"/>
            </w:tcBorders>
            <w:shd w:val="clear" w:color="000000" w:fill="FFFFFF"/>
            <w:noWrap/>
            <w:vAlign w:val="center"/>
          </w:tcPr>
          <w:p w14:paraId="5F0AE302">
            <w:pPr>
              <w:widowControl/>
              <w:jc w:val="right"/>
              <w:rPr>
                <w:rFonts w:ascii="Times New Roman" w:hAnsi="Times New Roman"/>
                <w:kern w:val="0"/>
                <w:sz w:val="28"/>
                <w:szCs w:val="28"/>
              </w:rPr>
            </w:pPr>
            <w:r>
              <w:rPr>
                <w:rFonts w:ascii="Times New Roman" w:hAnsi="Times New Roman"/>
                <w:kern w:val="0"/>
                <w:sz w:val="28"/>
                <w:szCs w:val="28"/>
              </w:rPr>
              <w:t>314</w:t>
            </w:r>
          </w:p>
        </w:tc>
      </w:tr>
      <w:tr w14:paraId="7404BE4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A3F1A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林业和草原</w:t>
            </w:r>
          </w:p>
        </w:tc>
        <w:tc>
          <w:tcPr>
            <w:tcW w:w="1560" w:type="dxa"/>
            <w:tcBorders>
              <w:top w:val="nil"/>
              <w:left w:val="nil"/>
              <w:bottom w:val="single" w:color="000000" w:sz="4" w:space="0"/>
              <w:right w:val="single" w:color="000000" w:sz="4" w:space="0"/>
            </w:tcBorders>
            <w:shd w:val="clear" w:color="000000" w:fill="FFFFFF"/>
            <w:noWrap/>
            <w:vAlign w:val="center"/>
          </w:tcPr>
          <w:p w14:paraId="799EB681">
            <w:pPr>
              <w:widowControl/>
              <w:jc w:val="right"/>
              <w:rPr>
                <w:rFonts w:ascii="Times New Roman" w:hAnsi="Times New Roman"/>
                <w:kern w:val="0"/>
                <w:sz w:val="28"/>
                <w:szCs w:val="28"/>
              </w:rPr>
            </w:pPr>
            <w:r>
              <w:rPr>
                <w:rFonts w:ascii="Times New Roman" w:hAnsi="Times New Roman"/>
                <w:kern w:val="0"/>
                <w:sz w:val="28"/>
                <w:szCs w:val="28"/>
              </w:rPr>
              <w:t>436</w:t>
            </w:r>
          </w:p>
        </w:tc>
      </w:tr>
      <w:tr w14:paraId="263CB91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110990">
            <w:pPr>
              <w:widowControl/>
              <w:jc w:val="left"/>
              <w:rPr>
                <w:rFonts w:hint="eastAsia" w:ascii="宋体" w:hAnsi="宋体" w:cs="宋体"/>
                <w:kern w:val="0"/>
                <w:sz w:val="28"/>
                <w:szCs w:val="28"/>
              </w:rPr>
            </w:pPr>
            <w:r>
              <w:rPr>
                <w:rFonts w:hint="eastAsia" w:ascii="宋体" w:hAnsi="宋体" w:cs="宋体"/>
                <w:kern w:val="0"/>
                <w:sz w:val="28"/>
                <w:szCs w:val="28"/>
              </w:rPr>
              <w:t xml:space="preserve">      林业草原防灾减灾</w:t>
            </w:r>
          </w:p>
        </w:tc>
        <w:tc>
          <w:tcPr>
            <w:tcW w:w="1560" w:type="dxa"/>
            <w:tcBorders>
              <w:top w:val="nil"/>
              <w:left w:val="nil"/>
              <w:bottom w:val="single" w:color="000000" w:sz="4" w:space="0"/>
              <w:right w:val="single" w:color="000000" w:sz="4" w:space="0"/>
            </w:tcBorders>
            <w:shd w:val="clear" w:color="000000" w:fill="FFFFFF"/>
            <w:noWrap/>
            <w:vAlign w:val="center"/>
          </w:tcPr>
          <w:p w14:paraId="71A7FE02">
            <w:pPr>
              <w:widowControl/>
              <w:jc w:val="right"/>
              <w:rPr>
                <w:rFonts w:ascii="Times New Roman" w:hAnsi="Times New Roman"/>
                <w:kern w:val="0"/>
                <w:sz w:val="28"/>
                <w:szCs w:val="28"/>
              </w:rPr>
            </w:pPr>
            <w:r>
              <w:rPr>
                <w:rFonts w:ascii="Times New Roman" w:hAnsi="Times New Roman"/>
                <w:kern w:val="0"/>
                <w:sz w:val="28"/>
                <w:szCs w:val="28"/>
              </w:rPr>
              <w:t>273</w:t>
            </w:r>
          </w:p>
        </w:tc>
      </w:tr>
      <w:tr w14:paraId="12A4603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6B9DC2C">
            <w:pPr>
              <w:widowControl/>
              <w:jc w:val="left"/>
              <w:rPr>
                <w:rFonts w:hint="eastAsia" w:ascii="宋体" w:hAnsi="宋体" w:cs="宋体"/>
                <w:kern w:val="0"/>
                <w:sz w:val="28"/>
                <w:szCs w:val="28"/>
              </w:rPr>
            </w:pPr>
            <w:r>
              <w:rPr>
                <w:rFonts w:hint="eastAsia" w:ascii="宋体" w:hAnsi="宋体" w:cs="宋体"/>
                <w:kern w:val="0"/>
                <w:sz w:val="28"/>
                <w:szCs w:val="28"/>
              </w:rPr>
              <w:t xml:space="preserve">      其他林业和草原支出</w:t>
            </w:r>
          </w:p>
        </w:tc>
        <w:tc>
          <w:tcPr>
            <w:tcW w:w="1560" w:type="dxa"/>
            <w:tcBorders>
              <w:top w:val="nil"/>
              <w:left w:val="nil"/>
              <w:bottom w:val="single" w:color="000000" w:sz="4" w:space="0"/>
              <w:right w:val="single" w:color="000000" w:sz="4" w:space="0"/>
            </w:tcBorders>
            <w:shd w:val="clear" w:color="000000" w:fill="FFFFFF"/>
            <w:noWrap/>
            <w:vAlign w:val="center"/>
          </w:tcPr>
          <w:p w14:paraId="32B2B095">
            <w:pPr>
              <w:widowControl/>
              <w:jc w:val="right"/>
              <w:rPr>
                <w:rFonts w:ascii="Times New Roman" w:hAnsi="Times New Roman"/>
                <w:kern w:val="0"/>
                <w:sz w:val="28"/>
                <w:szCs w:val="28"/>
              </w:rPr>
            </w:pPr>
            <w:r>
              <w:rPr>
                <w:rFonts w:ascii="Times New Roman" w:hAnsi="Times New Roman"/>
                <w:kern w:val="0"/>
                <w:sz w:val="28"/>
                <w:szCs w:val="28"/>
              </w:rPr>
              <w:t>163</w:t>
            </w:r>
          </w:p>
        </w:tc>
      </w:tr>
      <w:tr w14:paraId="287D358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D7C1D2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水利</w:t>
            </w:r>
          </w:p>
        </w:tc>
        <w:tc>
          <w:tcPr>
            <w:tcW w:w="1560" w:type="dxa"/>
            <w:tcBorders>
              <w:top w:val="nil"/>
              <w:left w:val="nil"/>
              <w:bottom w:val="single" w:color="000000" w:sz="4" w:space="0"/>
              <w:right w:val="single" w:color="000000" w:sz="4" w:space="0"/>
            </w:tcBorders>
            <w:shd w:val="clear" w:color="000000" w:fill="FFFFFF"/>
            <w:noWrap/>
            <w:vAlign w:val="center"/>
          </w:tcPr>
          <w:p w14:paraId="05AB2985">
            <w:pPr>
              <w:widowControl/>
              <w:jc w:val="right"/>
              <w:rPr>
                <w:rFonts w:ascii="Times New Roman" w:hAnsi="Times New Roman"/>
                <w:kern w:val="0"/>
                <w:sz w:val="28"/>
                <w:szCs w:val="28"/>
              </w:rPr>
            </w:pPr>
            <w:r>
              <w:rPr>
                <w:rFonts w:ascii="Times New Roman" w:hAnsi="Times New Roman"/>
                <w:kern w:val="0"/>
                <w:sz w:val="28"/>
                <w:szCs w:val="28"/>
              </w:rPr>
              <w:t>1,515</w:t>
            </w:r>
          </w:p>
        </w:tc>
      </w:tr>
      <w:tr w14:paraId="5B987FF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79407E">
            <w:pPr>
              <w:widowControl/>
              <w:jc w:val="left"/>
              <w:rPr>
                <w:rFonts w:hint="eastAsia" w:ascii="宋体" w:hAnsi="宋体" w:cs="宋体"/>
                <w:kern w:val="0"/>
                <w:sz w:val="28"/>
                <w:szCs w:val="28"/>
              </w:rPr>
            </w:pPr>
            <w:r>
              <w:rPr>
                <w:rFonts w:hint="eastAsia" w:ascii="宋体" w:hAnsi="宋体" w:cs="宋体"/>
                <w:kern w:val="0"/>
                <w:sz w:val="28"/>
                <w:szCs w:val="28"/>
              </w:rPr>
              <w:t xml:space="preserve">      水利工程建设</w:t>
            </w:r>
          </w:p>
        </w:tc>
        <w:tc>
          <w:tcPr>
            <w:tcW w:w="1560" w:type="dxa"/>
            <w:tcBorders>
              <w:top w:val="nil"/>
              <w:left w:val="nil"/>
              <w:bottom w:val="single" w:color="000000" w:sz="4" w:space="0"/>
              <w:right w:val="single" w:color="000000" w:sz="4" w:space="0"/>
            </w:tcBorders>
            <w:shd w:val="clear" w:color="000000" w:fill="FFFFFF"/>
            <w:noWrap/>
            <w:vAlign w:val="center"/>
          </w:tcPr>
          <w:p w14:paraId="5E892D38">
            <w:pPr>
              <w:widowControl/>
              <w:jc w:val="right"/>
              <w:rPr>
                <w:rFonts w:ascii="Times New Roman" w:hAnsi="Times New Roman"/>
                <w:kern w:val="0"/>
                <w:sz w:val="28"/>
                <w:szCs w:val="28"/>
              </w:rPr>
            </w:pPr>
            <w:r>
              <w:rPr>
                <w:rFonts w:ascii="Times New Roman" w:hAnsi="Times New Roman"/>
                <w:kern w:val="0"/>
                <w:sz w:val="28"/>
                <w:szCs w:val="28"/>
              </w:rPr>
              <w:t>567</w:t>
            </w:r>
          </w:p>
        </w:tc>
      </w:tr>
      <w:tr w14:paraId="7514DC2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F278C33">
            <w:pPr>
              <w:widowControl/>
              <w:jc w:val="left"/>
              <w:rPr>
                <w:rFonts w:hint="eastAsia" w:ascii="宋体" w:hAnsi="宋体" w:cs="宋体"/>
                <w:kern w:val="0"/>
                <w:sz w:val="28"/>
                <w:szCs w:val="28"/>
              </w:rPr>
            </w:pPr>
            <w:r>
              <w:rPr>
                <w:rFonts w:hint="eastAsia" w:ascii="宋体" w:hAnsi="宋体" w:cs="宋体"/>
                <w:kern w:val="0"/>
                <w:sz w:val="28"/>
                <w:szCs w:val="28"/>
              </w:rPr>
              <w:t xml:space="preserve">      水利工程运行与维护</w:t>
            </w:r>
          </w:p>
        </w:tc>
        <w:tc>
          <w:tcPr>
            <w:tcW w:w="1560" w:type="dxa"/>
            <w:tcBorders>
              <w:top w:val="nil"/>
              <w:left w:val="nil"/>
              <w:bottom w:val="single" w:color="000000" w:sz="4" w:space="0"/>
              <w:right w:val="single" w:color="000000" w:sz="4" w:space="0"/>
            </w:tcBorders>
            <w:shd w:val="clear" w:color="000000" w:fill="FFFFFF"/>
            <w:noWrap/>
            <w:vAlign w:val="center"/>
          </w:tcPr>
          <w:p w14:paraId="60D82FC3">
            <w:pPr>
              <w:widowControl/>
              <w:jc w:val="right"/>
              <w:rPr>
                <w:rFonts w:ascii="Times New Roman" w:hAnsi="Times New Roman"/>
                <w:kern w:val="0"/>
                <w:sz w:val="28"/>
                <w:szCs w:val="28"/>
              </w:rPr>
            </w:pPr>
            <w:r>
              <w:rPr>
                <w:rFonts w:ascii="Times New Roman" w:hAnsi="Times New Roman"/>
                <w:kern w:val="0"/>
                <w:sz w:val="28"/>
                <w:szCs w:val="28"/>
              </w:rPr>
              <w:t>92</w:t>
            </w:r>
          </w:p>
        </w:tc>
      </w:tr>
      <w:tr w14:paraId="6B8C46C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9DF0444">
            <w:pPr>
              <w:widowControl/>
              <w:jc w:val="left"/>
              <w:rPr>
                <w:rFonts w:hint="eastAsia" w:ascii="宋体" w:hAnsi="宋体" w:cs="宋体"/>
                <w:kern w:val="0"/>
                <w:sz w:val="28"/>
                <w:szCs w:val="28"/>
              </w:rPr>
            </w:pPr>
            <w:r>
              <w:rPr>
                <w:rFonts w:hint="eastAsia" w:ascii="宋体" w:hAnsi="宋体" w:cs="宋体"/>
                <w:kern w:val="0"/>
                <w:sz w:val="28"/>
                <w:szCs w:val="28"/>
              </w:rPr>
              <w:t xml:space="preserve">      防汛</w:t>
            </w:r>
          </w:p>
        </w:tc>
        <w:tc>
          <w:tcPr>
            <w:tcW w:w="1560" w:type="dxa"/>
            <w:tcBorders>
              <w:top w:val="nil"/>
              <w:left w:val="nil"/>
              <w:bottom w:val="single" w:color="000000" w:sz="4" w:space="0"/>
              <w:right w:val="single" w:color="000000" w:sz="4" w:space="0"/>
            </w:tcBorders>
            <w:shd w:val="clear" w:color="000000" w:fill="FFFFFF"/>
            <w:noWrap/>
            <w:vAlign w:val="center"/>
          </w:tcPr>
          <w:p w14:paraId="05F379ED">
            <w:pPr>
              <w:widowControl/>
              <w:jc w:val="right"/>
              <w:rPr>
                <w:rFonts w:ascii="Times New Roman" w:hAnsi="Times New Roman"/>
                <w:kern w:val="0"/>
                <w:sz w:val="28"/>
                <w:szCs w:val="28"/>
              </w:rPr>
            </w:pPr>
            <w:r>
              <w:rPr>
                <w:rFonts w:ascii="Times New Roman" w:hAnsi="Times New Roman"/>
                <w:kern w:val="0"/>
                <w:sz w:val="28"/>
                <w:szCs w:val="28"/>
              </w:rPr>
              <w:t>51</w:t>
            </w:r>
          </w:p>
        </w:tc>
      </w:tr>
      <w:tr w14:paraId="247E17A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CB3649D">
            <w:pPr>
              <w:widowControl/>
              <w:jc w:val="left"/>
              <w:rPr>
                <w:rFonts w:hint="eastAsia" w:ascii="宋体" w:hAnsi="宋体" w:cs="宋体"/>
                <w:kern w:val="0"/>
                <w:sz w:val="28"/>
                <w:szCs w:val="28"/>
              </w:rPr>
            </w:pPr>
            <w:r>
              <w:rPr>
                <w:rFonts w:hint="eastAsia" w:ascii="宋体" w:hAnsi="宋体" w:cs="宋体"/>
                <w:kern w:val="0"/>
                <w:sz w:val="28"/>
                <w:szCs w:val="28"/>
              </w:rPr>
              <w:t xml:space="preserve">      农村供水</w:t>
            </w:r>
          </w:p>
        </w:tc>
        <w:tc>
          <w:tcPr>
            <w:tcW w:w="1560" w:type="dxa"/>
            <w:tcBorders>
              <w:top w:val="nil"/>
              <w:left w:val="nil"/>
              <w:bottom w:val="single" w:color="000000" w:sz="4" w:space="0"/>
              <w:right w:val="single" w:color="000000" w:sz="4" w:space="0"/>
            </w:tcBorders>
            <w:shd w:val="clear" w:color="000000" w:fill="FFFFFF"/>
            <w:noWrap/>
            <w:vAlign w:val="center"/>
          </w:tcPr>
          <w:p w14:paraId="050D1EDE">
            <w:pPr>
              <w:widowControl/>
              <w:jc w:val="right"/>
              <w:rPr>
                <w:rFonts w:ascii="Times New Roman" w:hAnsi="Times New Roman"/>
                <w:kern w:val="0"/>
                <w:sz w:val="28"/>
                <w:szCs w:val="28"/>
              </w:rPr>
            </w:pPr>
            <w:r>
              <w:rPr>
                <w:rFonts w:ascii="Times New Roman" w:hAnsi="Times New Roman"/>
                <w:kern w:val="0"/>
                <w:sz w:val="28"/>
                <w:szCs w:val="28"/>
              </w:rPr>
              <w:t>8</w:t>
            </w:r>
          </w:p>
        </w:tc>
      </w:tr>
      <w:tr w14:paraId="0B5BAB4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287C5A0">
            <w:pPr>
              <w:widowControl/>
              <w:jc w:val="left"/>
              <w:rPr>
                <w:rFonts w:hint="eastAsia" w:ascii="宋体" w:hAnsi="宋体" w:cs="宋体"/>
                <w:kern w:val="0"/>
                <w:sz w:val="28"/>
                <w:szCs w:val="28"/>
              </w:rPr>
            </w:pPr>
            <w:r>
              <w:rPr>
                <w:rFonts w:hint="eastAsia" w:ascii="宋体" w:hAnsi="宋体" w:cs="宋体"/>
                <w:kern w:val="0"/>
                <w:sz w:val="28"/>
                <w:szCs w:val="28"/>
              </w:rPr>
              <w:t xml:space="preserve">      其他水利支出</w:t>
            </w:r>
          </w:p>
        </w:tc>
        <w:tc>
          <w:tcPr>
            <w:tcW w:w="1560" w:type="dxa"/>
            <w:tcBorders>
              <w:top w:val="nil"/>
              <w:left w:val="nil"/>
              <w:bottom w:val="single" w:color="000000" w:sz="4" w:space="0"/>
              <w:right w:val="single" w:color="000000" w:sz="4" w:space="0"/>
            </w:tcBorders>
            <w:shd w:val="clear" w:color="000000" w:fill="FFFFFF"/>
            <w:noWrap/>
            <w:vAlign w:val="center"/>
          </w:tcPr>
          <w:p w14:paraId="44BBC564">
            <w:pPr>
              <w:widowControl/>
              <w:jc w:val="right"/>
              <w:rPr>
                <w:rFonts w:ascii="Times New Roman" w:hAnsi="Times New Roman"/>
                <w:kern w:val="0"/>
                <w:sz w:val="28"/>
                <w:szCs w:val="28"/>
              </w:rPr>
            </w:pPr>
            <w:r>
              <w:rPr>
                <w:rFonts w:ascii="Times New Roman" w:hAnsi="Times New Roman"/>
                <w:kern w:val="0"/>
                <w:sz w:val="28"/>
                <w:szCs w:val="28"/>
              </w:rPr>
              <w:t>797</w:t>
            </w:r>
          </w:p>
        </w:tc>
      </w:tr>
      <w:tr w14:paraId="03677D7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C54CC9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巩固脱贫攻坚成果衔接乡村振兴</w:t>
            </w:r>
          </w:p>
        </w:tc>
        <w:tc>
          <w:tcPr>
            <w:tcW w:w="1560" w:type="dxa"/>
            <w:tcBorders>
              <w:top w:val="nil"/>
              <w:left w:val="nil"/>
              <w:bottom w:val="single" w:color="000000" w:sz="4" w:space="0"/>
              <w:right w:val="single" w:color="000000" w:sz="4" w:space="0"/>
            </w:tcBorders>
            <w:shd w:val="clear" w:color="000000" w:fill="FFFFFF"/>
            <w:noWrap/>
            <w:vAlign w:val="center"/>
          </w:tcPr>
          <w:p w14:paraId="565D7D42">
            <w:pPr>
              <w:widowControl/>
              <w:jc w:val="right"/>
              <w:rPr>
                <w:rFonts w:ascii="Times New Roman" w:hAnsi="Times New Roman"/>
                <w:kern w:val="0"/>
                <w:sz w:val="28"/>
                <w:szCs w:val="28"/>
              </w:rPr>
            </w:pPr>
            <w:r>
              <w:rPr>
                <w:rFonts w:ascii="Times New Roman" w:hAnsi="Times New Roman"/>
                <w:kern w:val="0"/>
                <w:sz w:val="28"/>
                <w:szCs w:val="28"/>
              </w:rPr>
              <w:t>585</w:t>
            </w:r>
          </w:p>
        </w:tc>
      </w:tr>
      <w:tr w14:paraId="671E3BA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7E4310E">
            <w:pPr>
              <w:widowControl/>
              <w:jc w:val="left"/>
              <w:rPr>
                <w:rFonts w:hint="eastAsia" w:ascii="宋体" w:hAnsi="宋体" w:cs="宋体"/>
                <w:kern w:val="0"/>
                <w:sz w:val="28"/>
                <w:szCs w:val="28"/>
              </w:rPr>
            </w:pPr>
            <w:r>
              <w:rPr>
                <w:rFonts w:hint="eastAsia" w:ascii="宋体" w:hAnsi="宋体" w:cs="宋体"/>
                <w:kern w:val="0"/>
                <w:sz w:val="28"/>
                <w:szCs w:val="28"/>
              </w:rPr>
              <w:t xml:space="preserve">      农村基础设施建设</w:t>
            </w:r>
          </w:p>
        </w:tc>
        <w:tc>
          <w:tcPr>
            <w:tcW w:w="1560" w:type="dxa"/>
            <w:tcBorders>
              <w:top w:val="nil"/>
              <w:left w:val="nil"/>
              <w:bottom w:val="single" w:color="000000" w:sz="4" w:space="0"/>
              <w:right w:val="single" w:color="000000" w:sz="4" w:space="0"/>
            </w:tcBorders>
            <w:shd w:val="clear" w:color="000000" w:fill="FFFFFF"/>
            <w:noWrap/>
            <w:vAlign w:val="center"/>
          </w:tcPr>
          <w:p w14:paraId="42692F2D">
            <w:pPr>
              <w:widowControl/>
              <w:jc w:val="right"/>
              <w:rPr>
                <w:rFonts w:ascii="Times New Roman" w:hAnsi="Times New Roman"/>
                <w:kern w:val="0"/>
                <w:sz w:val="28"/>
                <w:szCs w:val="28"/>
              </w:rPr>
            </w:pPr>
            <w:r>
              <w:rPr>
                <w:rFonts w:ascii="Times New Roman" w:hAnsi="Times New Roman"/>
                <w:kern w:val="0"/>
                <w:sz w:val="28"/>
                <w:szCs w:val="28"/>
              </w:rPr>
              <w:t>106</w:t>
            </w:r>
          </w:p>
        </w:tc>
      </w:tr>
      <w:tr w14:paraId="0D3E981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3F31D63">
            <w:pPr>
              <w:widowControl/>
              <w:jc w:val="left"/>
              <w:rPr>
                <w:rFonts w:hint="eastAsia" w:ascii="宋体" w:hAnsi="宋体" w:cs="宋体"/>
                <w:kern w:val="0"/>
                <w:sz w:val="28"/>
                <w:szCs w:val="28"/>
              </w:rPr>
            </w:pPr>
            <w:r>
              <w:rPr>
                <w:rFonts w:hint="eastAsia" w:ascii="宋体" w:hAnsi="宋体" w:cs="宋体"/>
                <w:kern w:val="0"/>
                <w:sz w:val="28"/>
                <w:szCs w:val="28"/>
              </w:rPr>
              <w:t xml:space="preserve">      生产发展</w:t>
            </w:r>
          </w:p>
        </w:tc>
        <w:tc>
          <w:tcPr>
            <w:tcW w:w="1560" w:type="dxa"/>
            <w:tcBorders>
              <w:top w:val="nil"/>
              <w:left w:val="nil"/>
              <w:bottom w:val="single" w:color="000000" w:sz="4" w:space="0"/>
              <w:right w:val="single" w:color="000000" w:sz="4" w:space="0"/>
            </w:tcBorders>
            <w:shd w:val="clear" w:color="000000" w:fill="FFFFFF"/>
            <w:noWrap/>
            <w:vAlign w:val="center"/>
          </w:tcPr>
          <w:p w14:paraId="287F2035">
            <w:pPr>
              <w:widowControl/>
              <w:jc w:val="right"/>
              <w:rPr>
                <w:rFonts w:ascii="Times New Roman" w:hAnsi="Times New Roman"/>
                <w:kern w:val="0"/>
                <w:sz w:val="28"/>
                <w:szCs w:val="28"/>
              </w:rPr>
            </w:pPr>
            <w:r>
              <w:rPr>
                <w:rFonts w:ascii="Times New Roman" w:hAnsi="Times New Roman"/>
                <w:kern w:val="0"/>
                <w:sz w:val="28"/>
                <w:szCs w:val="28"/>
              </w:rPr>
              <w:t>285</w:t>
            </w:r>
          </w:p>
        </w:tc>
      </w:tr>
      <w:tr w14:paraId="0E18F2B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9ABCDA5">
            <w:pPr>
              <w:widowControl/>
              <w:jc w:val="left"/>
              <w:rPr>
                <w:rFonts w:hint="eastAsia" w:ascii="宋体" w:hAnsi="宋体" w:cs="宋体"/>
                <w:kern w:val="0"/>
                <w:sz w:val="28"/>
                <w:szCs w:val="28"/>
              </w:rPr>
            </w:pPr>
            <w:r>
              <w:rPr>
                <w:rFonts w:hint="eastAsia" w:ascii="宋体" w:hAnsi="宋体" w:cs="宋体"/>
                <w:kern w:val="0"/>
                <w:sz w:val="28"/>
                <w:szCs w:val="28"/>
              </w:rPr>
              <w:t xml:space="preserve">      其他巩固脱贫攻坚成果衔接乡村振兴支出</w:t>
            </w:r>
          </w:p>
        </w:tc>
        <w:tc>
          <w:tcPr>
            <w:tcW w:w="1560" w:type="dxa"/>
            <w:tcBorders>
              <w:top w:val="nil"/>
              <w:left w:val="nil"/>
              <w:bottom w:val="single" w:color="000000" w:sz="4" w:space="0"/>
              <w:right w:val="single" w:color="000000" w:sz="4" w:space="0"/>
            </w:tcBorders>
            <w:shd w:val="clear" w:color="000000" w:fill="FFFFFF"/>
            <w:noWrap/>
            <w:vAlign w:val="center"/>
          </w:tcPr>
          <w:p w14:paraId="10C1A1FA">
            <w:pPr>
              <w:widowControl/>
              <w:jc w:val="right"/>
              <w:rPr>
                <w:rFonts w:ascii="Times New Roman" w:hAnsi="Times New Roman"/>
                <w:kern w:val="0"/>
                <w:sz w:val="28"/>
                <w:szCs w:val="28"/>
              </w:rPr>
            </w:pPr>
            <w:r>
              <w:rPr>
                <w:rFonts w:ascii="Times New Roman" w:hAnsi="Times New Roman"/>
                <w:kern w:val="0"/>
                <w:sz w:val="28"/>
                <w:szCs w:val="28"/>
              </w:rPr>
              <w:t>194</w:t>
            </w:r>
          </w:p>
        </w:tc>
      </w:tr>
      <w:tr w14:paraId="44C3284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8F1BF3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农村综合改革</w:t>
            </w:r>
          </w:p>
        </w:tc>
        <w:tc>
          <w:tcPr>
            <w:tcW w:w="1560" w:type="dxa"/>
            <w:tcBorders>
              <w:top w:val="nil"/>
              <w:left w:val="nil"/>
              <w:bottom w:val="single" w:color="000000" w:sz="4" w:space="0"/>
              <w:right w:val="single" w:color="000000" w:sz="4" w:space="0"/>
            </w:tcBorders>
            <w:shd w:val="clear" w:color="000000" w:fill="FFFFFF"/>
            <w:noWrap/>
            <w:vAlign w:val="center"/>
          </w:tcPr>
          <w:p w14:paraId="35660C60">
            <w:pPr>
              <w:widowControl/>
              <w:jc w:val="right"/>
              <w:rPr>
                <w:rFonts w:ascii="Times New Roman" w:hAnsi="Times New Roman"/>
                <w:kern w:val="0"/>
                <w:sz w:val="28"/>
                <w:szCs w:val="28"/>
              </w:rPr>
            </w:pPr>
            <w:r>
              <w:rPr>
                <w:rFonts w:ascii="Times New Roman" w:hAnsi="Times New Roman"/>
                <w:kern w:val="0"/>
                <w:sz w:val="28"/>
                <w:szCs w:val="28"/>
              </w:rPr>
              <w:t>1,312</w:t>
            </w:r>
          </w:p>
        </w:tc>
      </w:tr>
      <w:tr w14:paraId="483250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0DBB9CB">
            <w:pPr>
              <w:widowControl/>
              <w:jc w:val="left"/>
              <w:rPr>
                <w:rFonts w:hint="eastAsia" w:ascii="宋体" w:hAnsi="宋体" w:cs="宋体"/>
                <w:kern w:val="0"/>
                <w:sz w:val="28"/>
                <w:szCs w:val="28"/>
              </w:rPr>
            </w:pPr>
            <w:r>
              <w:rPr>
                <w:rFonts w:hint="eastAsia" w:ascii="宋体" w:hAnsi="宋体" w:cs="宋体"/>
                <w:kern w:val="0"/>
                <w:sz w:val="28"/>
                <w:szCs w:val="28"/>
              </w:rPr>
              <w:t xml:space="preserve">      对村级公益事业建设的补助</w:t>
            </w:r>
          </w:p>
        </w:tc>
        <w:tc>
          <w:tcPr>
            <w:tcW w:w="1560" w:type="dxa"/>
            <w:tcBorders>
              <w:top w:val="nil"/>
              <w:left w:val="nil"/>
              <w:bottom w:val="single" w:color="000000" w:sz="4" w:space="0"/>
              <w:right w:val="single" w:color="000000" w:sz="4" w:space="0"/>
            </w:tcBorders>
            <w:shd w:val="clear" w:color="000000" w:fill="FFFFFF"/>
            <w:noWrap/>
            <w:vAlign w:val="center"/>
          </w:tcPr>
          <w:p w14:paraId="52882052">
            <w:pPr>
              <w:widowControl/>
              <w:jc w:val="right"/>
              <w:rPr>
                <w:rFonts w:ascii="Times New Roman" w:hAnsi="Times New Roman"/>
                <w:kern w:val="0"/>
                <w:sz w:val="28"/>
                <w:szCs w:val="28"/>
              </w:rPr>
            </w:pPr>
            <w:r>
              <w:rPr>
                <w:rFonts w:ascii="Times New Roman" w:hAnsi="Times New Roman"/>
                <w:kern w:val="0"/>
                <w:sz w:val="28"/>
                <w:szCs w:val="28"/>
              </w:rPr>
              <w:t>134</w:t>
            </w:r>
          </w:p>
        </w:tc>
      </w:tr>
      <w:tr w14:paraId="01A93BE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360CAB4">
            <w:pPr>
              <w:widowControl/>
              <w:jc w:val="left"/>
              <w:rPr>
                <w:rFonts w:hint="eastAsia" w:ascii="宋体" w:hAnsi="宋体" w:cs="宋体"/>
                <w:kern w:val="0"/>
                <w:sz w:val="28"/>
                <w:szCs w:val="28"/>
              </w:rPr>
            </w:pPr>
            <w:r>
              <w:rPr>
                <w:rFonts w:hint="eastAsia" w:ascii="宋体" w:hAnsi="宋体" w:cs="宋体"/>
                <w:kern w:val="0"/>
                <w:sz w:val="28"/>
                <w:szCs w:val="28"/>
              </w:rPr>
              <w:t xml:space="preserve">      对村民委员会和村党支部的补助</w:t>
            </w:r>
          </w:p>
        </w:tc>
        <w:tc>
          <w:tcPr>
            <w:tcW w:w="1560" w:type="dxa"/>
            <w:tcBorders>
              <w:top w:val="nil"/>
              <w:left w:val="nil"/>
              <w:bottom w:val="single" w:color="000000" w:sz="4" w:space="0"/>
              <w:right w:val="single" w:color="000000" w:sz="4" w:space="0"/>
            </w:tcBorders>
            <w:shd w:val="clear" w:color="000000" w:fill="FFFFFF"/>
            <w:noWrap/>
            <w:vAlign w:val="center"/>
          </w:tcPr>
          <w:p w14:paraId="6BE449A0">
            <w:pPr>
              <w:widowControl/>
              <w:jc w:val="right"/>
              <w:rPr>
                <w:rFonts w:ascii="Times New Roman" w:hAnsi="Times New Roman"/>
                <w:kern w:val="0"/>
                <w:sz w:val="28"/>
                <w:szCs w:val="28"/>
              </w:rPr>
            </w:pPr>
            <w:r>
              <w:rPr>
                <w:rFonts w:ascii="Times New Roman" w:hAnsi="Times New Roman"/>
                <w:kern w:val="0"/>
                <w:sz w:val="28"/>
                <w:szCs w:val="28"/>
              </w:rPr>
              <w:t>1,178</w:t>
            </w:r>
          </w:p>
        </w:tc>
      </w:tr>
      <w:tr w14:paraId="435ACCB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14C6E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普惠金融发展支出</w:t>
            </w:r>
          </w:p>
        </w:tc>
        <w:tc>
          <w:tcPr>
            <w:tcW w:w="1560" w:type="dxa"/>
            <w:tcBorders>
              <w:top w:val="nil"/>
              <w:left w:val="nil"/>
              <w:bottom w:val="single" w:color="000000" w:sz="4" w:space="0"/>
              <w:right w:val="single" w:color="000000" w:sz="4" w:space="0"/>
            </w:tcBorders>
            <w:shd w:val="clear" w:color="000000" w:fill="FFFFFF"/>
            <w:noWrap/>
            <w:vAlign w:val="center"/>
          </w:tcPr>
          <w:p w14:paraId="07A95CC1">
            <w:pPr>
              <w:widowControl/>
              <w:jc w:val="right"/>
              <w:rPr>
                <w:rFonts w:ascii="Times New Roman" w:hAnsi="Times New Roman"/>
                <w:kern w:val="0"/>
                <w:sz w:val="28"/>
                <w:szCs w:val="28"/>
              </w:rPr>
            </w:pPr>
            <w:r>
              <w:rPr>
                <w:rFonts w:ascii="Times New Roman" w:hAnsi="Times New Roman"/>
                <w:kern w:val="0"/>
                <w:sz w:val="28"/>
                <w:szCs w:val="28"/>
              </w:rPr>
              <w:t>142</w:t>
            </w:r>
          </w:p>
        </w:tc>
      </w:tr>
      <w:tr w14:paraId="6316A46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44D7360">
            <w:pPr>
              <w:widowControl/>
              <w:jc w:val="left"/>
              <w:rPr>
                <w:rFonts w:hint="eastAsia" w:ascii="宋体" w:hAnsi="宋体" w:cs="宋体"/>
                <w:kern w:val="0"/>
                <w:sz w:val="28"/>
                <w:szCs w:val="28"/>
              </w:rPr>
            </w:pPr>
            <w:r>
              <w:rPr>
                <w:rFonts w:hint="eastAsia" w:ascii="宋体" w:hAnsi="宋体" w:cs="宋体"/>
                <w:kern w:val="0"/>
                <w:sz w:val="28"/>
                <w:szCs w:val="28"/>
              </w:rPr>
              <w:t xml:space="preserve">      创业担保贷款贴息及奖补</w:t>
            </w:r>
          </w:p>
        </w:tc>
        <w:tc>
          <w:tcPr>
            <w:tcW w:w="1560" w:type="dxa"/>
            <w:tcBorders>
              <w:top w:val="nil"/>
              <w:left w:val="nil"/>
              <w:bottom w:val="single" w:color="000000" w:sz="4" w:space="0"/>
              <w:right w:val="single" w:color="000000" w:sz="4" w:space="0"/>
            </w:tcBorders>
            <w:shd w:val="clear" w:color="000000" w:fill="FFFFFF"/>
            <w:noWrap/>
            <w:vAlign w:val="center"/>
          </w:tcPr>
          <w:p w14:paraId="08548E2F">
            <w:pPr>
              <w:widowControl/>
              <w:jc w:val="right"/>
              <w:rPr>
                <w:rFonts w:ascii="Times New Roman" w:hAnsi="Times New Roman"/>
                <w:kern w:val="0"/>
                <w:sz w:val="28"/>
                <w:szCs w:val="28"/>
              </w:rPr>
            </w:pPr>
            <w:r>
              <w:rPr>
                <w:rFonts w:ascii="Times New Roman" w:hAnsi="Times New Roman"/>
                <w:kern w:val="0"/>
                <w:sz w:val="28"/>
                <w:szCs w:val="28"/>
              </w:rPr>
              <w:t>142</w:t>
            </w:r>
          </w:p>
        </w:tc>
      </w:tr>
      <w:tr w14:paraId="3C2E8B6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BD29A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交通运输支出</w:t>
            </w:r>
          </w:p>
        </w:tc>
        <w:tc>
          <w:tcPr>
            <w:tcW w:w="1560" w:type="dxa"/>
            <w:tcBorders>
              <w:top w:val="nil"/>
              <w:left w:val="nil"/>
              <w:bottom w:val="single" w:color="000000" w:sz="4" w:space="0"/>
              <w:right w:val="single" w:color="000000" w:sz="4" w:space="0"/>
            </w:tcBorders>
            <w:shd w:val="clear" w:color="000000" w:fill="FFFFFF"/>
            <w:noWrap/>
            <w:vAlign w:val="center"/>
          </w:tcPr>
          <w:p w14:paraId="29B5A3F1">
            <w:pPr>
              <w:widowControl/>
              <w:jc w:val="right"/>
              <w:rPr>
                <w:rFonts w:ascii="Times New Roman" w:hAnsi="Times New Roman"/>
                <w:kern w:val="0"/>
                <w:sz w:val="28"/>
                <w:szCs w:val="28"/>
              </w:rPr>
            </w:pPr>
            <w:r>
              <w:rPr>
                <w:rFonts w:ascii="Times New Roman" w:hAnsi="Times New Roman"/>
                <w:kern w:val="0"/>
                <w:sz w:val="28"/>
                <w:szCs w:val="28"/>
              </w:rPr>
              <w:t>3,113</w:t>
            </w:r>
          </w:p>
        </w:tc>
      </w:tr>
      <w:tr w14:paraId="076011C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FCD4937">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公路水路运输</w:t>
            </w:r>
          </w:p>
        </w:tc>
        <w:tc>
          <w:tcPr>
            <w:tcW w:w="1560" w:type="dxa"/>
            <w:tcBorders>
              <w:top w:val="nil"/>
              <w:left w:val="nil"/>
              <w:bottom w:val="single" w:color="000000" w:sz="4" w:space="0"/>
              <w:right w:val="single" w:color="000000" w:sz="4" w:space="0"/>
            </w:tcBorders>
            <w:shd w:val="clear" w:color="000000" w:fill="FFFFFF"/>
            <w:noWrap/>
            <w:vAlign w:val="center"/>
          </w:tcPr>
          <w:p w14:paraId="38F9663C">
            <w:pPr>
              <w:widowControl/>
              <w:jc w:val="right"/>
              <w:rPr>
                <w:rFonts w:ascii="Times New Roman" w:hAnsi="Times New Roman"/>
                <w:kern w:val="0"/>
                <w:sz w:val="28"/>
                <w:szCs w:val="28"/>
              </w:rPr>
            </w:pPr>
            <w:r>
              <w:rPr>
                <w:rFonts w:ascii="Times New Roman" w:hAnsi="Times New Roman"/>
                <w:kern w:val="0"/>
                <w:sz w:val="28"/>
                <w:szCs w:val="28"/>
              </w:rPr>
              <w:t>3,113</w:t>
            </w:r>
          </w:p>
        </w:tc>
      </w:tr>
      <w:tr w14:paraId="1237209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9B1D3E">
            <w:pPr>
              <w:widowControl/>
              <w:jc w:val="left"/>
              <w:rPr>
                <w:rFonts w:hint="eastAsia" w:ascii="宋体" w:hAnsi="宋体" w:cs="宋体"/>
                <w:kern w:val="0"/>
                <w:sz w:val="28"/>
                <w:szCs w:val="28"/>
              </w:rPr>
            </w:pPr>
            <w:r>
              <w:rPr>
                <w:rFonts w:hint="eastAsia" w:ascii="宋体" w:hAnsi="宋体" w:cs="宋体"/>
                <w:kern w:val="0"/>
                <w:sz w:val="28"/>
                <w:szCs w:val="28"/>
              </w:rPr>
              <w:t xml:space="preserve">      公路建设</w:t>
            </w:r>
          </w:p>
        </w:tc>
        <w:tc>
          <w:tcPr>
            <w:tcW w:w="1560" w:type="dxa"/>
            <w:tcBorders>
              <w:top w:val="nil"/>
              <w:left w:val="nil"/>
              <w:bottom w:val="single" w:color="000000" w:sz="4" w:space="0"/>
              <w:right w:val="single" w:color="000000" w:sz="4" w:space="0"/>
            </w:tcBorders>
            <w:shd w:val="clear" w:color="000000" w:fill="FFFFFF"/>
            <w:noWrap/>
            <w:vAlign w:val="center"/>
          </w:tcPr>
          <w:p w14:paraId="658164CF">
            <w:pPr>
              <w:widowControl/>
              <w:jc w:val="right"/>
              <w:rPr>
                <w:rFonts w:ascii="Times New Roman" w:hAnsi="Times New Roman"/>
                <w:kern w:val="0"/>
                <w:sz w:val="28"/>
                <w:szCs w:val="28"/>
              </w:rPr>
            </w:pPr>
            <w:r>
              <w:rPr>
                <w:rFonts w:ascii="Times New Roman" w:hAnsi="Times New Roman"/>
                <w:kern w:val="0"/>
                <w:sz w:val="28"/>
                <w:szCs w:val="28"/>
              </w:rPr>
              <w:t>1,337</w:t>
            </w:r>
          </w:p>
        </w:tc>
      </w:tr>
      <w:tr w14:paraId="27A2ACE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0C250FF">
            <w:pPr>
              <w:widowControl/>
              <w:jc w:val="left"/>
              <w:rPr>
                <w:rFonts w:hint="eastAsia" w:ascii="宋体" w:hAnsi="宋体" w:cs="宋体"/>
                <w:kern w:val="0"/>
                <w:sz w:val="28"/>
                <w:szCs w:val="28"/>
              </w:rPr>
            </w:pPr>
            <w:r>
              <w:rPr>
                <w:rFonts w:hint="eastAsia" w:ascii="宋体" w:hAnsi="宋体" w:cs="宋体"/>
                <w:kern w:val="0"/>
                <w:sz w:val="28"/>
                <w:szCs w:val="28"/>
              </w:rPr>
              <w:t xml:space="preserve">      公路养护</w:t>
            </w:r>
          </w:p>
        </w:tc>
        <w:tc>
          <w:tcPr>
            <w:tcW w:w="1560" w:type="dxa"/>
            <w:tcBorders>
              <w:top w:val="nil"/>
              <w:left w:val="nil"/>
              <w:bottom w:val="single" w:color="000000" w:sz="4" w:space="0"/>
              <w:right w:val="single" w:color="000000" w:sz="4" w:space="0"/>
            </w:tcBorders>
            <w:shd w:val="clear" w:color="000000" w:fill="FFFFFF"/>
            <w:noWrap/>
            <w:vAlign w:val="center"/>
          </w:tcPr>
          <w:p w14:paraId="3B9C43B5">
            <w:pPr>
              <w:widowControl/>
              <w:jc w:val="right"/>
              <w:rPr>
                <w:rFonts w:ascii="Times New Roman" w:hAnsi="Times New Roman"/>
                <w:kern w:val="0"/>
                <w:sz w:val="28"/>
                <w:szCs w:val="28"/>
              </w:rPr>
            </w:pPr>
            <w:r>
              <w:rPr>
                <w:rFonts w:ascii="Times New Roman" w:hAnsi="Times New Roman"/>
                <w:kern w:val="0"/>
                <w:sz w:val="28"/>
                <w:szCs w:val="28"/>
              </w:rPr>
              <w:t>583</w:t>
            </w:r>
          </w:p>
        </w:tc>
      </w:tr>
      <w:tr w14:paraId="322526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E1C50A3">
            <w:pPr>
              <w:widowControl/>
              <w:jc w:val="left"/>
              <w:rPr>
                <w:rFonts w:hint="eastAsia" w:ascii="宋体" w:hAnsi="宋体" w:cs="宋体"/>
                <w:kern w:val="0"/>
                <w:sz w:val="28"/>
                <w:szCs w:val="28"/>
              </w:rPr>
            </w:pPr>
            <w:r>
              <w:rPr>
                <w:rFonts w:hint="eastAsia" w:ascii="宋体" w:hAnsi="宋体" w:cs="宋体"/>
                <w:kern w:val="0"/>
                <w:sz w:val="28"/>
                <w:szCs w:val="28"/>
              </w:rPr>
              <w:t xml:space="preserve">      公路和运输安全</w:t>
            </w:r>
          </w:p>
        </w:tc>
        <w:tc>
          <w:tcPr>
            <w:tcW w:w="1560" w:type="dxa"/>
            <w:tcBorders>
              <w:top w:val="nil"/>
              <w:left w:val="nil"/>
              <w:bottom w:val="single" w:color="000000" w:sz="4" w:space="0"/>
              <w:right w:val="single" w:color="000000" w:sz="4" w:space="0"/>
            </w:tcBorders>
            <w:shd w:val="clear" w:color="000000" w:fill="FFFFFF"/>
            <w:noWrap/>
            <w:vAlign w:val="center"/>
          </w:tcPr>
          <w:p w14:paraId="2390112C">
            <w:pPr>
              <w:widowControl/>
              <w:jc w:val="right"/>
              <w:rPr>
                <w:rFonts w:ascii="Times New Roman" w:hAnsi="Times New Roman"/>
                <w:kern w:val="0"/>
                <w:sz w:val="28"/>
                <w:szCs w:val="28"/>
              </w:rPr>
            </w:pPr>
            <w:r>
              <w:rPr>
                <w:rFonts w:ascii="Times New Roman" w:hAnsi="Times New Roman"/>
                <w:kern w:val="0"/>
                <w:sz w:val="28"/>
                <w:szCs w:val="28"/>
              </w:rPr>
              <w:t>7</w:t>
            </w:r>
          </w:p>
        </w:tc>
      </w:tr>
      <w:tr w14:paraId="42405C0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4530E7C">
            <w:pPr>
              <w:widowControl/>
              <w:jc w:val="left"/>
              <w:rPr>
                <w:rFonts w:hint="eastAsia" w:ascii="宋体" w:hAnsi="宋体" w:cs="宋体"/>
                <w:kern w:val="0"/>
                <w:sz w:val="28"/>
                <w:szCs w:val="28"/>
              </w:rPr>
            </w:pPr>
            <w:r>
              <w:rPr>
                <w:rFonts w:hint="eastAsia" w:ascii="宋体" w:hAnsi="宋体" w:cs="宋体"/>
                <w:kern w:val="0"/>
                <w:sz w:val="28"/>
                <w:szCs w:val="28"/>
              </w:rPr>
              <w:t xml:space="preserve">      公路运输管理</w:t>
            </w:r>
          </w:p>
        </w:tc>
        <w:tc>
          <w:tcPr>
            <w:tcW w:w="1560" w:type="dxa"/>
            <w:tcBorders>
              <w:top w:val="nil"/>
              <w:left w:val="nil"/>
              <w:bottom w:val="single" w:color="000000" w:sz="4" w:space="0"/>
              <w:right w:val="single" w:color="000000" w:sz="4" w:space="0"/>
            </w:tcBorders>
            <w:shd w:val="clear" w:color="000000" w:fill="FFFFFF"/>
            <w:noWrap/>
            <w:vAlign w:val="center"/>
          </w:tcPr>
          <w:p w14:paraId="34B37301">
            <w:pPr>
              <w:widowControl/>
              <w:jc w:val="right"/>
              <w:rPr>
                <w:rFonts w:ascii="Times New Roman" w:hAnsi="Times New Roman"/>
                <w:kern w:val="0"/>
                <w:sz w:val="28"/>
                <w:szCs w:val="28"/>
              </w:rPr>
            </w:pPr>
            <w:r>
              <w:rPr>
                <w:rFonts w:ascii="Times New Roman" w:hAnsi="Times New Roman"/>
                <w:kern w:val="0"/>
                <w:sz w:val="28"/>
                <w:szCs w:val="28"/>
              </w:rPr>
              <w:t>1,186</w:t>
            </w:r>
          </w:p>
        </w:tc>
      </w:tr>
      <w:tr w14:paraId="6BAA736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6A7DF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资源勘探工业信息等支出</w:t>
            </w:r>
          </w:p>
        </w:tc>
        <w:tc>
          <w:tcPr>
            <w:tcW w:w="1560" w:type="dxa"/>
            <w:tcBorders>
              <w:top w:val="nil"/>
              <w:left w:val="nil"/>
              <w:bottom w:val="single" w:color="000000" w:sz="4" w:space="0"/>
              <w:right w:val="single" w:color="000000" w:sz="4" w:space="0"/>
            </w:tcBorders>
            <w:shd w:val="clear" w:color="000000" w:fill="FFFFFF"/>
            <w:noWrap/>
            <w:vAlign w:val="center"/>
          </w:tcPr>
          <w:p w14:paraId="1A2404FA">
            <w:pPr>
              <w:widowControl/>
              <w:jc w:val="right"/>
              <w:rPr>
                <w:rFonts w:ascii="Times New Roman" w:hAnsi="Times New Roman"/>
                <w:kern w:val="0"/>
                <w:sz w:val="28"/>
                <w:szCs w:val="28"/>
              </w:rPr>
            </w:pPr>
            <w:r>
              <w:rPr>
                <w:rFonts w:ascii="Times New Roman" w:hAnsi="Times New Roman"/>
                <w:kern w:val="0"/>
                <w:sz w:val="28"/>
                <w:szCs w:val="28"/>
              </w:rPr>
              <w:t>77,360</w:t>
            </w:r>
          </w:p>
        </w:tc>
      </w:tr>
      <w:tr w14:paraId="20F697A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15B959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制造业</w:t>
            </w:r>
          </w:p>
        </w:tc>
        <w:tc>
          <w:tcPr>
            <w:tcW w:w="1560" w:type="dxa"/>
            <w:tcBorders>
              <w:top w:val="nil"/>
              <w:left w:val="nil"/>
              <w:bottom w:val="single" w:color="000000" w:sz="4" w:space="0"/>
              <w:right w:val="single" w:color="000000" w:sz="4" w:space="0"/>
            </w:tcBorders>
            <w:shd w:val="clear" w:color="000000" w:fill="FFFFFF"/>
            <w:noWrap/>
            <w:vAlign w:val="center"/>
          </w:tcPr>
          <w:p w14:paraId="59200387">
            <w:pPr>
              <w:widowControl/>
              <w:jc w:val="right"/>
              <w:rPr>
                <w:rFonts w:ascii="Times New Roman" w:hAnsi="Times New Roman"/>
                <w:kern w:val="0"/>
                <w:sz w:val="28"/>
                <w:szCs w:val="28"/>
              </w:rPr>
            </w:pPr>
            <w:r>
              <w:rPr>
                <w:rFonts w:ascii="Times New Roman" w:hAnsi="Times New Roman"/>
                <w:kern w:val="0"/>
                <w:sz w:val="28"/>
                <w:szCs w:val="28"/>
              </w:rPr>
              <w:t>260</w:t>
            </w:r>
          </w:p>
        </w:tc>
      </w:tr>
      <w:tr w14:paraId="5B4E2D9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F5598A7">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3A3E1D4C">
            <w:pPr>
              <w:widowControl/>
              <w:jc w:val="right"/>
              <w:rPr>
                <w:rFonts w:ascii="Times New Roman" w:hAnsi="Times New Roman"/>
                <w:kern w:val="0"/>
                <w:sz w:val="28"/>
                <w:szCs w:val="28"/>
              </w:rPr>
            </w:pPr>
            <w:r>
              <w:rPr>
                <w:rFonts w:ascii="Times New Roman" w:hAnsi="Times New Roman"/>
                <w:kern w:val="0"/>
                <w:sz w:val="28"/>
                <w:szCs w:val="28"/>
              </w:rPr>
              <w:t>260</w:t>
            </w:r>
          </w:p>
        </w:tc>
      </w:tr>
      <w:tr w14:paraId="572D248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90F7DE">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工业和信息产业</w:t>
            </w:r>
          </w:p>
        </w:tc>
        <w:tc>
          <w:tcPr>
            <w:tcW w:w="1560" w:type="dxa"/>
            <w:tcBorders>
              <w:top w:val="nil"/>
              <w:left w:val="nil"/>
              <w:bottom w:val="single" w:color="000000" w:sz="4" w:space="0"/>
              <w:right w:val="single" w:color="000000" w:sz="4" w:space="0"/>
            </w:tcBorders>
            <w:shd w:val="clear" w:color="000000" w:fill="FFFFFF"/>
            <w:noWrap/>
            <w:vAlign w:val="center"/>
          </w:tcPr>
          <w:p w14:paraId="67200310">
            <w:pPr>
              <w:widowControl/>
              <w:jc w:val="right"/>
              <w:rPr>
                <w:rFonts w:ascii="Times New Roman" w:hAnsi="Times New Roman"/>
                <w:kern w:val="0"/>
                <w:sz w:val="28"/>
                <w:szCs w:val="28"/>
              </w:rPr>
            </w:pPr>
            <w:r>
              <w:rPr>
                <w:rFonts w:ascii="Times New Roman" w:hAnsi="Times New Roman"/>
                <w:kern w:val="0"/>
                <w:sz w:val="28"/>
                <w:szCs w:val="28"/>
              </w:rPr>
              <w:t>38,100</w:t>
            </w:r>
          </w:p>
        </w:tc>
      </w:tr>
      <w:tr w14:paraId="746D924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DE8407B">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A15C570">
            <w:pPr>
              <w:widowControl/>
              <w:jc w:val="right"/>
              <w:rPr>
                <w:rFonts w:ascii="Times New Roman" w:hAnsi="Times New Roman"/>
                <w:kern w:val="0"/>
                <w:sz w:val="28"/>
                <w:szCs w:val="28"/>
              </w:rPr>
            </w:pPr>
            <w:r>
              <w:rPr>
                <w:rFonts w:ascii="Times New Roman" w:hAnsi="Times New Roman"/>
                <w:kern w:val="0"/>
                <w:sz w:val="28"/>
                <w:szCs w:val="28"/>
              </w:rPr>
              <w:t>256</w:t>
            </w:r>
          </w:p>
        </w:tc>
      </w:tr>
      <w:tr w14:paraId="393EF99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3C5219F">
            <w:pPr>
              <w:widowControl/>
              <w:jc w:val="left"/>
              <w:rPr>
                <w:rFonts w:hint="eastAsia" w:ascii="宋体" w:hAnsi="宋体" w:cs="宋体"/>
                <w:kern w:val="0"/>
                <w:sz w:val="28"/>
                <w:szCs w:val="28"/>
              </w:rPr>
            </w:pPr>
            <w:r>
              <w:rPr>
                <w:rFonts w:hint="eastAsia" w:ascii="宋体" w:hAnsi="宋体" w:cs="宋体"/>
                <w:kern w:val="0"/>
                <w:sz w:val="28"/>
                <w:szCs w:val="28"/>
              </w:rPr>
              <w:t xml:space="preserve">      产业发展</w:t>
            </w:r>
          </w:p>
        </w:tc>
        <w:tc>
          <w:tcPr>
            <w:tcW w:w="1560" w:type="dxa"/>
            <w:tcBorders>
              <w:top w:val="nil"/>
              <w:left w:val="nil"/>
              <w:bottom w:val="single" w:color="000000" w:sz="4" w:space="0"/>
              <w:right w:val="single" w:color="000000" w:sz="4" w:space="0"/>
            </w:tcBorders>
            <w:shd w:val="clear" w:color="000000" w:fill="FFFFFF"/>
            <w:noWrap/>
            <w:vAlign w:val="center"/>
          </w:tcPr>
          <w:p w14:paraId="3CBEF7A1">
            <w:pPr>
              <w:widowControl/>
              <w:jc w:val="right"/>
              <w:rPr>
                <w:rFonts w:ascii="Times New Roman" w:hAnsi="Times New Roman"/>
                <w:kern w:val="0"/>
                <w:sz w:val="28"/>
                <w:szCs w:val="28"/>
              </w:rPr>
            </w:pPr>
            <w:r>
              <w:rPr>
                <w:rFonts w:ascii="Times New Roman" w:hAnsi="Times New Roman"/>
                <w:kern w:val="0"/>
                <w:sz w:val="28"/>
                <w:szCs w:val="28"/>
              </w:rPr>
              <w:t>37,784</w:t>
            </w:r>
          </w:p>
        </w:tc>
      </w:tr>
      <w:tr w14:paraId="299B183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5A7F41A">
            <w:pPr>
              <w:widowControl/>
              <w:jc w:val="left"/>
              <w:rPr>
                <w:rFonts w:hint="eastAsia" w:ascii="宋体" w:hAnsi="宋体" w:cs="宋体"/>
                <w:kern w:val="0"/>
                <w:sz w:val="28"/>
                <w:szCs w:val="28"/>
              </w:rPr>
            </w:pPr>
            <w:r>
              <w:rPr>
                <w:rFonts w:hint="eastAsia" w:ascii="宋体" w:hAnsi="宋体" w:cs="宋体"/>
                <w:kern w:val="0"/>
                <w:sz w:val="28"/>
                <w:szCs w:val="28"/>
              </w:rPr>
              <w:t xml:space="preserve">      其他工业和信息产业支出</w:t>
            </w:r>
          </w:p>
        </w:tc>
        <w:tc>
          <w:tcPr>
            <w:tcW w:w="1560" w:type="dxa"/>
            <w:tcBorders>
              <w:top w:val="nil"/>
              <w:left w:val="nil"/>
              <w:bottom w:val="single" w:color="000000" w:sz="4" w:space="0"/>
              <w:right w:val="single" w:color="000000" w:sz="4" w:space="0"/>
            </w:tcBorders>
            <w:shd w:val="clear" w:color="000000" w:fill="FFFFFF"/>
            <w:noWrap/>
            <w:vAlign w:val="center"/>
          </w:tcPr>
          <w:p w14:paraId="266A20BF">
            <w:pPr>
              <w:widowControl/>
              <w:jc w:val="right"/>
              <w:rPr>
                <w:rFonts w:ascii="Times New Roman" w:hAnsi="Times New Roman"/>
                <w:kern w:val="0"/>
                <w:sz w:val="28"/>
                <w:szCs w:val="28"/>
              </w:rPr>
            </w:pPr>
            <w:r>
              <w:rPr>
                <w:rFonts w:ascii="Times New Roman" w:hAnsi="Times New Roman"/>
                <w:kern w:val="0"/>
                <w:sz w:val="28"/>
                <w:szCs w:val="28"/>
              </w:rPr>
              <w:t>60</w:t>
            </w:r>
          </w:p>
        </w:tc>
      </w:tr>
      <w:tr w14:paraId="24E252E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008971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国有资产监管</w:t>
            </w:r>
          </w:p>
        </w:tc>
        <w:tc>
          <w:tcPr>
            <w:tcW w:w="1560" w:type="dxa"/>
            <w:tcBorders>
              <w:top w:val="nil"/>
              <w:left w:val="nil"/>
              <w:bottom w:val="single" w:color="000000" w:sz="4" w:space="0"/>
              <w:right w:val="single" w:color="000000" w:sz="4" w:space="0"/>
            </w:tcBorders>
            <w:shd w:val="clear" w:color="000000" w:fill="FFFFFF"/>
            <w:noWrap/>
            <w:vAlign w:val="center"/>
          </w:tcPr>
          <w:p w14:paraId="3F45EA23">
            <w:pPr>
              <w:widowControl/>
              <w:jc w:val="right"/>
              <w:rPr>
                <w:rFonts w:ascii="Times New Roman" w:hAnsi="Times New Roman"/>
                <w:kern w:val="0"/>
                <w:sz w:val="28"/>
                <w:szCs w:val="28"/>
              </w:rPr>
            </w:pPr>
            <w:r>
              <w:rPr>
                <w:rFonts w:ascii="Times New Roman" w:hAnsi="Times New Roman"/>
                <w:kern w:val="0"/>
                <w:sz w:val="28"/>
                <w:szCs w:val="28"/>
              </w:rPr>
              <w:t>39,000</w:t>
            </w:r>
          </w:p>
        </w:tc>
      </w:tr>
      <w:tr w14:paraId="3837AD3F">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51B95A">
            <w:pPr>
              <w:widowControl/>
              <w:jc w:val="left"/>
              <w:rPr>
                <w:rFonts w:hint="eastAsia" w:ascii="宋体" w:hAnsi="宋体" w:cs="宋体"/>
                <w:kern w:val="0"/>
                <w:sz w:val="28"/>
                <w:szCs w:val="28"/>
              </w:rPr>
            </w:pPr>
            <w:r>
              <w:rPr>
                <w:rFonts w:hint="eastAsia" w:ascii="宋体" w:hAnsi="宋体" w:cs="宋体"/>
                <w:kern w:val="0"/>
                <w:sz w:val="28"/>
                <w:szCs w:val="28"/>
              </w:rPr>
              <w:t xml:space="preserve">      其他国有资产监管支出</w:t>
            </w:r>
          </w:p>
        </w:tc>
        <w:tc>
          <w:tcPr>
            <w:tcW w:w="1560" w:type="dxa"/>
            <w:tcBorders>
              <w:top w:val="nil"/>
              <w:left w:val="nil"/>
              <w:bottom w:val="single" w:color="000000" w:sz="4" w:space="0"/>
              <w:right w:val="single" w:color="000000" w:sz="4" w:space="0"/>
            </w:tcBorders>
            <w:shd w:val="clear" w:color="000000" w:fill="FFFFFF"/>
            <w:noWrap/>
            <w:vAlign w:val="center"/>
          </w:tcPr>
          <w:p w14:paraId="5D309E19">
            <w:pPr>
              <w:widowControl/>
              <w:jc w:val="right"/>
              <w:rPr>
                <w:rFonts w:ascii="Times New Roman" w:hAnsi="Times New Roman"/>
                <w:kern w:val="0"/>
                <w:sz w:val="28"/>
                <w:szCs w:val="28"/>
              </w:rPr>
            </w:pPr>
            <w:r>
              <w:rPr>
                <w:rFonts w:ascii="Times New Roman" w:hAnsi="Times New Roman"/>
                <w:kern w:val="0"/>
                <w:sz w:val="28"/>
                <w:szCs w:val="28"/>
              </w:rPr>
              <w:t>39,000</w:t>
            </w:r>
          </w:p>
        </w:tc>
      </w:tr>
      <w:tr w14:paraId="45516B3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7835C9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商业服务业等支出</w:t>
            </w:r>
          </w:p>
        </w:tc>
        <w:tc>
          <w:tcPr>
            <w:tcW w:w="1560" w:type="dxa"/>
            <w:tcBorders>
              <w:top w:val="nil"/>
              <w:left w:val="nil"/>
              <w:bottom w:val="single" w:color="000000" w:sz="4" w:space="0"/>
              <w:right w:val="single" w:color="000000" w:sz="4" w:space="0"/>
            </w:tcBorders>
            <w:shd w:val="clear" w:color="000000" w:fill="FFFFFF"/>
            <w:noWrap/>
            <w:vAlign w:val="center"/>
          </w:tcPr>
          <w:p w14:paraId="5EFEFB5E">
            <w:pPr>
              <w:widowControl/>
              <w:jc w:val="right"/>
              <w:rPr>
                <w:rFonts w:ascii="Times New Roman" w:hAnsi="Times New Roman"/>
                <w:kern w:val="0"/>
                <w:sz w:val="28"/>
                <w:szCs w:val="28"/>
              </w:rPr>
            </w:pPr>
            <w:r>
              <w:rPr>
                <w:rFonts w:ascii="Times New Roman" w:hAnsi="Times New Roman"/>
                <w:kern w:val="0"/>
                <w:sz w:val="28"/>
                <w:szCs w:val="28"/>
              </w:rPr>
              <w:t>66</w:t>
            </w:r>
          </w:p>
        </w:tc>
      </w:tr>
      <w:tr w14:paraId="323B834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CA4824">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商业流通事务</w:t>
            </w:r>
          </w:p>
        </w:tc>
        <w:tc>
          <w:tcPr>
            <w:tcW w:w="1560" w:type="dxa"/>
            <w:tcBorders>
              <w:top w:val="nil"/>
              <w:left w:val="nil"/>
              <w:bottom w:val="single" w:color="000000" w:sz="4" w:space="0"/>
              <w:right w:val="single" w:color="000000" w:sz="4" w:space="0"/>
            </w:tcBorders>
            <w:shd w:val="clear" w:color="000000" w:fill="FFFFFF"/>
            <w:noWrap/>
            <w:vAlign w:val="center"/>
          </w:tcPr>
          <w:p w14:paraId="43CF3C1D">
            <w:pPr>
              <w:widowControl/>
              <w:jc w:val="right"/>
              <w:rPr>
                <w:rFonts w:ascii="Times New Roman" w:hAnsi="Times New Roman"/>
                <w:kern w:val="0"/>
                <w:sz w:val="28"/>
                <w:szCs w:val="28"/>
              </w:rPr>
            </w:pPr>
            <w:r>
              <w:rPr>
                <w:rFonts w:ascii="Times New Roman" w:hAnsi="Times New Roman"/>
                <w:kern w:val="0"/>
                <w:sz w:val="28"/>
                <w:szCs w:val="28"/>
              </w:rPr>
              <w:t>9</w:t>
            </w:r>
          </w:p>
        </w:tc>
      </w:tr>
      <w:tr w14:paraId="658B252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BAA500">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2A6E162">
            <w:pPr>
              <w:widowControl/>
              <w:jc w:val="right"/>
              <w:rPr>
                <w:rFonts w:ascii="Times New Roman" w:hAnsi="Times New Roman"/>
                <w:kern w:val="0"/>
                <w:sz w:val="28"/>
                <w:szCs w:val="28"/>
              </w:rPr>
            </w:pPr>
            <w:r>
              <w:rPr>
                <w:rFonts w:ascii="Times New Roman" w:hAnsi="Times New Roman"/>
                <w:kern w:val="0"/>
                <w:sz w:val="28"/>
                <w:szCs w:val="28"/>
              </w:rPr>
              <w:t>9</w:t>
            </w:r>
          </w:p>
        </w:tc>
      </w:tr>
      <w:tr w14:paraId="1C24028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688206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涉外发展服务支出</w:t>
            </w:r>
          </w:p>
        </w:tc>
        <w:tc>
          <w:tcPr>
            <w:tcW w:w="1560" w:type="dxa"/>
            <w:tcBorders>
              <w:top w:val="nil"/>
              <w:left w:val="nil"/>
              <w:bottom w:val="single" w:color="000000" w:sz="4" w:space="0"/>
              <w:right w:val="single" w:color="000000" w:sz="4" w:space="0"/>
            </w:tcBorders>
            <w:shd w:val="clear" w:color="000000" w:fill="FFFFFF"/>
            <w:noWrap/>
            <w:vAlign w:val="center"/>
          </w:tcPr>
          <w:p w14:paraId="3F2E3A84">
            <w:pPr>
              <w:widowControl/>
              <w:jc w:val="right"/>
              <w:rPr>
                <w:rFonts w:ascii="Times New Roman" w:hAnsi="Times New Roman"/>
                <w:kern w:val="0"/>
                <w:sz w:val="28"/>
                <w:szCs w:val="28"/>
              </w:rPr>
            </w:pPr>
            <w:r>
              <w:rPr>
                <w:rFonts w:ascii="Times New Roman" w:hAnsi="Times New Roman"/>
                <w:kern w:val="0"/>
                <w:sz w:val="28"/>
                <w:szCs w:val="28"/>
              </w:rPr>
              <w:t>54</w:t>
            </w:r>
          </w:p>
        </w:tc>
      </w:tr>
      <w:tr w14:paraId="235138D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965F12B">
            <w:pPr>
              <w:widowControl/>
              <w:jc w:val="left"/>
              <w:rPr>
                <w:rFonts w:hint="eastAsia" w:ascii="宋体" w:hAnsi="宋体" w:cs="宋体"/>
                <w:kern w:val="0"/>
                <w:sz w:val="28"/>
                <w:szCs w:val="28"/>
              </w:rPr>
            </w:pPr>
            <w:r>
              <w:rPr>
                <w:rFonts w:hint="eastAsia" w:ascii="宋体" w:hAnsi="宋体" w:cs="宋体"/>
                <w:kern w:val="0"/>
                <w:sz w:val="28"/>
                <w:szCs w:val="28"/>
              </w:rPr>
              <w:t xml:space="preserve">      其他涉外发展服务支出</w:t>
            </w:r>
          </w:p>
        </w:tc>
        <w:tc>
          <w:tcPr>
            <w:tcW w:w="1560" w:type="dxa"/>
            <w:tcBorders>
              <w:top w:val="nil"/>
              <w:left w:val="nil"/>
              <w:bottom w:val="single" w:color="000000" w:sz="4" w:space="0"/>
              <w:right w:val="single" w:color="000000" w:sz="4" w:space="0"/>
            </w:tcBorders>
            <w:shd w:val="clear" w:color="000000" w:fill="FFFFFF"/>
            <w:noWrap/>
            <w:vAlign w:val="center"/>
          </w:tcPr>
          <w:p w14:paraId="29B4D2CC">
            <w:pPr>
              <w:widowControl/>
              <w:jc w:val="right"/>
              <w:rPr>
                <w:rFonts w:ascii="Times New Roman" w:hAnsi="Times New Roman"/>
                <w:kern w:val="0"/>
                <w:sz w:val="28"/>
                <w:szCs w:val="28"/>
              </w:rPr>
            </w:pPr>
            <w:r>
              <w:rPr>
                <w:rFonts w:ascii="Times New Roman" w:hAnsi="Times New Roman"/>
                <w:kern w:val="0"/>
                <w:sz w:val="28"/>
                <w:szCs w:val="28"/>
              </w:rPr>
              <w:t>54</w:t>
            </w:r>
          </w:p>
        </w:tc>
      </w:tr>
      <w:tr w14:paraId="02721E9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C3F2B5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其他商业服务业等支出</w:t>
            </w:r>
          </w:p>
        </w:tc>
        <w:tc>
          <w:tcPr>
            <w:tcW w:w="1560" w:type="dxa"/>
            <w:tcBorders>
              <w:top w:val="nil"/>
              <w:left w:val="nil"/>
              <w:bottom w:val="single" w:color="000000" w:sz="4" w:space="0"/>
              <w:right w:val="single" w:color="000000" w:sz="4" w:space="0"/>
            </w:tcBorders>
            <w:shd w:val="clear" w:color="000000" w:fill="FFFFFF"/>
            <w:noWrap/>
            <w:vAlign w:val="center"/>
          </w:tcPr>
          <w:p w14:paraId="45B32B66">
            <w:pPr>
              <w:widowControl/>
              <w:jc w:val="right"/>
              <w:rPr>
                <w:rFonts w:ascii="Times New Roman" w:hAnsi="Times New Roman"/>
                <w:kern w:val="0"/>
                <w:sz w:val="28"/>
                <w:szCs w:val="28"/>
              </w:rPr>
            </w:pPr>
            <w:r>
              <w:rPr>
                <w:rFonts w:ascii="Times New Roman" w:hAnsi="Times New Roman"/>
                <w:kern w:val="0"/>
                <w:sz w:val="28"/>
                <w:szCs w:val="28"/>
              </w:rPr>
              <w:t>3</w:t>
            </w:r>
          </w:p>
        </w:tc>
      </w:tr>
      <w:tr w14:paraId="5DA2672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168F85">
            <w:pPr>
              <w:widowControl/>
              <w:jc w:val="left"/>
              <w:rPr>
                <w:rFonts w:hint="eastAsia" w:ascii="宋体" w:hAnsi="宋体" w:cs="宋体"/>
                <w:kern w:val="0"/>
                <w:sz w:val="28"/>
                <w:szCs w:val="28"/>
              </w:rPr>
            </w:pPr>
            <w:r>
              <w:rPr>
                <w:rFonts w:hint="eastAsia" w:ascii="宋体" w:hAnsi="宋体" w:cs="宋体"/>
                <w:kern w:val="0"/>
                <w:sz w:val="28"/>
                <w:szCs w:val="28"/>
              </w:rPr>
              <w:t xml:space="preserve">      其他商业服务业等支出</w:t>
            </w:r>
          </w:p>
        </w:tc>
        <w:tc>
          <w:tcPr>
            <w:tcW w:w="1560" w:type="dxa"/>
            <w:tcBorders>
              <w:top w:val="nil"/>
              <w:left w:val="nil"/>
              <w:bottom w:val="single" w:color="000000" w:sz="4" w:space="0"/>
              <w:right w:val="single" w:color="000000" w:sz="4" w:space="0"/>
            </w:tcBorders>
            <w:shd w:val="clear" w:color="000000" w:fill="FFFFFF"/>
            <w:noWrap/>
            <w:vAlign w:val="center"/>
          </w:tcPr>
          <w:p w14:paraId="414F4E7B">
            <w:pPr>
              <w:widowControl/>
              <w:jc w:val="right"/>
              <w:rPr>
                <w:rFonts w:ascii="Times New Roman" w:hAnsi="Times New Roman"/>
                <w:kern w:val="0"/>
                <w:sz w:val="28"/>
                <w:szCs w:val="28"/>
              </w:rPr>
            </w:pPr>
            <w:r>
              <w:rPr>
                <w:rFonts w:ascii="Times New Roman" w:hAnsi="Times New Roman"/>
                <w:kern w:val="0"/>
                <w:sz w:val="28"/>
                <w:szCs w:val="28"/>
              </w:rPr>
              <w:t>3</w:t>
            </w:r>
          </w:p>
        </w:tc>
      </w:tr>
      <w:tr w14:paraId="41799FB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408529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自然资源海洋气象等支出</w:t>
            </w:r>
          </w:p>
        </w:tc>
        <w:tc>
          <w:tcPr>
            <w:tcW w:w="1560" w:type="dxa"/>
            <w:tcBorders>
              <w:top w:val="nil"/>
              <w:left w:val="nil"/>
              <w:bottom w:val="single" w:color="000000" w:sz="4" w:space="0"/>
              <w:right w:val="single" w:color="000000" w:sz="4" w:space="0"/>
            </w:tcBorders>
            <w:shd w:val="clear" w:color="000000" w:fill="FFFFFF"/>
            <w:noWrap/>
            <w:vAlign w:val="center"/>
          </w:tcPr>
          <w:p w14:paraId="671D2439">
            <w:pPr>
              <w:widowControl/>
              <w:jc w:val="right"/>
              <w:rPr>
                <w:rFonts w:ascii="Times New Roman" w:hAnsi="Times New Roman"/>
                <w:kern w:val="0"/>
                <w:sz w:val="28"/>
                <w:szCs w:val="28"/>
              </w:rPr>
            </w:pPr>
            <w:r>
              <w:rPr>
                <w:rFonts w:ascii="Times New Roman" w:hAnsi="Times New Roman"/>
                <w:kern w:val="0"/>
                <w:sz w:val="28"/>
                <w:szCs w:val="28"/>
              </w:rPr>
              <w:t>5,558</w:t>
            </w:r>
          </w:p>
        </w:tc>
      </w:tr>
      <w:tr w14:paraId="0EF4FFE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0B6B0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自然资源事务</w:t>
            </w:r>
          </w:p>
        </w:tc>
        <w:tc>
          <w:tcPr>
            <w:tcW w:w="1560" w:type="dxa"/>
            <w:tcBorders>
              <w:top w:val="nil"/>
              <w:left w:val="nil"/>
              <w:bottom w:val="single" w:color="000000" w:sz="4" w:space="0"/>
              <w:right w:val="single" w:color="000000" w:sz="4" w:space="0"/>
            </w:tcBorders>
            <w:shd w:val="clear" w:color="000000" w:fill="FFFFFF"/>
            <w:noWrap/>
            <w:vAlign w:val="center"/>
          </w:tcPr>
          <w:p w14:paraId="6F976CAB">
            <w:pPr>
              <w:widowControl/>
              <w:jc w:val="right"/>
              <w:rPr>
                <w:rFonts w:ascii="Times New Roman" w:hAnsi="Times New Roman"/>
                <w:kern w:val="0"/>
                <w:sz w:val="28"/>
                <w:szCs w:val="28"/>
              </w:rPr>
            </w:pPr>
            <w:r>
              <w:rPr>
                <w:rFonts w:ascii="Times New Roman" w:hAnsi="Times New Roman"/>
                <w:kern w:val="0"/>
                <w:sz w:val="28"/>
                <w:szCs w:val="28"/>
              </w:rPr>
              <w:t>5,452</w:t>
            </w:r>
          </w:p>
        </w:tc>
      </w:tr>
      <w:tr w14:paraId="6B2A7F7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FEF1BE3">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19341C5C">
            <w:pPr>
              <w:widowControl/>
              <w:jc w:val="right"/>
              <w:rPr>
                <w:rFonts w:ascii="Times New Roman" w:hAnsi="Times New Roman"/>
                <w:kern w:val="0"/>
                <w:sz w:val="28"/>
                <w:szCs w:val="28"/>
              </w:rPr>
            </w:pPr>
            <w:r>
              <w:rPr>
                <w:rFonts w:ascii="Times New Roman" w:hAnsi="Times New Roman"/>
                <w:kern w:val="0"/>
                <w:sz w:val="28"/>
                <w:szCs w:val="28"/>
              </w:rPr>
              <w:t>489</w:t>
            </w:r>
          </w:p>
        </w:tc>
      </w:tr>
      <w:tr w14:paraId="3883BC9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ED2B28D">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02041165">
            <w:pPr>
              <w:widowControl/>
              <w:jc w:val="right"/>
              <w:rPr>
                <w:rFonts w:ascii="Times New Roman" w:hAnsi="Times New Roman"/>
                <w:kern w:val="0"/>
                <w:sz w:val="28"/>
                <w:szCs w:val="28"/>
              </w:rPr>
            </w:pPr>
            <w:r>
              <w:rPr>
                <w:rFonts w:ascii="Times New Roman" w:hAnsi="Times New Roman"/>
                <w:kern w:val="0"/>
                <w:sz w:val="28"/>
                <w:szCs w:val="28"/>
              </w:rPr>
              <w:t>5</w:t>
            </w:r>
          </w:p>
        </w:tc>
      </w:tr>
      <w:tr w14:paraId="50A7744B">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1CFE127">
            <w:pPr>
              <w:widowControl/>
              <w:jc w:val="left"/>
              <w:rPr>
                <w:rFonts w:hint="eastAsia" w:ascii="宋体" w:hAnsi="宋体" w:cs="宋体"/>
                <w:kern w:val="0"/>
                <w:sz w:val="28"/>
                <w:szCs w:val="28"/>
              </w:rPr>
            </w:pPr>
            <w:r>
              <w:rPr>
                <w:rFonts w:hint="eastAsia" w:ascii="宋体" w:hAnsi="宋体" w:cs="宋体"/>
                <w:kern w:val="0"/>
                <w:sz w:val="28"/>
                <w:szCs w:val="28"/>
              </w:rPr>
              <w:t xml:space="preserve">      自然资源规划及管理</w:t>
            </w:r>
          </w:p>
        </w:tc>
        <w:tc>
          <w:tcPr>
            <w:tcW w:w="1560" w:type="dxa"/>
            <w:tcBorders>
              <w:top w:val="nil"/>
              <w:left w:val="nil"/>
              <w:bottom w:val="single" w:color="000000" w:sz="4" w:space="0"/>
              <w:right w:val="single" w:color="000000" w:sz="4" w:space="0"/>
            </w:tcBorders>
            <w:shd w:val="clear" w:color="000000" w:fill="FFFFFF"/>
            <w:noWrap/>
            <w:vAlign w:val="center"/>
          </w:tcPr>
          <w:p w14:paraId="78F106BB">
            <w:pPr>
              <w:widowControl/>
              <w:jc w:val="right"/>
              <w:rPr>
                <w:rFonts w:ascii="Times New Roman" w:hAnsi="Times New Roman"/>
                <w:kern w:val="0"/>
                <w:sz w:val="28"/>
                <w:szCs w:val="28"/>
              </w:rPr>
            </w:pPr>
            <w:r>
              <w:rPr>
                <w:rFonts w:ascii="Times New Roman" w:hAnsi="Times New Roman"/>
                <w:kern w:val="0"/>
                <w:sz w:val="28"/>
                <w:szCs w:val="28"/>
              </w:rPr>
              <w:t>348</w:t>
            </w:r>
          </w:p>
        </w:tc>
      </w:tr>
      <w:tr w14:paraId="69C36AF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93F6BF0">
            <w:pPr>
              <w:widowControl/>
              <w:jc w:val="left"/>
              <w:rPr>
                <w:rFonts w:hint="eastAsia" w:ascii="宋体" w:hAnsi="宋体" w:cs="宋体"/>
                <w:kern w:val="0"/>
                <w:sz w:val="28"/>
                <w:szCs w:val="28"/>
              </w:rPr>
            </w:pPr>
            <w:r>
              <w:rPr>
                <w:rFonts w:hint="eastAsia" w:ascii="宋体" w:hAnsi="宋体" w:cs="宋体"/>
                <w:kern w:val="0"/>
                <w:sz w:val="28"/>
                <w:szCs w:val="28"/>
              </w:rPr>
              <w:t xml:space="preserve">      自然资源利用与保护</w:t>
            </w:r>
          </w:p>
        </w:tc>
        <w:tc>
          <w:tcPr>
            <w:tcW w:w="1560" w:type="dxa"/>
            <w:tcBorders>
              <w:top w:val="nil"/>
              <w:left w:val="nil"/>
              <w:bottom w:val="single" w:color="000000" w:sz="4" w:space="0"/>
              <w:right w:val="single" w:color="000000" w:sz="4" w:space="0"/>
            </w:tcBorders>
            <w:shd w:val="clear" w:color="000000" w:fill="FFFFFF"/>
            <w:noWrap/>
            <w:vAlign w:val="center"/>
          </w:tcPr>
          <w:p w14:paraId="062FEC79">
            <w:pPr>
              <w:widowControl/>
              <w:jc w:val="right"/>
              <w:rPr>
                <w:rFonts w:ascii="Times New Roman" w:hAnsi="Times New Roman"/>
                <w:kern w:val="0"/>
                <w:sz w:val="28"/>
                <w:szCs w:val="28"/>
              </w:rPr>
            </w:pPr>
            <w:r>
              <w:rPr>
                <w:rFonts w:ascii="Times New Roman" w:hAnsi="Times New Roman"/>
                <w:kern w:val="0"/>
                <w:sz w:val="28"/>
                <w:szCs w:val="28"/>
              </w:rPr>
              <w:t>641</w:t>
            </w:r>
          </w:p>
        </w:tc>
      </w:tr>
      <w:tr w14:paraId="1ADC1A2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E69C41A">
            <w:pPr>
              <w:widowControl/>
              <w:jc w:val="left"/>
              <w:rPr>
                <w:rFonts w:hint="eastAsia" w:ascii="宋体" w:hAnsi="宋体" w:cs="宋体"/>
                <w:kern w:val="0"/>
                <w:sz w:val="28"/>
                <w:szCs w:val="28"/>
              </w:rPr>
            </w:pPr>
            <w:r>
              <w:rPr>
                <w:rFonts w:hint="eastAsia" w:ascii="宋体" w:hAnsi="宋体" w:cs="宋体"/>
                <w:kern w:val="0"/>
                <w:sz w:val="28"/>
                <w:szCs w:val="28"/>
              </w:rPr>
              <w:t xml:space="preserve">      事业运行</w:t>
            </w:r>
          </w:p>
        </w:tc>
        <w:tc>
          <w:tcPr>
            <w:tcW w:w="1560" w:type="dxa"/>
            <w:tcBorders>
              <w:top w:val="nil"/>
              <w:left w:val="nil"/>
              <w:bottom w:val="single" w:color="000000" w:sz="4" w:space="0"/>
              <w:right w:val="single" w:color="000000" w:sz="4" w:space="0"/>
            </w:tcBorders>
            <w:shd w:val="clear" w:color="000000" w:fill="FFFFFF"/>
            <w:noWrap/>
            <w:vAlign w:val="center"/>
          </w:tcPr>
          <w:p w14:paraId="0B3F52BE">
            <w:pPr>
              <w:widowControl/>
              <w:jc w:val="right"/>
              <w:rPr>
                <w:rFonts w:ascii="Times New Roman" w:hAnsi="Times New Roman"/>
                <w:kern w:val="0"/>
                <w:sz w:val="28"/>
                <w:szCs w:val="28"/>
              </w:rPr>
            </w:pPr>
            <w:r>
              <w:rPr>
                <w:rFonts w:ascii="Times New Roman" w:hAnsi="Times New Roman"/>
                <w:kern w:val="0"/>
                <w:sz w:val="28"/>
                <w:szCs w:val="28"/>
              </w:rPr>
              <w:t>969</w:t>
            </w:r>
          </w:p>
        </w:tc>
      </w:tr>
      <w:tr w14:paraId="55BB184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30F6FD">
            <w:pPr>
              <w:widowControl/>
              <w:jc w:val="left"/>
              <w:rPr>
                <w:rFonts w:hint="eastAsia" w:ascii="宋体" w:hAnsi="宋体" w:cs="宋体"/>
                <w:kern w:val="0"/>
                <w:sz w:val="28"/>
                <w:szCs w:val="28"/>
              </w:rPr>
            </w:pPr>
            <w:r>
              <w:rPr>
                <w:rFonts w:hint="eastAsia" w:ascii="宋体" w:hAnsi="宋体" w:cs="宋体"/>
                <w:kern w:val="0"/>
                <w:sz w:val="28"/>
                <w:szCs w:val="28"/>
              </w:rPr>
              <w:t xml:space="preserve">      其他自然资源事务支出</w:t>
            </w:r>
          </w:p>
        </w:tc>
        <w:tc>
          <w:tcPr>
            <w:tcW w:w="1560" w:type="dxa"/>
            <w:tcBorders>
              <w:top w:val="nil"/>
              <w:left w:val="nil"/>
              <w:bottom w:val="single" w:color="000000" w:sz="4" w:space="0"/>
              <w:right w:val="single" w:color="000000" w:sz="4" w:space="0"/>
            </w:tcBorders>
            <w:shd w:val="clear" w:color="000000" w:fill="FFFFFF"/>
            <w:noWrap/>
            <w:vAlign w:val="center"/>
          </w:tcPr>
          <w:p w14:paraId="628F11D6">
            <w:pPr>
              <w:widowControl/>
              <w:jc w:val="right"/>
              <w:rPr>
                <w:rFonts w:ascii="Times New Roman" w:hAnsi="Times New Roman"/>
                <w:kern w:val="0"/>
                <w:sz w:val="28"/>
                <w:szCs w:val="28"/>
              </w:rPr>
            </w:pPr>
            <w:r>
              <w:rPr>
                <w:rFonts w:ascii="Times New Roman" w:hAnsi="Times New Roman"/>
                <w:kern w:val="0"/>
                <w:sz w:val="28"/>
                <w:szCs w:val="28"/>
              </w:rPr>
              <w:t>3,000</w:t>
            </w:r>
          </w:p>
        </w:tc>
      </w:tr>
      <w:tr w14:paraId="5E4F5E0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A18701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其他自然资源海洋气象等支出</w:t>
            </w:r>
          </w:p>
        </w:tc>
        <w:tc>
          <w:tcPr>
            <w:tcW w:w="1560" w:type="dxa"/>
            <w:tcBorders>
              <w:top w:val="nil"/>
              <w:left w:val="nil"/>
              <w:bottom w:val="single" w:color="000000" w:sz="4" w:space="0"/>
              <w:right w:val="single" w:color="000000" w:sz="4" w:space="0"/>
            </w:tcBorders>
            <w:shd w:val="clear" w:color="000000" w:fill="FFFFFF"/>
            <w:noWrap/>
            <w:vAlign w:val="center"/>
          </w:tcPr>
          <w:p w14:paraId="4A042382">
            <w:pPr>
              <w:widowControl/>
              <w:jc w:val="right"/>
              <w:rPr>
                <w:rFonts w:ascii="Times New Roman" w:hAnsi="Times New Roman"/>
                <w:kern w:val="0"/>
                <w:sz w:val="28"/>
                <w:szCs w:val="28"/>
              </w:rPr>
            </w:pPr>
            <w:r>
              <w:rPr>
                <w:rFonts w:ascii="Times New Roman" w:hAnsi="Times New Roman"/>
                <w:kern w:val="0"/>
                <w:sz w:val="28"/>
                <w:szCs w:val="28"/>
              </w:rPr>
              <w:t>106</w:t>
            </w:r>
          </w:p>
        </w:tc>
      </w:tr>
      <w:tr w14:paraId="5043B40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69A448A">
            <w:pPr>
              <w:widowControl/>
              <w:jc w:val="left"/>
              <w:rPr>
                <w:rFonts w:hint="eastAsia" w:ascii="宋体" w:hAnsi="宋体" w:cs="宋体"/>
                <w:kern w:val="0"/>
                <w:sz w:val="28"/>
                <w:szCs w:val="28"/>
              </w:rPr>
            </w:pPr>
            <w:r>
              <w:rPr>
                <w:rFonts w:hint="eastAsia" w:ascii="宋体" w:hAnsi="宋体" w:cs="宋体"/>
                <w:kern w:val="0"/>
                <w:sz w:val="28"/>
                <w:szCs w:val="28"/>
              </w:rPr>
              <w:t xml:space="preserve">      其他自然资源海洋气象等支出</w:t>
            </w:r>
          </w:p>
        </w:tc>
        <w:tc>
          <w:tcPr>
            <w:tcW w:w="1560" w:type="dxa"/>
            <w:tcBorders>
              <w:top w:val="nil"/>
              <w:left w:val="nil"/>
              <w:bottom w:val="single" w:color="000000" w:sz="4" w:space="0"/>
              <w:right w:val="single" w:color="000000" w:sz="4" w:space="0"/>
            </w:tcBorders>
            <w:shd w:val="clear" w:color="000000" w:fill="FFFFFF"/>
            <w:noWrap/>
            <w:vAlign w:val="center"/>
          </w:tcPr>
          <w:p w14:paraId="684A0940">
            <w:pPr>
              <w:widowControl/>
              <w:jc w:val="right"/>
              <w:rPr>
                <w:rFonts w:ascii="Times New Roman" w:hAnsi="Times New Roman"/>
                <w:kern w:val="0"/>
                <w:sz w:val="28"/>
                <w:szCs w:val="28"/>
              </w:rPr>
            </w:pPr>
            <w:r>
              <w:rPr>
                <w:rFonts w:ascii="Times New Roman" w:hAnsi="Times New Roman"/>
                <w:kern w:val="0"/>
                <w:sz w:val="28"/>
                <w:szCs w:val="28"/>
              </w:rPr>
              <w:t>106</w:t>
            </w:r>
          </w:p>
        </w:tc>
      </w:tr>
      <w:tr w14:paraId="7A75C01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6C70FF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住房保障支出</w:t>
            </w:r>
          </w:p>
        </w:tc>
        <w:tc>
          <w:tcPr>
            <w:tcW w:w="1560" w:type="dxa"/>
            <w:tcBorders>
              <w:top w:val="nil"/>
              <w:left w:val="nil"/>
              <w:bottom w:val="single" w:color="000000" w:sz="4" w:space="0"/>
              <w:right w:val="single" w:color="000000" w:sz="4" w:space="0"/>
            </w:tcBorders>
            <w:shd w:val="clear" w:color="000000" w:fill="FFFFFF"/>
            <w:noWrap/>
            <w:vAlign w:val="center"/>
          </w:tcPr>
          <w:p w14:paraId="093E4A06">
            <w:pPr>
              <w:widowControl/>
              <w:jc w:val="right"/>
              <w:rPr>
                <w:rFonts w:ascii="Times New Roman" w:hAnsi="Times New Roman"/>
                <w:kern w:val="0"/>
                <w:sz w:val="28"/>
                <w:szCs w:val="28"/>
              </w:rPr>
            </w:pPr>
            <w:r>
              <w:rPr>
                <w:rFonts w:ascii="Times New Roman" w:hAnsi="Times New Roman"/>
                <w:kern w:val="0"/>
                <w:sz w:val="28"/>
                <w:szCs w:val="28"/>
              </w:rPr>
              <w:t>7,423</w:t>
            </w:r>
          </w:p>
        </w:tc>
      </w:tr>
      <w:tr w14:paraId="54DD219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79DAAA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保障性安居工程支出</w:t>
            </w:r>
          </w:p>
        </w:tc>
        <w:tc>
          <w:tcPr>
            <w:tcW w:w="1560" w:type="dxa"/>
            <w:tcBorders>
              <w:top w:val="nil"/>
              <w:left w:val="nil"/>
              <w:bottom w:val="single" w:color="000000" w:sz="4" w:space="0"/>
              <w:right w:val="single" w:color="000000" w:sz="4" w:space="0"/>
            </w:tcBorders>
            <w:shd w:val="clear" w:color="000000" w:fill="FFFFFF"/>
            <w:noWrap/>
            <w:vAlign w:val="center"/>
          </w:tcPr>
          <w:p w14:paraId="7F522E21">
            <w:pPr>
              <w:widowControl/>
              <w:jc w:val="right"/>
              <w:rPr>
                <w:rFonts w:ascii="Times New Roman" w:hAnsi="Times New Roman"/>
                <w:kern w:val="0"/>
                <w:sz w:val="28"/>
                <w:szCs w:val="28"/>
              </w:rPr>
            </w:pPr>
            <w:r>
              <w:rPr>
                <w:rFonts w:ascii="Times New Roman" w:hAnsi="Times New Roman"/>
                <w:kern w:val="0"/>
                <w:sz w:val="28"/>
                <w:szCs w:val="28"/>
              </w:rPr>
              <w:t>1,895</w:t>
            </w:r>
          </w:p>
        </w:tc>
      </w:tr>
      <w:tr w14:paraId="2B15C6D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nil"/>
            </w:tcBorders>
            <w:shd w:val="clear" w:color="000000" w:fill="FFFFFF"/>
            <w:noWrap/>
            <w:vAlign w:val="center"/>
          </w:tcPr>
          <w:p w14:paraId="53FDD165">
            <w:pPr>
              <w:widowControl/>
              <w:jc w:val="left"/>
              <w:rPr>
                <w:rFonts w:hint="eastAsia" w:ascii="宋体" w:hAnsi="宋体" w:cs="宋体"/>
                <w:kern w:val="0"/>
                <w:sz w:val="28"/>
                <w:szCs w:val="28"/>
              </w:rPr>
            </w:pPr>
            <w:r>
              <w:rPr>
                <w:rFonts w:hint="eastAsia" w:ascii="宋体" w:hAnsi="宋体" w:cs="宋体"/>
                <w:kern w:val="0"/>
                <w:sz w:val="28"/>
                <w:szCs w:val="28"/>
              </w:rPr>
              <w:t xml:space="preserve">      配租型住房保障</w:t>
            </w:r>
          </w:p>
        </w:tc>
        <w:tc>
          <w:tcPr>
            <w:tcW w:w="1560" w:type="dxa"/>
            <w:tcBorders>
              <w:top w:val="nil"/>
              <w:left w:val="single" w:color="000000" w:sz="4" w:space="0"/>
              <w:bottom w:val="single" w:color="000000" w:sz="4" w:space="0"/>
              <w:right w:val="single" w:color="000000" w:sz="4" w:space="0"/>
            </w:tcBorders>
            <w:shd w:val="clear" w:color="000000" w:fill="FFFFFF"/>
            <w:noWrap/>
            <w:vAlign w:val="center"/>
          </w:tcPr>
          <w:p w14:paraId="655E9206">
            <w:pPr>
              <w:widowControl/>
              <w:jc w:val="right"/>
              <w:rPr>
                <w:rFonts w:ascii="Times New Roman" w:hAnsi="Times New Roman"/>
                <w:kern w:val="0"/>
                <w:sz w:val="28"/>
                <w:szCs w:val="28"/>
              </w:rPr>
            </w:pPr>
            <w:r>
              <w:rPr>
                <w:rFonts w:ascii="Times New Roman" w:hAnsi="Times New Roman"/>
                <w:kern w:val="0"/>
                <w:sz w:val="28"/>
                <w:szCs w:val="28"/>
              </w:rPr>
              <w:t>6</w:t>
            </w:r>
          </w:p>
        </w:tc>
      </w:tr>
      <w:tr w14:paraId="390F7908">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5C3F890">
            <w:pPr>
              <w:widowControl/>
              <w:jc w:val="left"/>
              <w:rPr>
                <w:rFonts w:hint="eastAsia" w:ascii="宋体" w:hAnsi="宋体" w:cs="宋体"/>
                <w:kern w:val="0"/>
                <w:sz w:val="28"/>
                <w:szCs w:val="28"/>
              </w:rPr>
            </w:pPr>
            <w:r>
              <w:rPr>
                <w:rFonts w:hint="eastAsia" w:ascii="宋体" w:hAnsi="宋体" w:cs="宋体"/>
                <w:kern w:val="0"/>
                <w:sz w:val="28"/>
                <w:szCs w:val="28"/>
              </w:rPr>
              <w:t xml:space="preserve">      配售型保障性住房</w:t>
            </w:r>
          </w:p>
        </w:tc>
        <w:tc>
          <w:tcPr>
            <w:tcW w:w="1560" w:type="dxa"/>
            <w:tcBorders>
              <w:top w:val="nil"/>
              <w:left w:val="nil"/>
              <w:bottom w:val="single" w:color="000000" w:sz="4" w:space="0"/>
              <w:right w:val="single" w:color="000000" w:sz="4" w:space="0"/>
            </w:tcBorders>
            <w:shd w:val="clear" w:color="000000" w:fill="FFFFFF"/>
            <w:noWrap/>
            <w:vAlign w:val="center"/>
          </w:tcPr>
          <w:p w14:paraId="246AF3B1">
            <w:pPr>
              <w:widowControl/>
              <w:jc w:val="right"/>
              <w:rPr>
                <w:rFonts w:ascii="Times New Roman" w:hAnsi="Times New Roman"/>
                <w:kern w:val="0"/>
                <w:sz w:val="28"/>
                <w:szCs w:val="28"/>
              </w:rPr>
            </w:pPr>
            <w:r>
              <w:rPr>
                <w:rFonts w:ascii="Times New Roman" w:hAnsi="Times New Roman"/>
                <w:kern w:val="0"/>
                <w:sz w:val="28"/>
                <w:szCs w:val="28"/>
              </w:rPr>
              <w:t>1,301</w:t>
            </w:r>
          </w:p>
        </w:tc>
      </w:tr>
      <w:tr w14:paraId="7751485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B1FB655">
            <w:pPr>
              <w:widowControl/>
              <w:jc w:val="left"/>
              <w:rPr>
                <w:rFonts w:hint="eastAsia" w:ascii="宋体" w:hAnsi="宋体" w:cs="宋体"/>
                <w:kern w:val="0"/>
                <w:sz w:val="28"/>
                <w:szCs w:val="28"/>
              </w:rPr>
            </w:pPr>
            <w:r>
              <w:rPr>
                <w:rFonts w:hint="eastAsia" w:ascii="宋体" w:hAnsi="宋体" w:cs="宋体"/>
                <w:kern w:val="0"/>
                <w:sz w:val="28"/>
                <w:szCs w:val="28"/>
              </w:rPr>
              <w:t xml:space="preserve">      城中村改造</w:t>
            </w:r>
          </w:p>
        </w:tc>
        <w:tc>
          <w:tcPr>
            <w:tcW w:w="1560" w:type="dxa"/>
            <w:tcBorders>
              <w:top w:val="nil"/>
              <w:left w:val="nil"/>
              <w:bottom w:val="single" w:color="000000" w:sz="4" w:space="0"/>
              <w:right w:val="single" w:color="000000" w:sz="4" w:space="0"/>
            </w:tcBorders>
            <w:shd w:val="clear" w:color="000000" w:fill="FFFFFF"/>
            <w:noWrap/>
            <w:vAlign w:val="center"/>
          </w:tcPr>
          <w:p w14:paraId="33BD4027">
            <w:pPr>
              <w:widowControl/>
              <w:jc w:val="right"/>
              <w:rPr>
                <w:rFonts w:ascii="Times New Roman" w:hAnsi="Times New Roman"/>
                <w:kern w:val="0"/>
                <w:sz w:val="28"/>
                <w:szCs w:val="28"/>
              </w:rPr>
            </w:pPr>
            <w:r>
              <w:rPr>
                <w:rFonts w:ascii="Times New Roman" w:hAnsi="Times New Roman"/>
                <w:kern w:val="0"/>
                <w:sz w:val="28"/>
                <w:szCs w:val="28"/>
              </w:rPr>
              <w:t>37</w:t>
            </w:r>
          </w:p>
        </w:tc>
      </w:tr>
      <w:tr w14:paraId="727A5F4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80A0056">
            <w:pPr>
              <w:widowControl/>
              <w:jc w:val="left"/>
              <w:rPr>
                <w:rFonts w:hint="eastAsia" w:ascii="宋体" w:hAnsi="宋体" w:cs="宋体"/>
                <w:kern w:val="0"/>
                <w:sz w:val="28"/>
                <w:szCs w:val="28"/>
              </w:rPr>
            </w:pPr>
            <w:r>
              <w:rPr>
                <w:rFonts w:hint="eastAsia" w:ascii="宋体" w:hAnsi="宋体" w:cs="宋体"/>
                <w:kern w:val="0"/>
                <w:sz w:val="28"/>
                <w:szCs w:val="28"/>
              </w:rPr>
              <w:t xml:space="preserve">      其他保障性安居工程支出</w:t>
            </w:r>
          </w:p>
        </w:tc>
        <w:tc>
          <w:tcPr>
            <w:tcW w:w="1560" w:type="dxa"/>
            <w:tcBorders>
              <w:top w:val="nil"/>
              <w:left w:val="nil"/>
              <w:bottom w:val="nil"/>
              <w:right w:val="single" w:color="000000" w:sz="4" w:space="0"/>
            </w:tcBorders>
            <w:shd w:val="clear" w:color="000000" w:fill="FFFFFF"/>
            <w:noWrap/>
            <w:vAlign w:val="center"/>
          </w:tcPr>
          <w:p w14:paraId="5AC972A5">
            <w:pPr>
              <w:widowControl/>
              <w:jc w:val="right"/>
              <w:rPr>
                <w:rFonts w:ascii="Times New Roman" w:hAnsi="Times New Roman"/>
                <w:kern w:val="0"/>
                <w:sz w:val="28"/>
                <w:szCs w:val="28"/>
              </w:rPr>
            </w:pPr>
            <w:r>
              <w:rPr>
                <w:rFonts w:ascii="Times New Roman" w:hAnsi="Times New Roman"/>
                <w:kern w:val="0"/>
                <w:sz w:val="28"/>
                <w:szCs w:val="28"/>
              </w:rPr>
              <w:t>551</w:t>
            </w:r>
          </w:p>
        </w:tc>
      </w:tr>
      <w:tr w14:paraId="6D66789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nil"/>
            </w:tcBorders>
            <w:shd w:val="clear" w:color="000000" w:fill="FFFFFF"/>
            <w:noWrap/>
            <w:vAlign w:val="center"/>
          </w:tcPr>
          <w:p w14:paraId="1E0424B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住房改革支出</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30FAB">
            <w:pPr>
              <w:widowControl/>
              <w:jc w:val="right"/>
              <w:rPr>
                <w:rFonts w:ascii="Times New Roman" w:hAnsi="Times New Roman"/>
                <w:kern w:val="0"/>
                <w:sz w:val="28"/>
                <w:szCs w:val="28"/>
              </w:rPr>
            </w:pPr>
            <w:r>
              <w:rPr>
                <w:rFonts w:ascii="Times New Roman" w:hAnsi="Times New Roman"/>
                <w:kern w:val="0"/>
                <w:sz w:val="28"/>
                <w:szCs w:val="28"/>
              </w:rPr>
              <w:t>5,528</w:t>
            </w:r>
          </w:p>
        </w:tc>
      </w:tr>
      <w:tr w14:paraId="0385B1B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2EB01FC">
            <w:pPr>
              <w:widowControl/>
              <w:jc w:val="left"/>
              <w:rPr>
                <w:rFonts w:hint="eastAsia" w:ascii="宋体" w:hAnsi="宋体" w:cs="宋体"/>
                <w:kern w:val="0"/>
                <w:sz w:val="28"/>
                <w:szCs w:val="28"/>
              </w:rPr>
            </w:pPr>
            <w:r>
              <w:rPr>
                <w:rFonts w:hint="eastAsia" w:ascii="宋体" w:hAnsi="宋体" w:cs="宋体"/>
                <w:kern w:val="0"/>
                <w:sz w:val="28"/>
                <w:szCs w:val="28"/>
              </w:rPr>
              <w:t xml:space="preserve">      住房公积金</w:t>
            </w:r>
          </w:p>
        </w:tc>
        <w:tc>
          <w:tcPr>
            <w:tcW w:w="1560" w:type="dxa"/>
            <w:tcBorders>
              <w:top w:val="nil"/>
              <w:left w:val="nil"/>
              <w:bottom w:val="single" w:color="000000" w:sz="4" w:space="0"/>
              <w:right w:val="single" w:color="000000" w:sz="4" w:space="0"/>
            </w:tcBorders>
            <w:shd w:val="clear" w:color="000000" w:fill="FFFFFF"/>
            <w:noWrap/>
            <w:vAlign w:val="center"/>
          </w:tcPr>
          <w:p w14:paraId="300FFB78">
            <w:pPr>
              <w:widowControl/>
              <w:jc w:val="right"/>
              <w:rPr>
                <w:rFonts w:ascii="Times New Roman" w:hAnsi="Times New Roman"/>
                <w:kern w:val="0"/>
                <w:sz w:val="28"/>
                <w:szCs w:val="28"/>
              </w:rPr>
            </w:pPr>
            <w:r>
              <w:rPr>
                <w:rFonts w:ascii="Times New Roman" w:hAnsi="Times New Roman"/>
                <w:kern w:val="0"/>
                <w:sz w:val="28"/>
                <w:szCs w:val="28"/>
              </w:rPr>
              <w:t>5,528</w:t>
            </w:r>
          </w:p>
        </w:tc>
      </w:tr>
      <w:tr w14:paraId="579241E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B2CB82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粮油物资储备支出</w:t>
            </w:r>
          </w:p>
        </w:tc>
        <w:tc>
          <w:tcPr>
            <w:tcW w:w="1560" w:type="dxa"/>
            <w:tcBorders>
              <w:top w:val="nil"/>
              <w:left w:val="nil"/>
              <w:bottom w:val="single" w:color="000000" w:sz="4" w:space="0"/>
              <w:right w:val="single" w:color="000000" w:sz="4" w:space="0"/>
            </w:tcBorders>
            <w:shd w:val="clear" w:color="000000" w:fill="FFFFFF"/>
            <w:noWrap/>
            <w:vAlign w:val="center"/>
          </w:tcPr>
          <w:p w14:paraId="0A180CC0">
            <w:pPr>
              <w:widowControl/>
              <w:jc w:val="right"/>
              <w:rPr>
                <w:rFonts w:ascii="Times New Roman" w:hAnsi="Times New Roman"/>
                <w:kern w:val="0"/>
                <w:sz w:val="28"/>
                <w:szCs w:val="28"/>
              </w:rPr>
            </w:pPr>
            <w:r>
              <w:rPr>
                <w:rFonts w:ascii="Times New Roman" w:hAnsi="Times New Roman"/>
                <w:kern w:val="0"/>
                <w:sz w:val="28"/>
                <w:szCs w:val="28"/>
              </w:rPr>
              <w:t>54</w:t>
            </w:r>
          </w:p>
        </w:tc>
      </w:tr>
      <w:tr w14:paraId="012578C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2C076F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粮油物资事务</w:t>
            </w:r>
          </w:p>
        </w:tc>
        <w:tc>
          <w:tcPr>
            <w:tcW w:w="1560" w:type="dxa"/>
            <w:tcBorders>
              <w:top w:val="nil"/>
              <w:left w:val="nil"/>
              <w:bottom w:val="single" w:color="000000" w:sz="4" w:space="0"/>
              <w:right w:val="single" w:color="000000" w:sz="4" w:space="0"/>
            </w:tcBorders>
            <w:shd w:val="clear" w:color="000000" w:fill="FFFFFF"/>
            <w:noWrap/>
            <w:vAlign w:val="center"/>
          </w:tcPr>
          <w:p w14:paraId="766436D8">
            <w:pPr>
              <w:widowControl/>
              <w:jc w:val="right"/>
              <w:rPr>
                <w:rFonts w:ascii="Times New Roman" w:hAnsi="Times New Roman"/>
                <w:kern w:val="0"/>
                <w:sz w:val="28"/>
                <w:szCs w:val="28"/>
              </w:rPr>
            </w:pPr>
            <w:r>
              <w:rPr>
                <w:rFonts w:ascii="Times New Roman" w:hAnsi="Times New Roman"/>
                <w:kern w:val="0"/>
                <w:sz w:val="28"/>
                <w:szCs w:val="28"/>
              </w:rPr>
              <w:t>5</w:t>
            </w:r>
          </w:p>
        </w:tc>
      </w:tr>
      <w:tr w14:paraId="222F8E8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488EB54">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31BDF2F6">
            <w:pPr>
              <w:widowControl/>
              <w:jc w:val="right"/>
              <w:rPr>
                <w:rFonts w:ascii="Times New Roman" w:hAnsi="Times New Roman"/>
                <w:kern w:val="0"/>
                <w:sz w:val="28"/>
                <w:szCs w:val="28"/>
              </w:rPr>
            </w:pPr>
            <w:r>
              <w:rPr>
                <w:rFonts w:ascii="Times New Roman" w:hAnsi="Times New Roman"/>
                <w:kern w:val="0"/>
                <w:sz w:val="28"/>
                <w:szCs w:val="28"/>
              </w:rPr>
              <w:t>5</w:t>
            </w:r>
          </w:p>
        </w:tc>
      </w:tr>
      <w:tr w14:paraId="213D9B0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515E94B">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粮油储备</w:t>
            </w:r>
          </w:p>
        </w:tc>
        <w:tc>
          <w:tcPr>
            <w:tcW w:w="1560" w:type="dxa"/>
            <w:tcBorders>
              <w:top w:val="nil"/>
              <w:left w:val="nil"/>
              <w:bottom w:val="single" w:color="000000" w:sz="4" w:space="0"/>
              <w:right w:val="single" w:color="000000" w:sz="4" w:space="0"/>
            </w:tcBorders>
            <w:shd w:val="clear" w:color="000000" w:fill="FFFFFF"/>
            <w:noWrap/>
            <w:vAlign w:val="center"/>
          </w:tcPr>
          <w:p w14:paraId="39783713">
            <w:pPr>
              <w:widowControl/>
              <w:jc w:val="right"/>
              <w:rPr>
                <w:rFonts w:ascii="Times New Roman" w:hAnsi="Times New Roman"/>
                <w:kern w:val="0"/>
                <w:sz w:val="28"/>
                <w:szCs w:val="28"/>
              </w:rPr>
            </w:pPr>
            <w:r>
              <w:rPr>
                <w:rFonts w:ascii="Times New Roman" w:hAnsi="Times New Roman"/>
                <w:kern w:val="0"/>
                <w:sz w:val="28"/>
                <w:szCs w:val="28"/>
              </w:rPr>
              <w:t>49</w:t>
            </w:r>
          </w:p>
        </w:tc>
      </w:tr>
      <w:tr w14:paraId="4772CA2D">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1BAA6A2">
            <w:pPr>
              <w:widowControl/>
              <w:jc w:val="left"/>
              <w:rPr>
                <w:rFonts w:hint="eastAsia" w:ascii="宋体" w:hAnsi="宋体" w:cs="宋体"/>
                <w:kern w:val="0"/>
                <w:sz w:val="28"/>
                <w:szCs w:val="28"/>
              </w:rPr>
            </w:pPr>
            <w:r>
              <w:rPr>
                <w:rFonts w:hint="eastAsia" w:ascii="宋体" w:hAnsi="宋体" w:cs="宋体"/>
                <w:kern w:val="0"/>
                <w:sz w:val="28"/>
                <w:szCs w:val="28"/>
              </w:rPr>
              <w:t xml:space="preserve">      储备粮油补贴</w:t>
            </w:r>
          </w:p>
        </w:tc>
        <w:tc>
          <w:tcPr>
            <w:tcW w:w="1560" w:type="dxa"/>
            <w:tcBorders>
              <w:top w:val="nil"/>
              <w:left w:val="nil"/>
              <w:bottom w:val="single" w:color="000000" w:sz="4" w:space="0"/>
              <w:right w:val="single" w:color="000000" w:sz="4" w:space="0"/>
            </w:tcBorders>
            <w:shd w:val="clear" w:color="000000" w:fill="FFFFFF"/>
            <w:noWrap/>
            <w:vAlign w:val="center"/>
          </w:tcPr>
          <w:p w14:paraId="05E9BBF5">
            <w:pPr>
              <w:widowControl/>
              <w:jc w:val="right"/>
              <w:rPr>
                <w:rFonts w:ascii="Times New Roman" w:hAnsi="Times New Roman"/>
                <w:kern w:val="0"/>
                <w:sz w:val="28"/>
                <w:szCs w:val="28"/>
              </w:rPr>
            </w:pPr>
            <w:r>
              <w:rPr>
                <w:rFonts w:ascii="Times New Roman" w:hAnsi="Times New Roman"/>
                <w:kern w:val="0"/>
                <w:sz w:val="28"/>
                <w:szCs w:val="28"/>
              </w:rPr>
              <w:t>49</w:t>
            </w:r>
          </w:p>
        </w:tc>
      </w:tr>
      <w:tr w14:paraId="2A66FD7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2D4746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灾害防治及应急管理支出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374BC934">
            <w:pPr>
              <w:widowControl/>
              <w:jc w:val="right"/>
              <w:rPr>
                <w:rFonts w:ascii="Times New Roman" w:hAnsi="Times New Roman"/>
                <w:kern w:val="0"/>
                <w:sz w:val="28"/>
                <w:szCs w:val="28"/>
              </w:rPr>
            </w:pPr>
            <w:r>
              <w:rPr>
                <w:rFonts w:ascii="Times New Roman" w:hAnsi="Times New Roman"/>
                <w:kern w:val="0"/>
                <w:sz w:val="28"/>
                <w:szCs w:val="28"/>
              </w:rPr>
              <w:t>2,616</w:t>
            </w:r>
          </w:p>
        </w:tc>
      </w:tr>
      <w:tr w14:paraId="739ED2E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31CD05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应急管理事务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EC5C0E8">
            <w:pPr>
              <w:widowControl/>
              <w:jc w:val="right"/>
              <w:rPr>
                <w:rFonts w:ascii="Times New Roman" w:hAnsi="Times New Roman"/>
                <w:kern w:val="0"/>
                <w:sz w:val="28"/>
                <w:szCs w:val="28"/>
              </w:rPr>
            </w:pPr>
            <w:r>
              <w:rPr>
                <w:rFonts w:ascii="Times New Roman" w:hAnsi="Times New Roman"/>
                <w:kern w:val="0"/>
                <w:sz w:val="28"/>
                <w:szCs w:val="28"/>
              </w:rPr>
              <w:t>1,467</w:t>
            </w:r>
          </w:p>
        </w:tc>
      </w:tr>
      <w:tr w14:paraId="3C831030">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D413AF1">
            <w:pPr>
              <w:widowControl/>
              <w:jc w:val="left"/>
              <w:rPr>
                <w:rFonts w:hint="eastAsia" w:ascii="宋体" w:hAnsi="宋体" w:cs="宋体"/>
                <w:kern w:val="0"/>
                <w:sz w:val="28"/>
                <w:szCs w:val="28"/>
              </w:rPr>
            </w:pPr>
            <w:r>
              <w:rPr>
                <w:rFonts w:hint="eastAsia" w:ascii="宋体" w:hAnsi="宋体" w:cs="宋体"/>
                <w:kern w:val="0"/>
                <w:sz w:val="28"/>
                <w:szCs w:val="28"/>
              </w:rPr>
              <w:t xml:space="preserve">      行政运行</w:t>
            </w:r>
          </w:p>
        </w:tc>
        <w:tc>
          <w:tcPr>
            <w:tcW w:w="1560" w:type="dxa"/>
            <w:tcBorders>
              <w:top w:val="nil"/>
              <w:left w:val="nil"/>
              <w:bottom w:val="single" w:color="000000" w:sz="4" w:space="0"/>
              <w:right w:val="single" w:color="000000" w:sz="4" w:space="0"/>
            </w:tcBorders>
            <w:shd w:val="clear" w:color="000000" w:fill="FFFFFF"/>
            <w:noWrap/>
            <w:vAlign w:val="center"/>
          </w:tcPr>
          <w:p w14:paraId="39620200">
            <w:pPr>
              <w:widowControl/>
              <w:jc w:val="right"/>
              <w:rPr>
                <w:rFonts w:ascii="Times New Roman" w:hAnsi="Times New Roman"/>
                <w:kern w:val="0"/>
                <w:sz w:val="28"/>
                <w:szCs w:val="28"/>
              </w:rPr>
            </w:pPr>
            <w:r>
              <w:rPr>
                <w:rFonts w:ascii="Times New Roman" w:hAnsi="Times New Roman"/>
                <w:kern w:val="0"/>
                <w:sz w:val="28"/>
                <w:szCs w:val="28"/>
              </w:rPr>
              <w:t>508</w:t>
            </w:r>
          </w:p>
        </w:tc>
      </w:tr>
      <w:tr w14:paraId="3BB69D4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8AD6DF8">
            <w:pPr>
              <w:widowControl/>
              <w:jc w:val="left"/>
              <w:rPr>
                <w:rFonts w:hint="eastAsia" w:ascii="宋体" w:hAnsi="宋体" w:cs="宋体"/>
                <w:kern w:val="0"/>
                <w:sz w:val="28"/>
                <w:szCs w:val="28"/>
              </w:rPr>
            </w:pPr>
            <w:r>
              <w:rPr>
                <w:rFonts w:hint="eastAsia" w:ascii="宋体" w:hAnsi="宋体" w:cs="宋体"/>
                <w:kern w:val="0"/>
                <w:sz w:val="28"/>
                <w:szCs w:val="28"/>
              </w:rPr>
              <w:t xml:space="preserve">      一般行政管理事务</w:t>
            </w:r>
          </w:p>
        </w:tc>
        <w:tc>
          <w:tcPr>
            <w:tcW w:w="1560" w:type="dxa"/>
            <w:tcBorders>
              <w:top w:val="nil"/>
              <w:left w:val="nil"/>
              <w:bottom w:val="single" w:color="000000" w:sz="4" w:space="0"/>
              <w:right w:val="single" w:color="000000" w:sz="4" w:space="0"/>
            </w:tcBorders>
            <w:shd w:val="clear" w:color="000000" w:fill="FFFFFF"/>
            <w:noWrap/>
            <w:vAlign w:val="center"/>
          </w:tcPr>
          <w:p w14:paraId="71DE8A1C">
            <w:pPr>
              <w:widowControl/>
              <w:jc w:val="right"/>
              <w:rPr>
                <w:rFonts w:ascii="Times New Roman" w:hAnsi="Times New Roman"/>
                <w:kern w:val="0"/>
                <w:sz w:val="28"/>
                <w:szCs w:val="28"/>
              </w:rPr>
            </w:pPr>
            <w:r>
              <w:rPr>
                <w:rFonts w:ascii="Times New Roman" w:hAnsi="Times New Roman"/>
                <w:kern w:val="0"/>
                <w:sz w:val="28"/>
                <w:szCs w:val="28"/>
              </w:rPr>
              <w:t>239</w:t>
            </w:r>
          </w:p>
        </w:tc>
      </w:tr>
      <w:tr w14:paraId="3B3A412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E037C4">
            <w:pPr>
              <w:widowControl/>
              <w:jc w:val="left"/>
              <w:rPr>
                <w:rFonts w:hint="eastAsia" w:ascii="宋体" w:hAnsi="宋体" w:cs="宋体"/>
                <w:kern w:val="0"/>
                <w:sz w:val="28"/>
                <w:szCs w:val="28"/>
              </w:rPr>
            </w:pPr>
            <w:r>
              <w:rPr>
                <w:rFonts w:hint="eastAsia" w:ascii="宋体" w:hAnsi="宋体" w:cs="宋体"/>
                <w:kern w:val="0"/>
                <w:sz w:val="28"/>
                <w:szCs w:val="28"/>
              </w:rPr>
              <w:t xml:space="preserve">      灾害风险防治</w:t>
            </w:r>
          </w:p>
        </w:tc>
        <w:tc>
          <w:tcPr>
            <w:tcW w:w="1560" w:type="dxa"/>
            <w:tcBorders>
              <w:top w:val="nil"/>
              <w:left w:val="nil"/>
              <w:bottom w:val="single" w:color="000000" w:sz="4" w:space="0"/>
              <w:right w:val="single" w:color="000000" w:sz="4" w:space="0"/>
            </w:tcBorders>
            <w:shd w:val="clear" w:color="000000" w:fill="FFFFFF"/>
            <w:noWrap/>
            <w:vAlign w:val="center"/>
          </w:tcPr>
          <w:p w14:paraId="28269DF4">
            <w:pPr>
              <w:widowControl/>
              <w:jc w:val="right"/>
              <w:rPr>
                <w:rFonts w:ascii="Times New Roman" w:hAnsi="Times New Roman"/>
                <w:kern w:val="0"/>
                <w:sz w:val="28"/>
                <w:szCs w:val="28"/>
              </w:rPr>
            </w:pPr>
            <w:r>
              <w:rPr>
                <w:rFonts w:ascii="Times New Roman" w:hAnsi="Times New Roman"/>
                <w:kern w:val="0"/>
                <w:sz w:val="28"/>
                <w:szCs w:val="28"/>
              </w:rPr>
              <w:t>131</w:t>
            </w:r>
          </w:p>
        </w:tc>
      </w:tr>
      <w:tr w14:paraId="7FA1039E">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4403EAC">
            <w:pPr>
              <w:widowControl/>
              <w:jc w:val="left"/>
              <w:rPr>
                <w:rFonts w:hint="eastAsia" w:ascii="宋体" w:hAnsi="宋体" w:cs="宋体"/>
                <w:kern w:val="0"/>
                <w:sz w:val="28"/>
                <w:szCs w:val="28"/>
              </w:rPr>
            </w:pPr>
            <w:r>
              <w:rPr>
                <w:rFonts w:hint="eastAsia" w:ascii="宋体" w:hAnsi="宋体" w:cs="宋体"/>
                <w:kern w:val="0"/>
                <w:sz w:val="28"/>
                <w:szCs w:val="28"/>
              </w:rPr>
              <w:t xml:space="preserve">      安全监管</w:t>
            </w:r>
          </w:p>
        </w:tc>
        <w:tc>
          <w:tcPr>
            <w:tcW w:w="1560" w:type="dxa"/>
            <w:tcBorders>
              <w:top w:val="nil"/>
              <w:left w:val="nil"/>
              <w:bottom w:val="single" w:color="000000" w:sz="4" w:space="0"/>
              <w:right w:val="single" w:color="000000" w:sz="4" w:space="0"/>
            </w:tcBorders>
            <w:shd w:val="clear" w:color="000000" w:fill="FFFFFF"/>
            <w:noWrap/>
            <w:vAlign w:val="center"/>
          </w:tcPr>
          <w:p w14:paraId="15828F2C">
            <w:pPr>
              <w:widowControl/>
              <w:jc w:val="right"/>
              <w:rPr>
                <w:rFonts w:ascii="Times New Roman" w:hAnsi="Times New Roman"/>
                <w:kern w:val="0"/>
                <w:sz w:val="28"/>
                <w:szCs w:val="28"/>
              </w:rPr>
            </w:pPr>
            <w:r>
              <w:rPr>
                <w:rFonts w:ascii="Times New Roman" w:hAnsi="Times New Roman"/>
                <w:kern w:val="0"/>
                <w:sz w:val="28"/>
                <w:szCs w:val="28"/>
              </w:rPr>
              <w:t>68</w:t>
            </w:r>
          </w:p>
        </w:tc>
      </w:tr>
      <w:tr w14:paraId="4A79305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7C7D9BA2">
            <w:pPr>
              <w:widowControl/>
              <w:jc w:val="left"/>
              <w:rPr>
                <w:rFonts w:hint="eastAsia" w:ascii="宋体" w:hAnsi="宋体" w:cs="宋体"/>
                <w:kern w:val="0"/>
                <w:sz w:val="28"/>
                <w:szCs w:val="28"/>
              </w:rPr>
            </w:pPr>
            <w:r>
              <w:rPr>
                <w:rFonts w:hint="eastAsia" w:ascii="宋体" w:hAnsi="宋体" w:cs="宋体"/>
                <w:kern w:val="0"/>
                <w:sz w:val="28"/>
                <w:szCs w:val="28"/>
              </w:rPr>
              <w:t xml:space="preserve">      应急救援</w:t>
            </w:r>
          </w:p>
        </w:tc>
        <w:tc>
          <w:tcPr>
            <w:tcW w:w="1560" w:type="dxa"/>
            <w:tcBorders>
              <w:top w:val="nil"/>
              <w:left w:val="nil"/>
              <w:bottom w:val="single" w:color="000000" w:sz="4" w:space="0"/>
              <w:right w:val="single" w:color="000000" w:sz="4" w:space="0"/>
            </w:tcBorders>
            <w:shd w:val="clear" w:color="000000" w:fill="FFFFFF"/>
            <w:noWrap/>
            <w:vAlign w:val="center"/>
          </w:tcPr>
          <w:p w14:paraId="6821EEA6">
            <w:pPr>
              <w:widowControl/>
              <w:jc w:val="right"/>
              <w:rPr>
                <w:rFonts w:ascii="Times New Roman" w:hAnsi="Times New Roman"/>
                <w:kern w:val="0"/>
                <w:sz w:val="28"/>
                <w:szCs w:val="28"/>
              </w:rPr>
            </w:pPr>
            <w:r>
              <w:rPr>
                <w:rFonts w:ascii="Times New Roman" w:hAnsi="Times New Roman"/>
                <w:kern w:val="0"/>
                <w:sz w:val="28"/>
                <w:szCs w:val="28"/>
              </w:rPr>
              <w:t>430</w:t>
            </w:r>
          </w:p>
        </w:tc>
      </w:tr>
      <w:tr w14:paraId="07DEDAC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B6294F5">
            <w:pPr>
              <w:widowControl/>
              <w:jc w:val="left"/>
              <w:rPr>
                <w:rFonts w:hint="eastAsia" w:ascii="宋体" w:hAnsi="宋体" w:cs="宋体"/>
                <w:kern w:val="0"/>
                <w:sz w:val="28"/>
                <w:szCs w:val="28"/>
              </w:rPr>
            </w:pPr>
            <w:r>
              <w:rPr>
                <w:rFonts w:hint="eastAsia" w:ascii="宋体" w:hAnsi="宋体" w:cs="宋体"/>
                <w:kern w:val="0"/>
                <w:sz w:val="28"/>
                <w:szCs w:val="28"/>
              </w:rPr>
              <w:t xml:space="preserve">      应急管理</w:t>
            </w:r>
          </w:p>
        </w:tc>
        <w:tc>
          <w:tcPr>
            <w:tcW w:w="1560" w:type="dxa"/>
            <w:tcBorders>
              <w:top w:val="nil"/>
              <w:left w:val="nil"/>
              <w:bottom w:val="single" w:color="000000" w:sz="4" w:space="0"/>
              <w:right w:val="single" w:color="000000" w:sz="4" w:space="0"/>
            </w:tcBorders>
            <w:shd w:val="clear" w:color="000000" w:fill="FFFFFF"/>
            <w:noWrap/>
            <w:vAlign w:val="center"/>
          </w:tcPr>
          <w:p w14:paraId="10F4E093">
            <w:pPr>
              <w:widowControl/>
              <w:jc w:val="right"/>
              <w:rPr>
                <w:rFonts w:ascii="Times New Roman" w:hAnsi="Times New Roman"/>
                <w:kern w:val="0"/>
                <w:sz w:val="28"/>
                <w:szCs w:val="28"/>
              </w:rPr>
            </w:pPr>
            <w:r>
              <w:rPr>
                <w:rFonts w:ascii="Times New Roman" w:hAnsi="Times New Roman"/>
                <w:kern w:val="0"/>
                <w:sz w:val="28"/>
                <w:szCs w:val="28"/>
              </w:rPr>
              <w:t>70</w:t>
            </w:r>
          </w:p>
        </w:tc>
      </w:tr>
      <w:tr w14:paraId="50F0150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655E0794">
            <w:pPr>
              <w:widowControl/>
              <w:jc w:val="left"/>
              <w:rPr>
                <w:rFonts w:hint="eastAsia" w:ascii="宋体" w:hAnsi="宋体" w:cs="宋体"/>
                <w:kern w:val="0"/>
                <w:sz w:val="28"/>
                <w:szCs w:val="28"/>
              </w:rPr>
            </w:pPr>
            <w:r>
              <w:rPr>
                <w:rFonts w:hint="eastAsia" w:ascii="宋体" w:hAnsi="宋体" w:cs="宋体"/>
                <w:kern w:val="0"/>
                <w:sz w:val="28"/>
                <w:szCs w:val="28"/>
              </w:rPr>
              <w:t xml:space="preserve">      其他应急管理支出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3DFEBE9F">
            <w:pPr>
              <w:widowControl/>
              <w:jc w:val="right"/>
              <w:rPr>
                <w:rFonts w:ascii="Times New Roman" w:hAnsi="Times New Roman"/>
                <w:kern w:val="0"/>
                <w:sz w:val="28"/>
                <w:szCs w:val="28"/>
              </w:rPr>
            </w:pPr>
            <w:r>
              <w:rPr>
                <w:rFonts w:ascii="Times New Roman" w:hAnsi="Times New Roman"/>
                <w:kern w:val="0"/>
                <w:sz w:val="28"/>
                <w:szCs w:val="28"/>
              </w:rPr>
              <w:t>21</w:t>
            </w:r>
          </w:p>
        </w:tc>
      </w:tr>
      <w:tr w14:paraId="029D245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ACDA6F">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消防救援事务</w:t>
            </w:r>
          </w:p>
        </w:tc>
        <w:tc>
          <w:tcPr>
            <w:tcW w:w="1560" w:type="dxa"/>
            <w:tcBorders>
              <w:top w:val="nil"/>
              <w:left w:val="nil"/>
              <w:bottom w:val="single" w:color="000000" w:sz="4" w:space="0"/>
              <w:right w:val="single" w:color="000000" w:sz="4" w:space="0"/>
            </w:tcBorders>
            <w:shd w:val="clear" w:color="000000" w:fill="FFFFFF"/>
            <w:noWrap/>
            <w:vAlign w:val="center"/>
          </w:tcPr>
          <w:p w14:paraId="1B6A7368">
            <w:pPr>
              <w:widowControl/>
              <w:jc w:val="right"/>
              <w:rPr>
                <w:rFonts w:ascii="Times New Roman" w:hAnsi="Times New Roman"/>
                <w:kern w:val="0"/>
                <w:sz w:val="28"/>
                <w:szCs w:val="28"/>
              </w:rPr>
            </w:pPr>
            <w:r>
              <w:rPr>
                <w:rFonts w:ascii="Times New Roman" w:hAnsi="Times New Roman"/>
                <w:kern w:val="0"/>
                <w:sz w:val="28"/>
                <w:szCs w:val="28"/>
              </w:rPr>
              <w:t>1,075</w:t>
            </w:r>
          </w:p>
        </w:tc>
      </w:tr>
      <w:tr w14:paraId="675C02A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438BC19">
            <w:pPr>
              <w:widowControl/>
              <w:jc w:val="left"/>
              <w:rPr>
                <w:rFonts w:hint="eastAsia" w:ascii="宋体" w:hAnsi="宋体" w:cs="宋体"/>
                <w:kern w:val="0"/>
                <w:sz w:val="28"/>
                <w:szCs w:val="28"/>
              </w:rPr>
            </w:pPr>
            <w:r>
              <w:rPr>
                <w:rFonts w:hint="eastAsia" w:ascii="宋体" w:hAnsi="宋体" w:cs="宋体"/>
                <w:kern w:val="0"/>
                <w:sz w:val="28"/>
                <w:szCs w:val="28"/>
              </w:rPr>
              <w:t xml:space="preserve">      消防应急救援</w:t>
            </w:r>
          </w:p>
        </w:tc>
        <w:tc>
          <w:tcPr>
            <w:tcW w:w="1560" w:type="dxa"/>
            <w:tcBorders>
              <w:top w:val="nil"/>
              <w:left w:val="nil"/>
              <w:bottom w:val="single" w:color="000000" w:sz="4" w:space="0"/>
              <w:right w:val="single" w:color="000000" w:sz="4" w:space="0"/>
            </w:tcBorders>
            <w:shd w:val="clear" w:color="000000" w:fill="FFFFFF"/>
            <w:noWrap/>
            <w:vAlign w:val="center"/>
          </w:tcPr>
          <w:p w14:paraId="791465FF">
            <w:pPr>
              <w:widowControl/>
              <w:jc w:val="right"/>
              <w:rPr>
                <w:rFonts w:ascii="Times New Roman" w:hAnsi="Times New Roman"/>
                <w:kern w:val="0"/>
                <w:sz w:val="28"/>
                <w:szCs w:val="28"/>
              </w:rPr>
            </w:pPr>
            <w:r>
              <w:rPr>
                <w:rFonts w:ascii="Times New Roman" w:hAnsi="Times New Roman"/>
                <w:kern w:val="0"/>
                <w:sz w:val="28"/>
                <w:szCs w:val="28"/>
              </w:rPr>
              <w:t>1,075</w:t>
            </w:r>
          </w:p>
        </w:tc>
      </w:tr>
      <w:tr w14:paraId="68A858D4">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E4A2A6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自然灾害防治</w:t>
            </w:r>
          </w:p>
        </w:tc>
        <w:tc>
          <w:tcPr>
            <w:tcW w:w="1560" w:type="dxa"/>
            <w:tcBorders>
              <w:top w:val="nil"/>
              <w:left w:val="nil"/>
              <w:bottom w:val="single" w:color="000000" w:sz="4" w:space="0"/>
              <w:right w:val="single" w:color="000000" w:sz="4" w:space="0"/>
            </w:tcBorders>
            <w:shd w:val="clear" w:color="000000" w:fill="FFFFFF"/>
            <w:noWrap/>
            <w:vAlign w:val="center"/>
          </w:tcPr>
          <w:p w14:paraId="20D0A5A1">
            <w:pPr>
              <w:widowControl/>
              <w:jc w:val="right"/>
              <w:rPr>
                <w:rFonts w:ascii="Times New Roman" w:hAnsi="Times New Roman"/>
                <w:kern w:val="0"/>
                <w:sz w:val="28"/>
                <w:szCs w:val="28"/>
              </w:rPr>
            </w:pPr>
            <w:r>
              <w:rPr>
                <w:rFonts w:ascii="Times New Roman" w:hAnsi="Times New Roman"/>
                <w:kern w:val="0"/>
                <w:sz w:val="28"/>
                <w:szCs w:val="28"/>
              </w:rPr>
              <w:t>39</w:t>
            </w:r>
          </w:p>
        </w:tc>
      </w:tr>
      <w:tr w14:paraId="1F5DDCE3">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622957B">
            <w:pPr>
              <w:widowControl/>
              <w:jc w:val="left"/>
              <w:rPr>
                <w:rFonts w:hint="eastAsia" w:ascii="宋体" w:hAnsi="宋体" w:cs="宋体"/>
                <w:kern w:val="0"/>
                <w:sz w:val="28"/>
                <w:szCs w:val="28"/>
              </w:rPr>
            </w:pPr>
            <w:r>
              <w:rPr>
                <w:rFonts w:hint="eastAsia" w:ascii="宋体" w:hAnsi="宋体" w:cs="宋体"/>
                <w:kern w:val="0"/>
                <w:sz w:val="28"/>
                <w:szCs w:val="28"/>
              </w:rPr>
              <w:t xml:space="preserve">      地质灾害防治</w:t>
            </w:r>
          </w:p>
        </w:tc>
        <w:tc>
          <w:tcPr>
            <w:tcW w:w="1560" w:type="dxa"/>
            <w:tcBorders>
              <w:top w:val="nil"/>
              <w:left w:val="nil"/>
              <w:bottom w:val="single" w:color="000000" w:sz="4" w:space="0"/>
              <w:right w:val="single" w:color="000000" w:sz="4" w:space="0"/>
            </w:tcBorders>
            <w:shd w:val="clear" w:color="000000" w:fill="FFFFFF"/>
            <w:noWrap/>
            <w:vAlign w:val="center"/>
          </w:tcPr>
          <w:p w14:paraId="1ABC0F6E">
            <w:pPr>
              <w:widowControl/>
              <w:jc w:val="right"/>
              <w:rPr>
                <w:rFonts w:ascii="Times New Roman" w:hAnsi="Times New Roman"/>
                <w:kern w:val="0"/>
                <w:sz w:val="28"/>
                <w:szCs w:val="28"/>
              </w:rPr>
            </w:pPr>
            <w:r>
              <w:rPr>
                <w:rFonts w:ascii="Times New Roman" w:hAnsi="Times New Roman"/>
                <w:kern w:val="0"/>
                <w:sz w:val="28"/>
                <w:szCs w:val="28"/>
              </w:rPr>
              <w:t>39</w:t>
            </w:r>
          </w:p>
        </w:tc>
      </w:tr>
      <w:tr w14:paraId="7C50C9B1">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4E403B5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其他灾害防治及应急管理支出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7BE1A49A">
            <w:pPr>
              <w:widowControl/>
              <w:jc w:val="right"/>
              <w:rPr>
                <w:rFonts w:ascii="Times New Roman" w:hAnsi="Times New Roman"/>
                <w:kern w:val="0"/>
                <w:sz w:val="28"/>
                <w:szCs w:val="28"/>
              </w:rPr>
            </w:pPr>
            <w:r>
              <w:rPr>
                <w:rFonts w:ascii="Times New Roman" w:hAnsi="Times New Roman"/>
                <w:kern w:val="0"/>
                <w:sz w:val="28"/>
                <w:szCs w:val="28"/>
              </w:rPr>
              <w:t>35</w:t>
            </w:r>
          </w:p>
        </w:tc>
      </w:tr>
      <w:tr w14:paraId="348FC1E9">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BDCAE57">
            <w:pPr>
              <w:widowControl/>
              <w:jc w:val="left"/>
              <w:rPr>
                <w:rFonts w:hint="eastAsia" w:ascii="宋体" w:hAnsi="宋体" w:cs="宋体"/>
                <w:kern w:val="0"/>
                <w:sz w:val="28"/>
                <w:szCs w:val="28"/>
              </w:rPr>
            </w:pPr>
            <w:r>
              <w:rPr>
                <w:rFonts w:hint="eastAsia" w:ascii="宋体" w:hAnsi="宋体" w:cs="宋体"/>
                <w:kern w:val="0"/>
                <w:sz w:val="28"/>
                <w:szCs w:val="28"/>
              </w:rPr>
              <w:t xml:space="preserve">      其他灾害防治及应急管理支出</w:t>
            </w:r>
          </w:p>
        </w:tc>
        <w:tc>
          <w:tcPr>
            <w:tcW w:w="1560" w:type="dxa"/>
            <w:tcBorders>
              <w:top w:val="nil"/>
              <w:left w:val="nil"/>
              <w:bottom w:val="single" w:color="000000" w:sz="4" w:space="0"/>
              <w:right w:val="single" w:color="000000" w:sz="4" w:space="0"/>
            </w:tcBorders>
            <w:shd w:val="clear" w:color="000000" w:fill="FFFFFF"/>
            <w:noWrap/>
            <w:vAlign w:val="center"/>
          </w:tcPr>
          <w:p w14:paraId="7F3DDFFC">
            <w:pPr>
              <w:widowControl/>
              <w:jc w:val="right"/>
              <w:rPr>
                <w:rFonts w:ascii="Times New Roman" w:hAnsi="Times New Roman"/>
                <w:kern w:val="0"/>
                <w:sz w:val="28"/>
                <w:szCs w:val="28"/>
              </w:rPr>
            </w:pPr>
            <w:r>
              <w:rPr>
                <w:rFonts w:ascii="Times New Roman" w:hAnsi="Times New Roman"/>
                <w:kern w:val="0"/>
                <w:sz w:val="28"/>
                <w:szCs w:val="28"/>
              </w:rPr>
              <w:t>35</w:t>
            </w:r>
          </w:p>
        </w:tc>
      </w:tr>
      <w:tr w14:paraId="25CE13BA">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5D3B042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债务付息支出</w:t>
            </w:r>
          </w:p>
        </w:tc>
        <w:tc>
          <w:tcPr>
            <w:tcW w:w="1560" w:type="dxa"/>
            <w:tcBorders>
              <w:top w:val="nil"/>
              <w:left w:val="nil"/>
              <w:bottom w:val="single" w:color="000000" w:sz="4" w:space="0"/>
              <w:right w:val="single" w:color="000000" w:sz="4" w:space="0"/>
            </w:tcBorders>
            <w:shd w:val="clear" w:color="000000" w:fill="FFFFFF"/>
            <w:noWrap/>
            <w:vAlign w:val="center"/>
          </w:tcPr>
          <w:p w14:paraId="7CA8E415">
            <w:pPr>
              <w:widowControl/>
              <w:jc w:val="right"/>
              <w:rPr>
                <w:rFonts w:ascii="Times New Roman" w:hAnsi="Times New Roman"/>
                <w:kern w:val="0"/>
                <w:sz w:val="28"/>
                <w:szCs w:val="28"/>
              </w:rPr>
            </w:pPr>
            <w:r>
              <w:rPr>
                <w:rFonts w:ascii="Times New Roman" w:hAnsi="Times New Roman"/>
                <w:kern w:val="0"/>
                <w:sz w:val="28"/>
                <w:szCs w:val="28"/>
              </w:rPr>
              <w:t>52,002</w:t>
            </w:r>
          </w:p>
        </w:tc>
      </w:tr>
      <w:tr w14:paraId="67DEA75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3ABF1B02">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地方政府一般债务付息支出</w:t>
            </w:r>
          </w:p>
        </w:tc>
        <w:tc>
          <w:tcPr>
            <w:tcW w:w="1560" w:type="dxa"/>
            <w:tcBorders>
              <w:top w:val="nil"/>
              <w:left w:val="nil"/>
              <w:bottom w:val="single" w:color="000000" w:sz="4" w:space="0"/>
              <w:right w:val="single" w:color="000000" w:sz="4" w:space="0"/>
            </w:tcBorders>
            <w:shd w:val="clear" w:color="000000" w:fill="FFFFFF"/>
            <w:noWrap/>
            <w:vAlign w:val="center"/>
          </w:tcPr>
          <w:p w14:paraId="3BE835D9">
            <w:pPr>
              <w:widowControl/>
              <w:jc w:val="right"/>
              <w:rPr>
                <w:rFonts w:ascii="Times New Roman" w:hAnsi="Times New Roman"/>
                <w:kern w:val="0"/>
                <w:sz w:val="28"/>
                <w:szCs w:val="28"/>
              </w:rPr>
            </w:pPr>
            <w:r>
              <w:rPr>
                <w:rFonts w:ascii="Times New Roman" w:hAnsi="Times New Roman"/>
                <w:kern w:val="0"/>
                <w:sz w:val="28"/>
                <w:szCs w:val="28"/>
              </w:rPr>
              <w:t>52,002</w:t>
            </w:r>
          </w:p>
        </w:tc>
      </w:tr>
      <w:tr w14:paraId="0A32D875">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73941A6">
            <w:pPr>
              <w:widowControl/>
              <w:jc w:val="left"/>
              <w:rPr>
                <w:rFonts w:hint="eastAsia" w:ascii="宋体" w:hAnsi="宋体" w:cs="宋体"/>
                <w:kern w:val="0"/>
                <w:sz w:val="28"/>
                <w:szCs w:val="28"/>
              </w:rPr>
            </w:pPr>
            <w:r>
              <w:rPr>
                <w:rFonts w:hint="eastAsia" w:ascii="宋体" w:hAnsi="宋体" w:cs="宋体"/>
                <w:kern w:val="0"/>
                <w:sz w:val="28"/>
                <w:szCs w:val="28"/>
              </w:rPr>
              <w:t xml:space="preserve">      地方政府一般债券付息支出</w:t>
            </w:r>
          </w:p>
        </w:tc>
        <w:tc>
          <w:tcPr>
            <w:tcW w:w="1560" w:type="dxa"/>
            <w:tcBorders>
              <w:top w:val="nil"/>
              <w:left w:val="nil"/>
              <w:bottom w:val="single" w:color="000000" w:sz="4" w:space="0"/>
              <w:right w:val="single" w:color="000000" w:sz="4" w:space="0"/>
            </w:tcBorders>
            <w:shd w:val="clear" w:color="000000" w:fill="FFFFFF"/>
            <w:noWrap/>
            <w:vAlign w:val="center"/>
          </w:tcPr>
          <w:p w14:paraId="087C1FAB">
            <w:pPr>
              <w:widowControl/>
              <w:jc w:val="right"/>
              <w:rPr>
                <w:rFonts w:ascii="Times New Roman" w:hAnsi="Times New Roman"/>
                <w:kern w:val="0"/>
                <w:sz w:val="28"/>
                <w:szCs w:val="28"/>
              </w:rPr>
            </w:pPr>
            <w:r>
              <w:rPr>
                <w:rFonts w:ascii="Times New Roman" w:hAnsi="Times New Roman"/>
                <w:kern w:val="0"/>
                <w:sz w:val="28"/>
                <w:szCs w:val="28"/>
              </w:rPr>
              <w:t>51,699</w:t>
            </w:r>
          </w:p>
        </w:tc>
      </w:tr>
      <w:tr w14:paraId="0539E866">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2ACA68A7">
            <w:pPr>
              <w:widowControl/>
              <w:jc w:val="left"/>
              <w:rPr>
                <w:rFonts w:hint="eastAsia" w:ascii="宋体" w:hAnsi="宋体" w:cs="宋体"/>
                <w:kern w:val="0"/>
                <w:sz w:val="28"/>
                <w:szCs w:val="28"/>
              </w:rPr>
            </w:pPr>
            <w:r>
              <w:rPr>
                <w:rFonts w:hint="eastAsia" w:ascii="宋体" w:hAnsi="宋体" w:cs="宋体"/>
                <w:kern w:val="0"/>
                <w:sz w:val="28"/>
                <w:szCs w:val="28"/>
              </w:rPr>
              <w:t xml:space="preserve">      地方政府其他一般债务付息支出</w:t>
            </w:r>
          </w:p>
        </w:tc>
        <w:tc>
          <w:tcPr>
            <w:tcW w:w="1560" w:type="dxa"/>
            <w:tcBorders>
              <w:top w:val="nil"/>
              <w:left w:val="nil"/>
              <w:bottom w:val="single" w:color="000000" w:sz="4" w:space="0"/>
              <w:right w:val="single" w:color="000000" w:sz="4" w:space="0"/>
            </w:tcBorders>
            <w:shd w:val="clear" w:color="000000" w:fill="FFFFFF"/>
            <w:noWrap/>
            <w:vAlign w:val="center"/>
          </w:tcPr>
          <w:p w14:paraId="63C7F40A">
            <w:pPr>
              <w:widowControl/>
              <w:jc w:val="right"/>
              <w:rPr>
                <w:rFonts w:ascii="Times New Roman" w:hAnsi="Times New Roman"/>
                <w:kern w:val="0"/>
                <w:sz w:val="28"/>
                <w:szCs w:val="28"/>
              </w:rPr>
            </w:pPr>
            <w:r>
              <w:rPr>
                <w:rFonts w:ascii="Times New Roman" w:hAnsi="Times New Roman"/>
                <w:kern w:val="0"/>
                <w:sz w:val="28"/>
                <w:szCs w:val="28"/>
              </w:rPr>
              <w:t>303</w:t>
            </w:r>
          </w:p>
        </w:tc>
      </w:tr>
      <w:tr w14:paraId="10F54F3C">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17D6F55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债务发行费用支出</w:t>
            </w:r>
          </w:p>
        </w:tc>
        <w:tc>
          <w:tcPr>
            <w:tcW w:w="1560" w:type="dxa"/>
            <w:tcBorders>
              <w:top w:val="nil"/>
              <w:left w:val="nil"/>
              <w:bottom w:val="single" w:color="000000" w:sz="4" w:space="0"/>
              <w:right w:val="single" w:color="000000" w:sz="4" w:space="0"/>
            </w:tcBorders>
            <w:shd w:val="clear" w:color="000000" w:fill="FFFFFF"/>
            <w:noWrap/>
            <w:vAlign w:val="center"/>
          </w:tcPr>
          <w:p w14:paraId="338BD6FE">
            <w:pPr>
              <w:widowControl/>
              <w:jc w:val="right"/>
              <w:rPr>
                <w:rFonts w:ascii="Times New Roman" w:hAnsi="Times New Roman"/>
                <w:kern w:val="0"/>
                <w:sz w:val="28"/>
                <w:szCs w:val="28"/>
              </w:rPr>
            </w:pPr>
            <w:r>
              <w:rPr>
                <w:rFonts w:ascii="Times New Roman" w:hAnsi="Times New Roman"/>
                <w:kern w:val="0"/>
                <w:sz w:val="28"/>
                <w:szCs w:val="28"/>
              </w:rPr>
              <w:t>17</w:t>
            </w:r>
          </w:p>
        </w:tc>
      </w:tr>
      <w:tr w14:paraId="7A143BA7">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8D89B0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地方政府一般债务发行费用支出</w:t>
            </w:r>
          </w:p>
        </w:tc>
        <w:tc>
          <w:tcPr>
            <w:tcW w:w="1560" w:type="dxa"/>
            <w:tcBorders>
              <w:top w:val="nil"/>
              <w:left w:val="nil"/>
              <w:bottom w:val="single" w:color="000000" w:sz="4" w:space="0"/>
              <w:right w:val="single" w:color="000000" w:sz="4" w:space="0"/>
            </w:tcBorders>
            <w:shd w:val="clear" w:color="000000" w:fill="FFFFFF"/>
            <w:noWrap/>
            <w:vAlign w:val="center"/>
          </w:tcPr>
          <w:p w14:paraId="2A15553E">
            <w:pPr>
              <w:widowControl/>
              <w:jc w:val="right"/>
              <w:rPr>
                <w:rFonts w:ascii="Times New Roman" w:hAnsi="Times New Roman"/>
                <w:kern w:val="0"/>
                <w:sz w:val="28"/>
                <w:szCs w:val="28"/>
              </w:rPr>
            </w:pPr>
            <w:r>
              <w:rPr>
                <w:rFonts w:ascii="Times New Roman" w:hAnsi="Times New Roman"/>
                <w:kern w:val="0"/>
                <w:sz w:val="28"/>
                <w:szCs w:val="28"/>
              </w:rPr>
              <w:t>17</w:t>
            </w:r>
          </w:p>
        </w:tc>
      </w:tr>
      <w:tr w14:paraId="47E4FE12">
        <w:tblPrEx>
          <w:tblCellMar>
            <w:top w:w="0" w:type="dxa"/>
            <w:left w:w="108" w:type="dxa"/>
            <w:bottom w:w="0" w:type="dxa"/>
            <w:right w:w="108" w:type="dxa"/>
          </w:tblCellMar>
        </w:tblPrEx>
        <w:trPr>
          <w:trHeight w:val="312" w:hRule="atLeast"/>
        </w:trPr>
        <w:tc>
          <w:tcPr>
            <w:tcW w:w="7366" w:type="dxa"/>
            <w:tcBorders>
              <w:top w:val="nil"/>
              <w:left w:val="single" w:color="000000" w:sz="4" w:space="0"/>
              <w:bottom w:val="single" w:color="000000" w:sz="4" w:space="0"/>
              <w:right w:val="single" w:color="000000" w:sz="4" w:space="0"/>
            </w:tcBorders>
            <w:shd w:val="clear" w:color="000000" w:fill="FFFFFF"/>
            <w:noWrap/>
            <w:vAlign w:val="center"/>
          </w:tcPr>
          <w:p w14:paraId="0649FB83">
            <w:pPr>
              <w:widowControl/>
              <w:jc w:val="left"/>
              <w:rPr>
                <w:rFonts w:hint="eastAsia" w:ascii="宋体" w:hAnsi="宋体" w:cs="宋体"/>
                <w:kern w:val="0"/>
                <w:sz w:val="28"/>
                <w:szCs w:val="28"/>
              </w:rPr>
            </w:pPr>
            <w:r>
              <w:rPr>
                <w:rFonts w:hint="eastAsia" w:ascii="宋体" w:hAnsi="宋体" w:cs="宋体"/>
                <w:kern w:val="0"/>
                <w:sz w:val="28"/>
                <w:szCs w:val="28"/>
              </w:rPr>
              <w:t xml:space="preserve">      地方政府一般债务发行费用支出</w:t>
            </w:r>
          </w:p>
        </w:tc>
        <w:tc>
          <w:tcPr>
            <w:tcW w:w="1560" w:type="dxa"/>
            <w:tcBorders>
              <w:top w:val="nil"/>
              <w:left w:val="nil"/>
              <w:bottom w:val="single" w:color="000000" w:sz="4" w:space="0"/>
              <w:right w:val="single" w:color="000000" w:sz="4" w:space="0"/>
            </w:tcBorders>
            <w:shd w:val="clear" w:color="000000" w:fill="FFFFFF"/>
            <w:noWrap/>
            <w:vAlign w:val="center"/>
          </w:tcPr>
          <w:p w14:paraId="61860EBF">
            <w:pPr>
              <w:widowControl/>
              <w:jc w:val="right"/>
              <w:rPr>
                <w:rFonts w:ascii="Times New Roman" w:hAnsi="Times New Roman"/>
                <w:kern w:val="0"/>
                <w:sz w:val="28"/>
                <w:szCs w:val="28"/>
              </w:rPr>
            </w:pPr>
            <w:r>
              <w:rPr>
                <w:rFonts w:ascii="Times New Roman" w:hAnsi="Times New Roman"/>
                <w:kern w:val="0"/>
                <w:sz w:val="28"/>
                <w:szCs w:val="28"/>
              </w:rPr>
              <w:t>17</w:t>
            </w:r>
          </w:p>
        </w:tc>
      </w:tr>
    </w:tbl>
    <w:p w14:paraId="72923AD6">
      <w:pPr>
        <w:widowControl/>
        <w:ind w:right="1280"/>
        <w:rPr>
          <w:rFonts w:ascii="Times New Roman" w:hAnsi="Times New Roman" w:eastAsia="方正楷体_GBK"/>
          <w:sz w:val="32"/>
        </w:rPr>
      </w:pPr>
    </w:p>
    <w:p w14:paraId="74C05E35">
      <w:pPr>
        <w:widowControl/>
        <w:ind w:right="1280"/>
        <w:rPr>
          <w:rFonts w:ascii="Times New Roman" w:hAnsi="Times New Roman" w:eastAsia="方正楷体_GBK"/>
          <w:sz w:val="32"/>
        </w:rPr>
      </w:pPr>
      <w:r>
        <w:rPr>
          <w:rFonts w:ascii="Times New Roman" w:hAnsi="Times New Roman" w:eastAsia="方正楷体_GBK"/>
          <w:sz w:val="32"/>
        </w:rPr>
        <w:br w:type="page"/>
      </w:r>
    </w:p>
    <w:p w14:paraId="6F656A76">
      <w:pPr>
        <w:spacing w:line="600" w:lineRule="exact"/>
        <w:rPr>
          <w:rFonts w:ascii="Times New Roman" w:hAnsi="Times New Roman" w:eastAsia="方正黑体_GBK"/>
          <w:sz w:val="32"/>
        </w:rPr>
      </w:pPr>
      <w:r>
        <w:rPr>
          <w:rFonts w:hint="eastAsia" w:ascii="Times New Roman" w:hAnsi="Times New Roman" w:eastAsia="方正黑体_GBK"/>
          <w:sz w:val="32"/>
          <w:szCs w:val="32"/>
        </w:rPr>
        <w:t>表</w:t>
      </w:r>
      <w:r>
        <w:rPr>
          <w:rFonts w:ascii="Times New Roman" w:hAnsi="Times New Roman" w:eastAsia="方正黑体_GBK"/>
          <w:sz w:val="32"/>
          <w:szCs w:val="32"/>
        </w:rPr>
        <w:t>3</w:t>
      </w:r>
    </w:p>
    <w:p w14:paraId="190F4434">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2025年1-8月政府性基金预算收入执行表</w:t>
      </w:r>
    </w:p>
    <w:p w14:paraId="6666AF0A">
      <w:pPr>
        <w:spacing w:line="600" w:lineRule="exact"/>
        <w:ind w:right="-57" w:rightChars="-27"/>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8926" w:type="dxa"/>
        <w:tblInd w:w="113" w:type="dxa"/>
        <w:tblLayout w:type="autofit"/>
        <w:tblCellMar>
          <w:top w:w="0" w:type="dxa"/>
          <w:left w:w="108" w:type="dxa"/>
          <w:bottom w:w="0" w:type="dxa"/>
          <w:right w:w="108" w:type="dxa"/>
        </w:tblCellMar>
      </w:tblPr>
      <w:tblGrid>
        <w:gridCol w:w="2830"/>
        <w:gridCol w:w="1701"/>
        <w:gridCol w:w="2410"/>
        <w:gridCol w:w="1985"/>
      </w:tblGrid>
      <w:tr w14:paraId="3F8955BB">
        <w:tblPrEx>
          <w:tblCellMar>
            <w:top w:w="0" w:type="dxa"/>
            <w:left w:w="108" w:type="dxa"/>
            <w:bottom w:w="0" w:type="dxa"/>
            <w:right w:w="108" w:type="dxa"/>
          </w:tblCellMar>
        </w:tblPrEx>
        <w:trPr>
          <w:trHeight w:val="324" w:hRule="atLeast"/>
        </w:trPr>
        <w:tc>
          <w:tcPr>
            <w:tcW w:w="2830" w:type="dxa"/>
            <w:vMerge w:val="restart"/>
            <w:tcBorders>
              <w:top w:val="single" w:color="auto" w:sz="4" w:space="0"/>
              <w:left w:val="single" w:color="auto" w:sz="4" w:space="0"/>
              <w:bottom w:val="single" w:color="auto" w:sz="4" w:space="0"/>
              <w:right w:val="single" w:color="auto" w:sz="4" w:space="0"/>
            </w:tcBorders>
            <w:vAlign w:val="center"/>
          </w:tcPr>
          <w:p w14:paraId="275A2302">
            <w:pPr>
              <w:widowControl/>
              <w:jc w:val="center"/>
              <w:rPr>
                <w:rFonts w:ascii="Times New Roman" w:hAnsi="Times New Roman" w:eastAsia="方正黑体_GBK" w:cs="宋体"/>
                <w:color w:val="000000"/>
                <w:kern w:val="0"/>
                <w:sz w:val="28"/>
                <w:szCs w:val="28"/>
              </w:rPr>
            </w:pPr>
            <w:r>
              <w:rPr>
                <w:rFonts w:hint="eastAsia" w:ascii="Times New Roman" w:hAnsi="Times New Roman" w:eastAsia="方正黑体_GBK" w:cs="宋体"/>
                <w:color w:val="000000"/>
                <w:kern w:val="0"/>
                <w:sz w:val="28"/>
                <w:szCs w:val="28"/>
              </w:rPr>
              <w:t>收  入</w:t>
            </w:r>
          </w:p>
        </w:tc>
        <w:tc>
          <w:tcPr>
            <w:tcW w:w="6096" w:type="dxa"/>
            <w:gridSpan w:val="3"/>
            <w:tcBorders>
              <w:top w:val="single" w:color="auto" w:sz="4" w:space="0"/>
              <w:left w:val="nil"/>
              <w:bottom w:val="single" w:color="auto" w:sz="4" w:space="0"/>
              <w:right w:val="single" w:color="auto" w:sz="4" w:space="0"/>
            </w:tcBorders>
            <w:noWrap/>
            <w:vAlign w:val="center"/>
          </w:tcPr>
          <w:p w14:paraId="17B3A2F9">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执行情况</w:t>
            </w:r>
          </w:p>
        </w:tc>
      </w:tr>
      <w:tr w14:paraId="2EDBB737">
        <w:tblPrEx>
          <w:tblCellMar>
            <w:top w:w="0" w:type="dxa"/>
            <w:left w:w="108" w:type="dxa"/>
            <w:bottom w:w="0" w:type="dxa"/>
            <w:right w:w="108" w:type="dxa"/>
          </w:tblCellMar>
        </w:tblPrEx>
        <w:trPr>
          <w:trHeight w:val="324" w:hRule="atLeast"/>
        </w:trPr>
        <w:tc>
          <w:tcPr>
            <w:tcW w:w="2830" w:type="dxa"/>
            <w:vMerge w:val="continue"/>
            <w:tcBorders>
              <w:top w:val="single" w:color="auto" w:sz="4" w:space="0"/>
              <w:left w:val="single" w:color="auto" w:sz="4" w:space="0"/>
              <w:bottom w:val="single" w:color="auto" w:sz="4" w:space="0"/>
              <w:right w:val="single" w:color="auto" w:sz="4" w:space="0"/>
            </w:tcBorders>
            <w:vAlign w:val="center"/>
          </w:tcPr>
          <w:p w14:paraId="597984F0">
            <w:pPr>
              <w:widowControl/>
              <w:jc w:val="left"/>
              <w:rPr>
                <w:rFonts w:ascii="Times New Roman" w:hAnsi="Times New Roman" w:eastAsia="方正黑体_GBK" w:cs="宋体"/>
                <w:color w:val="000000"/>
                <w:kern w:val="0"/>
                <w:sz w:val="28"/>
                <w:szCs w:val="28"/>
              </w:rPr>
            </w:pPr>
          </w:p>
        </w:tc>
        <w:tc>
          <w:tcPr>
            <w:tcW w:w="1701" w:type="dxa"/>
            <w:tcBorders>
              <w:top w:val="nil"/>
              <w:left w:val="nil"/>
              <w:bottom w:val="single" w:color="auto" w:sz="4" w:space="0"/>
              <w:right w:val="single" w:color="auto" w:sz="4" w:space="0"/>
            </w:tcBorders>
            <w:shd w:val="clear" w:color="000000" w:fill="FFFFFF"/>
            <w:vAlign w:val="center"/>
          </w:tcPr>
          <w:p w14:paraId="6501E5A7">
            <w:pPr>
              <w:widowControl/>
              <w:jc w:val="center"/>
              <w:rPr>
                <w:rFonts w:ascii="Times New Roman" w:hAnsi="Times New Roman" w:eastAsia="方正黑体_GBK" w:cs="宋体"/>
                <w:kern w:val="0"/>
                <w:sz w:val="28"/>
                <w:szCs w:val="28"/>
              </w:rPr>
            </w:pPr>
            <w:r>
              <w:rPr>
                <w:rFonts w:hint="eastAsia" w:ascii="方正黑体_GBK" w:hAnsi="等线" w:eastAsia="方正黑体_GBK" w:cs="宋体"/>
                <w:kern w:val="0"/>
                <w:sz w:val="28"/>
                <w:szCs w:val="28"/>
              </w:rPr>
              <w:t>执行数</w:t>
            </w:r>
          </w:p>
        </w:tc>
        <w:tc>
          <w:tcPr>
            <w:tcW w:w="2410" w:type="dxa"/>
            <w:tcBorders>
              <w:top w:val="nil"/>
              <w:left w:val="nil"/>
              <w:bottom w:val="single" w:color="auto" w:sz="4" w:space="0"/>
              <w:right w:val="single" w:color="auto" w:sz="4" w:space="0"/>
            </w:tcBorders>
            <w:vAlign w:val="center"/>
          </w:tcPr>
          <w:p w14:paraId="40925152">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为预算％</w:t>
            </w:r>
          </w:p>
        </w:tc>
        <w:tc>
          <w:tcPr>
            <w:tcW w:w="1985" w:type="dxa"/>
            <w:tcBorders>
              <w:top w:val="nil"/>
              <w:left w:val="nil"/>
              <w:bottom w:val="single" w:color="auto" w:sz="4" w:space="0"/>
              <w:right w:val="single" w:color="auto" w:sz="4" w:space="0"/>
            </w:tcBorders>
            <w:vAlign w:val="center"/>
          </w:tcPr>
          <w:p w14:paraId="184FE26F">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比上年</w:t>
            </w:r>
            <w:r>
              <w:rPr>
                <w:rFonts w:ascii="Times New Roman" w:hAnsi="Times New Roman" w:eastAsia="方正黑体_GBK" w:cs="Calibri"/>
                <w:kern w:val="0"/>
                <w:sz w:val="28"/>
                <w:szCs w:val="28"/>
              </w:rPr>
              <w:t>±</w:t>
            </w:r>
            <w:r>
              <w:rPr>
                <w:rFonts w:hint="eastAsia" w:ascii="Times New Roman" w:hAnsi="Times New Roman" w:eastAsia="方正黑体_GBK" w:cs="宋体"/>
                <w:kern w:val="0"/>
                <w:sz w:val="28"/>
                <w:szCs w:val="28"/>
              </w:rPr>
              <w:t>％</w:t>
            </w:r>
          </w:p>
        </w:tc>
      </w:tr>
      <w:tr w14:paraId="678B8428">
        <w:tblPrEx>
          <w:tblCellMar>
            <w:top w:w="0" w:type="dxa"/>
            <w:left w:w="108" w:type="dxa"/>
            <w:bottom w:w="0" w:type="dxa"/>
            <w:right w:w="108" w:type="dxa"/>
          </w:tblCellMar>
        </w:tblPrEx>
        <w:trPr>
          <w:trHeight w:val="324" w:hRule="atLeast"/>
        </w:trPr>
        <w:tc>
          <w:tcPr>
            <w:tcW w:w="2830" w:type="dxa"/>
            <w:tcBorders>
              <w:top w:val="single" w:color="auto" w:sz="4" w:space="0"/>
              <w:left w:val="single" w:color="auto" w:sz="4" w:space="0"/>
              <w:bottom w:val="single" w:color="auto" w:sz="4" w:space="0"/>
              <w:right w:val="single" w:color="auto" w:sz="4" w:space="0"/>
            </w:tcBorders>
            <w:noWrap/>
            <w:vAlign w:val="center"/>
          </w:tcPr>
          <w:p w14:paraId="1193A75D">
            <w:pPr>
              <w:widowControl/>
              <w:jc w:val="center"/>
              <w:rPr>
                <w:rFonts w:hint="eastAsia" w:ascii="宋体" w:hAnsi="宋体" w:cs="宋体"/>
                <w:b/>
                <w:bCs/>
                <w:kern w:val="0"/>
                <w:sz w:val="28"/>
                <w:szCs w:val="28"/>
              </w:rPr>
            </w:pPr>
            <w:r>
              <w:rPr>
                <w:rFonts w:hint="eastAsia" w:ascii="宋体" w:hAnsi="宋体" w:cs="宋体"/>
                <w:b/>
                <w:bCs/>
                <w:kern w:val="0"/>
                <w:sz w:val="28"/>
                <w:szCs w:val="28"/>
              </w:rPr>
              <w:t>合  计</w:t>
            </w:r>
          </w:p>
        </w:tc>
        <w:tc>
          <w:tcPr>
            <w:tcW w:w="1701" w:type="dxa"/>
            <w:tcBorders>
              <w:top w:val="single" w:color="auto" w:sz="4" w:space="0"/>
              <w:left w:val="nil"/>
              <w:bottom w:val="single" w:color="auto" w:sz="4" w:space="0"/>
              <w:right w:val="single" w:color="auto" w:sz="4" w:space="0"/>
            </w:tcBorders>
            <w:noWrap/>
            <w:vAlign w:val="center"/>
          </w:tcPr>
          <w:p w14:paraId="55D6555F">
            <w:pPr>
              <w:widowControl/>
              <w:jc w:val="right"/>
              <w:rPr>
                <w:rFonts w:hint="eastAsia" w:ascii="宋体" w:hAnsi="宋体" w:cs="宋体"/>
                <w:b/>
                <w:bCs/>
                <w:kern w:val="0"/>
                <w:sz w:val="28"/>
                <w:szCs w:val="28"/>
              </w:rPr>
            </w:pPr>
            <w:r>
              <w:rPr>
                <w:rFonts w:hint="eastAsia" w:ascii="宋体" w:hAnsi="宋体" w:cs="宋体"/>
                <w:b/>
                <w:bCs/>
                <w:kern w:val="0"/>
                <w:sz w:val="28"/>
                <w:szCs w:val="28"/>
              </w:rPr>
              <w:t>-</w:t>
            </w:r>
          </w:p>
        </w:tc>
        <w:tc>
          <w:tcPr>
            <w:tcW w:w="2410" w:type="dxa"/>
            <w:tcBorders>
              <w:top w:val="single" w:color="auto" w:sz="4" w:space="0"/>
              <w:left w:val="nil"/>
              <w:bottom w:val="single" w:color="auto" w:sz="4" w:space="0"/>
              <w:right w:val="single" w:color="auto" w:sz="4" w:space="0"/>
            </w:tcBorders>
            <w:noWrap/>
            <w:vAlign w:val="center"/>
          </w:tcPr>
          <w:p w14:paraId="53DFF7B2">
            <w:pPr>
              <w:widowControl/>
              <w:jc w:val="right"/>
              <w:rPr>
                <w:rFonts w:hint="eastAsia" w:ascii="宋体" w:hAnsi="宋体" w:cs="宋体"/>
                <w:b/>
                <w:bCs/>
                <w:kern w:val="0"/>
                <w:sz w:val="28"/>
                <w:szCs w:val="28"/>
              </w:rPr>
            </w:pPr>
            <w:r>
              <w:rPr>
                <w:rFonts w:ascii="宋体" w:hAnsi="宋体" w:cs="宋体"/>
                <w:b/>
                <w:bCs/>
                <w:kern w:val="0"/>
                <w:sz w:val="28"/>
                <w:szCs w:val="28"/>
              </w:rPr>
              <w:t>-</w:t>
            </w:r>
          </w:p>
        </w:tc>
        <w:tc>
          <w:tcPr>
            <w:tcW w:w="1985" w:type="dxa"/>
            <w:tcBorders>
              <w:top w:val="single" w:color="auto" w:sz="4" w:space="0"/>
              <w:left w:val="nil"/>
              <w:bottom w:val="single" w:color="auto" w:sz="4" w:space="0"/>
              <w:right w:val="single" w:color="auto" w:sz="4" w:space="0"/>
            </w:tcBorders>
            <w:noWrap/>
            <w:vAlign w:val="center"/>
          </w:tcPr>
          <w:p w14:paraId="1778EB1A">
            <w:pPr>
              <w:widowControl/>
              <w:jc w:val="right"/>
              <w:rPr>
                <w:rFonts w:hint="eastAsia" w:ascii="宋体" w:hAnsi="宋体" w:cs="宋体"/>
                <w:b/>
                <w:bCs/>
                <w:kern w:val="0"/>
                <w:sz w:val="28"/>
                <w:szCs w:val="28"/>
              </w:rPr>
            </w:pPr>
            <w:r>
              <w:rPr>
                <w:rFonts w:ascii="宋体" w:hAnsi="宋体" w:cs="宋体"/>
                <w:b/>
                <w:bCs/>
                <w:kern w:val="0"/>
                <w:sz w:val="28"/>
                <w:szCs w:val="28"/>
              </w:rPr>
              <w:t>-</w:t>
            </w:r>
          </w:p>
        </w:tc>
      </w:tr>
    </w:tbl>
    <w:p w14:paraId="61D9C01F">
      <w:pPr>
        <w:widowControl/>
        <w:jc w:val="left"/>
        <w:rPr>
          <w:rFonts w:ascii="Times New Roman" w:hAnsi="Times New Roman" w:eastAsia="方正楷体_GBK"/>
          <w:sz w:val="24"/>
          <w:szCs w:val="24"/>
        </w:rPr>
      </w:pPr>
      <w:r>
        <w:rPr>
          <w:rFonts w:hint="eastAsia" w:ascii="Times New Roman" w:hAnsi="Times New Roman" w:eastAsia="方正楷体_GBK"/>
          <w:sz w:val="22"/>
        </w:rPr>
        <w:t>注：按照现行体制，重庆高新区除专项债券收益外，无其他政府性基金收入。</w:t>
      </w:r>
    </w:p>
    <w:p w14:paraId="6E86F505">
      <w:pPr>
        <w:widowControl/>
        <w:jc w:val="left"/>
        <w:rPr>
          <w:rFonts w:ascii="Times New Roman" w:hAnsi="Times New Roman" w:eastAsia="方正楷体_GBK"/>
          <w:sz w:val="24"/>
          <w:szCs w:val="24"/>
        </w:rPr>
      </w:pPr>
      <w:r>
        <w:rPr>
          <w:rFonts w:ascii="Times New Roman" w:hAnsi="Times New Roman" w:eastAsia="方正楷体_GBK"/>
          <w:sz w:val="24"/>
          <w:szCs w:val="24"/>
        </w:rPr>
        <w:br w:type="page"/>
      </w:r>
    </w:p>
    <w:p w14:paraId="1BD69162">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4</w:t>
      </w:r>
    </w:p>
    <w:p w14:paraId="2F48E9C7">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36"/>
          <w:szCs w:val="36"/>
        </w:rPr>
        <w:t>2025年1-8月政府性基金预算支出执行表</w:t>
      </w:r>
    </w:p>
    <w:p w14:paraId="13FEE874">
      <w:pPr>
        <w:spacing w:line="600" w:lineRule="exact"/>
        <w:ind w:right="-370" w:rightChars="-176"/>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0"/>
        <w:gridCol w:w="1627"/>
      </w:tblGrid>
      <w:tr w14:paraId="341E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7440" w:type="dxa"/>
            <w:noWrap/>
            <w:vAlign w:val="center"/>
          </w:tcPr>
          <w:p w14:paraId="3EF5378A">
            <w:pPr>
              <w:widowControl/>
              <w:jc w:val="center"/>
              <w:rPr>
                <w:rFonts w:hint="eastAsia" w:ascii="方正黑体_GBK" w:hAnsi="宋体" w:eastAsia="方正黑体_GBK" w:cs="宋体"/>
                <w:b/>
                <w:bCs/>
                <w:kern w:val="0"/>
                <w:sz w:val="28"/>
                <w:szCs w:val="28"/>
              </w:rPr>
            </w:pPr>
            <w:r>
              <w:rPr>
                <w:rFonts w:hint="eastAsia" w:ascii="方正黑体_GBK" w:hAnsi="宋体" w:eastAsia="方正黑体_GBK" w:cs="宋体"/>
                <w:b/>
                <w:bCs/>
                <w:kern w:val="0"/>
                <w:sz w:val="28"/>
                <w:szCs w:val="28"/>
              </w:rPr>
              <w:t>科目名称</w:t>
            </w:r>
          </w:p>
        </w:tc>
        <w:tc>
          <w:tcPr>
            <w:tcW w:w="1627" w:type="dxa"/>
            <w:noWrap/>
            <w:vAlign w:val="center"/>
          </w:tcPr>
          <w:p w14:paraId="5E77A0F1">
            <w:pPr>
              <w:widowControl/>
              <w:jc w:val="center"/>
              <w:rPr>
                <w:rFonts w:hint="eastAsia" w:ascii="方正黑体_GBK" w:hAnsi="宋体" w:eastAsia="方正黑体_GBK" w:cs="宋体"/>
                <w:kern w:val="0"/>
                <w:sz w:val="28"/>
                <w:szCs w:val="28"/>
              </w:rPr>
            </w:pPr>
            <w:r>
              <w:rPr>
                <w:rFonts w:hint="eastAsia" w:ascii="方正黑体_GBK" w:hAnsi="宋体" w:eastAsia="方正黑体_GBK" w:cs="宋体"/>
                <w:kern w:val="0"/>
                <w:sz w:val="28"/>
                <w:szCs w:val="28"/>
              </w:rPr>
              <w:t>执行数</w:t>
            </w:r>
          </w:p>
        </w:tc>
      </w:tr>
      <w:tr w14:paraId="272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3A851BD8">
            <w:pPr>
              <w:widowControl/>
              <w:jc w:val="left"/>
              <w:rPr>
                <w:rFonts w:hint="eastAsia" w:ascii="宋体" w:hAnsi="宋体" w:cs="宋体"/>
                <w:b/>
                <w:bCs/>
                <w:kern w:val="0"/>
                <w:sz w:val="28"/>
                <w:szCs w:val="28"/>
              </w:rPr>
            </w:pPr>
            <w:r>
              <w:rPr>
                <w:rFonts w:hint="eastAsia" w:ascii="宋体" w:hAnsi="宋体" w:cs="宋体"/>
                <w:b/>
                <w:bCs/>
                <w:kern w:val="0"/>
                <w:sz w:val="28"/>
                <w:szCs w:val="28"/>
              </w:rPr>
              <w:t>政府性基金预算支出合计</w:t>
            </w:r>
          </w:p>
        </w:tc>
        <w:tc>
          <w:tcPr>
            <w:tcW w:w="1627" w:type="dxa"/>
            <w:noWrap/>
            <w:vAlign w:val="center"/>
          </w:tcPr>
          <w:p w14:paraId="20E9FFC3">
            <w:pPr>
              <w:widowControl/>
              <w:jc w:val="right"/>
              <w:rPr>
                <w:rFonts w:ascii="Times New Roman" w:hAnsi="Times New Roman"/>
                <w:kern w:val="0"/>
                <w:sz w:val="28"/>
                <w:szCs w:val="28"/>
              </w:rPr>
            </w:pPr>
            <w:r>
              <w:rPr>
                <w:rFonts w:ascii="Times New Roman" w:hAnsi="Times New Roman"/>
                <w:kern w:val="0"/>
                <w:sz w:val="28"/>
                <w:szCs w:val="28"/>
              </w:rPr>
              <w:t>825,170</w:t>
            </w:r>
          </w:p>
        </w:tc>
      </w:tr>
      <w:tr w14:paraId="5E55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9C02631">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城乡社区支出</w:t>
            </w:r>
          </w:p>
        </w:tc>
        <w:tc>
          <w:tcPr>
            <w:tcW w:w="1627" w:type="dxa"/>
            <w:noWrap/>
            <w:vAlign w:val="center"/>
          </w:tcPr>
          <w:p w14:paraId="3666F7F0">
            <w:pPr>
              <w:widowControl/>
              <w:jc w:val="right"/>
              <w:rPr>
                <w:rFonts w:ascii="Times New Roman" w:hAnsi="Times New Roman"/>
                <w:kern w:val="0"/>
                <w:sz w:val="28"/>
                <w:szCs w:val="28"/>
              </w:rPr>
            </w:pPr>
            <w:r>
              <w:rPr>
                <w:rFonts w:ascii="Times New Roman" w:hAnsi="Times New Roman"/>
                <w:kern w:val="0"/>
                <w:sz w:val="28"/>
                <w:szCs w:val="28"/>
              </w:rPr>
              <w:t>59,426</w:t>
            </w:r>
          </w:p>
        </w:tc>
      </w:tr>
      <w:tr w14:paraId="1689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B81218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国有土地使用权出让收入安排的支出</w:t>
            </w:r>
          </w:p>
        </w:tc>
        <w:tc>
          <w:tcPr>
            <w:tcW w:w="1627" w:type="dxa"/>
            <w:noWrap/>
            <w:vAlign w:val="center"/>
          </w:tcPr>
          <w:p w14:paraId="01736540">
            <w:pPr>
              <w:widowControl/>
              <w:jc w:val="right"/>
              <w:rPr>
                <w:rFonts w:ascii="Times New Roman" w:hAnsi="Times New Roman"/>
                <w:kern w:val="0"/>
                <w:sz w:val="28"/>
                <w:szCs w:val="28"/>
              </w:rPr>
            </w:pPr>
            <w:r>
              <w:rPr>
                <w:rFonts w:ascii="Times New Roman" w:hAnsi="Times New Roman"/>
                <w:kern w:val="0"/>
                <w:sz w:val="28"/>
                <w:szCs w:val="28"/>
              </w:rPr>
              <w:t>53,288</w:t>
            </w:r>
          </w:p>
        </w:tc>
      </w:tr>
      <w:tr w14:paraId="1AF8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50E86C5">
            <w:pPr>
              <w:widowControl/>
              <w:jc w:val="left"/>
              <w:rPr>
                <w:rFonts w:hint="eastAsia" w:ascii="宋体" w:hAnsi="宋体" w:cs="宋体"/>
                <w:kern w:val="0"/>
                <w:sz w:val="28"/>
                <w:szCs w:val="28"/>
              </w:rPr>
            </w:pPr>
            <w:r>
              <w:rPr>
                <w:rFonts w:hint="eastAsia" w:ascii="宋体" w:hAnsi="宋体" w:cs="宋体"/>
                <w:kern w:val="0"/>
                <w:sz w:val="28"/>
                <w:szCs w:val="28"/>
              </w:rPr>
              <w:t xml:space="preserve">      征地和拆迁补偿支出</w:t>
            </w:r>
          </w:p>
        </w:tc>
        <w:tc>
          <w:tcPr>
            <w:tcW w:w="1627" w:type="dxa"/>
            <w:noWrap/>
            <w:vAlign w:val="center"/>
          </w:tcPr>
          <w:p w14:paraId="578CC6AC">
            <w:pPr>
              <w:widowControl/>
              <w:jc w:val="right"/>
              <w:rPr>
                <w:rFonts w:ascii="Times New Roman" w:hAnsi="Times New Roman"/>
                <w:kern w:val="0"/>
                <w:sz w:val="28"/>
                <w:szCs w:val="28"/>
              </w:rPr>
            </w:pPr>
            <w:r>
              <w:rPr>
                <w:rFonts w:ascii="Times New Roman" w:hAnsi="Times New Roman"/>
                <w:kern w:val="0"/>
                <w:sz w:val="28"/>
                <w:szCs w:val="28"/>
              </w:rPr>
              <w:t>25,195</w:t>
            </w:r>
          </w:p>
        </w:tc>
      </w:tr>
      <w:tr w14:paraId="3ACE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5439BEA0">
            <w:pPr>
              <w:widowControl/>
              <w:jc w:val="left"/>
              <w:rPr>
                <w:rFonts w:hint="eastAsia" w:ascii="宋体" w:hAnsi="宋体" w:cs="宋体"/>
                <w:kern w:val="0"/>
                <w:sz w:val="28"/>
                <w:szCs w:val="28"/>
              </w:rPr>
            </w:pPr>
            <w:r>
              <w:rPr>
                <w:rFonts w:hint="eastAsia" w:ascii="宋体" w:hAnsi="宋体" w:cs="宋体"/>
                <w:kern w:val="0"/>
                <w:sz w:val="28"/>
                <w:szCs w:val="28"/>
              </w:rPr>
              <w:t xml:space="preserve">      城市建设支出</w:t>
            </w:r>
          </w:p>
        </w:tc>
        <w:tc>
          <w:tcPr>
            <w:tcW w:w="1627" w:type="dxa"/>
            <w:noWrap/>
            <w:vAlign w:val="center"/>
          </w:tcPr>
          <w:p w14:paraId="0185401E">
            <w:pPr>
              <w:widowControl/>
              <w:jc w:val="right"/>
              <w:rPr>
                <w:rFonts w:ascii="Times New Roman" w:hAnsi="Times New Roman"/>
                <w:kern w:val="0"/>
                <w:sz w:val="28"/>
                <w:szCs w:val="28"/>
              </w:rPr>
            </w:pPr>
            <w:r>
              <w:rPr>
                <w:rFonts w:ascii="Times New Roman" w:hAnsi="Times New Roman"/>
                <w:kern w:val="0"/>
                <w:sz w:val="28"/>
                <w:szCs w:val="28"/>
              </w:rPr>
              <w:t>26,790</w:t>
            </w:r>
          </w:p>
        </w:tc>
      </w:tr>
      <w:tr w14:paraId="37FC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0C9180BD">
            <w:pPr>
              <w:widowControl/>
              <w:jc w:val="left"/>
              <w:rPr>
                <w:rFonts w:hint="eastAsia" w:ascii="宋体" w:hAnsi="宋体" w:cs="宋体"/>
                <w:kern w:val="0"/>
                <w:sz w:val="28"/>
                <w:szCs w:val="28"/>
              </w:rPr>
            </w:pPr>
            <w:r>
              <w:rPr>
                <w:rFonts w:hint="eastAsia" w:ascii="宋体" w:hAnsi="宋体" w:cs="宋体"/>
                <w:kern w:val="0"/>
                <w:sz w:val="28"/>
                <w:szCs w:val="28"/>
              </w:rPr>
              <w:t xml:space="preserve">      农村基础设施建设支出</w:t>
            </w:r>
          </w:p>
        </w:tc>
        <w:tc>
          <w:tcPr>
            <w:tcW w:w="1627" w:type="dxa"/>
            <w:noWrap/>
            <w:vAlign w:val="center"/>
          </w:tcPr>
          <w:p w14:paraId="5FE34327">
            <w:pPr>
              <w:widowControl/>
              <w:jc w:val="right"/>
              <w:rPr>
                <w:rFonts w:ascii="Times New Roman" w:hAnsi="Times New Roman"/>
                <w:kern w:val="0"/>
                <w:sz w:val="28"/>
                <w:szCs w:val="28"/>
              </w:rPr>
            </w:pPr>
            <w:r>
              <w:rPr>
                <w:rFonts w:ascii="Times New Roman" w:hAnsi="Times New Roman"/>
                <w:kern w:val="0"/>
                <w:sz w:val="28"/>
                <w:szCs w:val="28"/>
              </w:rPr>
              <w:t>773</w:t>
            </w:r>
          </w:p>
        </w:tc>
      </w:tr>
      <w:tr w14:paraId="020D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5428E9FD">
            <w:pPr>
              <w:widowControl/>
              <w:jc w:val="left"/>
              <w:rPr>
                <w:rFonts w:hint="eastAsia" w:ascii="宋体" w:hAnsi="宋体" w:cs="宋体"/>
                <w:kern w:val="0"/>
                <w:sz w:val="28"/>
                <w:szCs w:val="28"/>
              </w:rPr>
            </w:pPr>
            <w:r>
              <w:rPr>
                <w:rFonts w:hint="eastAsia" w:ascii="宋体" w:hAnsi="宋体" w:cs="宋体"/>
                <w:kern w:val="0"/>
                <w:sz w:val="28"/>
                <w:szCs w:val="28"/>
              </w:rPr>
              <w:t xml:space="preserve">      其他国有土地使用权出让收入安排的支出</w:t>
            </w:r>
          </w:p>
        </w:tc>
        <w:tc>
          <w:tcPr>
            <w:tcW w:w="1627" w:type="dxa"/>
            <w:noWrap/>
            <w:vAlign w:val="center"/>
          </w:tcPr>
          <w:p w14:paraId="41ACDFB3">
            <w:pPr>
              <w:widowControl/>
              <w:jc w:val="right"/>
              <w:rPr>
                <w:rFonts w:ascii="Times New Roman" w:hAnsi="Times New Roman"/>
                <w:kern w:val="0"/>
                <w:sz w:val="28"/>
                <w:szCs w:val="28"/>
              </w:rPr>
            </w:pPr>
            <w:r>
              <w:rPr>
                <w:rFonts w:ascii="Times New Roman" w:hAnsi="Times New Roman"/>
                <w:kern w:val="0"/>
                <w:sz w:val="28"/>
                <w:szCs w:val="28"/>
              </w:rPr>
              <w:t>530</w:t>
            </w:r>
          </w:p>
        </w:tc>
      </w:tr>
      <w:tr w14:paraId="6465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083EE3C">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农业土地开发资金安排的支出</w:t>
            </w:r>
          </w:p>
        </w:tc>
        <w:tc>
          <w:tcPr>
            <w:tcW w:w="1627" w:type="dxa"/>
            <w:noWrap/>
            <w:vAlign w:val="center"/>
          </w:tcPr>
          <w:p w14:paraId="7B61D4D4">
            <w:pPr>
              <w:widowControl/>
              <w:jc w:val="right"/>
              <w:rPr>
                <w:rFonts w:ascii="Times New Roman" w:hAnsi="Times New Roman"/>
                <w:kern w:val="0"/>
                <w:sz w:val="28"/>
                <w:szCs w:val="28"/>
              </w:rPr>
            </w:pPr>
            <w:r>
              <w:rPr>
                <w:rFonts w:ascii="Times New Roman" w:hAnsi="Times New Roman"/>
                <w:kern w:val="0"/>
                <w:sz w:val="28"/>
                <w:szCs w:val="28"/>
              </w:rPr>
              <w:t>100</w:t>
            </w:r>
          </w:p>
        </w:tc>
      </w:tr>
      <w:tr w14:paraId="0C6B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16217D8">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城市基础设施配套费安排的支出</w:t>
            </w:r>
          </w:p>
        </w:tc>
        <w:tc>
          <w:tcPr>
            <w:tcW w:w="1627" w:type="dxa"/>
            <w:noWrap/>
            <w:vAlign w:val="center"/>
          </w:tcPr>
          <w:p w14:paraId="3513F6BB">
            <w:pPr>
              <w:widowControl/>
              <w:jc w:val="right"/>
              <w:rPr>
                <w:rFonts w:ascii="Times New Roman" w:hAnsi="Times New Roman"/>
                <w:kern w:val="0"/>
                <w:sz w:val="28"/>
                <w:szCs w:val="28"/>
              </w:rPr>
            </w:pPr>
            <w:r>
              <w:rPr>
                <w:rFonts w:ascii="Times New Roman" w:hAnsi="Times New Roman"/>
                <w:kern w:val="0"/>
                <w:sz w:val="28"/>
                <w:szCs w:val="28"/>
              </w:rPr>
              <w:t>541</w:t>
            </w:r>
          </w:p>
        </w:tc>
      </w:tr>
      <w:tr w14:paraId="51AF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8F8EE03">
            <w:pPr>
              <w:widowControl/>
              <w:jc w:val="left"/>
              <w:rPr>
                <w:rFonts w:hint="eastAsia" w:ascii="宋体" w:hAnsi="宋体" w:cs="宋体"/>
                <w:kern w:val="0"/>
                <w:sz w:val="28"/>
                <w:szCs w:val="28"/>
              </w:rPr>
            </w:pPr>
            <w:r>
              <w:rPr>
                <w:rFonts w:hint="eastAsia" w:ascii="宋体" w:hAnsi="宋体" w:cs="宋体"/>
                <w:kern w:val="0"/>
                <w:sz w:val="28"/>
                <w:szCs w:val="28"/>
              </w:rPr>
              <w:t xml:space="preserve">      城市公共设施</w:t>
            </w:r>
          </w:p>
        </w:tc>
        <w:tc>
          <w:tcPr>
            <w:tcW w:w="1627" w:type="dxa"/>
            <w:noWrap/>
            <w:vAlign w:val="center"/>
          </w:tcPr>
          <w:p w14:paraId="181371F1">
            <w:pPr>
              <w:widowControl/>
              <w:jc w:val="right"/>
              <w:rPr>
                <w:rFonts w:ascii="Times New Roman" w:hAnsi="Times New Roman"/>
                <w:kern w:val="0"/>
                <w:sz w:val="28"/>
                <w:szCs w:val="28"/>
              </w:rPr>
            </w:pPr>
            <w:r>
              <w:rPr>
                <w:rFonts w:ascii="Times New Roman" w:hAnsi="Times New Roman"/>
                <w:kern w:val="0"/>
                <w:sz w:val="28"/>
                <w:szCs w:val="28"/>
              </w:rPr>
              <w:t>539</w:t>
            </w:r>
          </w:p>
        </w:tc>
      </w:tr>
      <w:tr w14:paraId="4E8F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F061903">
            <w:pPr>
              <w:widowControl/>
              <w:jc w:val="left"/>
              <w:rPr>
                <w:rFonts w:hint="eastAsia" w:ascii="宋体" w:hAnsi="宋体" w:cs="宋体"/>
                <w:kern w:val="0"/>
                <w:sz w:val="28"/>
                <w:szCs w:val="28"/>
              </w:rPr>
            </w:pPr>
            <w:r>
              <w:rPr>
                <w:rFonts w:hint="eastAsia" w:ascii="宋体" w:hAnsi="宋体" w:cs="宋体"/>
                <w:kern w:val="0"/>
                <w:sz w:val="28"/>
                <w:szCs w:val="28"/>
              </w:rPr>
              <w:t xml:space="preserve">      其他城市基础设施配套费安排的支出</w:t>
            </w:r>
          </w:p>
        </w:tc>
        <w:tc>
          <w:tcPr>
            <w:tcW w:w="1627" w:type="dxa"/>
            <w:noWrap/>
            <w:vAlign w:val="center"/>
          </w:tcPr>
          <w:p w14:paraId="0FD30EED">
            <w:pPr>
              <w:widowControl/>
              <w:jc w:val="right"/>
              <w:rPr>
                <w:rFonts w:ascii="Times New Roman" w:hAnsi="Times New Roman"/>
                <w:kern w:val="0"/>
                <w:sz w:val="28"/>
                <w:szCs w:val="28"/>
              </w:rPr>
            </w:pPr>
            <w:r>
              <w:rPr>
                <w:rFonts w:ascii="Times New Roman" w:hAnsi="Times New Roman"/>
                <w:kern w:val="0"/>
                <w:sz w:val="28"/>
                <w:szCs w:val="28"/>
              </w:rPr>
              <w:t>2</w:t>
            </w:r>
          </w:p>
        </w:tc>
      </w:tr>
      <w:tr w14:paraId="2272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2A2F9D20">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超长期特别国债安排的支出</w:t>
            </w:r>
          </w:p>
        </w:tc>
        <w:tc>
          <w:tcPr>
            <w:tcW w:w="1627" w:type="dxa"/>
            <w:noWrap/>
            <w:vAlign w:val="center"/>
          </w:tcPr>
          <w:p w14:paraId="09C5F65E">
            <w:pPr>
              <w:widowControl/>
              <w:jc w:val="right"/>
              <w:rPr>
                <w:rFonts w:ascii="Times New Roman" w:hAnsi="Times New Roman"/>
                <w:kern w:val="0"/>
                <w:sz w:val="28"/>
                <w:szCs w:val="28"/>
              </w:rPr>
            </w:pPr>
            <w:r>
              <w:rPr>
                <w:rFonts w:ascii="Times New Roman" w:hAnsi="Times New Roman"/>
                <w:kern w:val="0"/>
                <w:sz w:val="28"/>
                <w:szCs w:val="28"/>
              </w:rPr>
              <w:t>5,497</w:t>
            </w:r>
          </w:p>
        </w:tc>
      </w:tr>
      <w:tr w14:paraId="2FCF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7D1AF79F">
            <w:pPr>
              <w:widowControl/>
              <w:jc w:val="left"/>
              <w:rPr>
                <w:rFonts w:hint="eastAsia" w:ascii="宋体" w:hAnsi="宋体" w:cs="宋体"/>
                <w:kern w:val="0"/>
                <w:sz w:val="28"/>
                <w:szCs w:val="28"/>
              </w:rPr>
            </w:pPr>
            <w:r>
              <w:rPr>
                <w:rFonts w:hint="eastAsia" w:ascii="宋体" w:hAnsi="宋体" w:cs="宋体"/>
                <w:kern w:val="0"/>
                <w:sz w:val="28"/>
                <w:szCs w:val="28"/>
              </w:rPr>
              <w:t xml:space="preserve">      城乡社区公共设施</w:t>
            </w:r>
          </w:p>
        </w:tc>
        <w:tc>
          <w:tcPr>
            <w:tcW w:w="1627" w:type="dxa"/>
            <w:noWrap/>
            <w:vAlign w:val="center"/>
          </w:tcPr>
          <w:p w14:paraId="391A335A">
            <w:pPr>
              <w:widowControl/>
              <w:jc w:val="right"/>
              <w:rPr>
                <w:rFonts w:ascii="Times New Roman" w:hAnsi="Times New Roman"/>
                <w:kern w:val="0"/>
                <w:sz w:val="28"/>
                <w:szCs w:val="28"/>
              </w:rPr>
            </w:pPr>
            <w:r>
              <w:rPr>
                <w:rFonts w:ascii="Times New Roman" w:hAnsi="Times New Roman"/>
                <w:kern w:val="0"/>
                <w:sz w:val="28"/>
                <w:szCs w:val="28"/>
              </w:rPr>
              <w:t>5,497</w:t>
            </w:r>
          </w:p>
        </w:tc>
      </w:tr>
      <w:tr w14:paraId="56CB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15841325">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农林水支出</w:t>
            </w:r>
          </w:p>
        </w:tc>
        <w:tc>
          <w:tcPr>
            <w:tcW w:w="1627" w:type="dxa"/>
            <w:noWrap/>
            <w:vAlign w:val="center"/>
          </w:tcPr>
          <w:p w14:paraId="3D5B1DD6">
            <w:pPr>
              <w:widowControl/>
              <w:jc w:val="right"/>
              <w:rPr>
                <w:rFonts w:ascii="Times New Roman" w:hAnsi="Times New Roman"/>
                <w:kern w:val="0"/>
                <w:sz w:val="28"/>
                <w:szCs w:val="28"/>
              </w:rPr>
            </w:pPr>
            <w:r>
              <w:rPr>
                <w:rFonts w:ascii="Times New Roman" w:hAnsi="Times New Roman"/>
                <w:kern w:val="0"/>
                <w:sz w:val="28"/>
                <w:szCs w:val="28"/>
              </w:rPr>
              <w:t>2</w:t>
            </w:r>
          </w:p>
        </w:tc>
      </w:tr>
      <w:tr w14:paraId="21FD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D505DF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国家重大水利工程建设基金安排的支出</w:t>
            </w:r>
          </w:p>
        </w:tc>
        <w:tc>
          <w:tcPr>
            <w:tcW w:w="1627" w:type="dxa"/>
            <w:noWrap/>
            <w:vAlign w:val="center"/>
          </w:tcPr>
          <w:p w14:paraId="134BBCF9">
            <w:pPr>
              <w:widowControl/>
              <w:jc w:val="right"/>
              <w:rPr>
                <w:rFonts w:ascii="Times New Roman" w:hAnsi="Times New Roman"/>
                <w:kern w:val="0"/>
                <w:sz w:val="28"/>
                <w:szCs w:val="28"/>
              </w:rPr>
            </w:pPr>
            <w:r>
              <w:rPr>
                <w:rFonts w:ascii="Times New Roman" w:hAnsi="Times New Roman"/>
                <w:kern w:val="0"/>
                <w:sz w:val="28"/>
                <w:szCs w:val="28"/>
              </w:rPr>
              <w:t>2</w:t>
            </w:r>
          </w:p>
        </w:tc>
      </w:tr>
      <w:tr w14:paraId="7DC4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56E05CC8">
            <w:pPr>
              <w:widowControl/>
              <w:jc w:val="left"/>
              <w:rPr>
                <w:rFonts w:hint="eastAsia" w:ascii="宋体" w:hAnsi="宋体" w:cs="宋体"/>
                <w:kern w:val="0"/>
                <w:sz w:val="28"/>
                <w:szCs w:val="28"/>
              </w:rPr>
            </w:pPr>
            <w:r>
              <w:rPr>
                <w:rFonts w:hint="eastAsia" w:ascii="宋体" w:hAnsi="宋体" w:cs="宋体"/>
                <w:kern w:val="0"/>
                <w:sz w:val="28"/>
                <w:szCs w:val="28"/>
              </w:rPr>
              <w:t xml:space="preserve">      三峡后续工作</w:t>
            </w:r>
          </w:p>
        </w:tc>
        <w:tc>
          <w:tcPr>
            <w:tcW w:w="1627" w:type="dxa"/>
            <w:noWrap/>
            <w:vAlign w:val="center"/>
          </w:tcPr>
          <w:p w14:paraId="5025CB54">
            <w:pPr>
              <w:widowControl/>
              <w:jc w:val="right"/>
              <w:rPr>
                <w:rFonts w:ascii="Times New Roman" w:hAnsi="Times New Roman"/>
                <w:kern w:val="0"/>
                <w:sz w:val="28"/>
                <w:szCs w:val="28"/>
              </w:rPr>
            </w:pPr>
            <w:r>
              <w:rPr>
                <w:rFonts w:ascii="Times New Roman" w:hAnsi="Times New Roman"/>
                <w:kern w:val="0"/>
                <w:sz w:val="28"/>
                <w:szCs w:val="28"/>
              </w:rPr>
              <w:t>2</w:t>
            </w:r>
          </w:p>
        </w:tc>
      </w:tr>
      <w:tr w14:paraId="6445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0967A27A">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其他支出</w:t>
            </w:r>
          </w:p>
        </w:tc>
        <w:tc>
          <w:tcPr>
            <w:tcW w:w="1627" w:type="dxa"/>
            <w:noWrap/>
            <w:vAlign w:val="center"/>
          </w:tcPr>
          <w:p w14:paraId="464831F0">
            <w:pPr>
              <w:widowControl/>
              <w:jc w:val="right"/>
              <w:rPr>
                <w:rFonts w:ascii="Times New Roman" w:hAnsi="Times New Roman"/>
                <w:kern w:val="0"/>
                <w:sz w:val="28"/>
                <w:szCs w:val="28"/>
              </w:rPr>
            </w:pPr>
            <w:r>
              <w:rPr>
                <w:rFonts w:ascii="Times New Roman" w:hAnsi="Times New Roman"/>
                <w:kern w:val="0"/>
                <w:sz w:val="28"/>
                <w:szCs w:val="28"/>
              </w:rPr>
              <w:t>765,742</w:t>
            </w:r>
          </w:p>
        </w:tc>
      </w:tr>
      <w:tr w14:paraId="33F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7DF72629">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其他政府性基金及对应专项债务收入安排的支出</w:t>
            </w:r>
          </w:p>
        </w:tc>
        <w:tc>
          <w:tcPr>
            <w:tcW w:w="1627" w:type="dxa"/>
            <w:noWrap/>
            <w:vAlign w:val="center"/>
          </w:tcPr>
          <w:p w14:paraId="5750005E">
            <w:pPr>
              <w:widowControl/>
              <w:jc w:val="right"/>
              <w:rPr>
                <w:rFonts w:ascii="Times New Roman" w:hAnsi="Times New Roman"/>
                <w:kern w:val="0"/>
                <w:sz w:val="28"/>
                <w:szCs w:val="28"/>
              </w:rPr>
            </w:pPr>
            <w:r>
              <w:rPr>
                <w:rFonts w:ascii="Times New Roman" w:hAnsi="Times New Roman"/>
                <w:kern w:val="0"/>
                <w:sz w:val="28"/>
                <w:szCs w:val="28"/>
              </w:rPr>
              <w:t>764,700</w:t>
            </w:r>
          </w:p>
        </w:tc>
      </w:tr>
      <w:tr w14:paraId="6C91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8659ADF">
            <w:pPr>
              <w:widowControl/>
              <w:jc w:val="left"/>
              <w:rPr>
                <w:rFonts w:hint="eastAsia" w:ascii="宋体" w:hAnsi="宋体" w:cs="宋体"/>
                <w:kern w:val="0"/>
                <w:sz w:val="28"/>
                <w:szCs w:val="28"/>
              </w:rPr>
            </w:pPr>
            <w:r>
              <w:rPr>
                <w:rFonts w:hint="eastAsia" w:ascii="宋体" w:hAnsi="宋体" w:cs="宋体"/>
                <w:kern w:val="0"/>
                <w:sz w:val="28"/>
                <w:szCs w:val="28"/>
              </w:rPr>
              <w:t xml:space="preserve">      其他地方自行试点项目收益专项债券收入安排的支出</w:t>
            </w:r>
          </w:p>
        </w:tc>
        <w:tc>
          <w:tcPr>
            <w:tcW w:w="1627" w:type="dxa"/>
            <w:noWrap/>
            <w:vAlign w:val="center"/>
          </w:tcPr>
          <w:p w14:paraId="49CA7719">
            <w:pPr>
              <w:widowControl/>
              <w:jc w:val="right"/>
              <w:rPr>
                <w:rFonts w:ascii="Times New Roman" w:hAnsi="Times New Roman"/>
                <w:kern w:val="0"/>
                <w:sz w:val="28"/>
                <w:szCs w:val="28"/>
              </w:rPr>
            </w:pPr>
            <w:r>
              <w:rPr>
                <w:rFonts w:ascii="Times New Roman" w:hAnsi="Times New Roman"/>
                <w:kern w:val="0"/>
                <w:sz w:val="28"/>
                <w:szCs w:val="28"/>
              </w:rPr>
              <w:t>749,400</w:t>
            </w:r>
          </w:p>
        </w:tc>
      </w:tr>
      <w:tr w14:paraId="2850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797C476">
            <w:pPr>
              <w:widowControl/>
              <w:jc w:val="left"/>
              <w:rPr>
                <w:rFonts w:hint="eastAsia" w:ascii="宋体" w:hAnsi="宋体" w:cs="宋体"/>
                <w:kern w:val="0"/>
                <w:sz w:val="28"/>
                <w:szCs w:val="28"/>
              </w:rPr>
            </w:pPr>
            <w:r>
              <w:rPr>
                <w:rFonts w:hint="eastAsia" w:ascii="宋体" w:hAnsi="宋体" w:cs="宋体"/>
                <w:kern w:val="0"/>
                <w:sz w:val="28"/>
                <w:szCs w:val="28"/>
              </w:rPr>
              <w:t xml:space="preserve">      其他政府性基金债务收入安排的支出</w:t>
            </w:r>
          </w:p>
        </w:tc>
        <w:tc>
          <w:tcPr>
            <w:tcW w:w="1627" w:type="dxa"/>
            <w:noWrap/>
            <w:vAlign w:val="center"/>
          </w:tcPr>
          <w:p w14:paraId="66311C40">
            <w:pPr>
              <w:widowControl/>
              <w:jc w:val="right"/>
              <w:rPr>
                <w:rFonts w:ascii="Times New Roman" w:hAnsi="Times New Roman"/>
                <w:kern w:val="0"/>
                <w:sz w:val="28"/>
                <w:szCs w:val="28"/>
              </w:rPr>
            </w:pPr>
            <w:r>
              <w:rPr>
                <w:rFonts w:ascii="Times New Roman" w:hAnsi="Times New Roman"/>
                <w:kern w:val="0"/>
                <w:sz w:val="28"/>
                <w:szCs w:val="28"/>
              </w:rPr>
              <w:t>15,300</w:t>
            </w:r>
          </w:p>
        </w:tc>
      </w:tr>
      <w:tr w14:paraId="62E5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66A222D3">
            <w:pPr>
              <w:widowControl/>
              <w:jc w:val="left"/>
              <w:rPr>
                <w:rFonts w:hint="eastAsia" w:ascii="宋体" w:hAnsi="宋体" w:cs="宋体"/>
                <w:b/>
                <w:bCs/>
                <w:kern w:val="0"/>
                <w:sz w:val="28"/>
                <w:szCs w:val="28"/>
              </w:rPr>
            </w:pPr>
            <w:r>
              <w:rPr>
                <w:rFonts w:hint="eastAsia" w:ascii="宋体" w:hAnsi="宋体" w:cs="宋体"/>
                <w:b/>
                <w:bCs/>
                <w:kern w:val="0"/>
                <w:sz w:val="28"/>
                <w:szCs w:val="28"/>
              </w:rPr>
              <w:t xml:space="preserve">    彩票公益金安排的支出</w:t>
            </w:r>
          </w:p>
        </w:tc>
        <w:tc>
          <w:tcPr>
            <w:tcW w:w="1627" w:type="dxa"/>
            <w:noWrap/>
            <w:vAlign w:val="center"/>
          </w:tcPr>
          <w:p w14:paraId="2AE19AAE">
            <w:pPr>
              <w:widowControl/>
              <w:jc w:val="right"/>
              <w:rPr>
                <w:rFonts w:ascii="Times New Roman" w:hAnsi="Times New Roman"/>
                <w:kern w:val="0"/>
                <w:sz w:val="28"/>
                <w:szCs w:val="28"/>
              </w:rPr>
            </w:pPr>
            <w:r>
              <w:rPr>
                <w:rFonts w:ascii="Times New Roman" w:hAnsi="Times New Roman"/>
                <w:kern w:val="0"/>
                <w:sz w:val="28"/>
                <w:szCs w:val="28"/>
              </w:rPr>
              <w:t>1,042</w:t>
            </w:r>
          </w:p>
        </w:tc>
      </w:tr>
      <w:tr w14:paraId="0A8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77F325D5">
            <w:pPr>
              <w:widowControl/>
              <w:jc w:val="left"/>
              <w:rPr>
                <w:rFonts w:hint="eastAsia" w:ascii="宋体" w:hAnsi="宋体" w:cs="宋体"/>
                <w:kern w:val="0"/>
                <w:sz w:val="28"/>
                <w:szCs w:val="28"/>
              </w:rPr>
            </w:pPr>
            <w:r>
              <w:rPr>
                <w:rFonts w:hint="eastAsia" w:ascii="宋体" w:hAnsi="宋体" w:cs="宋体"/>
                <w:kern w:val="0"/>
                <w:sz w:val="28"/>
                <w:szCs w:val="28"/>
              </w:rPr>
              <w:t xml:space="preserve">      用于社会福利的彩票公益金支出</w:t>
            </w:r>
          </w:p>
        </w:tc>
        <w:tc>
          <w:tcPr>
            <w:tcW w:w="1627" w:type="dxa"/>
            <w:noWrap/>
            <w:vAlign w:val="center"/>
          </w:tcPr>
          <w:p w14:paraId="34C992B0">
            <w:pPr>
              <w:widowControl/>
              <w:jc w:val="right"/>
              <w:rPr>
                <w:rFonts w:ascii="Times New Roman" w:hAnsi="Times New Roman"/>
                <w:kern w:val="0"/>
                <w:sz w:val="28"/>
                <w:szCs w:val="28"/>
              </w:rPr>
            </w:pPr>
            <w:r>
              <w:rPr>
                <w:rFonts w:ascii="Times New Roman" w:hAnsi="Times New Roman"/>
                <w:kern w:val="0"/>
                <w:sz w:val="28"/>
                <w:szCs w:val="28"/>
              </w:rPr>
              <w:t>448</w:t>
            </w:r>
          </w:p>
        </w:tc>
      </w:tr>
      <w:tr w14:paraId="0C98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4B07243B">
            <w:pPr>
              <w:widowControl/>
              <w:jc w:val="left"/>
              <w:rPr>
                <w:rFonts w:hint="eastAsia" w:ascii="宋体" w:hAnsi="宋体" w:cs="宋体"/>
                <w:kern w:val="0"/>
                <w:sz w:val="28"/>
                <w:szCs w:val="28"/>
              </w:rPr>
            </w:pPr>
            <w:r>
              <w:rPr>
                <w:rFonts w:hint="eastAsia" w:ascii="宋体" w:hAnsi="宋体" w:cs="宋体"/>
                <w:kern w:val="0"/>
                <w:sz w:val="28"/>
                <w:szCs w:val="28"/>
              </w:rPr>
              <w:t xml:space="preserve">      用于体育事业的彩票公益金支出</w:t>
            </w:r>
          </w:p>
        </w:tc>
        <w:tc>
          <w:tcPr>
            <w:tcW w:w="1627" w:type="dxa"/>
            <w:noWrap/>
            <w:vAlign w:val="center"/>
          </w:tcPr>
          <w:p w14:paraId="1A233DF6">
            <w:pPr>
              <w:widowControl/>
              <w:jc w:val="right"/>
              <w:rPr>
                <w:rFonts w:ascii="Times New Roman" w:hAnsi="Times New Roman"/>
                <w:kern w:val="0"/>
                <w:sz w:val="28"/>
                <w:szCs w:val="28"/>
              </w:rPr>
            </w:pPr>
            <w:r>
              <w:rPr>
                <w:rFonts w:ascii="Times New Roman" w:hAnsi="Times New Roman"/>
                <w:kern w:val="0"/>
                <w:sz w:val="28"/>
                <w:szCs w:val="28"/>
              </w:rPr>
              <w:t>515</w:t>
            </w:r>
          </w:p>
        </w:tc>
      </w:tr>
      <w:tr w14:paraId="41BB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0" w:type="dxa"/>
            <w:noWrap/>
            <w:vAlign w:val="center"/>
          </w:tcPr>
          <w:p w14:paraId="3678B6E1">
            <w:pPr>
              <w:widowControl/>
              <w:jc w:val="left"/>
              <w:rPr>
                <w:rFonts w:hint="eastAsia" w:ascii="宋体" w:hAnsi="宋体" w:cs="宋体"/>
                <w:kern w:val="0"/>
                <w:sz w:val="28"/>
                <w:szCs w:val="28"/>
              </w:rPr>
            </w:pPr>
            <w:r>
              <w:rPr>
                <w:rFonts w:hint="eastAsia" w:ascii="宋体" w:hAnsi="宋体" w:cs="宋体"/>
                <w:kern w:val="0"/>
                <w:sz w:val="28"/>
                <w:szCs w:val="28"/>
              </w:rPr>
              <w:t xml:space="preserve">      用于残疾人事业的彩票公益金支出</w:t>
            </w:r>
          </w:p>
        </w:tc>
        <w:tc>
          <w:tcPr>
            <w:tcW w:w="1627" w:type="dxa"/>
            <w:noWrap/>
            <w:vAlign w:val="center"/>
          </w:tcPr>
          <w:p w14:paraId="23E70684">
            <w:pPr>
              <w:widowControl/>
              <w:jc w:val="right"/>
              <w:rPr>
                <w:rFonts w:ascii="Times New Roman" w:hAnsi="Times New Roman"/>
                <w:kern w:val="0"/>
                <w:sz w:val="28"/>
                <w:szCs w:val="28"/>
              </w:rPr>
            </w:pPr>
            <w:r>
              <w:rPr>
                <w:rFonts w:ascii="Times New Roman" w:hAnsi="Times New Roman"/>
                <w:kern w:val="0"/>
                <w:sz w:val="28"/>
                <w:szCs w:val="28"/>
              </w:rPr>
              <w:t>79</w:t>
            </w:r>
          </w:p>
        </w:tc>
      </w:tr>
    </w:tbl>
    <w:p w14:paraId="36A3D7D0">
      <w:pPr>
        <w:widowControl/>
        <w:jc w:val="left"/>
        <w:rPr>
          <w:rFonts w:ascii="Times New Roman" w:hAnsi="Times New Roman" w:eastAsia="方正楷体_GBK"/>
          <w:sz w:val="24"/>
          <w:szCs w:val="24"/>
        </w:rPr>
      </w:pPr>
    </w:p>
    <w:p w14:paraId="0B3452DE">
      <w:pPr>
        <w:widowControl/>
        <w:jc w:val="left"/>
        <w:rPr>
          <w:rFonts w:ascii="Times New Roman" w:hAnsi="Times New Roman" w:eastAsia="方正楷体_GBK"/>
          <w:sz w:val="24"/>
          <w:szCs w:val="24"/>
        </w:rPr>
      </w:pPr>
      <w:r>
        <w:rPr>
          <w:rFonts w:ascii="Times New Roman" w:hAnsi="Times New Roman" w:eastAsia="方正楷体_GBK"/>
          <w:sz w:val="24"/>
          <w:szCs w:val="24"/>
        </w:rPr>
        <w:br w:type="page"/>
      </w:r>
    </w:p>
    <w:p w14:paraId="700B08AF">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5</w:t>
      </w:r>
    </w:p>
    <w:p w14:paraId="246C5E07">
      <w:pPr>
        <w:spacing w:line="600" w:lineRule="exact"/>
        <w:jc w:val="center"/>
        <w:rPr>
          <w:rFonts w:ascii="Times New Roman" w:hAnsi="Times New Roman" w:eastAsia="方正小标宋_GBK"/>
          <w:sz w:val="32"/>
        </w:rPr>
      </w:pPr>
      <w:r>
        <w:rPr>
          <w:rFonts w:hint="eastAsia" w:ascii="Times New Roman" w:hAnsi="Times New Roman" w:eastAsia="方正小标宋_GBK"/>
          <w:sz w:val="36"/>
          <w:szCs w:val="24"/>
        </w:rPr>
        <w:t>2025年1-8月国有资本经营预算收入执行表</w:t>
      </w:r>
    </w:p>
    <w:p w14:paraId="32E96D98">
      <w:pPr>
        <w:spacing w:line="600" w:lineRule="exact"/>
        <w:ind w:right="-227" w:rightChars="-108"/>
        <w:jc w:val="right"/>
        <w:rPr>
          <w:rFonts w:ascii="Times New Roman" w:hAnsi="Times New Roman" w:eastAsia="方正楷体_GBK"/>
          <w:sz w:val="28"/>
          <w:szCs w:val="21"/>
        </w:rPr>
      </w:pPr>
      <w:r>
        <w:rPr>
          <w:rFonts w:hint="eastAsia" w:ascii="Times New Roman" w:hAnsi="Times New Roman" w:eastAsia="方正楷体_GBK"/>
          <w:sz w:val="28"/>
          <w:szCs w:val="21"/>
        </w:rPr>
        <w:t>单位：万元</w:t>
      </w:r>
    </w:p>
    <w:tbl>
      <w:tblPr>
        <w:tblStyle w:val="12"/>
        <w:tblW w:w="8926" w:type="dxa"/>
        <w:tblInd w:w="113" w:type="dxa"/>
        <w:tblLayout w:type="autofit"/>
        <w:tblCellMar>
          <w:top w:w="0" w:type="dxa"/>
          <w:left w:w="108" w:type="dxa"/>
          <w:bottom w:w="0" w:type="dxa"/>
          <w:right w:w="108" w:type="dxa"/>
        </w:tblCellMar>
      </w:tblPr>
      <w:tblGrid>
        <w:gridCol w:w="2122"/>
        <w:gridCol w:w="2693"/>
        <w:gridCol w:w="1984"/>
        <w:gridCol w:w="2127"/>
      </w:tblGrid>
      <w:tr w14:paraId="553D4814">
        <w:tblPrEx>
          <w:tblCellMar>
            <w:top w:w="0" w:type="dxa"/>
            <w:left w:w="108" w:type="dxa"/>
            <w:bottom w:w="0" w:type="dxa"/>
            <w:right w:w="108" w:type="dxa"/>
          </w:tblCellMar>
        </w:tblPrEx>
        <w:trPr>
          <w:trHeight w:val="324" w:hRule="atLeast"/>
        </w:trPr>
        <w:tc>
          <w:tcPr>
            <w:tcW w:w="2122" w:type="dxa"/>
            <w:vMerge w:val="restart"/>
            <w:tcBorders>
              <w:top w:val="single" w:color="auto" w:sz="4" w:space="0"/>
              <w:left w:val="single" w:color="auto" w:sz="4" w:space="0"/>
              <w:bottom w:val="single" w:color="auto" w:sz="4" w:space="0"/>
              <w:right w:val="single" w:color="auto" w:sz="4" w:space="0"/>
            </w:tcBorders>
            <w:vAlign w:val="center"/>
          </w:tcPr>
          <w:p w14:paraId="710983EF">
            <w:pPr>
              <w:widowControl/>
              <w:jc w:val="center"/>
              <w:rPr>
                <w:rFonts w:ascii="Times New Roman" w:hAnsi="Times New Roman" w:eastAsia="方正黑体_GBK" w:cs="宋体"/>
                <w:color w:val="000000"/>
                <w:kern w:val="0"/>
                <w:sz w:val="28"/>
                <w:szCs w:val="28"/>
              </w:rPr>
            </w:pPr>
            <w:r>
              <w:rPr>
                <w:rFonts w:hint="eastAsia" w:ascii="Times New Roman" w:hAnsi="Times New Roman" w:eastAsia="方正黑体_GBK" w:cs="宋体"/>
                <w:color w:val="000000"/>
                <w:kern w:val="0"/>
                <w:sz w:val="28"/>
                <w:szCs w:val="28"/>
              </w:rPr>
              <w:t>收  入</w:t>
            </w:r>
          </w:p>
        </w:tc>
        <w:tc>
          <w:tcPr>
            <w:tcW w:w="6804" w:type="dxa"/>
            <w:gridSpan w:val="3"/>
            <w:tcBorders>
              <w:top w:val="single" w:color="auto" w:sz="4" w:space="0"/>
              <w:left w:val="nil"/>
              <w:bottom w:val="single" w:color="auto" w:sz="4" w:space="0"/>
              <w:right w:val="single" w:color="000000" w:sz="4" w:space="0"/>
            </w:tcBorders>
            <w:noWrap/>
            <w:vAlign w:val="center"/>
          </w:tcPr>
          <w:p w14:paraId="471CCD98">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执 行 情 况</w:t>
            </w:r>
          </w:p>
        </w:tc>
      </w:tr>
      <w:tr w14:paraId="6A619E4F">
        <w:tblPrEx>
          <w:tblCellMar>
            <w:top w:w="0" w:type="dxa"/>
            <w:left w:w="108" w:type="dxa"/>
            <w:bottom w:w="0" w:type="dxa"/>
            <w:right w:w="108" w:type="dxa"/>
          </w:tblCellMar>
        </w:tblPrEx>
        <w:trPr>
          <w:trHeight w:val="324" w:hRule="atLeast"/>
        </w:trPr>
        <w:tc>
          <w:tcPr>
            <w:tcW w:w="2122" w:type="dxa"/>
            <w:vMerge w:val="continue"/>
            <w:tcBorders>
              <w:top w:val="single" w:color="auto" w:sz="4" w:space="0"/>
              <w:left w:val="single" w:color="auto" w:sz="4" w:space="0"/>
              <w:bottom w:val="single" w:color="auto" w:sz="4" w:space="0"/>
              <w:right w:val="single" w:color="auto" w:sz="4" w:space="0"/>
            </w:tcBorders>
            <w:vAlign w:val="center"/>
          </w:tcPr>
          <w:p w14:paraId="184863DD">
            <w:pPr>
              <w:widowControl/>
              <w:jc w:val="left"/>
              <w:rPr>
                <w:rFonts w:ascii="Times New Roman" w:hAnsi="Times New Roman" w:eastAsia="方正黑体_GBK" w:cs="宋体"/>
                <w:color w:val="000000"/>
                <w:kern w:val="0"/>
                <w:sz w:val="28"/>
                <w:szCs w:val="28"/>
              </w:rPr>
            </w:pPr>
          </w:p>
        </w:tc>
        <w:tc>
          <w:tcPr>
            <w:tcW w:w="2693" w:type="dxa"/>
            <w:tcBorders>
              <w:top w:val="nil"/>
              <w:left w:val="nil"/>
              <w:bottom w:val="single" w:color="auto" w:sz="4" w:space="0"/>
              <w:right w:val="single" w:color="auto" w:sz="4" w:space="0"/>
            </w:tcBorders>
            <w:shd w:val="clear" w:color="000000" w:fill="FFFFFF"/>
            <w:vAlign w:val="center"/>
          </w:tcPr>
          <w:p w14:paraId="58164BC1">
            <w:pPr>
              <w:widowControl/>
              <w:jc w:val="center"/>
              <w:rPr>
                <w:rFonts w:ascii="Times New Roman" w:hAnsi="Times New Roman" w:eastAsia="方正黑体_GBK" w:cs="宋体"/>
                <w:kern w:val="0"/>
                <w:sz w:val="28"/>
                <w:szCs w:val="28"/>
              </w:rPr>
            </w:pPr>
            <w:r>
              <w:rPr>
                <w:rFonts w:hint="eastAsia" w:ascii="方正黑体_GBK" w:hAnsi="等线" w:eastAsia="方正黑体_GBK" w:cs="宋体"/>
                <w:kern w:val="0"/>
                <w:sz w:val="28"/>
                <w:szCs w:val="28"/>
              </w:rPr>
              <w:t>执行数</w:t>
            </w:r>
          </w:p>
        </w:tc>
        <w:tc>
          <w:tcPr>
            <w:tcW w:w="1984" w:type="dxa"/>
            <w:tcBorders>
              <w:top w:val="nil"/>
              <w:left w:val="nil"/>
              <w:bottom w:val="single" w:color="auto" w:sz="4" w:space="0"/>
              <w:right w:val="single" w:color="auto" w:sz="4" w:space="0"/>
            </w:tcBorders>
            <w:vAlign w:val="center"/>
          </w:tcPr>
          <w:p w14:paraId="601A928C">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为预算％</w:t>
            </w:r>
          </w:p>
        </w:tc>
        <w:tc>
          <w:tcPr>
            <w:tcW w:w="2127" w:type="dxa"/>
            <w:tcBorders>
              <w:top w:val="nil"/>
              <w:left w:val="nil"/>
              <w:bottom w:val="single" w:color="auto" w:sz="4" w:space="0"/>
              <w:right w:val="single" w:color="auto" w:sz="4" w:space="0"/>
            </w:tcBorders>
            <w:vAlign w:val="center"/>
          </w:tcPr>
          <w:p w14:paraId="47627407">
            <w:pPr>
              <w:widowControl/>
              <w:jc w:val="center"/>
              <w:rPr>
                <w:rFonts w:ascii="Times New Roman" w:hAnsi="Times New Roman" w:eastAsia="方正黑体_GBK" w:cs="宋体"/>
                <w:kern w:val="0"/>
                <w:sz w:val="28"/>
                <w:szCs w:val="28"/>
              </w:rPr>
            </w:pPr>
            <w:r>
              <w:rPr>
                <w:rFonts w:hint="eastAsia" w:ascii="Times New Roman" w:hAnsi="Times New Roman" w:eastAsia="方正黑体_GBK" w:cs="宋体"/>
                <w:kern w:val="0"/>
                <w:sz w:val="28"/>
                <w:szCs w:val="28"/>
              </w:rPr>
              <w:t>比上年</w:t>
            </w:r>
            <w:r>
              <w:rPr>
                <w:rFonts w:ascii="Times New Roman" w:hAnsi="Times New Roman" w:eastAsia="方正黑体_GBK" w:cs="Calibri"/>
                <w:kern w:val="0"/>
                <w:sz w:val="28"/>
                <w:szCs w:val="28"/>
              </w:rPr>
              <w:t>±</w:t>
            </w:r>
            <w:r>
              <w:rPr>
                <w:rFonts w:hint="eastAsia" w:ascii="Times New Roman" w:hAnsi="Times New Roman" w:eastAsia="方正黑体_GBK" w:cs="宋体"/>
                <w:kern w:val="0"/>
                <w:sz w:val="28"/>
                <w:szCs w:val="28"/>
              </w:rPr>
              <w:t>％</w:t>
            </w:r>
          </w:p>
        </w:tc>
      </w:tr>
      <w:tr w14:paraId="6D020D16">
        <w:tblPrEx>
          <w:tblCellMar>
            <w:top w:w="0" w:type="dxa"/>
            <w:left w:w="108" w:type="dxa"/>
            <w:bottom w:w="0" w:type="dxa"/>
            <w:right w:w="108" w:type="dxa"/>
          </w:tblCellMar>
        </w:tblPrEx>
        <w:trPr>
          <w:trHeight w:val="324" w:hRule="atLeast"/>
        </w:trPr>
        <w:tc>
          <w:tcPr>
            <w:tcW w:w="2122" w:type="dxa"/>
            <w:tcBorders>
              <w:top w:val="nil"/>
              <w:left w:val="single" w:color="auto" w:sz="4" w:space="0"/>
              <w:bottom w:val="single" w:color="auto" w:sz="4" w:space="0"/>
              <w:right w:val="single" w:color="auto" w:sz="4" w:space="0"/>
            </w:tcBorders>
            <w:noWrap/>
            <w:vAlign w:val="center"/>
          </w:tcPr>
          <w:p w14:paraId="14A56655">
            <w:pPr>
              <w:widowControl/>
              <w:jc w:val="center"/>
              <w:rPr>
                <w:rFonts w:hint="eastAsia" w:ascii="宋体" w:hAnsi="宋体" w:cs="宋体"/>
                <w:b/>
                <w:bCs/>
                <w:kern w:val="0"/>
                <w:sz w:val="28"/>
                <w:szCs w:val="28"/>
              </w:rPr>
            </w:pPr>
            <w:r>
              <w:rPr>
                <w:rFonts w:hint="eastAsia" w:ascii="宋体" w:hAnsi="宋体" w:cs="宋体"/>
                <w:b/>
                <w:bCs/>
                <w:kern w:val="0"/>
                <w:sz w:val="28"/>
                <w:szCs w:val="28"/>
              </w:rPr>
              <w:t>合  计</w:t>
            </w:r>
          </w:p>
        </w:tc>
        <w:tc>
          <w:tcPr>
            <w:tcW w:w="2693" w:type="dxa"/>
            <w:tcBorders>
              <w:top w:val="nil"/>
              <w:left w:val="nil"/>
              <w:bottom w:val="single" w:color="auto" w:sz="4" w:space="0"/>
              <w:right w:val="single" w:color="auto" w:sz="4" w:space="0"/>
            </w:tcBorders>
            <w:noWrap/>
            <w:vAlign w:val="center"/>
          </w:tcPr>
          <w:p w14:paraId="35ACE5B6">
            <w:pPr>
              <w:widowControl/>
              <w:jc w:val="center"/>
              <w:rPr>
                <w:rFonts w:hint="eastAsia" w:ascii="宋体" w:hAnsi="宋体"/>
                <w:b/>
                <w:bCs/>
                <w:kern w:val="0"/>
                <w:sz w:val="28"/>
                <w:szCs w:val="28"/>
              </w:rPr>
            </w:pPr>
            <w:r>
              <w:rPr>
                <w:rFonts w:hint="eastAsia" w:ascii="宋体" w:hAnsi="宋体"/>
                <w:b/>
                <w:bCs/>
                <w:kern w:val="0"/>
                <w:sz w:val="28"/>
                <w:szCs w:val="28"/>
              </w:rPr>
              <w:t>-</w:t>
            </w:r>
          </w:p>
        </w:tc>
        <w:tc>
          <w:tcPr>
            <w:tcW w:w="1984" w:type="dxa"/>
            <w:tcBorders>
              <w:top w:val="nil"/>
              <w:left w:val="nil"/>
              <w:bottom w:val="single" w:color="auto" w:sz="4" w:space="0"/>
              <w:right w:val="single" w:color="auto" w:sz="4" w:space="0"/>
            </w:tcBorders>
            <w:noWrap/>
            <w:vAlign w:val="center"/>
          </w:tcPr>
          <w:p w14:paraId="60326E06">
            <w:pPr>
              <w:widowControl/>
              <w:jc w:val="center"/>
              <w:rPr>
                <w:rFonts w:hint="eastAsia" w:ascii="宋体" w:hAnsi="宋体"/>
                <w:b/>
                <w:bCs/>
                <w:kern w:val="0"/>
                <w:sz w:val="28"/>
                <w:szCs w:val="28"/>
              </w:rPr>
            </w:pPr>
            <w:r>
              <w:rPr>
                <w:rFonts w:hint="eastAsia" w:ascii="宋体" w:hAnsi="宋体"/>
                <w:b/>
                <w:bCs/>
                <w:kern w:val="0"/>
                <w:sz w:val="28"/>
                <w:szCs w:val="28"/>
              </w:rPr>
              <w:t>-</w:t>
            </w:r>
          </w:p>
        </w:tc>
        <w:tc>
          <w:tcPr>
            <w:tcW w:w="2127" w:type="dxa"/>
            <w:tcBorders>
              <w:top w:val="nil"/>
              <w:left w:val="nil"/>
              <w:bottom w:val="single" w:color="auto" w:sz="4" w:space="0"/>
              <w:right w:val="single" w:color="auto" w:sz="4" w:space="0"/>
            </w:tcBorders>
            <w:noWrap/>
            <w:vAlign w:val="center"/>
          </w:tcPr>
          <w:p w14:paraId="52327E1F">
            <w:pPr>
              <w:widowControl/>
              <w:jc w:val="center"/>
              <w:rPr>
                <w:rFonts w:hint="eastAsia" w:ascii="宋体" w:hAnsi="宋体" w:cs="宋体"/>
                <w:b/>
                <w:bCs/>
                <w:kern w:val="0"/>
                <w:sz w:val="28"/>
                <w:szCs w:val="28"/>
              </w:rPr>
            </w:pPr>
            <w:r>
              <w:rPr>
                <w:rFonts w:hint="eastAsia" w:ascii="宋体" w:hAnsi="宋体" w:cs="宋体"/>
                <w:b/>
                <w:bCs/>
                <w:kern w:val="0"/>
                <w:sz w:val="28"/>
                <w:szCs w:val="28"/>
              </w:rPr>
              <w:t>-</w:t>
            </w:r>
          </w:p>
        </w:tc>
      </w:tr>
    </w:tbl>
    <w:p w14:paraId="2B9863C4">
      <w:pPr>
        <w:spacing w:line="600" w:lineRule="exact"/>
        <w:jc w:val="left"/>
        <w:rPr>
          <w:rFonts w:ascii="Times New Roman" w:hAnsi="Times New Roman" w:eastAsia="方正楷体_GBK"/>
          <w:sz w:val="24"/>
          <w:szCs w:val="24"/>
        </w:rPr>
      </w:pPr>
      <w:r>
        <w:rPr>
          <w:rFonts w:hint="eastAsia" w:ascii="Times New Roman" w:hAnsi="Times New Roman" w:eastAsia="方正楷体_GBK"/>
          <w:sz w:val="24"/>
          <w:szCs w:val="24"/>
        </w:rPr>
        <w:t>注：暂无相关收入。</w:t>
      </w:r>
    </w:p>
    <w:p w14:paraId="00200C49">
      <w:pPr>
        <w:widowControl/>
        <w:jc w:val="left"/>
        <w:rPr>
          <w:rFonts w:ascii="Times New Roman" w:hAnsi="Times New Roman" w:eastAsia="方正楷体_GBK"/>
          <w:sz w:val="24"/>
          <w:szCs w:val="24"/>
        </w:rPr>
      </w:pPr>
      <w:r>
        <w:rPr>
          <w:rFonts w:ascii="Times New Roman" w:hAnsi="Times New Roman" w:eastAsia="方正楷体_GBK"/>
          <w:sz w:val="24"/>
          <w:szCs w:val="24"/>
        </w:rPr>
        <w:br w:type="page"/>
      </w:r>
    </w:p>
    <w:p w14:paraId="3EC5ABAD">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6</w:t>
      </w:r>
    </w:p>
    <w:p w14:paraId="6483BC41">
      <w:pPr>
        <w:spacing w:line="600" w:lineRule="exact"/>
        <w:jc w:val="center"/>
        <w:rPr>
          <w:rFonts w:ascii="Times New Roman" w:hAnsi="Times New Roman" w:eastAsia="方正小标宋_GBK"/>
          <w:sz w:val="36"/>
          <w:szCs w:val="36"/>
        </w:rPr>
      </w:pPr>
      <w:r>
        <w:rPr>
          <w:rFonts w:hint="eastAsia" w:ascii="Times New Roman" w:hAnsi="Times New Roman" w:eastAsia="方正小标宋_GBK"/>
          <w:sz w:val="36"/>
          <w:szCs w:val="36"/>
        </w:rPr>
        <w:t>2025年1-8月国有资本经营预算支出执行表</w:t>
      </w:r>
    </w:p>
    <w:p w14:paraId="6B71B717">
      <w:pPr>
        <w:spacing w:line="600" w:lineRule="exact"/>
        <w:ind w:right="-57" w:rightChars="-27"/>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8926" w:type="dxa"/>
        <w:tblInd w:w="113" w:type="dxa"/>
        <w:tblLayout w:type="autofit"/>
        <w:tblCellMar>
          <w:top w:w="0" w:type="dxa"/>
          <w:left w:w="108" w:type="dxa"/>
          <w:bottom w:w="0" w:type="dxa"/>
          <w:right w:w="108" w:type="dxa"/>
        </w:tblCellMar>
      </w:tblPr>
      <w:tblGrid>
        <w:gridCol w:w="2689"/>
        <w:gridCol w:w="1984"/>
        <w:gridCol w:w="2126"/>
        <w:gridCol w:w="2127"/>
      </w:tblGrid>
      <w:tr w14:paraId="4AA288ED">
        <w:tblPrEx>
          <w:tblCellMar>
            <w:top w:w="0" w:type="dxa"/>
            <w:left w:w="108" w:type="dxa"/>
            <w:bottom w:w="0" w:type="dxa"/>
            <w:right w:w="108" w:type="dxa"/>
          </w:tblCellMar>
        </w:tblPrEx>
        <w:trPr>
          <w:trHeight w:val="324" w:hRule="atLeast"/>
        </w:trPr>
        <w:tc>
          <w:tcPr>
            <w:tcW w:w="2689" w:type="dxa"/>
            <w:vMerge w:val="restart"/>
            <w:tcBorders>
              <w:top w:val="single" w:color="auto" w:sz="4" w:space="0"/>
              <w:left w:val="single" w:color="auto" w:sz="4" w:space="0"/>
              <w:bottom w:val="single" w:color="auto" w:sz="4" w:space="0"/>
              <w:right w:val="single" w:color="auto" w:sz="4" w:space="0"/>
            </w:tcBorders>
            <w:vAlign w:val="center"/>
          </w:tcPr>
          <w:p w14:paraId="23330C1B">
            <w:pPr>
              <w:widowControl/>
              <w:jc w:val="center"/>
              <w:rPr>
                <w:rFonts w:hint="eastAsia"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支  出</w:t>
            </w:r>
          </w:p>
        </w:tc>
        <w:tc>
          <w:tcPr>
            <w:tcW w:w="6237" w:type="dxa"/>
            <w:gridSpan w:val="3"/>
            <w:tcBorders>
              <w:top w:val="single" w:color="auto" w:sz="4" w:space="0"/>
              <w:left w:val="nil"/>
              <w:bottom w:val="single" w:color="auto" w:sz="4" w:space="0"/>
              <w:right w:val="single" w:color="auto" w:sz="4" w:space="0"/>
            </w:tcBorders>
            <w:noWrap/>
            <w:vAlign w:val="center"/>
          </w:tcPr>
          <w:p w14:paraId="0A1BDFE4">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执 行 情 况</w:t>
            </w:r>
          </w:p>
        </w:tc>
      </w:tr>
      <w:tr w14:paraId="0F673407">
        <w:tblPrEx>
          <w:tblCellMar>
            <w:top w:w="0" w:type="dxa"/>
            <w:left w:w="108" w:type="dxa"/>
            <w:bottom w:w="0" w:type="dxa"/>
            <w:right w:w="108" w:type="dxa"/>
          </w:tblCellMar>
        </w:tblPrEx>
        <w:trPr>
          <w:trHeight w:val="324" w:hRule="atLeast"/>
        </w:trPr>
        <w:tc>
          <w:tcPr>
            <w:tcW w:w="2689" w:type="dxa"/>
            <w:vMerge w:val="continue"/>
            <w:tcBorders>
              <w:top w:val="single" w:color="auto" w:sz="4" w:space="0"/>
              <w:left w:val="single" w:color="auto" w:sz="4" w:space="0"/>
              <w:bottom w:val="single" w:color="auto" w:sz="4" w:space="0"/>
              <w:right w:val="single" w:color="auto" w:sz="4" w:space="0"/>
            </w:tcBorders>
            <w:vAlign w:val="center"/>
          </w:tcPr>
          <w:p w14:paraId="4E0B4CA7">
            <w:pPr>
              <w:widowControl/>
              <w:jc w:val="left"/>
              <w:rPr>
                <w:rFonts w:hint="eastAsia" w:ascii="方正黑体_GBK" w:hAnsi="等线" w:eastAsia="方正黑体_GBK" w:cs="宋体"/>
                <w:color w:val="000000"/>
                <w:kern w:val="0"/>
                <w:sz w:val="28"/>
                <w:szCs w:val="28"/>
              </w:rPr>
            </w:pPr>
          </w:p>
        </w:tc>
        <w:tc>
          <w:tcPr>
            <w:tcW w:w="1984" w:type="dxa"/>
            <w:tcBorders>
              <w:top w:val="nil"/>
              <w:left w:val="nil"/>
              <w:bottom w:val="single" w:color="auto" w:sz="4" w:space="0"/>
              <w:right w:val="single" w:color="auto" w:sz="4" w:space="0"/>
            </w:tcBorders>
            <w:shd w:val="clear" w:color="000000" w:fill="FFFFFF"/>
            <w:vAlign w:val="center"/>
          </w:tcPr>
          <w:p w14:paraId="13A63B4C">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执行数</w:t>
            </w:r>
          </w:p>
        </w:tc>
        <w:tc>
          <w:tcPr>
            <w:tcW w:w="2126" w:type="dxa"/>
            <w:tcBorders>
              <w:top w:val="nil"/>
              <w:left w:val="nil"/>
              <w:bottom w:val="single" w:color="auto" w:sz="4" w:space="0"/>
              <w:right w:val="single" w:color="auto" w:sz="4" w:space="0"/>
            </w:tcBorders>
            <w:vAlign w:val="center"/>
          </w:tcPr>
          <w:p w14:paraId="2AF07D24">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为预算％</w:t>
            </w:r>
          </w:p>
        </w:tc>
        <w:tc>
          <w:tcPr>
            <w:tcW w:w="2127" w:type="dxa"/>
            <w:tcBorders>
              <w:top w:val="nil"/>
              <w:left w:val="nil"/>
              <w:bottom w:val="single" w:color="auto" w:sz="4" w:space="0"/>
              <w:right w:val="single" w:color="auto" w:sz="4" w:space="0"/>
            </w:tcBorders>
            <w:vAlign w:val="center"/>
          </w:tcPr>
          <w:p w14:paraId="00E3EAF4">
            <w:pPr>
              <w:widowControl/>
              <w:jc w:val="center"/>
              <w:rPr>
                <w:rFonts w:hint="eastAsia" w:ascii="方正黑体_GBK" w:hAnsi="等线" w:eastAsia="方正黑体_GBK" w:cs="宋体"/>
                <w:kern w:val="0"/>
                <w:sz w:val="28"/>
                <w:szCs w:val="28"/>
              </w:rPr>
            </w:pPr>
            <w:r>
              <w:rPr>
                <w:rFonts w:hint="eastAsia" w:ascii="方正黑体_GBK" w:hAnsi="等线" w:eastAsia="方正黑体_GBK" w:cs="宋体"/>
                <w:kern w:val="0"/>
                <w:sz w:val="28"/>
                <w:szCs w:val="28"/>
              </w:rPr>
              <w:t>比上年</w:t>
            </w:r>
            <w:r>
              <w:rPr>
                <w:rFonts w:eastAsia="方正黑体_GBK" w:cs="Calibri"/>
                <w:kern w:val="0"/>
                <w:sz w:val="28"/>
                <w:szCs w:val="28"/>
              </w:rPr>
              <w:t>±</w:t>
            </w:r>
            <w:r>
              <w:rPr>
                <w:rFonts w:hint="eastAsia" w:ascii="方正黑体_GBK" w:hAnsi="等线" w:eastAsia="方正黑体_GBK" w:cs="宋体"/>
                <w:kern w:val="0"/>
                <w:sz w:val="28"/>
                <w:szCs w:val="28"/>
              </w:rPr>
              <w:t>％</w:t>
            </w:r>
          </w:p>
        </w:tc>
      </w:tr>
      <w:tr w14:paraId="3DA61212">
        <w:tblPrEx>
          <w:tblCellMar>
            <w:top w:w="0" w:type="dxa"/>
            <w:left w:w="108" w:type="dxa"/>
            <w:bottom w:w="0" w:type="dxa"/>
            <w:right w:w="108" w:type="dxa"/>
          </w:tblCellMar>
        </w:tblPrEx>
        <w:trPr>
          <w:trHeight w:val="399" w:hRule="atLeast"/>
        </w:trPr>
        <w:tc>
          <w:tcPr>
            <w:tcW w:w="2689" w:type="dxa"/>
            <w:tcBorders>
              <w:top w:val="nil"/>
              <w:left w:val="single" w:color="auto" w:sz="4" w:space="0"/>
              <w:bottom w:val="single" w:color="auto" w:sz="4" w:space="0"/>
              <w:right w:val="single" w:color="auto" w:sz="4" w:space="0"/>
            </w:tcBorders>
            <w:noWrap/>
            <w:vAlign w:val="center"/>
          </w:tcPr>
          <w:p w14:paraId="180D8F3F">
            <w:pPr>
              <w:widowControl/>
              <w:jc w:val="center"/>
              <w:rPr>
                <w:rFonts w:hint="eastAsia" w:ascii="宋体" w:hAnsi="宋体" w:cs="宋体"/>
                <w:b/>
                <w:bCs/>
                <w:kern w:val="0"/>
                <w:sz w:val="28"/>
                <w:szCs w:val="28"/>
              </w:rPr>
            </w:pPr>
            <w:r>
              <w:rPr>
                <w:rFonts w:hint="eastAsia" w:ascii="宋体" w:hAnsi="宋体" w:cs="宋体"/>
                <w:b/>
                <w:bCs/>
                <w:kern w:val="0"/>
                <w:sz w:val="28"/>
                <w:szCs w:val="28"/>
              </w:rPr>
              <w:t>合  计</w:t>
            </w:r>
          </w:p>
        </w:tc>
        <w:tc>
          <w:tcPr>
            <w:tcW w:w="1984" w:type="dxa"/>
            <w:tcBorders>
              <w:top w:val="nil"/>
              <w:left w:val="nil"/>
              <w:bottom w:val="single" w:color="auto" w:sz="4" w:space="0"/>
              <w:right w:val="single" w:color="auto" w:sz="4" w:space="0"/>
            </w:tcBorders>
            <w:noWrap/>
          </w:tcPr>
          <w:p w14:paraId="119A5A26">
            <w:pPr>
              <w:widowControl/>
              <w:jc w:val="right"/>
              <w:rPr>
                <w:rFonts w:ascii="Times New Roman" w:hAnsi="Times New Roman"/>
                <w:b/>
                <w:bCs/>
                <w:kern w:val="0"/>
                <w:sz w:val="28"/>
                <w:szCs w:val="28"/>
              </w:rPr>
            </w:pPr>
            <w:r>
              <w:rPr>
                <w:rFonts w:ascii="Times New Roman" w:hAnsi="Times New Roman"/>
                <w:sz w:val="28"/>
                <w:szCs w:val="28"/>
              </w:rPr>
              <w:t>1,333</w:t>
            </w:r>
          </w:p>
        </w:tc>
        <w:tc>
          <w:tcPr>
            <w:tcW w:w="2126" w:type="dxa"/>
            <w:tcBorders>
              <w:top w:val="nil"/>
              <w:left w:val="nil"/>
              <w:bottom w:val="single" w:color="auto" w:sz="4" w:space="0"/>
              <w:right w:val="single" w:color="auto" w:sz="4" w:space="0"/>
            </w:tcBorders>
            <w:noWrap/>
          </w:tcPr>
          <w:p w14:paraId="2F55F4A4">
            <w:pPr>
              <w:widowControl/>
              <w:jc w:val="right"/>
              <w:rPr>
                <w:rFonts w:ascii="Times New Roman" w:hAnsi="Times New Roman"/>
                <w:b/>
                <w:bCs/>
                <w:kern w:val="0"/>
                <w:sz w:val="28"/>
                <w:szCs w:val="28"/>
              </w:rPr>
            </w:pPr>
            <w:r>
              <w:rPr>
                <w:rFonts w:ascii="Times New Roman" w:hAnsi="Times New Roman"/>
                <w:sz w:val="28"/>
                <w:szCs w:val="28"/>
              </w:rPr>
              <w:t>30.2</w:t>
            </w:r>
          </w:p>
        </w:tc>
        <w:tc>
          <w:tcPr>
            <w:tcW w:w="2127" w:type="dxa"/>
            <w:tcBorders>
              <w:top w:val="nil"/>
              <w:left w:val="nil"/>
              <w:bottom w:val="single" w:color="auto" w:sz="4" w:space="0"/>
              <w:right w:val="single" w:color="auto" w:sz="4" w:space="0"/>
            </w:tcBorders>
            <w:noWrap/>
          </w:tcPr>
          <w:p w14:paraId="064F49D9">
            <w:pPr>
              <w:widowControl/>
              <w:jc w:val="right"/>
              <w:rPr>
                <w:rFonts w:ascii="Times New Roman" w:hAnsi="Times New Roman"/>
                <w:color w:val="0D0D0D"/>
                <w:kern w:val="0"/>
                <w:sz w:val="28"/>
                <w:szCs w:val="28"/>
              </w:rPr>
            </w:pPr>
          </w:p>
        </w:tc>
      </w:tr>
      <w:tr w14:paraId="546C31A8">
        <w:tblPrEx>
          <w:tblCellMar>
            <w:top w:w="0" w:type="dxa"/>
            <w:left w:w="108" w:type="dxa"/>
            <w:bottom w:w="0" w:type="dxa"/>
            <w:right w:w="108" w:type="dxa"/>
          </w:tblCellMar>
        </w:tblPrEx>
        <w:trPr>
          <w:trHeight w:val="324" w:hRule="atLeast"/>
        </w:trPr>
        <w:tc>
          <w:tcPr>
            <w:tcW w:w="2689" w:type="dxa"/>
            <w:tcBorders>
              <w:top w:val="nil"/>
              <w:left w:val="single" w:color="auto" w:sz="4" w:space="0"/>
              <w:bottom w:val="single" w:color="auto" w:sz="4" w:space="0"/>
              <w:right w:val="single" w:color="auto" w:sz="4" w:space="0"/>
            </w:tcBorders>
            <w:noWrap/>
            <w:vAlign w:val="center"/>
          </w:tcPr>
          <w:p w14:paraId="7F288DC1">
            <w:pPr>
              <w:widowControl/>
              <w:jc w:val="center"/>
              <w:rPr>
                <w:rFonts w:hint="eastAsia" w:ascii="宋体" w:hAnsi="宋体" w:cs="宋体"/>
                <w:kern w:val="0"/>
                <w:sz w:val="28"/>
                <w:szCs w:val="28"/>
              </w:rPr>
            </w:pPr>
            <w:r>
              <w:rPr>
                <w:rFonts w:hint="eastAsia" w:ascii="宋体" w:hAnsi="宋体" w:cs="宋体"/>
                <w:kern w:val="0"/>
                <w:sz w:val="28"/>
                <w:szCs w:val="28"/>
              </w:rPr>
              <w:t>本级支出</w:t>
            </w:r>
          </w:p>
        </w:tc>
        <w:tc>
          <w:tcPr>
            <w:tcW w:w="1984" w:type="dxa"/>
            <w:tcBorders>
              <w:top w:val="nil"/>
              <w:left w:val="nil"/>
              <w:bottom w:val="single" w:color="auto" w:sz="4" w:space="0"/>
              <w:right w:val="single" w:color="auto" w:sz="4" w:space="0"/>
            </w:tcBorders>
            <w:shd w:val="clear" w:color="000000" w:fill="FFFFFF"/>
            <w:noWrap/>
          </w:tcPr>
          <w:p w14:paraId="0E1758D7">
            <w:pPr>
              <w:widowControl/>
              <w:jc w:val="right"/>
              <w:rPr>
                <w:rFonts w:ascii="Times New Roman" w:hAnsi="Times New Roman"/>
                <w:kern w:val="0"/>
                <w:sz w:val="28"/>
                <w:szCs w:val="28"/>
              </w:rPr>
            </w:pPr>
            <w:r>
              <w:rPr>
                <w:rFonts w:ascii="Times New Roman" w:hAnsi="Times New Roman"/>
                <w:sz w:val="28"/>
                <w:szCs w:val="28"/>
              </w:rPr>
              <w:t>1,333</w:t>
            </w:r>
          </w:p>
        </w:tc>
        <w:tc>
          <w:tcPr>
            <w:tcW w:w="2126" w:type="dxa"/>
            <w:tcBorders>
              <w:top w:val="nil"/>
              <w:left w:val="nil"/>
              <w:bottom w:val="single" w:color="auto" w:sz="4" w:space="0"/>
              <w:right w:val="single" w:color="auto" w:sz="4" w:space="0"/>
            </w:tcBorders>
            <w:noWrap/>
          </w:tcPr>
          <w:p w14:paraId="37D2706C">
            <w:pPr>
              <w:widowControl/>
              <w:jc w:val="right"/>
              <w:rPr>
                <w:rFonts w:ascii="Times New Roman" w:hAnsi="Times New Roman"/>
                <w:kern w:val="0"/>
                <w:sz w:val="28"/>
                <w:szCs w:val="28"/>
              </w:rPr>
            </w:pPr>
            <w:r>
              <w:rPr>
                <w:rFonts w:ascii="Times New Roman" w:hAnsi="Times New Roman"/>
                <w:sz w:val="28"/>
                <w:szCs w:val="28"/>
              </w:rPr>
              <w:t>30.2</w:t>
            </w:r>
          </w:p>
        </w:tc>
        <w:tc>
          <w:tcPr>
            <w:tcW w:w="2127" w:type="dxa"/>
            <w:tcBorders>
              <w:top w:val="nil"/>
              <w:left w:val="nil"/>
              <w:bottom w:val="single" w:color="auto" w:sz="4" w:space="0"/>
              <w:right w:val="single" w:color="auto" w:sz="4" w:space="0"/>
            </w:tcBorders>
            <w:noWrap/>
          </w:tcPr>
          <w:p w14:paraId="58C2FFD1">
            <w:pPr>
              <w:widowControl/>
              <w:jc w:val="right"/>
              <w:rPr>
                <w:rFonts w:ascii="Times New Roman" w:hAnsi="Times New Roman"/>
                <w:color w:val="0D0D0D"/>
                <w:kern w:val="0"/>
                <w:sz w:val="28"/>
                <w:szCs w:val="28"/>
              </w:rPr>
            </w:pPr>
          </w:p>
        </w:tc>
      </w:tr>
    </w:tbl>
    <w:p w14:paraId="6CA36C8A">
      <w:pPr>
        <w:spacing w:line="600" w:lineRule="exact"/>
        <w:jc w:val="left"/>
        <w:rPr>
          <w:rFonts w:ascii="Times New Roman" w:hAnsi="Times New Roman" w:eastAsia="方正楷体_GBK"/>
          <w:sz w:val="24"/>
          <w:szCs w:val="24"/>
        </w:rPr>
      </w:pPr>
    </w:p>
    <w:p w14:paraId="041E7371">
      <w:pPr>
        <w:widowControl/>
        <w:jc w:val="left"/>
        <w:rPr>
          <w:rFonts w:ascii="Times New Roman" w:hAnsi="Times New Roman" w:eastAsia="方正楷体_GBK"/>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418" w:gutter="0"/>
          <w:cols w:space="425" w:num="1"/>
          <w:docGrid w:type="lines" w:linePitch="435" w:charSpace="0"/>
        </w:sectPr>
      </w:pPr>
      <w:r>
        <w:rPr>
          <w:rFonts w:ascii="Times New Roman" w:hAnsi="Times New Roman" w:eastAsia="方正楷体_GBK"/>
          <w:sz w:val="24"/>
          <w:szCs w:val="24"/>
        </w:rPr>
        <w:br w:type="page"/>
      </w:r>
    </w:p>
    <w:p w14:paraId="25EBA50B">
      <w:pPr>
        <w:spacing w:line="600" w:lineRule="exact"/>
        <w:rPr>
          <w:rFonts w:ascii="Times New Roman" w:hAnsi="Times New Roman" w:eastAsia="方正黑体_GBK"/>
          <w:sz w:val="32"/>
        </w:rPr>
      </w:pPr>
      <w:r>
        <w:rPr>
          <w:rFonts w:hint="eastAsia" w:ascii="Times New Roman" w:hAnsi="Times New Roman" w:eastAsia="方正黑体_GBK"/>
          <w:sz w:val="32"/>
        </w:rPr>
        <w:t>表</w:t>
      </w:r>
      <w:r>
        <w:rPr>
          <w:rFonts w:ascii="Times New Roman" w:hAnsi="Times New Roman" w:eastAsia="方正黑体_GBK"/>
          <w:sz w:val="32"/>
        </w:rPr>
        <w:t>7</w:t>
      </w:r>
    </w:p>
    <w:p w14:paraId="139B8B3E">
      <w:pPr>
        <w:spacing w:line="600" w:lineRule="exact"/>
        <w:ind w:right="-930" w:rightChars="-443"/>
        <w:jc w:val="center"/>
        <w:rPr>
          <w:rFonts w:ascii="Times New Roman" w:hAnsi="Times New Roman" w:eastAsia="方正小标宋_GBK"/>
          <w:sz w:val="32"/>
        </w:rPr>
      </w:pPr>
      <w:r>
        <w:rPr>
          <w:rFonts w:hint="eastAsia" w:ascii="Times New Roman" w:hAnsi="Times New Roman" w:eastAsia="方正小标宋_GBK"/>
          <w:sz w:val="32"/>
        </w:rPr>
        <w:t>2025年1-8月新增政府专项债券使用情况</w:t>
      </w:r>
    </w:p>
    <w:p w14:paraId="29D76A47">
      <w:pPr>
        <w:spacing w:line="600" w:lineRule="exact"/>
        <w:ind w:right="-1560" w:rightChars="-743"/>
        <w:jc w:val="right"/>
        <w:rPr>
          <w:rFonts w:ascii="Times New Roman" w:hAnsi="Times New Roman" w:eastAsia="方正楷体_GBK"/>
          <w:sz w:val="28"/>
          <w:szCs w:val="21"/>
        </w:rPr>
      </w:pPr>
      <w:r>
        <w:rPr>
          <w:rFonts w:hint="eastAsia" w:ascii="Times New Roman" w:hAnsi="Times New Roman" w:eastAsia="方正楷体_GBK"/>
          <w:sz w:val="24"/>
          <w:szCs w:val="20"/>
        </w:rPr>
        <w:t>单位：万元</w:t>
      </w:r>
    </w:p>
    <w:tbl>
      <w:tblPr>
        <w:tblStyle w:val="12"/>
        <w:tblW w:w="1446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5579"/>
        <w:gridCol w:w="2378"/>
        <w:gridCol w:w="2158"/>
        <w:gridCol w:w="1984"/>
        <w:gridCol w:w="1598"/>
      </w:tblGrid>
      <w:tr w14:paraId="4C0B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772" w:type="dxa"/>
            <w:shd w:val="clear" w:color="000000" w:fill="FFFFFF"/>
            <w:vAlign w:val="center"/>
          </w:tcPr>
          <w:p w14:paraId="70EC261E">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序号</w:t>
            </w:r>
          </w:p>
        </w:tc>
        <w:tc>
          <w:tcPr>
            <w:tcW w:w="5579" w:type="dxa"/>
            <w:shd w:val="clear" w:color="000000" w:fill="FFFFFF"/>
            <w:vAlign w:val="center"/>
          </w:tcPr>
          <w:p w14:paraId="249F880E">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项目名称</w:t>
            </w:r>
          </w:p>
        </w:tc>
        <w:tc>
          <w:tcPr>
            <w:tcW w:w="2378" w:type="dxa"/>
            <w:shd w:val="clear" w:color="000000" w:fill="FFFFFF"/>
            <w:vAlign w:val="center"/>
          </w:tcPr>
          <w:p w14:paraId="17F5BE8F">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项目类型</w:t>
            </w:r>
          </w:p>
        </w:tc>
        <w:tc>
          <w:tcPr>
            <w:tcW w:w="2158" w:type="dxa"/>
            <w:shd w:val="clear" w:color="000000" w:fill="FFFFFF"/>
            <w:vAlign w:val="center"/>
          </w:tcPr>
          <w:p w14:paraId="533D97D6">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项目业主单位</w:t>
            </w:r>
          </w:p>
        </w:tc>
        <w:tc>
          <w:tcPr>
            <w:tcW w:w="1984" w:type="dxa"/>
            <w:shd w:val="clear" w:color="000000" w:fill="FFFFFF"/>
            <w:vAlign w:val="center"/>
          </w:tcPr>
          <w:p w14:paraId="3E685C1A">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债券性质</w:t>
            </w:r>
          </w:p>
        </w:tc>
        <w:tc>
          <w:tcPr>
            <w:tcW w:w="1598" w:type="dxa"/>
            <w:shd w:val="clear" w:color="000000" w:fill="FFFFFF"/>
            <w:vAlign w:val="center"/>
          </w:tcPr>
          <w:p w14:paraId="19E72AFF">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 债券规模 </w:t>
            </w:r>
          </w:p>
        </w:tc>
      </w:tr>
      <w:tr w14:paraId="185D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51" w:type="dxa"/>
            <w:gridSpan w:val="2"/>
            <w:shd w:val="clear" w:color="000000" w:fill="FFFFFF"/>
            <w:vAlign w:val="center"/>
          </w:tcPr>
          <w:p w14:paraId="24BAF579">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合计</w:t>
            </w:r>
          </w:p>
        </w:tc>
        <w:tc>
          <w:tcPr>
            <w:tcW w:w="2378" w:type="dxa"/>
            <w:shd w:val="clear" w:color="000000" w:fill="FFFFFF"/>
            <w:vAlign w:val="center"/>
          </w:tcPr>
          <w:p w14:paraId="1655D2F2">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w:t>
            </w:r>
          </w:p>
        </w:tc>
        <w:tc>
          <w:tcPr>
            <w:tcW w:w="2158" w:type="dxa"/>
            <w:shd w:val="clear" w:color="000000" w:fill="FFFFFF"/>
            <w:vAlign w:val="center"/>
          </w:tcPr>
          <w:p w14:paraId="393E9F82">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w:t>
            </w:r>
          </w:p>
        </w:tc>
        <w:tc>
          <w:tcPr>
            <w:tcW w:w="1984" w:type="dxa"/>
            <w:shd w:val="clear" w:color="000000" w:fill="FFFFFF"/>
            <w:vAlign w:val="center"/>
          </w:tcPr>
          <w:p w14:paraId="0903B2F2">
            <w:pPr>
              <w:widowControl/>
              <w:adjustRightInd w:val="0"/>
              <w:snapToGrid w:val="0"/>
              <w:jc w:val="center"/>
              <w:rPr>
                <w:rFonts w:hint="eastAsia"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w:t>
            </w:r>
          </w:p>
        </w:tc>
        <w:tc>
          <w:tcPr>
            <w:tcW w:w="1598" w:type="dxa"/>
            <w:shd w:val="clear" w:color="000000" w:fill="FFFFFF"/>
            <w:vAlign w:val="center"/>
          </w:tcPr>
          <w:p w14:paraId="2482A194">
            <w:pPr>
              <w:widowControl/>
              <w:adjustRightInd w:val="0"/>
              <w:snapToGrid w:val="0"/>
              <w:jc w:val="right"/>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794,500</w:t>
            </w:r>
          </w:p>
        </w:tc>
      </w:tr>
      <w:tr w14:paraId="415F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7" w:type="dxa"/>
            <w:gridSpan w:val="4"/>
            <w:noWrap/>
            <w:vAlign w:val="center"/>
          </w:tcPr>
          <w:p w14:paraId="13E4D293">
            <w:pPr>
              <w:widowControl/>
              <w:adjustRightInd w:val="0"/>
              <w:snapToGrid w:val="0"/>
              <w:jc w:val="center"/>
              <w:rPr>
                <w:rFonts w:hint="eastAsia" w:ascii="方正楷体_GBK" w:hAnsi="等线" w:eastAsia="方正楷体_GBK" w:cs="宋体"/>
                <w:color w:val="000000"/>
                <w:kern w:val="0"/>
                <w:sz w:val="24"/>
                <w:szCs w:val="24"/>
              </w:rPr>
            </w:pPr>
            <w:r>
              <w:rPr>
                <w:rFonts w:hint="eastAsia" w:ascii="方正楷体_GBK" w:hAnsi="等线" w:eastAsia="方正楷体_GBK" w:cs="宋体"/>
                <w:color w:val="000000"/>
                <w:kern w:val="0"/>
                <w:sz w:val="24"/>
                <w:szCs w:val="24"/>
              </w:rPr>
              <w:t>新增一般债券小计</w:t>
            </w:r>
          </w:p>
        </w:tc>
        <w:tc>
          <w:tcPr>
            <w:tcW w:w="1984" w:type="dxa"/>
            <w:noWrap/>
            <w:vAlign w:val="center"/>
          </w:tcPr>
          <w:p w14:paraId="1830E8A2">
            <w:pPr>
              <w:widowControl/>
              <w:adjustRightInd w:val="0"/>
              <w:snapToGrid w:val="0"/>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　</w:t>
            </w:r>
          </w:p>
        </w:tc>
        <w:tc>
          <w:tcPr>
            <w:tcW w:w="1598" w:type="dxa"/>
            <w:shd w:val="clear" w:color="000000" w:fill="FFFFFF"/>
            <w:vAlign w:val="center"/>
          </w:tcPr>
          <w:p w14:paraId="43088204">
            <w:pPr>
              <w:widowControl/>
              <w:adjustRightInd w:val="0"/>
              <w:snapToGrid w:val="0"/>
              <w:jc w:val="right"/>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28,700</w:t>
            </w:r>
          </w:p>
        </w:tc>
      </w:tr>
      <w:tr w14:paraId="157E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68756DD1">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w:t>
            </w:r>
          </w:p>
        </w:tc>
        <w:tc>
          <w:tcPr>
            <w:tcW w:w="5579" w:type="dxa"/>
            <w:noWrap/>
            <w:vAlign w:val="center"/>
          </w:tcPr>
          <w:p w14:paraId="647C4759">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西部（重庆）科学城中小学建设二期</w:t>
            </w:r>
          </w:p>
        </w:tc>
        <w:tc>
          <w:tcPr>
            <w:tcW w:w="2378" w:type="dxa"/>
            <w:noWrap/>
            <w:vAlign w:val="center"/>
          </w:tcPr>
          <w:p w14:paraId="2D45DC36">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教育</w:t>
            </w:r>
          </w:p>
        </w:tc>
        <w:tc>
          <w:tcPr>
            <w:tcW w:w="2158" w:type="dxa"/>
            <w:noWrap/>
            <w:vAlign w:val="center"/>
          </w:tcPr>
          <w:p w14:paraId="47224BBC">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高新区公共服务局</w:t>
            </w:r>
          </w:p>
        </w:tc>
        <w:tc>
          <w:tcPr>
            <w:tcW w:w="1984" w:type="dxa"/>
            <w:noWrap/>
            <w:vAlign w:val="center"/>
          </w:tcPr>
          <w:p w14:paraId="0B91CF5D">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新增一般债券</w:t>
            </w:r>
          </w:p>
        </w:tc>
        <w:tc>
          <w:tcPr>
            <w:tcW w:w="1598" w:type="dxa"/>
            <w:noWrap/>
            <w:vAlign w:val="center"/>
          </w:tcPr>
          <w:p w14:paraId="3F4149EE">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25,500</w:t>
            </w:r>
          </w:p>
        </w:tc>
      </w:tr>
      <w:tr w14:paraId="534D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8FB98A8">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2</w:t>
            </w:r>
          </w:p>
        </w:tc>
        <w:tc>
          <w:tcPr>
            <w:tcW w:w="5579" w:type="dxa"/>
            <w:noWrap/>
            <w:vAlign w:val="center"/>
          </w:tcPr>
          <w:p w14:paraId="18CADF63">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西部（重庆）科学城市政基础设施建设改造及品质提升工程</w:t>
            </w:r>
          </w:p>
        </w:tc>
        <w:tc>
          <w:tcPr>
            <w:tcW w:w="2378" w:type="dxa"/>
            <w:noWrap/>
            <w:vAlign w:val="center"/>
          </w:tcPr>
          <w:p w14:paraId="53E388FA">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其他市政建设</w:t>
            </w:r>
          </w:p>
        </w:tc>
        <w:tc>
          <w:tcPr>
            <w:tcW w:w="2158" w:type="dxa"/>
            <w:noWrap/>
            <w:vAlign w:val="center"/>
          </w:tcPr>
          <w:p w14:paraId="5B3442F2">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高新区城市建设事务中心</w:t>
            </w:r>
          </w:p>
        </w:tc>
        <w:tc>
          <w:tcPr>
            <w:tcW w:w="1984" w:type="dxa"/>
            <w:noWrap/>
            <w:vAlign w:val="center"/>
          </w:tcPr>
          <w:p w14:paraId="3443936A">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新增一般债券</w:t>
            </w:r>
          </w:p>
        </w:tc>
        <w:tc>
          <w:tcPr>
            <w:tcW w:w="1598" w:type="dxa"/>
            <w:noWrap/>
            <w:vAlign w:val="center"/>
          </w:tcPr>
          <w:p w14:paraId="39E403A9">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2,000</w:t>
            </w:r>
          </w:p>
        </w:tc>
      </w:tr>
      <w:tr w14:paraId="2D23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1F54AC48">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3</w:t>
            </w:r>
          </w:p>
        </w:tc>
        <w:tc>
          <w:tcPr>
            <w:tcW w:w="5579" w:type="dxa"/>
            <w:noWrap/>
            <w:vAlign w:val="center"/>
          </w:tcPr>
          <w:p w14:paraId="208D2A0B">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完善三级诊疗服务体系建设项目</w:t>
            </w:r>
          </w:p>
        </w:tc>
        <w:tc>
          <w:tcPr>
            <w:tcW w:w="2378" w:type="dxa"/>
            <w:noWrap/>
            <w:vAlign w:val="center"/>
          </w:tcPr>
          <w:p w14:paraId="0B687607">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医疗卫生</w:t>
            </w:r>
          </w:p>
        </w:tc>
        <w:tc>
          <w:tcPr>
            <w:tcW w:w="2158" w:type="dxa"/>
            <w:noWrap/>
            <w:vAlign w:val="center"/>
          </w:tcPr>
          <w:p w14:paraId="5E16A41C">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高新区公共服务局</w:t>
            </w:r>
          </w:p>
        </w:tc>
        <w:tc>
          <w:tcPr>
            <w:tcW w:w="1984" w:type="dxa"/>
            <w:noWrap/>
            <w:vAlign w:val="center"/>
          </w:tcPr>
          <w:p w14:paraId="3C984FCD">
            <w:pPr>
              <w:widowControl/>
              <w:adjustRightInd w:val="0"/>
              <w:snapToGrid w:val="0"/>
              <w:jc w:val="left"/>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新增一般债券</w:t>
            </w:r>
          </w:p>
        </w:tc>
        <w:tc>
          <w:tcPr>
            <w:tcW w:w="1598" w:type="dxa"/>
            <w:noWrap/>
            <w:vAlign w:val="center"/>
          </w:tcPr>
          <w:p w14:paraId="71D7EEB7">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1,200</w:t>
            </w:r>
          </w:p>
        </w:tc>
      </w:tr>
      <w:tr w14:paraId="54A2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87" w:type="dxa"/>
            <w:gridSpan w:val="4"/>
            <w:noWrap/>
            <w:vAlign w:val="center"/>
          </w:tcPr>
          <w:p w14:paraId="650C0B0E">
            <w:pPr>
              <w:widowControl/>
              <w:adjustRightInd w:val="0"/>
              <w:snapToGrid w:val="0"/>
              <w:jc w:val="center"/>
              <w:rPr>
                <w:rFonts w:hint="eastAsia" w:ascii="方正楷体_GBK" w:hAnsi="等线" w:eastAsia="方正楷体_GBK" w:cs="宋体"/>
                <w:color w:val="000000"/>
                <w:kern w:val="0"/>
                <w:sz w:val="24"/>
                <w:szCs w:val="24"/>
              </w:rPr>
            </w:pPr>
            <w:r>
              <w:rPr>
                <w:rFonts w:hint="eastAsia" w:ascii="方正楷体_GBK" w:hAnsi="等线" w:eastAsia="方正楷体_GBK" w:cs="宋体"/>
                <w:color w:val="000000"/>
                <w:kern w:val="0"/>
                <w:sz w:val="24"/>
                <w:szCs w:val="24"/>
              </w:rPr>
              <w:t>新增专项债券小计</w:t>
            </w:r>
          </w:p>
        </w:tc>
        <w:tc>
          <w:tcPr>
            <w:tcW w:w="1984" w:type="dxa"/>
            <w:noWrap/>
            <w:vAlign w:val="center"/>
          </w:tcPr>
          <w:p w14:paraId="2528E848">
            <w:pPr>
              <w:widowControl/>
              <w:adjustRightInd w:val="0"/>
              <w:snapToGrid w:val="0"/>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　</w:t>
            </w:r>
          </w:p>
        </w:tc>
        <w:tc>
          <w:tcPr>
            <w:tcW w:w="1598" w:type="dxa"/>
            <w:shd w:val="clear" w:color="000000" w:fill="FFFFFF"/>
            <w:vAlign w:val="center"/>
          </w:tcPr>
          <w:p w14:paraId="4672C906">
            <w:pPr>
              <w:widowControl/>
              <w:adjustRightInd w:val="0"/>
              <w:snapToGrid w:val="0"/>
              <w:jc w:val="right"/>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765,800</w:t>
            </w:r>
          </w:p>
        </w:tc>
      </w:tr>
      <w:tr w14:paraId="67B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C6F062E">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w:t>
            </w:r>
          </w:p>
        </w:tc>
        <w:tc>
          <w:tcPr>
            <w:tcW w:w="5579" w:type="dxa"/>
            <w:noWrap/>
            <w:vAlign w:val="center"/>
          </w:tcPr>
          <w:p w14:paraId="65E2D28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西永综合保税区进口整车展示存储中心及周边配套工程</w:t>
            </w:r>
          </w:p>
        </w:tc>
        <w:tc>
          <w:tcPr>
            <w:tcW w:w="2378" w:type="dxa"/>
            <w:noWrap/>
            <w:vAlign w:val="center"/>
          </w:tcPr>
          <w:p w14:paraId="0C83D14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34D00D8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西永微电园公司</w:t>
            </w:r>
          </w:p>
        </w:tc>
        <w:tc>
          <w:tcPr>
            <w:tcW w:w="1984" w:type="dxa"/>
            <w:noWrap/>
            <w:vAlign w:val="center"/>
          </w:tcPr>
          <w:p w14:paraId="5F40DDCE">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1121AE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12,900</w:t>
            </w:r>
          </w:p>
        </w:tc>
      </w:tr>
      <w:tr w14:paraId="4C73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33232E0B">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2</w:t>
            </w:r>
          </w:p>
        </w:tc>
        <w:tc>
          <w:tcPr>
            <w:tcW w:w="5579" w:type="dxa"/>
            <w:noWrap/>
            <w:vAlign w:val="center"/>
          </w:tcPr>
          <w:p w14:paraId="4772E21B">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西永微电园片区标准厂房及其配套设施建设项目</w:t>
            </w:r>
          </w:p>
        </w:tc>
        <w:tc>
          <w:tcPr>
            <w:tcW w:w="2378" w:type="dxa"/>
            <w:noWrap/>
            <w:vAlign w:val="center"/>
          </w:tcPr>
          <w:p w14:paraId="14A7D1C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0749B9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西永微电园公司</w:t>
            </w:r>
          </w:p>
        </w:tc>
        <w:tc>
          <w:tcPr>
            <w:tcW w:w="1984" w:type="dxa"/>
            <w:noWrap/>
            <w:vAlign w:val="center"/>
          </w:tcPr>
          <w:p w14:paraId="17DCCDA9">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0A24E26">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42,500</w:t>
            </w:r>
          </w:p>
        </w:tc>
      </w:tr>
      <w:tr w14:paraId="30DC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6298AAE5">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3</w:t>
            </w:r>
          </w:p>
        </w:tc>
        <w:tc>
          <w:tcPr>
            <w:tcW w:w="5579" w:type="dxa"/>
            <w:noWrap/>
            <w:vAlign w:val="center"/>
          </w:tcPr>
          <w:p w14:paraId="77C9073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科学城南部产业园区提升项目一期</w:t>
            </w:r>
          </w:p>
        </w:tc>
        <w:tc>
          <w:tcPr>
            <w:tcW w:w="2378" w:type="dxa"/>
            <w:noWrap/>
            <w:vAlign w:val="center"/>
          </w:tcPr>
          <w:p w14:paraId="284174B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48C8ABCB">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48C8FE28">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19D0F79D">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24,900</w:t>
            </w:r>
          </w:p>
        </w:tc>
      </w:tr>
      <w:tr w14:paraId="075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8E3F026">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4</w:t>
            </w:r>
          </w:p>
        </w:tc>
        <w:tc>
          <w:tcPr>
            <w:tcW w:w="5579" w:type="dxa"/>
            <w:noWrap/>
            <w:vAlign w:val="center"/>
          </w:tcPr>
          <w:p w14:paraId="6E632A09">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西部（重庆）科学城高技术服务产业园二期建设项目</w:t>
            </w:r>
          </w:p>
        </w:tc>
        <w:tc>
          <w:tcPr>
            <w:tcW w:w="2378" w:type="dxa"/>
            <w:noWrap/>
            <w:vAlign w:val="center"/>
          </w:tcPr>
          <w:p w14:paraId="47084301">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F11C15B">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4DF63C5">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2CF7B4C1">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51,100</w:t>
            </w:r>
          </w:p>
        </w:tc>
      </w:tr>
      <w:tr w14:paraId="5569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E7C8A2C">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5</w:t>
            </w:r>
          </w:p>
        </w:tc>
        <w:tc>
          <w:tcPr>
            <w:tcW w:w="5579" w:type="dxa"/>
            <w:noWrap/>
            <w:vAlign w:val="center"/>
          </w:tcPr>
          <w:p w14:paraId="31AFF47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西部（重庆）科学城环寨山坪产业带三期建设项目</w:t>
            </w:r>
          </w:p>
        </w:tc>
        <w:tc>
          <w:tcPr>
            <w:tcW w:w="2378" w:type="dxa"/>
            <w:noWrap/>
            <w:vAlign w:val="center"/>
          </w:tcPr>
          <w:p w14:paraId="56264D7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1D4DB4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6C92BCC9">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421F66DA">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143,500</w:t>
            </w:r>
          </w:p>
        </w:tc>
      </w:tr>
      <w:tr w14:paraId="1644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1E658A68">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6</w:t>
            </w:r>
          </w:p>
        </w:tc>
        <w:tc>
          <w:tcPr>
            <w:tcW w:w="5579" w:type="dxa"/>
            <w:noWrap/>
            <w:vAlign w:val="center"/>
          </w:tcPr>
          <w:p w14:paraId="1D7CEEC0">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西部（重庆）科学城科技创新产业园示范区建设项目</w:t>
            </w:r>
          </w:p>
        </w:tc>
        <w:tc>
          <w:tcPr>
            <w:tcW w:w="2378" w:type="dxa"/>
            <w:noWrap/>
            <w:vAlign w:val="center"/>
          </w:tcPr>
          <w:p w14:paraId="7C4BD21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348DBB4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037DCB08">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260CE22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34,100</w:t>
            </w:r>
          </w:p>
        </w:tc>
      </w:tr>
      <w:tr w14:paraId="54B1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38AC7C86">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7</w:t>
            </w:r>
          </w:p>
        </w:tc>
        <w:tc>
          <w:tcPr>
            <w:tcW w:w="5579" w:type="dxa"/>
            <w:noWrap/>
            <w:vAlign w:val="center"/>
          </w:tcPr>
          <w:p w14:paraId="5CB42D8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西部（重庆）科学城科技创新产业园一期建设项目</w:t>
            </w:r>
          </w:p>
        </w:tc>
        <w:tc>
          <w:tcPr>
            <w:tcW w:w="2378" w:type="dxa"/>
            <w:noWrap/>
            <w:vAlign w:val="center"/>
          </w:tcPr>
          <w:p w14:paraId="0C82BF2E">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023588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5D719D7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13EC66BC">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36,100</w:t>
            </w:r>
          </w:p>
        </w:tc>
      </w:tr>
      <w:tr w14:paraId="7281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2C483A7B">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8</w:t>
            </w:r>
          </w:p>
        </w:tc>
        <w:tc>
          <w:tcPr>
            <w:tcW w:w="5579" w:type="dxa"/>
            <w:noWrap/>
            <w:vAlign w:val="center"/>
          </w:tcPr>
          <w:p w14:paraId="026A60F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西部（重庆）科学城生命芯谷二期建设项目</w:t>
            </w:r>
          </w:p>
        </w:tc>
        <w:tc>
          <w:tcPr>
            <w:tcW w:w="2378" w:type="dxa"/>
            <w:noWrap/>
            <w:vAlign w:val="center"/>
          </w:tcPr>
          <w:p w14:paraId="59606493">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F496589">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06A954F">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03220D4">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56,100</w:t>
            </w:r>
          </w:p>
        </w:tc>
      </w:tr>
      <w:tr w14:paraId="2EC6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0202312A">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9</w:t>
            </w:r>
          </w:p>
        </w:tc>
        <w:tc>
          <w:tcPr>
            <w:tcW w:w="5579" w:type="dxa"/>
            <w:noWrap/>
            <w:vAlign w:val="center"/>
          </w:tcPr>
          <w:p w14:paraId="47AAC11F">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重庆科学城产业园区建设项目</w:t>
            </w:r>
          </w:p>
        </w:tc>
        <w:tc>
          <w:tcPr>
            <w:tcW w:w="2378" w:type="dxa"/>
            <w:noWrap/>
            <w:vAlign w:val="center"/>
          </w:tcPr>
          <w:p w14:paraId="5EA6651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0ECFDF62">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B1B922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31D7DD8D">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34,500</w:t>
            </w:r>
          </w:p>
        </w:tc>
      </w:tr>
      <w:tr w14:paraId="3D5F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4457CEA">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10</w:t>
            </w:r>
          </w:p>
        </w:tc>
        <w:tc>
          <w:tcPr>
            <w:tcW w:w="5579" w:type="dxa"/>
            <w:noWrap/>
            <w:vAlign w:val="center"/>
          </w:tcPr>
          <w:p w14:paraId="38ACE1B2">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环寨山坪产业带项目</w:t>
            </w:r>
          </w:p>
        </w:tc>
        <w:tc>
          <w:tcPr>
            <w:tcW w:w="2378" w:type="dxa"/>
            <w:noWrap/>
            <w:vAlign w:val="center"/>
          </w:tcPr>
          <w:p w14:paraId="50E4CB48">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0AD89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4B40C0DF">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3AC6007">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47,900</w:t>
            </w:r>
          </w:p>
        </w:tc>
      </w:tr>
      <w:tr w14:paraId="735A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C14E13C">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11</w:t>
            </w:r>
          </w:p>
        </w:tc>
        <w:tc>
          <w:tcPr>
            <w:tcW w:w="5579" w:type="dxa"/>
            <w:noWrap/>
            <w:vAlign w:val="center"/>
          </w:tcPr>
          <w:p w14:paraId="5158F5C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莲花湖产业园</w:t>
            </w:r>
          </w:p>
        </w:tc>
        <w:tc>
          <w:tcPr>
            <w:tcW w:w="2378" w:type="dxa"/>
            <w:noWrap/>
            <w:vAlign w:val="center"/>
          </w:tcPr>
          <w:p w14:paraId="17F3E49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5F1E751">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06B54664">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4302DBD">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5,500</w:t>
            </w:r>
          </w:p>
        </w:tc>
      </w:tr>
      <w:tr w14:paraId="7645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4C39804E">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12</w:t>
            </w:r>
          </w:p>
        </w:tc>
        <w:tc>
          <w:tcPr>
            <w:tcW w:w="5579" w:type="dxa"/>
            <w:noWrap/>
            <w:vAlign w:val="center"/>
          </w:tcPr>
          <w:p w14:paraId="4622986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西部（重庆）科学城大健康产业园一期建设项目</w:t>
            </w:r>
          </w:p>
        </w:tc>
        <w:tc>
          <w:tcPr>
            <w:tcW w:w="2378" w:type="dxa"/>
            <w:noWrap/>
            <w:vAlign w:val="center"/>
          </w:tcPr>
          <w:p w14:paraId="305E44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567399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19D19F1">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D26A88F">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33,600</w:t>
            </w:r>
          </w:p>
        </w:tc>
      </w:tr>
      <w:tr w14:paraId="0E32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689105AD">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13</w:t>
            </w:r>
          </w:p>
        </w:tc>
        <w:tc>
          <w:tcPr>
            <w:tcW w:w="5579" w:type="dxa"/>
            <w:noWrap/>
            <w:vAlign w:val="center"/>
          </w:tcPr>
          <w:p w14:paraId="480B2DA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西部（重庆）科学城高技术服务产业园一期建设项目</w:t>
            </w:r>
          </w:p>
        </w:tc>
        <w:tc>
          <w:tcPr>
            <w:tcW w:w="2378" w:type="dxa"/>
            <w:noWrap/>
            <w:vAlign w:val="center"/>
          </w:tcPr>
          <w:p w14:paraId="6CAA0783">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11513C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611A3A5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8FA0A5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37,400</w:t>
            </w:r>
          </w:p>
        </w:tc>
      </w:tr>
      <w:tr w14:paraId="27E7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58D69F4">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14</w:t>
            </w:r>
          </w:p>
        </w:tc>
        <w:tc>
          <w:tcPr>
            <w:tcW w:w="5579" w:type="dxa"/>
            <w:noWrap/>
            <w:vAlign w:val="center"/>
          </w:tcPr>
          <w:p w14:paraId="23C3385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西部（重庆）科学城环寨山坪产业带二期建设项目</w:t>
            </w:r>
          </w:p>
        </w:tc>
        <w:tc>
          <w:tcPr>
            <w:tcW w:w="2378" w:type="dxa"/>
            <w:noWrap/>
            <w:vAlign w:val="center"/>
          </w:tcPr>
          <w:p w14:paraId="2F846F6F">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7D0418F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2AEABAE">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667AA116">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27,500</w:t>
            </w:r>
          </w:p>
        </w:tc>
      </w:tr>
      <w:tr w14:paraId="014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3C141FCA">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15</w:t>
            </w:r>
          </w:p>
        </w:tc>
        <w:tc>
          <w:tcPr>
            <w:tcW w:w="5579" w:type="dxa"/>
            <w:noWrap/>
            <w:vAlign w:val="center"/>
          </w:tcPr>
          <w:p w14:paraId="1543E5A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西部（重庆）科学城科技创新产业园二期建设项目</w:t>
            </w:r>
          </w:p>
        </w:tc>
        <w:tc>
          <w:tcPr>
            <w:tcW w:w="2378" w:type="dxa"/>
            <w:noWrap/>
            <w:vAlign w:val="center"/>
          </w:tcPr>
          <w:p w14:paraId="11867F19">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0119961">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FAD9199">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A0C825F">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31,000</w:t>
            </w:r>
          </w:p>
        </w:tc>
      </w:tr>
      <w:tr w14:paraId="28D1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020B8C6D">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16</w:t>
            </w:r>
          </w:p>
        </w:tc>
        <w:tc>
          <w:tcPr>
            <w:tcW w:w="5579" w:type="dxa"/>
            <w:noWrap/>
            <w:vAlign w:val="center"/>
          </w:tcPr>
          <w:p w14:paraId="0EC8EE9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西部（重庆）科学城生命芯谷一期建设项目</w:t>
            </w:r>
          </w:p>
        </w:tc>
        <w:tc>
          <w:tcPr>
            <w:tcW w:w="2378" w:type="dxa"/>
            <w:noWrap/>
            <w:vAlign w:val="center"/>
          </w:tcPr>
          <w:p w14:paraId="1EA21157">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6D37C740">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286F8703">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2CF72424">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79,000</w:t>
            </w:r>
          </w:p>
        </w:tc>
      </w:tr>
      <w:tr w14:paraId="7BA6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5D726B40">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17</w:t>
            </w:r>
          </w:p>
        </w:tc>
        <w:tc>
          <w:tcPr>
            <w:tcW w:w="5579" w:type="dxa"/>
            <w:noWrap/>
            <w:vAlign w:val="center"/>
          </w:tcPr>
          <w:p w14:paraId="5793A90E">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西部（重庆）科学城新一代信息技术产业园示范区建设项目</w:t>
            </w:r>
          </w:p>
        </w:tc>
        <w:tc>
          <w:tcPr>
            <w:tcW w:w="2378" w:type="dxa"/>
            <w:noWrap/>
            <w:vAlign w:val="center"/>
          </w:tcPr>
          <w:p w14:paraId="39F5459E">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1458AFC2">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C542D57">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792FD2F">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25,000</w:t>
            </w:r>
          </w:p>
        </w:tc>
      </w:tr>
      <w:tr w14:paraId="0600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9F41363">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18</w:t>
            </w:r>
          </w:p>
        </w:tc>
        <w:tc>
          <w:tcPr>
            <w:tcW w:w="5579" w:type="dxa"/>
            <w:noWrap/>
            <w:vAlign w:val="center"/>
          </w:tcPr>
          <w:p w14:paraId="2235D23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西部（重庆）科学城新一代信息技术产业园一期建设项目</w:t>
            </w:r>
          </w:p>
        </w:tc>
        <w:tc>
          <w:tcPr>
            <w:tcW w:w="2378" w:type="dxa"/>
            <w:noWrap/>
            <w:vAlign w:val="center"/>
          </w:tcPr>
          <w:p w14:paraId="7AEAFB55">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41DBA294">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高新开发集团</w:t>
            </w:r>
          </w:p>
        </w:tc>
        <w:tc>
          <w:tcPr>
            <w:tcW w:w="1984" w:type="dxa"/>
            <w:noWrap/>
            <w:vAlign w:val="center"/>
          </w:tcPr>
          <w:p w14:paraId="75B74636">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5727C942">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25,100</w:t>
            </w:r>
          </w:p>
        </w:tc>
      </w:tr>
      <w:tr w14:paraId="2E2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2" w:type="dxa"/>
            <w:noWrap/>
            <w:vAlign w:val="center"/>
          </w:tcPr>
          <w:p w14:paraId="7DDC26F3">
            <w:pPr>
              <w:widowControl/>
              <w:adjustRightInd w:val="0"/>
              <w:snapToGrid w:val="0"/>
              <w:jc w:val="center"/>
              <w:rPr>
                <w:rFonts w:ascii="Times New Roman" w:hAnsi="Times New Roman" w:eastAsia="等线"/>
                <w:color w:val="000000"/>
                <w:kern w:val="0"/>
                <w:sz w:val="24"/>
                <w:szCs w:val="24"/>
              </w:rPr>
            </w:pPr>
            <w:r>
              <w:rPr>
                <w:rFonts w:ascii="Times New Roman" w:hAnsi="Times New Roman" w:eastAsia="等线"/>
                <w:color w:val="000000"/>
                <w:kern w:val="0"/>
                <w:sz w:val="24"/>
                <w:szCs w:val="24"/>
              </w:rPr>
              <w:t>19</w:t>
            </w:r>
          </w:p>
        </w:tc>
        <w:tc>
          <w:tcPr>
            <w:tcW w:w="5579" w:type="dxa"/>
            <w:noWrap/>
            <w:vAlign w:val="center"/>
          </w:tcPr>
          <w:p w14:paraId="0F977AFC">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西永微电园信息产业基地及周边基础设施建设项目</w:t>
            </w:r>
          </w:p>
        </w:tc>
        <w:tc>
          <w:tcPr>
            <w:tcW w:w="2378" w:type="dxa"/>
            <w:noWrap/>
            <w:vAlign w:val="center"/>
          </w:tcPr>
          <w:p w14:paraId="2ABDCB7D">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产业园区基础设施</w:t>
            </w:r>
          </w:p>
        </w:tc>
        <w:tc>
          <w:tcPr>
            <w:tcW w:w="2158" w:type="dxa"/>
            <w:noWrap/>
            <w:vAlign w:val="center"/>
          </w:tcPr>
          <w:p w14:paraId="2A45F28A">
            <w:pPr>
              <w:widowControl/>
              <w:adjustRightInd w:val="0"/>
              <w:snapToGrid w:val="0"/>
              <w:jc w:val="left"/>
              <w:rPr>
                <w:rFonts w:hint="eastAsia" w:ascii="宋体" w:hAnsi="宋体" w:cs="宋体"/>
                <w:color w:val="000000"/>
                <w:kern w:val="0"/>
                <w:sz w:val="24"/>
                <w:szCs w:val="24"/>
              </w:rPr>
            </w:pPr>
            <w:r>
              <w:rPr>
                <w:rFonts w:hint="eastAsia" w:ascii="宋体" w:hAnsi="宋体" w:cs="宋体"/>
                <w:color w:val="000000"/>
                <w:kern w:val="0"/>
                <w:sz w:val="24"/>
                <w:szCs w:val="24"/>
              </w:rPr>
              <w:t>西永微电园公司</w:t>
            </w:r>
          </w:p>
        </w:tc>
        <w:tc>
          <w:tcPr>
            <w:tcW w:w="1984" w:type="dxa"/>
            <w:noWrap/>
            <w:vAlign w:val="center"/>
          </w:tcPr>
          <w:p w14:paraId="3FB502EE">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新增专项债券</w:t>
            </w:r>
          </w:p>
        </w:tc>
        <w:tc>
          <w:tcPr>
            <w:tcW w:w="1598" w:type="dxa"/>
            <w:noWrap/>
            <w:vAlign w:val="center"/>
          </w:tcPr>
          <w:p w14:paraId="01BCB725">
            <w:pPr>
              <w:widowControl/>
              <w:adjustRightInd w:val="0"/>
              <w:snapToGrid w:val="0"/>
              <w:jc w:val="right"/>
              <w:rPr>
                <w:rFonts w:ascii="Times New Roman" w:hAnsi="Times New Roman" w:eastAsia="等线"/>
                <w:color w:val="000000"/>
                <w:kern w:val="0"/>
                <w:sz w:val="24"/>
                <w:szCs w:val="24"/>
              </w:rPr>
            </w:pPr>
            <w:r>
              <w:rPr>
                <w:rFonts w:ascii="Times New Roman" w:hAnsi="Times New Roman" w:eastAsia="等线"/>
                <w:color w:val="000000"/>
                <w:kern w:val="0"/>
                <w:sz w:val="24"/>
                <w:szCs w:val="24"/>
              </w:rPr>
              <w:t>18,100</w:t>
            </w:r>
          </w:p>
        </w:tc>
      </w:tr>
    </w:tbl>
    <w:p w14:paraId="7EA06B67">
      <w:pPr>
        <w:adjustRightInd w:val="0"/>
        <w:snapToGrid w:val="0"/>
        <w:spacing w:line="360" w:lineRule="exact"/>
        <w:rPr>
          <w:rFonts w:hint="eastAsia" w:ascii="方正仿宋_GBK" w:eastAsia="方正仿宋_GBK" w:cs="方正仿宋_GBK"/>
        </w:rPr>
      </w:pPr>
    </w:p>
    <w:sectPr>
      <w:pgSz w:w="16838" w:h="11906" w:orient="landscape"/>
      <w:pgMar w:top="1531" w:right="2098" w:bottom="1531" w:left="1985" w:header="851" w:footer="1418"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6A454D-721F-483D-963A-852F7820001E}"/>
  </w:font>
  <w:font w:name="方正黑体_GBK">
    <w:panose1 w:val="02010600010101010101"/>
    <w:charset w:val="86"/>
    <w:family w:val="script"/>
    <w:pitch w:val="default"/>
    <w:sig w:usb0="00000001" w:usb1="080E0000" w:usb2="00000000" w:usb3="00000000" w:csb0="00040000" w:csb1="00000000"/>
    <w:embedRegular r:id="rId2" w:fontKey="{87EA2479-DCA6-4A82-9B82-6824B8D3EE6C}"/>
  </w:font>
  <w:font w:name="方正楷体_GBK">
    <w:panose1 w:val="02000000000000000000"/>
    <w:charset w:val="86"/>
    <w:family w:val="script"/>
    <w:pitch w:val="default"/>
    <w:sig w:usb0="800002BF" w:usb1="38CF7CFA" w:usb2="00000016" w:usb3="00000000" w:csb0="00040000" w:csb1="00000000"/>
    <w:embedRegular r:id="rId3" w:fontKey="{9C3C70CD-A35E-440F-A5A6-AB04482A1B20}"/>
  </w:font>
  <w:font w:name="方正仿宋_GBK">
    <w:panose1 w:val="03000509000000000000"/>
    <w:charset w:val="86"/>
    <w:family w:val="script"/>
    <w:pitch w:val="default"/>
    <w:sig w:usb0="00000001" w:usb1="080E0000" w:usb2="00000000" w:usb3="00000000" w:csb0="00040000" w:csb1="00000000"/>
    <w:embedRegular r:id="rId4" w:fontKey="{9C1C281B-1481-4C9B-8C87-B6B618A0E051}"/>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5" w:fontKey="{1A8294AF-9DB9-47B7-91D9-7A7294A4AAE6}"/>
  </w:font>
  <w:font w:name="等线">
    <w:panose1 w:val="02010600030101010101"/>
    <w:charset w:val="86"/>
    <w:family w:val="auto"/>
    <w:pitch w:val="default"/>
    <w:sig w:usb0="A00002BF" w:usb1="38CF7CFA" w:usb2="00000016" w:usb3="00000000" w:csb0="0004000F" w:csb1="00000000"/>
    <w:embedRegular r:id="rId6" w:fontKey="{2994EE23-DD78-4D7A-B3CA-51F8C8EAAB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66EB">
    <w:pPr>
      <w:pStyle w:val="8"/>
      <w:wordWrap w:val="0"/>
      <w:jc w:val="right"/>
      <w:rPr>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89</w:t>
    </w:r>
    <w:r>
      <w:rPr>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6440">
    <w:pPr>
      <w:pStyle w:val="8"/>
      <w:ind w:firstLine="280" w:firstLineChars="100"/>
      <w:rPr>
        <w:rFonts w:hint="eastAsia" w:ascii="宋体" w:hAnsi="宋体" w:cs="宋体"/>
        <w:szCs w:val="28"/>
      </w:rPr>
    </w:pPr>
    <w:r>
      <w:rPr>
        <w:rFonts w:hint="eastAsia" w:ascii="宋体" w:hAnsi="宋体" w:cs="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88</w:t>
    </w:r>
    <w:r>
      <w:rPr>
        <w:sz w:val="28"/>
        <w:szCs w:val="28"/>
      </w:rPr>
      <w:fldChar w:fldCharType="end"/>
    </w:r>
    <w:r>
      <w:rPr>
        <w:rFonts w:hint="eastAsia"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9C508">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6238">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2B73">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85F6">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83"/>
    <w:rsid w:val="00001410"/>
    <w:rsid w:val="00037B32"/>
    <w:rsid w:val="000435CE"/>
    <w:rsid w:val="00062B02"/>
    <w:rsid w:val="000644F7"/>
    <w:rsid w:val="000874A0"/>
    <w:rsid w:val="000A14D1"/>
    <w:rsid w:val="000A5CFD"/>
    <w:rsid w:val="000A6C95"/>
    <w:rsid w:val="000B007F"/>
    <w:rsid w:val="000B14E0"/>
    <w:rsid w:val="000C05E1"/>
    <w:rsid w:val="000C2DB4"/>
    <w:rsid w:val="000E4F8A"/>
    <w:rsid w:val="000F1C94"/>
    <w:rsid w:val="000F3917"/>
    <w:rsid w:val="000F3E5C"/>
    <w:rsid w:val="00121772"/>
    <w:rsid w:val="00134273"/>
    <w:rsid w:val="001440AB"/>
    <w:rsid w:val="00182C0A"/>
    <w:rsid w:val="00191F7D"/>
    <w:rsid w:val="001A1F4A"/>
    <w:rsid w:val="001C7616"/>
    <w:rsid w:val="00206513"/>
    <w:rsid w:val="00211AD4"/>
    <w:rsid w:val="00215408"/>
    <w:rsid w:val="0022005A"/>
    <w:rsid w:val="0023622F"/>
    <w:rsid w:val="00250AD2"/>
    <w:rsid w:val="002521FD"/>
    <w:rsid w:val="0026314D"/>
    <w:rsid w:val="00264220"/>
    <w:rsid w:val="00276568"/>
    <w:rsid w:val="002A2252"/>
    <w:rsid w:val="002A625A"/>
    <w:rsid w:val="002B2D97"/>
    <w:rsid w:val="002C09B3"/>
    <w:rsid w:val="002C4164"/>
    <w:rsid w:val="002C5695"/>
    <w:rsid w:val="002C640E"/>
    <w:rsid w:val="002C6690"/>
    <w:rsid w:val="002D60BF"/>
    <w:rsid w:val="00300180"/>
    <w:rsid w:val="0032333E"/>
    <w:rsid w:val="0032790D"/>
    <w:rsid w:val="003565B0"/>
    <w:rsid w:val="003E020F"/>
    <w:rsid w:val="003F4E0C"/>
    <w:rsid w:val="003F62D3"/>
    <w:rsid w:val="00420601"/>
    <w:rsid w:val="00421547"/>
    <w:rsid w:val="00441916"/>
    <w:rsid w:val="004429CF"/>
    <w:rsid w:val="00445A1A"/>
    <w:rsid w:val="00451E8B"/>
    <w:rsid w:val="00457237"/>
    <w:rsid w:val="004618F4"/>
    <w:rsid w:val="00467809"/>
    <w:rsid w:val="0047526E"/>
    <w:rsid w:val="004845F0"/>
    <w:rsid w:val="004852CF"/>
    <w:rsid w:val="00487007"/>
    <w:rsid w:val="004A64B6"/>
    <w:rsid w:val="004F045F"/>
    <w:rsid w:val="00500A38"/>
    <w:rsid w:val="00503C83"/>
    <w:rsid w:val="005117E1"/>
    <w:rsid w:val="00514795"/>
    <w:rsid w:val="00515DAB"/>
    <w:rsid w:val="00524680"/>
    <w:rsid w:val="0053589D"/>
    <w:rsid w:val="00543391"/>
    <w:rsid w:val="00546926"/>
    <w:rsid w:val="005708AF"/>
    <w:rsid w:val="005751A3"/>
    <w:rsid w:val="00577CFC"/>
    <w:rsid w:val="00591346"/>
    <w:rsid w:val="005A1059"/>
    <w:rsid w:val="005A5308"/>
    <w:rsid w:val="005C305B"/>
    <w:rsid w:val="005E156D"/>
    <w:rsid w:val="00601DDF"/>
    <w:rsid w:val="00646144"/>
    <w:rsid w:val="006505C2"/>
    <w:rsid w:val="0068132B"/>
    <w:rsid w:val="006814B6"/>
    <w:rsid w:val="00690C7A"/>
    <w:rsid w:val="00697A5F"/>
    <w:rsid w:val="006B25D4"/>
    <w:rsid w:val="006D3BB4"/>
    <w:rsid w:val="006E0829"/>
    <w:rsid w:val="006E2A06"/>
    <w:rsid w:val="007009EE"/>
    <w:rsid w:val="00707FF4"/>
    <w:rsid w:val="0073157B"/>
    <w:rsid w:val="007428ED"/>
    <w:rsid w:val="00743E07"/>
    <w:rsid w:val="00746B2B"/>
    <w:rsid w:val="0075156B"/>
    <w:rsid w:val="00752384"/>
    <w:rsid w:val="007844A1"/>
    <w:rsid w:val="007A25E8"/>
    <w:rsid w:val="007C6B4B"/>
    <w:rsid w:val="007C73E9"/>
    <w:rsid w:val="007D01C2"/>
    <w:rsid w:val="007D0FBD"/>
    <w:rsid w:val="007E2DC7"/>
    <w:rsid w:val="007E6B46"/>
    <w:rsid w:val="007F5057"/>
    <w:rsid w:val="008002B6"/>
    <w:rsid w:val="0080060E"/>
    <w:rsid w:val="00800E5A"/>
    <w:rsid w:val="00806384"/>
    <w:rsid w:val="008068A1"/>
    <w:rsid w:val="008104F4"/>
    <w:rsid w:val="00826205"/>
    <w:rsid w:val="00826614"/>
    <w:rsid w:val="008273DD"/>
    <w:rsid w:val="008455D9"/>
    <w:rsid w:val="0087385A"/>
    <w:rsid w:val="0089166D"/>
    <w:rsid w:val="00896E14"/>
    <w:rsid w:val="008A0609"/>
    <w:rsid w:val="008B17A1"/>
    <w:rsid w:val="008C000A"/>
    <w:rsid w:val="008D15BA"/>
    <w:rsid w:val="008E4F67"/>
    <w:rsid w:val="00914806"/>
    <w:rsid w:val="00923D69"/>
    <w:rsid w:val="00935171"/>
    <w:rsid w:val="009375B5"/>
    <w:rsid w:val="00937BB6"/>
    <w:rsid w:val="00970CEA"/>
    <w:rsid w:val="009802A2"/>
    <w:rsid w:val="00987321"/>
    <w:rsid w:val="0099506F"/>
    <w:rsid w:val="009A3D02"/>
    <w:rsid w:val="009D7896"/>
    <w:rsid w:val="009E4141"/>
    <w:rsid w:val="009E5471"/>
    <w:rsid w:val="009E7555"/>
    <w:rsid w:val="009F05C5"/>
    <w:rsid w:val="009F0ACE"/>
    <w:rsid w:val="00A006E6"/>
    <w:rsid w:val="00A12668"/>
    <w:rsid w:val="00A148B1"/>
    <w:rsid w:val="00A6374C"/>
    <w:rsid w:val="00A65E58"/>
    <w:rsid w:val="00A709C9"/>
    <w:rsid w:val="00A81BBC"/>
    <w:rsid w:val="00A81E26"/>
    <w:rsid w:val="00A83077"/>
    <w:rsid w:val="00A84C73"/>
    <w:rsid w:val="00A85BD0"/>
    <w:rsid w:val="00A973AD"/>
    <w:rsid w:val="00AA36EB"/>
    <w:rsid w:val="00AB29A0"/>
    <w:rsid w:val="00AB5DD8"/>
    <w:rsid w:val="00AC4458"/>
    <w:rsid w:val="00AD1452"/>
    <w:rsid w:val="00AF098B"/>
    <w:rsid w:val="00B02BB9"/>
    <w:rsid w:val="00B04841"/>
    <w:rsid w:val="00B10405"/>
    <w:rsid w:val="00B16217"/>
    <w:rsid w:val="00B25899"/>
    <w:rsid w:val="00B36497"/>
    <w:rsid w:val="00B37D38"/>
    <w:rsid w:val="00B41445"/>
    <w:rsid w:val="00B43781"/>
    <w:rsid w:val="00B607F8"/>
    <w:rsid w:val="00B73834"/>
    <w:rsid w:val="00B77BDC"/>
    <w:rsid w:val="00B83138"/>
    <w:rsid w:val="00B94B82"/>
    <w:rsid w:val="00BC4A42"/>
    <w:rsid w:val="00BC6BFE"/>
    <w:rsid w:val="00BD69D7"/>
    <w:rsid w:val="00BF0D98"/>
    <w:rsid w:val="00BF252F"/>
    <w:rsid w:val="00C00883"/>
    <w:rsid w:val="00C24379"/>
    <w:rsid w:val="00C71516"/>
    <w:rsid w:val="00C93137"/>
    <w:rsid w:val="00C96022"/>
    <w:rsid w:val="00CB6539"/>
    <w:rsid w:val="00CF0F8F"/>
    <w:rsid w:val="00D24B5B"/>
    <w:rsid w:val="00D41AA8"/>
    <w:rsid w:val="00D42B20"/>
    <w:rsid w:val="00D5301F"/>
    <w:rsid w:val="00D57D09"/>
    <w:rsid w:val="00D74496"/>
    <w:rsid w:val="00DB20BD"/>
    <w:rsid w:val="00DB3071"/>
    <w:rsid w:val="00DC5DEC"/>
    <w:rsid w:val="00DC710D"/>
    <w:rsid w:val="00DD1D08"/>
    <w:rsid w:val="00DD31C7"/>
    <w:rsid w:val="00DD6E37"/>
    <w:rsid w:val="00DE26CD"/>
    <w:rsid w:val="00DF1FD8"/>
    <w:rsid w:val="00E00165"/>
    <w:rsid w:val="00E03BC2"/>
    <w:rsid w:val="00E16B99"/>
    <w:rsid w:val="00E2316A"/>
    <w:rsid w:val="00E3718B"/>
    <w:rsid w:val="00E41F19"/>
    <w:rsid w:val="00E55995"/>
    <w:rsid w:val="00E55E40"/>
    <w:rsid w:val="00E75B97"/>
    <w:rsid w:val="00E86ED2"/>
    <w:rsid w:val="00E94F20"/>
    <w:rsid w:val="00E9568D"/>
    <w:rsid w:val="00E957FE"/>
    <w:rsid w:val="00EC1896"/>
    <w:rsid w:val="00EF3570"/>
    <w:rsid w:val="00F00E21"/>
    <w:rsid w:val="00F24433"/>
    <w:rsid w:val="00F35887"/>
    <w:rsid w:val="00F43254"/>
    <w:rsid w:val="00F5261C"/>
    <w:rsid w:val="00F607D3"/>
    <w:rsid w:val="00F6704A"/>
    <w:rsid w:val="00F67EB6"/>
    <w:rsid w:val="00F806D1"/>
    <w:rsid w:val="00F80C67"/>
    <w:rsid w:val="00F90E21"/>
    <w:rsid w:val="00F9138A"/>
    <w:rsid w:val="00F9566A"/>
    <w:rsid w:val="00FB09CC"/>
    <w:rsid w:val="00FC14A9"/>
    <w:rsid w:val="00FC2EFB"/>
    <w:rsid w:val="00FD0C6E"/>
    <w:rsid w:val="00FD1E28"/>
    <w:rsid w:val="00FD70B3"/>
    <w:rsid w:val="00FE38DE"/>
    <w:rsid w:val="00FE7E8C"/>
    <w:rsid w:val="00FF673C"/>
    <w:rsid w:val="00FF701A"/>
    <w:rsid w:val="26004E66"/>
    <w:rsid w:val="2ED36E50"/>
    <w:rsid w:val="33616C57"/>
    <w:rsid w:val="44946E54"/>
    <w:rsid w:val="4FB42FCF"/>
    <w:rsid w:val="63FA5093"/>
    <w:rsid w:val="64D17A73"/>
    <w:rsid w:val="681C744C"/>
    <w:rsid w:val="6CF838B1"/>
    <w:rsid w:val="7010711E"/>
    <w:rsid w:val="EEDF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line="600" w:lineRule="exact"/>
      <w:ind w:firstLine="200" w:firstLineChars="200"/>
      <w:jc w:val="left"/>
      <w:outlineLvl w:val="0"/>
    </w:pPr>
    <w:rPr>
      <w:rFonts w:ascii="Times New Roman" w:hAnsi="Times New Roman" w:eastAsia="方正黑体_GBK" w:cstheme="minorBidi"/>
      <w:bCs/>
      <w:kern w:val="44"/>
      <w:sz w:val="32"/>
      <w:szCs w:val="44"/>
    </w:rPr>
  </w:style>
  <w:style w:type="paragraph" w:styleId="3">
    <w:name w:val="heading 2"/>
    <w:basedOn w:val="1"/>
    <w:next w:val="1"/>
    <w:link w:val="24"/>
    <w:unhideWhenUsed/>
    <w:qFormat/>
    <w:uiPriority w:val="9"/>
    <w:pPr>
      <w:keepNext/>
      <w:keepLines/>
      <w:spacing w:line="600" w:lineRule="exact"/>
      <w:ind w:firstLine="200" w:firstLineChars="200"/>
      <w:jc w:val="left"/>
      <w:outlineLvl w:val="1"/>
    </w:pPr>
    <w:rPr>
      <w:rFonts w:ascii="Times New Roman" w:hAnsi="Times New Roman" w:eastAsia="方正楷体_GBK" w:cstheme="majorBidi"/>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600" w:lineRule="exact"/>
      <w:ind w:firstLine="200" w:firstLineChars="200"/>
      <w:jc w:val="left"/>
    </w:pPr>
    <w:rPr>
      <w:rFonts w:ascii="Times New Roman" w:hAnsi="Times New Roman" w:eastAsia="方正仿宋_GBK" w:cstheme="minorBidi"/>
      <w:sz w:val="32"/>
    </w:rPr>
  </w:style>
  <w:style w:type="paragraph" w:styleId="5">
    <w:name w:val="Date"/>
    <w:basedOn w:val="1"/>
    <w:next w:val="1"/>
    <w:link w:val="22"/>
    <w:semiHidden/>
    <w:unhideWhenUsed/>
    <w:qFormat/>
    <w:uiPriority w:val="99"/>
    <w:pPr>
      <w:ind w:left="100" w:leftChars="2500"/>
    </w:pPr>
  </w:style>
  <w:style w:type="paragraph" w:styleId="6">
    <w:name w:val="endnote text"/>
    <w:basedOn w:val="1"/>
    <w:link w:val="26"/>
    <w:semiHidden/>
    <w:unhideWhenUsed/>
    <w:qFormat/>
    <w:uiPriority w:val="99"/>
    <w:pPr>
      <w:snapToGrid w:val="0"/>
      <w:spacing w:line="600" w:lineRule="exact"/>
      <w:ind w:firstLine="200" w:firstLineChars="200"/>
      <w:jc w:val="left"/>
    </w:pPr>
    <w:rPr>
      <w:rFonts w:ascii="Times New Roman" w:hAnsi="Times New Roman" w:eastAsia="方正仿宋_GBK" w:cstheme="minorBidi"/>
      <w:sz w:val="32"/>
    </w:rPr>
  </w:style>
  <w:style w:type="paragraph" w:styleId="7">
    <w:name w:val="Balloon Text"/>
    <w:basedOn w:val="1"/>
    <w:link w:val="27"/>
    <w:semiHidden/>
    <w:unhideWhenUsed/>
    <w:qFormat/>
    <w:uiPriority w:val="99"/>
    <w:pPr>
      <w:ind w:firstLine="200" w:firstLineChars="200"/>
    </w:pPr>
    <w:rPr>
      <w:rFonts w:ascii="Times New Roman" w:hAnsi="Times New Roman" w:eastAsia="方正仿宋_GBK" w:cstheme="minorBidi"/>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8"/>
    <w:semiHidden/>
    <w:unhideWhenUsed/>
    <w:qFormat/>
    <w:uiPriority w:val="99"/>
    <w:pPr>
      <w:snapToGrid w:val="0"/>
      <w:spacing w:line="600" w:lineRule="exact"/>
      <w:ind w:firstLine="200" w:firstLineChars="200"/>
      <w:jc w:val="left"/>
    </w:pPr>
    <w:rPr>
      <w:rFonts w:ascii="Times New Roman" w:hAnsi="Times New Roman" w:eastAsia="方正仿宋_GBK" w:cstheme="minorBidi"/>
      <w:sz w:val="18"/>
      <w:szCs w:val="18"/>
    </w:rPr>
  </w:style>
  <w:style w:type="paragraph" w:styleId="11">
    <w:name w:val="annotation subject"/>
    <w:basedOn w:val="4"/>
    <w:next w:val="4"/>
    <w:link w:val="29"/>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basedOn w:val="14"/>
    <w:semiHidden/>
    <w:unhideWhenUsed/>
    <w:qFormat/>
    <w:uiPriority w:val="99"/>
    <w:rPr>
      <w:vertAlign w:val="superscript"/>
    </w:rPr>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styleId="19">
    <w:name w:val="footnote reference"/>
    <w:basedOn w:val="14"/>
    <w:semiHidden/>
    <w:unhideWhenUsed/>
    <w:qFormat/>
    <w:uiPriority w:val="99"/>
    <w:rPr>
      <w:vertAlign w:val="superscript"/>
    </w:rPr>
  </w:style>
  <w:style w:type="character" w:customStyle="1" w:styleId="20">
    <w:name w:val="页眉 字符"/>
    <w:basedOn w:val="14"/>
    <w:link w:val="9"/>
    <w:qFormat/>
    <w:uiPriority w:val="99"/>
    <w:rPr>
      <w:sz w:val="18"/>
      <w:szCs w:val="18"/>
    </w:rPr>
  </w:style>
  <w:style w:type="character" w:customStyle="1" w:styleId="21">
    <w:name w:val="页脚 字符"/>
    <w:basedOn w:val="14"/>
    <w:link w:val="8"/>
    <w:qFormat/>
    <w:uiPriority w:val="0"/>
    <w:rPr>
      <w:sz w:val="18"/>
      <w:szCs w:val="18"/>
    </w:rPr>
  </w:style>
  <w:style w:type="character" w:customStyle="1" w:styleId="22">
    <w:name w:val="日期 字符"/>
    <w:basedOn w:val="14"/>
    <w:link w:val="5"/>
    <w:semiHidden/>
    <w:qFormat/>
    <w:uiPriority w:val="99"/>
    <w:rPr>
      <w:rFonts w:ascii="Calibri" w:hAnsi="Calibri" w:eastAsia="宋体" w:cs="Times New Roman"/>
    </w:rPr>
  </w:style>
  <w:style w:type="character" w:customStyle="1" w:styleId="23">
    <w:name w:val="标题 1 字符"/>
    <w:basedOn w:val="14"/>
    <w:link w:val="2"/>
    <w:qFormat/>
    <w:uiPriority w:val="9"/>
    <w:rPr>
      <w:rFonts w:ascii="Times New Roman" w:hAnsi="Times New Roman" w:eastAsia="方正黑体_GBK"/>
      <w:bCs/>
      <w:kern w:val="44"/>
      <w:sz w:val="32"/>
      <w:szCs w:val="44"/>
    </w:rPr>
  </w:style>
  <w:style w:type="character" w:customStyle="1" w:styleId="24">
    <w:name w:val="标题 2 字符"/>
    <w:basedOn w:val="14"/>
    <w:link w:val="3"/>
    <w:qFormat/>
    <w:uiPriority w:val="9"/>
    <w:rPr>
      <w:rFonts w:ascii="Times New Roman" w:hAnsi="Times New Roman" w:eastAsia="方正楷体_GBK" w:cstheme="majorBidi"/>
      <w:bCs/>
      <w:kern w:val="2"/>
      <w:sz w:val="32"/>
      <w:szCs w:val="32"/>
    </w:rPr>
  </w:style>
  <w:style w:type="character" w:customStyle="1" w:styleId="25">
    <w:name w:val="批注文字 字符"/>
    <w:basedOn w:val="14"/>
    <w:link w:val="4"/>
    <w:semiHidden/>
    <w:qFormat/>
    <w:uiPriority w:val="99"/>
    <w:rPr>
      <w:rFonts w:ascii="Times New Roman" w:hAnsi="Times New Roman" w:eastAsia="方正仿宋_GBK"/>
      <w:kern w:val="2"/>
      <w:sz w:val="32"/>
      <w:szCs w:val="22"/>
    </w:rPr>
  </w:style>
  <w:style w:type="character" w:customStyle="1" w:styleId="26">
    <w:name w:val="尾注文本 字符"/>
    <w:basedOn w:val="14"/>
    <w:link w:val="6"/>
    <w:semiHidden/>
    <w:qFormat/>
    <w:uiPriority w:val="99"/>
    <w:rPr>
      <w:rFonts w:ascii="Times New Roman" w:hAnsi="Times New Roman" w:eastAsia="方正仿宋_GBK"/>
      <w:kern w:val="2"/>
      <w:sz w:val="32"/>
      <w:szCs w:val="22"/>
    </w:rPr>
  </w:style>
  <w:style w:type="character" w:customStyle="1" w:styleId="27">
    <w:name w:val="批注框文本 字符"/>
    <w:basedOn w:val="14"/>
    <w:link w:val="7"/>
    <w:semiHidden/>
    <w:qFormat/>
    <w:uiPriority w:val="99"/>
    <w:rPr>
      <w:rFonts w:ascii="Times New Roman" w:hAnsi="Times New Roman" w:eastAsia="方正仿宋_GBK"/>
      <w:kern w:val="2"/>
      <w:sz w:val="18"/>
      <w:szCs w:val="18"/>
    </w:rPr>
  </w:style>
  <w:style w:type="character" w:customStyle="1" w:styleId="28">
    <w:name w:val="脚注文本 字符"/>
    <w:basedOn w:val="14"/>
    <w:link w:val="10"/>
    <w:semiHidden/>
    <w:qFormat/>
    <w:uiPriority w:val="99"/>
    <w:rPr>
      <w:rFonts w:ascii="Times New Roman" w:hAnsi="Times New Roman" w:eastAsia="方正仿宋_GBK"/>
      <w:kern w:val="2"/>
      <w:sz w:val="18"/>
      <w:szCs w:val="18"/>
    </w:rPr>
  </w:style>
  <w:style w:type="character" w:customStyle="1" w:styleId="29">
    <w:name w:val="批注主题 字符"/>
    <w:basedOn w:val="25"/>
    <w:link w:val="11"/>
    <w:semiHidden/>
    <w:qFormat/>
    <w:uiPriority w:val="99"/>
    <w:rPr>
      <w:rFonts w:ascii="Times New Roman" w:hAnsi="Times New Roman" w:eastAsia="方正仿宋_GBK"/>
      <w:b/>
      <w:bCs/>
      <w:kern w:val="2"/>
      <w:sz w:val="32"/>
      <w:szCs w:val="22"/>
    </w:rPr>
  </w:style>
  <w:style w:type="paragraph" w:styleId="30">
    <w:name w:val="List Paragraph"/>
    <w:basedOn w:val="1"/>
    <w:qFormat/>
    <w:uiPriority w:val="99"/>
    <w:pPr>
      <w:spacing w:line="600" w:lineRule="exact"/>
      <w:ind w:firstLine="420" w:firstLineChars="200"/>
    </w:pPr>
    <w:rPr>
      <w:rFonts w:ascii="Times New Roman" w:hAnsi="Times New Roman" w:eastAsia="方正仿宋_GBK" w:cstheme="minorBidi"/>
      <w:sz w:val="32"/>
    </w:rPr>
  </w:style>
  <w:style w:type="paragraph" w:customStyle="1" w:styleId="3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8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kern w:val="0"/>
      <w:sz w:val="24"/>
      <w:szCs w:val="24"/>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kern w:val="0"/>
      <w:sz w:val="24"/>
      <w:szCs w:val="24"/>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b/>
      <w:bCs/>
      <w:kern w:val="0"/>
      <w:sz w:val="24"/>
      <w:szCs w:val="24"/>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b/>
      <w:bCs/>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_GBK" w:hAnsi="宋体" w:eastAsia="方正仿宋_GBK" w:cs="宋体"/>
      <w:b/>
      <w:bCs/>
      <w:kern w:val="0"/>
      <w:sz w:val="24"/>
      <w:szCs w:val="24"/>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b/>
      <w:bCs/>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b/>
      <w:bCs/>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仿宋_GBK" w:hAnsi="宋体" w:eastAsia="方正仿宋_GBK" w:cs="宋体"/>
      <w:kern w:val="0"/>
      <w:sz w:val="24"/>
      <w:szCs w:val="24"/>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方正仿宋_GBK" w:hAnsi="宋体" w:eastAsia="方正仿宋_GBK" w:cs="宋体"/>
      <w:kern w:val="0"/>
      <w:sz w:val="24"/>
      <w:szCs w:val="24"/>
    </w:rPr>
  </w:style>
  <w:style w:type="paragraph" w:customStyle="1" w:styleId="50">
    <w:name w:val="font6"/>
    <w:basedOn w:val="1"/>
    <w:qFormat/>
    <w:uiPriority w:val="0"/>
    <w:pPr>
      <w:widowControl/>
      <w:spacing w:before="100" w:beforeAutospacing="1" w:after="100" w:afterAutospacing="1"/>
      <w:jc w:val="left"/>
    </w:pPr>
    <w:rPr>
      <w:rFonts w:ascii="宋体" w:hAnsi="宋体" w:cs="宋体"/>
      <w:b/>
      <w:bCs/>
      <w:color w:val="000000"/>
      <w:kern w:val="0"/>
      <w:sz w:val="38"/>
      <w:szCs w:val="38"/>
    </w:rPr>
  </w:style>
  <w:style w:type="paragraph" w:customStyle="1" w:styleId="51">
    <w:name w:val="xl97"/>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color w:val="FF0000"/>
      <w:kern w:val="0"/>
      <w:sz w:val="24"/>
      <w:szCs w:val="24"/>
    </w:rPr>
  </w:style>
  <w:style w:type="paragraph" w:customStyle="1" w:styleId="52">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right"/>
    </w:pPr>
    <w:rPr>
      <w:rFonts w:ascii="宋体" w:hAnsi="宋体" w:cs="宋体"/>
      <w:color w:val="FF0000"/>
      <w:kern w:val="0"/>
      <w:sz w:val="24"/>
      <w:szCs w:val="24"/>
    </w:rPr>
  </w:style>
  <w:style w:type="paragraph" w:customStyle="1" w:styleId="53">
    <w:name w:val="xl9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56">
    <w:name w:val="xl69"/>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57">
    <w:name w:val="xl7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b/>
      <w:bCs/>
      <w:kern w:val="0"/>
      <w:sz w:val="24"/>
      <w:szCs w:val="24"/>
    </w:rPr>
  </w:style>
  <w:style w:type="paragraph" w:customStyle="1" w:styleId="58">
    <w:name w:val="xl71"/>
    <w:basedOn w:val="1"/>
    <w:qFormat/>
    <w:uiPriority w:val="0"/>
    <w:pPr>
      <w:widowControl/>
      <w:pBdr>
        <w:top w:val="single" w:color="auto" w:sz="4" w:space="0"/>
        <w:left w:val="single" w:color="auto" w:sz="4" w:space="0"/>
        <w:right w:val="single" w:color="auto" w:sz="4" w:space="0"/>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59">
    <w:name w:val="xl72"/>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6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61">
    <w:name w:val="xl74"/>
    <w:basedOn w:val="1"/>
    <w:qFormat/>
    <w:uiPriority w:val="0"/>
    <w:pPr>
      <w:widowControl/>
      <w:pBdr>
        <w:left w:val="single" w:color="auto" w:sz="4" w:space="0"/>
        <w:bottom w:val="single" w:color="auto" w:sz="4" w:space="0"/>
        <w:right w:val="single" w:color="auto" w:sz="4" w:space="0"/>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62">
    <w:name w:val="xl75"/>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kern w:val="0"/>
      <w:sz w:val="24"/>
      <w:szCs w:val="24"/>
    </w:rPr>
  </w:style>
  <w:style w:type="paragraph" w:customStyle="1" w:styleId="6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right"/>
      <w:textAlignment w:val="center"/>
    </w:pPr>
    <w:rPr>
      <w:rFonts w:ascii="宋体" w:hAnsi="宋体" w:cs="宋体"/>
      <w:kern w:val="0"/>
      <w:sz w:val="24"/>
      <w:szCs w:val="24"/>
    </w:rPr>
  </w:style>
  <w:style w:type="paragraph" w:customStyle="1" w:styleId="64">
    <w:name w:val="xl77"/>
    <w:basedOn w:val="1"/>
    <w:qFormat/>
    <w:uiPriority w:val="0"/>
    <w:pPr>
      <w:widowControl/>
      <w:pBdr>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kern w:val="0"/>
      <w:sz w:val="24"/>
      <w:szCs w:val="24"/>
    </w:rPr>
  </w:style>
  <w:style w:type="paragraph" w:customStyle="1" w:styleId="65">
    <w:name w:val="xl78"/>
    <w:basedOn w:val="1"/>
    <w:qFormat/>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right"/>
      <w:textAlignment w:val="center"/>
    </w:pPr>
    <w:rPr>
      <w:rFonts w:ascii="宋体" w:hAnsi="宋体" w:cs="宋体"/>
      <w:kern w:val="0"/>
      <w:sz w:val="24"/>
      <w:szCs w:val="24"/>
    </w:rPr>
  </w:style>
  <w:style w:type="paragraph" w:customStyle="1" w:styleId="66">
    <w:name w:val="xl79"/>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cs="宋体"/>
      <w:color w:val="FF0000"/>
      <w:kern w:val="0"/>
      <w:sz w:val="24"/>
      <w:szCs w:val="24"/>
    </w:rPr>
  </w:style>
  <w:style w:type="paragraph" w:customStyle="1" w:styleId="67">
    <w:name w:val="修订1"/>
    <w:hidden/>
    <w:semiHidden/>
    <w:qFormat/>
    <w:uiPriority w:val="99"/>
    <w:rPr>
      <w:rFonts w:ascii="Times New Roman" w:hAnsi="Times New Roman" w:eastAsia="方正仿宋_GBK" w:cstheme="minorBidi"/>
      <w:kern w:val="2"/>
      <w:sz w:val="32"/>
      <w:szCs w:val="22"/>
      <w:lang w:val="en-US" w:eastAsia="zh-CN" w:bidi="ar-SA"/>
    </w:rPr>
  </w:style>
  <w:style w:type="paragraph" w:customStyle="1" w:styleId="6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70">
    <w:name w:val="font9"/>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71">
    <w:name w:val="xl100"/>
    <w:basedOn w:val="1"/>
    <w:qFormat/>
    <w:uiPriority w:val="0"/>
    <w:pPr>
      <w:widowControl/>
      <w:pBdr>
        <w:top w:val="single" w:color="auto" w:sz="4" w:space="0"/>
        <w:bottom w:val="single" w:color="auto" w:sz="4" w:space="0"/>
      </w:pBdr>
      <w:shd w:val="clear" w:color="000000" w:fill="FCD5B4"/>
      <w:spacing w:before="100" w:beforeAutospacing="1" w:after="100" w:afterAutospacing="1"/>
      <w:jc w:val="left"/>
    </w:pPr>
    <w:rPr>
      <w:rFonts w:ascii="宋体" w:hAnsi="宋体" w:cs="宋体"/>
      <w:kern w:val="0"/>
      <w:sz w:val="24"/>
      <w:szCs w:val="24"/>
    </w:rPr>
  </w:style>
  <w:style w:type="paragraph" w:customStyle="1" w:styleId="72">
    <w:name w:val="xl101"/>
    <w:basedOn w:val="1"/>
    <w:qFormat/>
    <w:uiPriority w:val="0"/>
    <w:pPr>
      <w:widowControl/>
      <w:shd w:val="clear" w:color="000000" w:fill="FCD5B4"/>
      <w:spacing w:before="100" w:beforeAutospacing="1" w:after="100" w:afterAutospacing="1"/>
      <w:jc w:val="left"/>
    </w:pPr>
    <w:rPr>
      <w:rFonts w:ascii="宋体" w:hAnsi="宋体" w:cs="宋体"/>
      <w:kern w:val="0"/>
      <w:sz w:val="24"/>
      <w:szCs w:val="24"/>
    </w:rPr>
  </w:style>
  <w:style w:type="paragraph" w:customStyle="1" w:styleId="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7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FF0000"/>
      <w:kern w:val="0"/>
      <w:sz w:val="24"/>
      <w:szCs w:val="24"/>
    </w:rPr>
  </w:style>
  <w:style w:type="paragraph" w:customStyle="1" w:styleId="7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7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77">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D0D0D"/>
      <w:kern w:val="0"/>
      <w:sz w:val="24"/>
      <w:szCs w:val="24"/>
    </w:rPr>
  </w:style>
  <w:style w:type="paragraph" w:customStyle="1" w:styleId="78">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D0D0D"/>
      <w:kern w:val="0"/>
      <w:sz w:val="24"/>
      <w:szCs w:val="24"/>
    </w:rPr>
  </w:style>
  <w:style w:type="paragraph" w:customStyle="1" w:styleId="7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80">
    <w:name w:val="修订11"/>
    <w:hidden/>
    <w:semiHidden/>
    <w:qFormat/>
    <w:uiPriority w:val="99"/>
    <w:rPr>
      <w:rFonts w:ascii="Times New Roman" w:hAnsi="Times New Roman" w:eastAsia="方正仿宋_GBK" w:cstheme="minorBidi"/>
      <w:kern w:val="2"/>
      <w:sz w:val="32"/>
      <w:szCs w:val="22"/>
      <w:lang w:val="en-US" w:eastAsia="zh-CN" w:bidi="ar-SA"/>
    </w:rPr>
  </w:style>
  <w:style w:type="paragraph" w:customStyle="1" w:styleId="81">
    <w:name w:val="xl1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82">
    <w:name w:val="xl1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kern w:val="0"/>
      <w:sz w:val="20"/>
      <w:szCs w:val="20"/>
    </w:rPr>
  </w:style>
  <w:style w:type="paragraph" w:customStyle="1" w:styleId="83">
    <w:name w:val="xl1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right"/>
      <w:textAlignment w:val="center"/>
    </w:pPr>
    <w:rPr>
      <w:rFonts w:ascii="宋体" w:hAnsi="宋体" w:cs="宋体"/>
      <w:kern w:val="0"/>
      <w:sz w:val="20"/>
      <w:szCs w:val="20"/>
    </w:rPr>
  </w:style>
  <w:style w:type="paragraph" w:customStyle="1" w:styleId="84">
    <w:name w:val="xl1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85">
    <w:name w:val="xl1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86">
    <w:name w:val="xl1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left"/>
      <w:textAlignment w:val="center"/>
    </w:pPr>
    <w:rPr>
      <w:rFonts w:ascii="宋体" w:hAnsi="宋体" w:cs="宋体"/>
      <w:kern w:val="0"/>
      <w:sz w:val="20"/>
      <w:szCs w:val="20"/>
    </w:rPr>
  </w:style>
  <w:style w:type="paragraph" w:customStyle="1" w:styleId="87">
    <w:name w:val="xl1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88">
    <w:name w:val="xl174"/>
    <w:basedOn w:val="1"/>
    <w:qFormat/>
    <w:uiPriority w:val="0"/>
    <w:pPr>
      <w:widowControl/>
      <w:pBdr>
        <w:top w:val="single" w:color="000000" w:sz="4" w:space="0"/>
        <w:left w:val="single" w:color="000000" w:sz="4" w:space="0"/>
        <w:right w:val="single" w:color="000000" w:sz="4" w:space="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89">
    <w:name w:val="xl175"/>
    <w:basedOn w:val="1"/>
    <w:qFormat/>
    <w:uiPriority w:val="0"/>
    <w:pPr>
      <w:widowControl/>
      <w:pBdr>
        <w:top w:val="single" w:color="000000" w:sz="4" w:space="0"/>
        <w:left w:val="single" w:color="000000" w:sz="4" w:space="0"/>
        <w:bottom w:val="single" w:color="000000" w:sz="4" w:space="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90">
    <w:name w:val="xl176"/>
    <w:basedOn w:val="1"/>
    <w:qFormat/>
    <w:uiPriority w:val="0"/>
    <w:pPr>
      <w:widowControl/>
      <w:pBdr>
        <w:left w:val="single" w:color="000000" w:sz="4" w:space="0"/>
        <w:bottom w:val="single" w:color="000000" w:sz="4" w:space="0"/>
        <w:right w:val="single" w:color="000000" w:sz="4" w:space="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91">
    <w:name w:val="xl1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92">
    <w:name w:val="xl1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center"/>
    </w:pPr>
    <w:rPr>
      <w:rFonts w:ascii="宋体" w:hAnsi="宋体" w:cs="宋体"/>
      <w:kern w:val="0"/>
      <w:sz w:val="20"/>
      <w:szCs w:val="20"/>
    </w:rPr>
  </w:style>
  <w:style w:type="paragraph" w:customStyle="1" w:styleId="93">
    <w:name w:val="xl179"/>
    <w:basedOn w:val="1"/>
    <w:qFormat/>
    <w:uiPriority w:val="0"/>
    <w:pPr>
      <w:widowControl/>
      <w:pBdr>
        <w:top w:val="single" w:color="000000" w:sz="4" w:space="0"/>
        <w:left w:val="single" w:color="000000" w:sz="4" w:space="0"/>
        <w:right w:val="single" w:color="000000" w:sz="4" w:space="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94">
    <w:name w:val="xl180"/>
    <w:basedOn w:val="1"/>
    <w:qFormat/>
    <w:uiPriority w:val="0"/>
    <w:pPr>
      <w:widowControl/>
      <w:pBdr>
        <w:top w:val="single" w:color="000000" w:sz="4" w:space="0"/>
        <w:left w:val="single" w:color="000000" w:sz="4" w:space="0"/>
        <w:bottom w:val="single" w:color="000000" w:sz="4" w:space="0"/>
      </w:pBdr>
      <w:shd w:val="clear" w:color="000000" w:fill="BFBFBF"/>
      <w:spacing w:before="100" w:beforeAutospacing="1" w:after="100" w:afterAutospacing="1"/>
      <w:jc w:val="left"/>
      <w:textAlignment w:val="center"/>
    </w:pPr>
    <w:rPr>
      <w:rFonts w:ascii="宋体" w:hAnsi="宋体" w:cs="宋体"/>
      <w:kern w:val="0"/>
      <w:sz w:val="20"/>
      <w:szCs w:val="20"/>
    </w:rPr>
  </w:style>
  <w:style w:type="paragraph" w:customStyle="1" w:styleId="95">
    <w:name w:val="font10"/>
    <w:basedOn w:val="1"/>
    <w:qFormat/>
    <w:uiPriority w:val="0"/>
    <w:pPr>
      <w:widowControl/>
      <w:spacing w:before="100" w:beforeAutospacing="1" w:after="100" w:afterAutospacing="1"/>
      <w:jc w:val="left"/>
    </w:pPr>
    <w:rPr>
      <w:rFonts w:ascii="方正仿宋_GBK" w:hAnsi="宋体" w:eastAsia="方正仿宋_GBK" w:cs="宋体"/>
      <w:color w:val="000000"/>
      <w:kern w:val="0"/>
      <w:sz w:val="22"/>
    </w:rPr>
  </w:style>
  <w:style w:type="paragraph" w:customStyle="1" w:styleId="96">
    <w:name w:val="font11"/>
    <w:basedOn w:val="1"/>
    <w:qFormat/>
    <w:uiPriority w:val="0"/>
    <w:pPr>
      <w:widowControl/>
      <w:spacing w:before="100" w:beforeAutospacing="1" w:after="100" w:afterAutospacing="1"/>
      <w:jc w:val="left"/>
    </w:pPr>
    <w:rPr>
      <w:rFonts w:ascii="Times New Roman" w:hAnsi="Times New Roman"/>
      <w:kern w:val="0"/>
      <w:sz w:val="22"/>
    </w:rPr>
  </w:style>
  <w:style w:type="paragraph" w:customStyle="1" w:styleId="97">
    <w:name w:val="font12"/>
    <w:basedOn w:val="1"/>
    <w:qFormat/>
    <w:uiPriority w:val="0"/>
    <w:pPr>
      <w:widowControl/>
      <w:spacing w:before="100" w:beforeAutospacing="1" w:after="100" w:afterAutospacing="1"/>
      <w:jc w:val="left"/>
    </w:pPr>
    <w:rPr>
      <w:rFonts w:ascii="方正仿宋_GBK" w:hAnsi="宋体" w:eastAsia="方正仿宋_GBK" w:cs="宋体"/>
      <w:kern w:val="0"/>
      <w:sz w:val="22"/>
    </w:rPr>
  </w:style>
  <w:style w:type="paragraph" w:customStyle="1" w:styleId="9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ongolian Baiti" w:hAnsi="Mongolian Baiti" w:cs="Mongolian Baiti"/>
      <w:kern w:val="0"/>
      <w:sz w:val="24"/>
      <w:szCs w:val="24"/>
    </w:rPr>
  </w:style>
  <w:style w:type="paragraph" w:customStyle="1" w:styleId="10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1">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10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10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10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olor w:val="000000"/>
      <w:kern w:val="0"/>
      <w:sz w:val="24"/>
      <w:szCs w:val="24"/>
    </w:rPr>
  </w:style>
  <w:style w:type="paragraph" w:customStyle="1" w:styleId="1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10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ongolian Baiti" w:hAnsi="Mongolian Baiti" w:cs="Mongolian Baiti"/>
      <w:kern w:val="0"/>
      <w:sz w:val="24"/>
      <w:szCs w:val="24"/>
    </w:rPr>
  </w:style>
  <w:style w:type="paragraph" w:customStyle="1" w:styleId="11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Mongolian Baiti" w:hAnsi="Mongolian Baiti" w:cs="Mongolian Baiti"/>
      <w:kern w:val="0"/>
      <w:sz w:val="24"/>
      <w:szCs w:val="24"/>
    </w:rPr>
  </w:style>
  <w:style w:type="paragraph" w:customStyle="1" w:styleId="11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12">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1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114">
    <w:name w:val="xl121"/>
    <w:basedOn w:val="1"/>
    <w:qFormat/>
    <w:uiPriority w:val="0"/>
    <w:pPr>
      <w:widowControl/>
      <w:shd w:val="clear" w:color="000000" w:fill="FFFFFF"/>
      <w:spacing w:before="100" w:beforeAutospacing="1" w:after="100" w:afterAutospacing="1"/>
      <w:jc w:val="left"/>
    </w:pPr>
    <w:rPr>
      <w:rFonts w:ascii="Times New Roman" w:hAnsi="Times New Roman"/>
      <w:kern w:val="0"/>
      <w:sz w:val="24"/>
      <w:szCs w:val="24"/>
    </w:rPr>
  </w:style>
  <w:style w:type="paragraph" w:customStyle="1" w:styleId="1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19">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120">
    <w:name w:val="xl6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C484-8A6D-4109-917F-9F3BE2EB1B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4590</Words>
  <Characters>5045</Characters>
  <Lines>100</Lines>
  <Paragraphs>28</Paragraphs>
  <TotalTime>20</TotalTime>
  <ScaleCrop>false</ScaleCrop>
  <LinksUpToDate>false</LinksUpToDate>
  <CharactersWithSpaces>5130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2024-08-26T02:58:00Z</dcterms:created>
  <dc:creator>Administrator</dc:creator>
  <cp:lastModifiedBy>silence</cp:lastModifiedBy>
  <cp:lastPrinted>2025-09-17T09:44:00Z</cp:lastPrinted>
  <dcterms:modified xsi:type="dcterms:W3CDTF">2025-10-22T02:12:24Z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6D4AEF86C5CD47D5A1D2E859357D3366</vt:lpwstr>
  </property>
  <property fmtid="{D5CDD505-2E9C-101B-9397-08002B2CF9AE}" pid="4" name="KSOTemplateDocerSaveRecord">
    <vt:lpwstr>eyJoZGlkIjoiZjRmYWUxOWJhMWE5OGFmZGQyNzA0NjBkZTNhOGRjMDEiLCJ1c2VySWQiOiIyNDg4ODMzNzUifQ==</vt:lpwstr>
  </property>
</Properties>
</file>