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5DA03">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重庆高新区管委会生态环境局</w:t>
      </w:r>
    </w:p>
    <w:p w14:paraId="383D3877">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2024年部门预算情况说明</w:t>
      </w:r>
    </w:p>
    <w:p w14:paraId="3BAF77F2">
      <w:pPr>
        <w:spacing w:line="600" w:lineRule="exact"/>
        <w:ind w:firstLine="640" w:firstLineChars="200"/>
        <w:rPr>
          <w:rFonts w:ascii="方正仿宋_GBK" w:hAnsi="仿宋_GB2312" w:eastAsia="方正仿宋_GBK" w:cs="仿宋_GB2312"/>
          <w:sz w:val="32"/>
          <w:szCs w:val="20"/>
        </w:rPr>
      </w:pPr>
    </w:p>
    <w:p w14:paraId="61187BDC">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24F56E20">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（一）职能职责</w:t>
      </w:r>
    </w:p>
    <w:p w14:paraId="5E08C634">
      <w:pPr>
        <w:spacing w:line="600" w:lineRule="exact"/>
        <w:ind w:firstLine="640" w:firstLineChars="200"/>
        <w:rPr>
          <w:rFonts w:ascii="方正仿宋_GBK" w:hAnsi="仿宋_GB2312" w:eastAsia="方正仿宋_GBK" w:cs="仿宋_GB2312"/>
          <w:sz w:val="32"/>
          <w:szCs w:val="20"/>
        </w:rPr>
      </w:pPr>
      <w:r>
        <w:rPr>
          <w:rFonts w:hint="eastAsia" w:ascii="方正仿宋_GBK" w:hAnsi="方正仿宋_GBK" w:eastAsia="方正仿宋_GBK" w:cs="方正仿宋_GBK"/>
          <w:sz w:val="32"/>
          <w:szCs w:val="32"/>
        </w:rPr>
        <w:t>负责生态环境保护工作，</w:t>
      </w:r>
      <w:bookmarkStart w:id="0" w:name="_GoBack"/>
      <w:bookmarkEnd w:id="0"/>
      <w:r>
        <w:rPr>
          <w:rFonts w:hint="eastAsia" w:ascii="方正仿宋_GBK" w:hAnsi="方正仿宋_GBK" w:eastAsia="方正仿宋_GBK" w:cs="方正仿宋_GBK"/>
          <w:sz w:val="32"/>
          <w:szCs w:val="32"/>
        </w:rPr>
        <w:t>承担减排目标落实、环境污染防治、核与辐射监督管理、生态保护修复、生态环境准入和监测、应对气候变化，水利等工作</w:t>
      </w:r>
      <w:r>
        <w:rPr>
          <w:rFonts w:hint="eastAsia" w:ascii="方正仿宋_GBK" w:hAnsi="仿宋_GB2312" w:eastAsia="方正仿宋_GBK" w:cs="仿宋_GB2312"/>
          <w:sz w:val="32"/>
          <w:szCs w:val="20"/>
        </w:rPr>
        <w:t>。</w:t>
      </w:r>
    </w:p>
    <w:p w14:paraId="2BDB5B87">
      <w:pPr>
        <w:tabs>
          <w:tab w:val="center" w:pos="4153"/>
          <w:tab w:val="left" w:pos="7275"/>
        </w:tabs>
        <w:spacing w:line="600" w:lineRule="exact"/>
        <w:ind w:left="640"/>
        <w:jc w:val="left"/>
        <w:rPr>
          <w:rFonts w:ascii="方正仿宋_GBK" w:hAnsi="仿宋_GB2312" w:eastAsia="方正仿宋_GBK" w:cs="仿宋_GB2312"/>
          <w:sz w:val="32"/>
          <w:szCs w:val="22"/>
        </w:rPr>
      </w:pPr>
      <w:r>
        <w:rPr>
          <w:rFonts w:hint="eastAsia" w:ascii="方正仿宋_GBK" w:hAnsi="仿宋_GB2312" w:eastAsia="方正仿宋_GBK" w:cs="仿宋_GB2312"/>
          <w:sz w:val="32"/>
          <w:szCs w:val="22"/>
        </w:rPr>
        <w:t>（二）单位构成</w:t>
      </w:r>
    </w:p>
    <w:p w14:paraId="45F922BA">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内设综合科、环境综合管理科、水环境管理科、大气环境管理科、水资源管理科、行政许可服务科、生态环境监测科（站）。</w:t>
      </w:r>
    </w:p>
    <w:p w14:paraId="039D8123">
      <w:pPr>
        <w:spacing w:line="600" w:lineRule="exact"/>
        <w:ind w:left="640"/>
        <w:rPr>
          <w:rFonts w:ascii="方正仿宋_GBK" w:hAnsi="黑体" w:eastAsia="方正仿宋_GBK" w:cs="仿宋_GB2312"/>
          <w:sz w:val="32"/>
          <w:szCs w:val="20"/>
        </w:rPr>
      </w:pPr>
      <w:r>
        <w:rPr>
          <w:rFonts w:hint="eastAsia" w:ascii="方正黑体_GBK" w:hAnsi="黑体" w:eastAsia="方正黑体_GBK" w:cs="仿宋_GB2312"/>
          <w:sz w:val="32"/>
          <w:szCs w:val="20"/>
        </w:rPr>
        <w:t>二、单位收支总体情况</w:t>
      </w:r>
    </w:p>
    <w:p w14:paraId="4383E6DA">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2024年年初预算数3138.03万元，其中：一般公共预算拨款3138.03万元，政府性基金预算拨款0万元，国有资本经营预算收入0万元，事业收入0万元，事业单位经营收入0万元，其他收入0万元。收入较2023年减少7095.87万元，主要是一般公共预算经费拨款增加减少7095.87万元。</w:t>
      </w:r>
    </w:p>
    <w:p w14:paraId="4B40E0B8">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2024年年初预算数3138.03万元，其中：一般公共服务支出预算3138.03万元，教育支出预算0万元，社会保障和就业支出预算11.74万元，卫生健康支出预算5.82万元，住房保障支出预算10.19万元，节能环保支出预算2678.09万元，农林水支出预算432.19万元。支出预算较2023年减少7095.87万元，主要是节能环保支出预算减少2,334.63万元，农林水支出预算减少4,713.89万元。</w:t>
      </w:r>
    </w:p>
    <w:p w14:paraId="4873EA42">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三、单位预算情况说明</w:t>
      </w:r>
    </w:p>
    <w:p w14:paraId="355D4200">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2024年一般公共预算财政拨款收入3138.03万元，一般公共预算财政拨款支出3138.03万元，比2023年减少7095.87万元。其中：基本支出912.86万元，比2023年增加142.4万元，主要原因文职人员转岗为专业技术人员，人员预算增加等，主要用于保障在职人员工资福利及社会保险缴费等；项目支出2225.17万元，比2023年减少7238.28万元。</w:t>
      </w:r>
    </w:p>
    <w:p w14:paraId="7512642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生态环境局2024年无使用政府性基金预算拨款安排的支出。</w:t>
      </w:r>
    </w:p>
    <w:p w14:paraId="114E1114">
      <w:pPr>
        <w:spacing w:line="600" w:lineRule="exact"/>
        <w:ind w:left="640"/>
        <w:rPr>
          <w:rFonts w:ascii="方正仿宋_GBK" w:hAnsi="黑体" w:eastAsia="方正仿宋_GBK" w:cs="仿宋_GB2312"/>
          <w:sz w:val="32"/>
          <w:szCs w:val="20"/>
        </w:rPr>
      </w:pPr>
      <w:r>
        <w:rPr>
          <w:rFonts w:hint="eastAsia" w:ascii="方正黑体_GBK" w:hAnsi="黑体" w:eastAsia="方正黑体_GBK" w:cs="仿宋_GB2312"/>
          <w:sz w:val="32"/>
          <w:szCs w:val="20"/>
        </w:rPr>
        <w:t>四、“三公”经费情况说明</w:t>
      </w:r>
    </w:p>
    <w:p w14:paraId="15940D99">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2024年“三公”经费预算5万元，比2023年减少4万元。其中：因公出国（境）费用0万元，与2023年持平，主要原因是未安排因公出国（境）工作；公务接待费0万元，比2023年减少4万元，主要原因是2023年未编制公务接待预算费用；公务用车运行维护费5万元，与2023年持平，主要原因是公务车数量与2023年相同；公务用车购置费0万元，与2023年持平；主要原因是2024年无公务车购置计划。</w:t>
      </w:r>
    </w:p>
    <w:p w14:paraId="44D7C8C7">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57A239FF">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1、机关运行经费。2024年一般公共预算财政拨款运行经费   65.19万元，比上年增加15.07万元，主要原因为办公经费增加。主要用于办公费、印刷费、邮电费、水电费、物管费、差旅费、会议费、培训费及其他商品和服务支出等。</w:t>
      </w:r>
    </w:p>
    <w:p w14:paraId="3E3C4421">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1DB6DC12">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sz w:val="32"/>
          <w:szCs w:val="20"/>
        </w:rPr>
        <w:t>3、绩效目标设置情况。</w:t>
      </w:r>
      <w:r>
        <w:rPr>
          <w:rFonts w:hint="eastAsia" w:ascii="方正仿宋_GBK" w:hAnsi="仿宋_GB2312" w:eastAsia="方正仿宋_GBK" w:cs="仿宋_GB2312"/>
          <w:color w:val="000000"/>
          <w:sz w:val="32"/>
          <w:szCs w:val="20"/>
        </w:rPr>
        <w:t>2024年项目支出均实行了绩效目标管理，涉及一般公共预算当年财政拨款</w:t>
      </w:r>
      <w:r>
        <w:rPr>
          <w:rFonts w:hint="eastAsia" w:ascii="方正仿宋_GBK" w:hAnsi="仿宋_GB2312" w:eastAsia="方正仿宋_GBK" w:cs="仿宋_GB2312"/>
          <w:sz w:val="32"/>
          <w:szCs w:val="20"/>
        </w:rPr>
        <w:t>3138.03</w:t>
      </w:r>
      <w:r>
        <w:rPr>
          <w:rFonts w:hint="eastAsia" w:ascii="方正仿宋_GBK" w:hAnsi="仿宋_GB2312" w:eastAsia="方正仿宋_GBK" w:cs="仿宋_GB2312"/>
          <w:color w:val="000000"/>
          <w:sz w:val="32"/>
          <w:szCs w:val="20"/>
        </w:rPr>
        <w:t>万元。</w:t>
      </w:r>
    </w:p>
    <w:p w14:paraId="3999C9DD">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4、国有资产占有使用情况。</w:t>
      </w:r>
      <w:r>
        <w:rPr>
          <w:rFonts w:hint="eastAsia" w:ascii="方正仿宋_GBK" w:hAnsi="仿宋_GB2312" w:eastAsia="方正仿宋_GBK" w:cs="仿宋_GB2312"/>
          <w:color w:val="000000"/>
          <w:sz w:val="32"/>
          <w:szCs w:val="20"/>
          <w:lang w:eastAsia="zh-CN"/>
        </w:rPr>
        <w:t>截至</w:t>
      </w:r>
      <w:r>
        <w:rPr>
          <w:rFonts w:hint="eastAsia" w:ascii="方正仿宋_GBK" w:hAnsi="仿宋_GB2312" w:eastAsia="方正仿宋_GBK" w:cs="仿宋_GB2312"/>
          <w:color w:val="000000"/>
          <w:sz w:val="32"/>
          <w:szCs w:val="20"/>
        </w:rPr>
        <w:t>2023年12月，所属各预算单位共有车辆1辆，其中一般公务用车1辆、执勤执法用车0辆。2024年一般公共预算安排购置车辆0辆，其中一般公务用车0辆、执勤执法用车0辆。</w:t>
      </w:r>
    </w:p>
    <w:p w14:paraId="72E16D3F">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六、专业性名词解释</w:t>
      </w:r>
    </w:p>
    <w:p w14:paraId="35CD4362">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（一）财政拨款收入：指本年度从本级财政部门取得的财政拨款，包括一般公共预算财政拨款和政府性基金预算财政拨款。</w:t>
      </w:r>
    </w:p>
    <w:p w14:paraId="145B4EEE">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（二）其他收入：指单位取得的除“财政拨款收入”、“事业收入”、“经营收入”等以外的收入。</w:t>
      </w:r>
    </w:p>
    <w:p w14:paraId="4B176043">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（三）基本支出：指为保障机构正常运转、完成日常工作任务而发生的人员经费和公用经费。</w:t>
      </w:r>
    </w:p>
    <w:p w14:paraId="73678856">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（四）项目支出：指在基本支出之外为完成特定行政任务和事业发展目标所发生的支出。</w:t>
      </w:r>
    </w:p>
    <w:p w14:paraId="683AA09C">
      <w:pPr>
        <w:ind w:firstLine="640" w:firstLineChars="200"/>
        <w:rPr>
          <w:rFonts w:ascii="方正仿宋_GBK" w:hAnsi="仿宋_GB2312" w:eastAsia="方正仿宋_GBK" w:cs="仿宋_GB2312"/>
          <w:color w:val="000000"/>
          <w:sz w:val="32"/>
          <w:szCs w:val="20"/>
        </w:rPr>
      </w:pPr>
      <w:r>
        <w:rPr>
          <w:rFonts w:hint="eastAsia" w:ascii="方正仿宋_GBK"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F1496C">
      <w:pPr>
        <w:ind w:firstLine="640" w:firstLineChars="200"/>
        <w:rPr>
          <w:rFonts w:ascii="方正仿宋_GBK" w:hAnsi="仿宋_GB2312" w:eastAsia="方正仿宋_GBK" w:cs="仿宋_GB2312"/>
          <w:sz w:val="32"/>
          <w:szCs w:val="20"/>
        </w:rPr>
      </w:pPr>
    </w:p>
    <w:p w14:paraId="2F87F137">
      <w:pPr>
        <w:spacing w:line="600" w:lineRule="exact"/>
        <w:ind w:firstLine="640" w:firstLineChars="200"/>
        <w:rPr>
          <w:rFonts w:ascii="方正仿宋_GBK" w:eastAsia="方正仿宋_GBK"/>
          <w:sz w:val="32"/>
          <w:szCs w:val="20"/>
        </w:rPr>
      </w:pPr>
      <w:r>
        <w:rPr>
          <w:rFonts w:hint="eastAsia" w:ascii="方正仿宋_GBK" w:hAnsi="方正仿宋_GBK" w:eastAsia="方正仿宋_GBK" w:cs="方正仿宋_GBK"/>
          <w:sz w:val="32"/>
          <w:szCs w:val="32"/>
        </w:rPr>
        <w:t>（部门预算公开联系人：石丹平，联系方式：023-68601383）</w:t>
      </w:r>
    </w:p>
    <w:p w14:paraId="04E46EAD">
      <w:pPr>
        <w:ind w:firstLine="640" w:firstLineChars="200"/>
        <w:rPr>
          <w:rFonts w:ascii="方正仿宋_GBK" w:hAnsi="Times New Roman" w:eastAsia="方正仿宋_GBK" w:cs="Times New Roman"/>
          <w:color w:val="C00000"/>
          <w:sz w:val="32"/>
          <w:szCs w:val="20"/>
        </w:rPr>
      </w:pPr>
    </w:p>
    <w:p w14:paraId="354C605C">
      <w:pPr>
        <w:rPr>
          <w:rFonts w:ascii="方正黑体_GBK" w:hAnsi="Times New Roman" w:eastAsia="方正黑体_GBK" w:cs="Times New Roman"/>
          <w:sz w:val="32"/>
          <w:szCs w:val="20"/>
        </w:rPr>
      </w:pPr>
      <w:r>
        <w:rPr>
          <w:rFonts w:ascii="Times New Roman" w:hAnsi="Times New Roman" w:eastAsia="方正仿宋_GBK" w:cs="Times New Roman"/>
          <w:sz w:val="32"/>
          <w:szCs w:val="20"/>
        </w:rPr>
        <w:br w:type="page"/>
      </w:r>
      <w:r>
        <w:rPr>
          <w:rFonts w:hint="eastAsia" w:ascii="方正黑体_GBK" w:hAnsi="Times New Roman" w:eastAsia="方正黑体_GBK" w:cs="Times New Roman"/>
          <w:sz w:val="32"/>
          <w:szCs w:val="20"/>
        </w:rPr>
        <w:t>附件2</w:t>
      </w:r>
    </w:p>
    <w:p w14:paraId="24CD20EF">
      <w:pPr>
        <w:spacing w:line="600" w:lineRule="exact"/>
        <w:rPr>
          <w:rFonts w:ascii="方正仿宋_GBK" w:hAnsi="华文中宋" w:eastAsia="方正仿宋_GBK" w:cs="华文中宋"/>
          <w:sz w:val="32"/>
          <w:szCs w:val="32"/>
        </w:rPr>
      </w:pPr>
    </w:p>
    <w:p w14:paraId="1A245E40">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XXXXX（单位全称）2024年单位预算情况</w:t>
      </w:r>
    </w:p>
    <w:p w14:paraId="66BC9C0A">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说明</w:t>
      </w:r>
    </w:p>
    <w:p w14:paraId="3B8BF3B1">
      <w:pPr>
        <w:spacing w:line="600" w:lineRule="exact"/>
        <w:ind w:firstLine="880" w:firstLineChars="200"/>
        <w:jc w:val="center"/>
        <w:rPr>
          <w:rFonts w:ascii="华文中宋" w:hAnsi="华文中宋" w:eastAsia="华文中宋" w:cs="华文中宋"/>
          <w:sz w:val="44"/>
          <w:szCs w:val="44"/>
        </w:rPr>
      </w:pPr>
    </w:p>
    <w:p w14:paraId="30599E0C">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129FCECE">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（一）职能职责</w:t>
      </w:r>
    </w:p>
    <w:p w14:paraId="0DF7CA96">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单位现行的职能职责(注：由单位结合实际情况填写)。</w:t>
      </w:r>
    </w:p>
    <w:p w14:paraId="687540C3">
      <w:pPr>
        <w:tabs>
          <w:tab w:val="center" w:pos="4153"/>
          <w:tab w:val="left" w:pos="7275"/>
        </w:tabs>
        <w:spacing w:line="600" w:lineRule="exact"/>
        <w:ind w:left="640"/>
        <w:jc w:val="left"/>
        <w:rPr>
          <w:rFonts w:ascii="方正仿宋_GBK" w:hAnsi="仿宋_GB2312" w:eastAsia="方正仿宋_GBK" w:cs="仿宋_GB2312"/>
          <w:sz w:val="32"/>
          <w:szCs w:val="22"/>
        </w:rPr>
      </w:pPr>
      <w:r>
        <w:rPr>
          <w:rFonts w:hint="eastAsia" w:ascii="方正仿宋_GBK" w:hAnsi="仿宋_GB2312" w:eastAsia="方正仿宋_GBK" w:cs="仿宋_GB2312"/>
          <w:sz w:val="32"/>
          <w:szCs w:val="22"/>
        </w:rPr>
        <w:t>（二）单位构成</w:t>
      </w:r>
    </w:p>
    <w:p w14:paraId="1B2799D4">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本部分包含本单位内部机构设置等详细信息，如有其他需要说明的情况，应单独在此进行补充说明。</w:t>
      </w:r>
    </w:p>
    <w:p w14:paraId="080DC0A1">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55F847BD">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（一）收入预算：2024年年初预算数 万元，其中：一般公共预算拨款 万元，政府性基金预算拨款 万元，国有资本经营预算收入 万元，事业收入 万元，事业单位经营收入 万元，其他收入 万元……。收入较2023年增加 万元，主要是……经费拨款增加 万元。</w:t>
      </w:r>
    </w:p>
    <w:p w14:paraId="42A79430">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（二）支出预算：2024年年初预算数 万元，其中：一般公共服务支出预算 万元，教育支出预算 万元，社会保障和就业支出预算 万元，卫生健康支出预算 万元，住房保障支出预算 万元……。支出预算较2023年增加 万元，主要是基本支出预算增加 万元，项目支出预算增加 万元。</w:t>
      </w:r>
    </w:p>
    <w:p w14:paraId="6BC40AED">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23C9C64E">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2024年一般公共预算财政拨款收入  万元，一般公共预算财政拨款支出   万元，比2023年增加（或减少）   万元。其中：基本支出  万元，比2023年增加（或减少）  万元，主要原因是……等，主要用于保障……在职人员工资福利及社会保险缴费，离休人员离休费，退休人员补助等，保障单位正常运转的各项商品服务支出；项目支出   万元，比2023年增加（或减少）  万元，主要原因是……等，主要用于……等重点工作。</w:t>
      </w:r>
    </w:p>
    <w:p w14:paraId="54BB87B0">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2024年政府性基金预算收入  万元，政府性基金预算支出  万元，比2023年增加（或减少）   万元，主要原因是……，主要用于……。(无政府性基金预算拨款的单位，要写明“XXX单位2024年无使用政府性基金预算拨款安排的支出”)</w:t>
      </w:r>
    </w:p>
    <w:p w14:paraId="5426D331">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2F62A702">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2024年“三公”经费预算  万元，比2023年减少(或增加)  万元。其中：因公出国（境）费用  万元，比2023年减少(或增加)  万元，主要原因是……；公务接待费  万元，比2023年减少(或增加)  万元，主要原因是……；公务用车运行维护费    万元，比2023年减少(或增加)   万元，主要原因是……；公务用车购置费   万元，比2023年减少(或增加)   万元；主要原因是……。</w:t>
      </w:r>
    </w:p>
    <w:p w14:paraId="706C67FD">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0C0D62A6">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（行政、参公单位）1、机关运行经费。2024年一般公共预算财政拨款运行经费   万元，比上年增加  万元，主要原因为……。主要用于办公费、印刷费、邮电费、水电费、物管费、差旅费、会议费、培训费及其他商品和服务支出等。</w:t>
      </w:r>
    </w:p>
    <w:p w14:paraId="5FEEFE50">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（事业单位）1、我单位不在机关运行经费统计范围之内。</w:t>
      </w:r>
    </w:p>
    <w:p w14:paraId="19A5CB60">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2、政府采购情况。本单位政府采购预算总额  万元：政府采购货物预算  万元、政府采购工程预算  万元、政府采购服务预算  万元；其中一般公共预算拨款政府采购  万元：政府采购货物预算  万元、政府采购工程预算  万元、政府采购服务预算  万元。</w:t>
      </w:r>
    </w:p>
    <w:p w14:paraId="644398C3">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sz w:val="32"/>
          <w:szCs w:val="20"/>
        </w:rPr>
        <w:t>3、绩效目标设置情况。</w:t>
      </w:r>
      <w:r>
        <w:rPr>
          <w:rFonts w:hint="eastAsia" w:ascii="方正仿宋_GBK" w:hAnsi="仿宋_GB2312" w:eastAsia="方正仿宋_GBK" w:cs="仿宋_GB2312"/>
          <w:color w:val="000000"/>
          <w:sz w:val="32"/>
          <w:szCs w:val="20"/>
        </w:rPr>
        <w:t>2024年项目支出均实行了绩效目标管理，涉及一般公共预算当年财政拨款 万元。</w:t>
      </w:r>
    </w:p>
    <w:p w14:paraId="0C611D51">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4、国有资产占有使用情况。</w:t>
      </w:r>
      <w:r>
        <w:rPr>
          <w:rFonts w:hint="eastAsia" w:ascii="方正仿宋_GBK" w:hAnsi="仿宋_GB2312" w:eastAsia="方正仿宋_GBK" w:cs="仿宋_GB2312"/>
          <w:color w:val="000000"/>
          <w:sz w:val="32"/>
          <w:szCs w:val="20"/>
          <w:lang w:eastAsia="zh-CN"/>
        </w:rPr>
        <w:t>截至</w:t>
      </w:r>
      <w:r>
        <w:rPr>
          <w:rFonts w:hint="eastAsia" w:ascii="方正仿宋_GBK" w:hAnsi="仿宋_GB2312" w:eastAsia="方正仿宋_GBK" w:cs="仿宋_GB2312"/>
          <w:color w:val="000000"/>
          <w:sz w:val="32"/>
          <w:szCs w:val="20"/>
        </w:rPr>
        <w:t>2023年12月，本单位共有车辆 辆，其中一般公务用车 辆、执勤执法用车 辆。2024年一般公共预算安排购置车辆 辆，其中一般公务用车 辆、执勤执法用车 辆。</w:t>
      </w:r>
    </w:p>
    <w:p w14:paraId="6431391E">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6B0490EC">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（一）财政拨款收入：指本年度从本级财政部门取得的财政拨款，包括一般公共预算财政拨款和政府性基金预算财政拨款。</w:t>
      </w:r>
    </w:p>
    <w:p w14:paraId="35D8F2DA">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（二）其他收入：指单位取得的除“财政拨款收入”、“事业收入”、“经营收入”等以外的收入。</w:t>
      </w:r>
    </w:p>
    <w:p w14:paraId="0BA10774">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（三）基本支出：指为保障机构正常运转、完成日常工作任务而发生的人员经费和公用经费。</w:t>
      </w:r>
    </w:p>
    <w:p w14:paraId="3DC74B10">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（四）项目支出：指在基本支出之外为完成特定行政任务和事业发展目标所发生的支出。</w:t>
      </w:r>
    </w:p>
    <w:p w14:paraId="405CC6C6">
      <w:pPr>
        <w:ind w:firstLine="640" w:firstLineChars="200"/>
        <w:rPr>
          <w:rFonts w:ascii="方正仿宋_GBK" w:hAnsi="仿宋_GB2312" w:eastAsia="方正仿宋_GBK" w:cs="仿宋_GB2312"/>
          <w:color w:val="000000"/>
          <w:sz w:val="32"/>
          <w:szCs w:val="20"/>
        </w:rPr>
      </w:pPr>
      <w:r>
        <w:rPr>
          <w:rFonts w:hint="eastAsia" w:ascii="方正仿宋_GBK"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78C526">
      <w:pPr>
        <w:ind w:firstLine="640" w:firstLineChars="200"/>
        <w:rPr>
          <w:rFonts w:ascii="方正仿宋_GBK" w:hAnsi="仿宋_GB2312" w:eastAsia="方正仿宋_GBK" w:cs="仿宋_GB2312"/>
          <w:sz w:val="32"/>
          <w:szCs w:val="20"/>
        </w:rPr>
      </w:pPr>
    </w:p>
    <w:p w14:paraId="63A45448">
      <w:pPr>
        <w:spacing w:line="600" w:lineRule="exact"/>
        <w:rPr>
          <w:rFonts w:ascii="方正仿宋_GBK" w:eastAsia="方正仿宋_GBK"/>
          <w:sz w:val="32"/>
          <w:szCs w:val="32"/>
        </w:rPr>
      </w:pPr>
      <w:r>
        <w:rPr>
          <w:rFonts w:hint="eastAsia" w:ascii="方正仿宋_GBK" w:hAnsi="仿宋_GB2312" w:eastAsia="方正仿宋_GBK" w:cs="仿宋_GB2312"/>
          <w:sz w:val="32"/>
          <w:szCs w:val="20"/>
        </w:rPr>
        <w:t xml:space="preserve">部门预算公开联系人：  联系方式：  </w:t>
      </w:r>
      <w:r>
        <w:rPr>
          <w:rFonts w:hint="eastAsia" w:ascii="方正仿宋_GBK" w:hAnsi="Times New Roman" w:eastAsia="方正仿宋_GBK" w:cs="Times New Roman"/>
          <w:sz w:val="32"/>
          <w:szCs w:val="20"/>
        </w:rPr>
        <w:t>（张三，电话：023-12345678）</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DA047-55F2-4C3F-91B3-9D2369C29C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0660F7-AE3F-4570-BDFA-0A475BFE4077}"/>
  </w:font>
  <w:font w:name="仿宋_GB2312">
    <w:altName w:val="仿宋"/>
    <w:panose1 w:val="00000000000000000000"/>
    <w:charset w:val="86"/>
    <w:family w:val="modern"/>
    <w:pitch w:val="default"/>
    <w:sig w:usb0="00000000" w:usb1="00000000" w:usb2="00000000" w:usb3="00000000" w:csb0="00040000" w:csb1="00000000"/>
    <w:embedRegular r:id="rId3" w:fontKey="{AFB93B8B-C3F5-434E-943A-C39B4845F901}"/>
  </w:font>
  <w:font w:name="仿宋">
    <w:panose1 w:val="02010609060101010101"/>
    <w:charset w:val="86"/>
    <w:family w:val="modern"/>
    <w:pitch w:val="default"/>
    <w:sig w:usb0="800002BF" w:usb1="38CF7CFA" w:usb2="00000016" w:usb3="00000000" w:csb0="00040001" w:csb1="00000000"/>
    <w:embedRegular r:id="rId4" w:fontKey="{AF1DF8CF-AB65-466E-9FEF-8EEEA330B174}"/>
  </w:font>
  <w:font w:name="方正小标宋_GBK">
    <w:panose1 w:val="02000000000000000000"/>
    <w:charset w:val="86"/>
    <w:family w:val="script"/>
    <w:pitch w:val="default"/>
    <w:sig w:usb0="A00002BF" w:usb1="38CF7CFA" w:usb2="00082016" w:usb3="00000000" w:csb0="00040001" w:csb1="00000000"/>
    <w:embedRegular r:id="rId5" w:fontKey="{621BB515-2AA3-414F-BC61-090D0A342E72}"/>
  </w:font>
  <w:font w:name="华文中宋">
    <w:altName w:val="宋体"/>
    <w:panose1 w:val="02010600040101010101"/>
    <w:charset w:val="86"/>
    <w:family w:val="auto"/>
    <w:pitch w:val="default"/>
    <w:sig w:usb0="00000000" w:usb1="00000000" w:usb2="00000010" w:usb3="00000000" w:csb0="0004009F" w:csb1="00000000"/>
    <w:embedRegular r:id="rId6" w:fontKey="{E20A10D8-031B-4BE3-8095-F55634F838F6}"/>
  </w:font>
  <w:font w:name="方正仿宋_GBK">
    <w:panose1 w:val="03000509000000000000"/>
    <w:charset w:val="86"/>
    <w:family w:val="script"/>
    <w:pitch w:val="default"/>
    <w:sig w:usb0="00000001" w:usb1="080E0000" w:usb2="00000000" w:usb3="00000000" w:csb0="00040000" w:csb1="00000000"/>
    <w:embedRegular r:id="rId7" w:fontKey="{5125BEBC-7A91-47B9-BAFB-4F0B0705C8CE}"/>
  </w:font>
  <w:font w:name="方正黑体_GBK">
    <w:panose1 w:val="02010600010101010101"/>
    <w:charset w:val="86"/>
    <w:family w:val="script"/>
    <w:pitch w:val="default"/>
    <w:sig w:usb0="00000001" w:usb1="080E0000" w:usb2="00000000" w:usb3="00000000" w:csb0="00040000" w:csb1="00000000"/>
    <w:embedRegular r:id="rId8" w:fontKey="{56AA0F9C-D5F1-411C-8457-4CBCAF66D1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08E20D8D">
        <w:pPr>
          <w:pStyle w:val="6"/>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3</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620AE456">
    <w:pPr>
      <w:pStyle w:val="6"/>
    </w:pPr>
  </w:p>
  <w:p w14:paraId="644797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5EAF49FF">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14136257">
    <w:pPr>
      <w:pStyle w:val="6"/>
    </w:pPr>
  </w:p>
  <w:p w14:paraId="6620D55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YjIwMzBjZTY5Yzk1ZTc0MWZjMDlmZWM5MDIxYjI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33A06"/>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C602D"/>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3F01"/>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33AB1"/>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0DAE"/>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C2CAB"/>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127B"/>
    <w:rsid w:val="00EE5CD6"/>
    <w:rsid w:val="00EE740D"/>
    <w:rsid w:val="00F07ECD"/>
    <w:rsid w:val="00F16F32"/>
    <w:rsid w:val="00F27CBF"/>
    <w:rsid w:val="00F47F19"/>
    <w:rsid w:val="00F63F57"/>
    <w:rsid w:val="00F66F1B"/>
    <w:rsid w:val="00F73BBA"/>
    <w:rsid w:val="00F84048"/>
    <w:rsid w:val="00F92C0C"/>
    <w:rsid w:val="00FA0793"/>
    <w:rsid w:val="00FA7B60"/>
    <w:rsid w:val="00FB29EC"/>
    <w:rsid w:val="00FB6B1D"/>
    <w:rsid w:val="00FC2FCB"/>
    <w:rsid w:val="00FE32F5"/>
    <w:rsid w:val="00FF4593"/>
    <w:rsid w:val="293F48DE"/>
    <w:rsid w:val="2D551E15"/>
    <w:rsid w:val="5C0A4973"/>
    <w:rsid w:val="DDEFA33C"/>
    <w:rsid w:val="ECD3B3C2"/>
    <w:rsid w:val="FB6F9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autoRedefine/>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iPriority w:val="99"/>
    <w:pPr>
      <w:jc w:val="left"/>
    </w:pPr>
    <w:rPr>
      <w:rFonts w:ascii="Calibri" w:hAnsi="Calibri" w:eastAsia="宋体" w:cs="宋体"/>
      <w:szCs w:val="22"/>
    </w:rPr>
  </w:style>
  <w:style w:type="paragraph" w:styleId="4">
    <w:name w:val="Date"/>
    <w:basedOn w:val="1"/>
    <w:next w:val="1"/>
    <w:link w:val="21"/>
    <w:uiPriority w:val="0"/>
    <w:pPr>
      <w:ind w:left="100" w:leftChars="2500"/>
    </w:pPr>
  </w:style>
  <w:style w:type="paragraph" w:styleId="5">
    <w:name w:val="Balloon Text"/>
    <w:basedOn w:val="1"/>
    <w:link w:val="19"/>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iPriority w:val="99"/>
    <w:rPr>
      <w:sz w:val="21"/>
      <w:szCs w:val="21"/>
    </w:rPr>
  </w:style>
  <w:style w:type="paragraph" w:customStyle="1" w:styleId="13">
    <w:name w:val="Default"/>
    <w:autoRedefine/>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autoRedefine/>
    <w:qFormat/>
    <w:uiPriority w:val="0"/>
    <w:rPr>
      <w:kern w:val="2"/>
      <w:sz w:val="18"/>
      <w:szCs w:val="18"/>
    </w:rPr>
  </w:style>
  <w:style w:type="character" w:customStyle="1" w:styleId="15">
    <w:name w:val="页脚 Char"/>
    <w:basedOn w:val="11"/>
    <w:link w:val="6"/>
    <w:autoRedefine/>
    <w:qFormat/>
    <w:uiPriority w:val="0"/>
    <w:rPr>
      <w:kern w:val="2"/>
      <w:sz w:val="18"/>
      <w:szCs w:val="18"/>
    </w:rPr>
  </w:style>
  <w:style w:type="paragraph" w:customStyle="1" w:styleId="16">
    <w:name w:val="UserStyle_0"/>
    <w:basedOn w:val="1"/>
    <w:autoRedefine/>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D95A-9BD8-422D-A90D-22517E1837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3179</Words>
  <Characters>3475</Characters>
  <Lines>25</Lines>
  <Paragraphs>7</Paragraphs>
  <TotalTime>17</TotalTime>
  <ScaleCrop>false</ScaleCrop>
  <LinksUpToDate>false</LinksUpToDate>
  <CharactersWithSpaces>3577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2024-02-02T08:58:00Z</dcterms:created>
  <dc:creator>风筝断了线</dc:creator>
  <cp:lastModifiedBy>silence</cp:lastModifiedBy>
  <cp:lastPrinted>2024-02-26T06:23:00Z</cp:lastPrinted>
  <dcterms:modified xsi:type="dcterms:W3CDTF">2026-07-06T06:47:11Z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EEA7B1FF8D4F4B588C6BF44AE54C4953_13</vt:lpwstr>
  </property>
  <property fmtid="{D5CDD505-2E9C-101B-9397-08002B2CF9AE}" pid="4" name="KSOTemplateDocerSaveRecord">
    <vt:lpwstr>eyJoZGlkIjoiZjRmYWUxOWJhMWE5OGFmZGQyNzA0NjBkZTNhOGRjMDEiLCJ1c2VySWQiOiIyNDg4ODMzNzUifQ==</vt:lpwstr>
  </property>
</Properties>
</file>