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52" w:rsidRDefault="00445263">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重庆市公安局高新技术产业开发区分局</w:t>
      </w:r>
    </w:p>
    <w:p w:rsidR="00B65E52" w:rsidRDefault="00734545">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sidRPr="00734545">
        <w:rPr>
          <w:rFonts w:ascii="Times New Roman" w:eastAsia="方正小标宋_GBK" w:hAnsi="Times New Roman"/>
          <w:sz w:val="44"/>
          <w:szCs w:val="44"/>
          <w:shd w:val="clear" w:color="auto" w:fill="FFFFFF"/>
        </w:rPr>
        <w:t>2024</w:t>
      </w:r>
      <w:r w:rsidRPr="00734545">
        <w:rPr>
          <w:rFonts w:ascii="Times New Roman" w:eastAsia="方正小标宋_GBK" w:hAnsi="Times New Roman"/>
          <w:sz w:val="44"/>
          <w:szCs w:val="44"/>
          <w:shd w:val="clear" w:color="auto" w:fill="FFFFFF"/>
        </w:rPr>
        <w:t>年度部门决算公开说明及公开报表</w:t>
      </w:r>
    </w:p>
    <w:p w:rsidR="00B65E52" w:rsidRDefault="00B65E52">
      <w:pPr>
        <w:pStyle w:val="a9"/>
        <w:shd w:val="clear" w:color="auto" w:fill="FFFFFF"/>
        <w:spacing w:before="0" w:beforeAutospacing="0" w:after="0" w:afterAutospacing="0" w:line="596" w:lineRule="exact"/>
        <w:ind w:firstLineChars="200" w:firstLine="540"/>
        <w:rPr>
          <w:rFonts w:hint="default"/>
          <w:sz w:val="27"/>
          <w:szCs w:val="27"/>
          <w:shd w:val="clear" w:color="auto" w:fill="FFFF00"/>
        </w:rPr>
      </w:pPr>
    </w:p>
    <w:p w:rsidR="00B65E52" w:rsidRDefault="00445263">
      <w:pPr>
        <w:pStyle w:val="a9"/>
        <w:shd w:val="clear" w:color="auto" w:fill="FFFFFF"/>
        <w:spacing w:before="0" w:beforeAutospacing="0" w:after="0" w:afterAutospacing="0" w:line="596" w:lineRule="exact"/>
        <w:ind w:firstLineChars="200" w:firstLine="643"/>
        <w:rPr>
          <w:rFonts w:hint="default"/>
          <w:sz w:val="27"/>
          <w:szCs w:val="27"/>
          <w:shd w:val="clear" w:color="auto" w:fill="FFFF00"/>
        </w:rPr>
      </w:pPr>
      <w:r>
        <w:rPr>
          <w:rStyle w:val="ab"/>
          <w:rFonts w:ascii="黑体" w:eastAsia="黑体" w:hAnsi="黑体" w:cs="黑体"/>
          <w:sz w:val="32"/>
          <w:szCs w:val="32"/>
          <w:shd w:val="clear" w:color="auto" w:fill="FFFFFF"/>
        </w:rPr>
        <w:t>一、部门基本情况</w:t>
      </w:r>
    </w:p>
    <w:p w:rsidR="00B65E52" w:rsidRDefault="00445263">
      <w:pPr>
        <w:pStyle w:val="a9"/>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（一）职能职责</w:t>
      </w:r>
    </w:p>
    <w:p w:rsidR="00B65E52" w:rsidRDefault="00445263">
      <w:pPr>
        <w:pStyle w:val="a9"/>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重庆市公安局高新技术产业开发区分局（简称重庆市公安局高新区分局）为重庆市公安局派出机构，是重庆高新区</w:t>
      </w:r>
      <w:proofErr w:type="gramStart"/>
      <w:r>
        <w:rPr>
          <w:rFonts w:ascii="方正仿宋_GBK" w:eastAsia="方正仿宋_GBK" w:hAnsi="方正仿宋_GBK" w:cs="方正仿宋_GBK"/>
          <w:sz w:val="32"/>
          <w:szCs w:val="32"/>
          <w:shd w:val="clear" w:color="auto" w:fill="FFFFFF"/>
        </w:rPr>
        <w:t>直管园公安</w:t>
      </w:r>
      <w:proofErr w:type="gramEnd"/>
      <w:r>
        <w:rPr>
          <w:rFonts w:ascii="方正仿宋_GBK" w:eastAsia="方正仿宋_GBK" w:hAnsi="方正仿宋_GBK" w:cs="方正仿宋_GBK"/>
          <w:sz w:val="32"/>
          <w:szCs w:val="32"/>
          <w:shd w:val="clear" w:color="auto" w:fill="FFFFFF"/>
        </w:rPr>
        <w:t>工作的领导、指挥机关，同时协调、配合市公安局相关警种和辖区公安机关，在高新区</w:t>
      </w:r>
      <w:proofErr w:type="gramStart"/>
      <w:r>
        <w:rPr>
          <w:rFonts w:ascii="方正仿宋_GBK" w:eastAsia="方正仿宋_GBK" w:hAnsi="方正仿宋_GBK" w:cs="方正仿宋_GBK"/>
          <w:sz w:val="32"/>
          <w:szCs w:val="32"/>
          <w:shd w:val="clear" w:color="auto" w:fill="FFFFFF"/>
        </w:rPr>
        <w:t>直管园之外</w:t>
      </w:r>
      <w:proofErr w:type="gramEnd"/>
      <w:r>
        <w:rPr>
          <w:rFonts w:ascii="方正仿宋_GBK" w:eastAsia="方正仿宋_GBK" w:hAnsi="方正仿宋_GBK" w:cs="方正仿宋_GBK"/>
          <w:sz w:val="32"/>
          <w:szCs w:val="32"/>
          <w:shd w:val="clear" w:color="auto" w:fill="FFFFFF"/>
        </w:rPr>
        <w:t>的高新区其他区域开展各项警务活动，主要职责：</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贯彻执行国家有关公安工作的方针、政策和法律、法规；部署全区公安工作并指导、检查落实；</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维护社会治安秩序；掌握、分析、预测辖区社会治安动态</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为党工委、管委会和上级公安机关提供社会治安方面的重要信息</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并提出对策；</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负责公安机关基层组织建设、公安队伍建设工作，指导、检查、督促本局及基层部门执法工作；</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负责对危害国家安全的案件和刑事案件的侦查工作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组织、实施对重大案件、重大事件、重大治安、灾害事故的侦破、处置；</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管理、承办出入境工作；</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管理道路交通安全工作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维护交通秩序；</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负责治安、户籍、居民身份证</w:t>
      </w:r>
      <w:r>
        <w:rPr>
          <w:rFonts w:ascii="方正仿宋_GBK" w:eastAsia="方正仿宋_GBK" w:hAnsi="方正仿宋_GBK" w:cs="方正仿宋_GBK"/>
          <w:sz w:val="32"/>
          <w:szCs w:val="32"/>
          <w:shd w:val="clear" w:color="auto" w:fill="FFFFFF"/>
        </w:rPr>
        <w:t>的管理工作；</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指导和监督机关、团体、企事业单位的安全保卫工作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指导治安保卫委员会等群众性组织的治安防范工作及保卫组织的建设；</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组织实施对来区的党和国家领导人、重</w:t>
      </w:r>
      <w:r>
        <w:rPr>
          <w:rFonts w:ascii="方正仿宋_GBK" w:eastAsia="方正仿宋_GBK" w:hAnsi="方正仿宋_GBK" w:cs="方正仿宋_GBK"/>
          <w:sz w:val="32"/>
          <w:szCs w:val="32"/>
          <w:shd w:val="clear" w:color="auto" w:fill="FFFFFF"/>
        </w:rPr>
        <w:lastRenderedPageBreak/>
        <w:t>要外宾以及市领导的安全警卫工作；</w:t>
      </w:r>
      <w:r>
        <w:rPr>
          <w:rFonts w:ascii="方正仿宋_GBK" w:eastAsia="方正仿宋_GBK" w:hAnsi="方正仿宋_GBK" w:cs="方正仿宋_GBK"/>
          <w:sz w:val="32"/>
          <w:szCs w:val="32"/>
          <w:shd w:val="clear" w:color="auto" w:fill="FFFFFF"/>
        </w:rPr>
        <w:t>10.</w:t>
      </w:r>
      <w:r>
        <w:rPr>
          <w:rFonts w:ascii="方正仿宋_GBK" w:eastAsia="方正仿宋_GBK" w:hAnsi="方正仿宋_GBK" w:cs="方正仿宋_GBK"/>
          <w:sz w:val="32"/>
          <w:szCs w:val="32"/>
          <w:shd w:val="clear" w:color="auto" w:fill="FFFFFF"/>
        </w:rPr>
        <w:t>主管计算机信息系统安全保护工作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为各级公安机关提供信息等服务；</w:t>
      </w:r>
      <w:r>
        <w:rPr>
          <w:rFonts w:ascii="方正仿宋_GBK" w:eastAsia="方正仿宋_GBK" w:hAnsi="方正仿宋_GBK" w:cs="方正仿宋_GBK"/>
          <w:sz w:val="32"/>
          <w:szCs w:val="32"/>
          <w:shd w:val="clear" w:color="auto" w:fill="FFFFFF"/>
        </w:rPr>
        <w:t>11.</w:t>
      </w:r>
      <w:proofErr w:type="gramStart"/>
      <w:r>
        <w:rPr>
          <w:rFonts w:ascii="方正仿宋_GBK" w:eastAsia="方正仿宋_GBK" w:hAnsi="方正仿宋_GBK" w:cs="方正仿宋_GBK"/>
          <w:sz w:val="32"/>
          <w:szCs w:val="32"/>
          <w:shd w:val="clear" w:color="auto" w:fill="FFFFFF"/>
        </w:rPr>
        <w:t>承办党</w:t>
      </w:r>
      <w:proofErr w:type="gramEnd"/>
      <w:r>
        <w:rPr>
          <w:rFonts w:ascii="方正仿宋_GBK" w:eastAsia="方正仿宋_GBK" w:hAnsi="方正仿宋_GBK" w:cs="方正仿宋_GBK"/>
          <w:sz w:val="32"/>
          <w:szCs w:val="32"/>
          <w:shd w:val="clear" w:color="auto" w:fill="FFFFFF"/>
        </w:rPr>
        <w:t>工委、管委会和上级公安部门交办的其他事项。</w:t>
      </w:r>
    </w:p>
    <w:p w:rsidR="00B65E52" w:rsidRDefault="00445263">
      <w:pPr>
        <w:pStyle w:val="a9"/>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b"/>
          <w:rFonts w:ascii="楷体" w:eastAsia="楷体" w:hAnsi="楷体" w:cs="楷体"/>
          <w:sz w:val="32"/>
          <w:szCs w:val="32"/>
          <w:shd w:val="clear" w:color="auto" w:fill="FFFFFF"/>
        </w:rPr>
        <w:t>（二）机构设置</w:t>
      </w:r>
    </w:p>
    <w:p w:rsidR="00B65E52" w:rsidRDefault="00445263">
      <w:pPr>
        <w:pStyle w:val="a9"/>
        <w:shd w:val="clear" w:color="auto" w:fill="FFFFFF"/>
        <w:spacing w:before="0" w:beforeAutospacing="0" w:after="0" w:afterAutospacing="0" w:line="596" w:lineRule="exact"/>
        <w:ind w:firstLineChars="200" w:firstLine="640"/>
        <w:rPr>
          <w:rFonts w:ascii="楷体" w:eastAsia="楷体" w:hAnsi="楷体" w:cs="楷体" w:hint="default"/>
          <w:sz w:val="32"/>
          <w:szCs w:val="32"/>
        </w:rPr>
      </w:pPr>
      <w:r>
        <w:rPr>
          <w:rFonts w:ascii="方正仿宋_GBK" w:eastAsia="方正仿宋_GBK" w:hAnsi="方正仿宋_GBK" w:cs="方正仿宋_GBK"/>
          <w:sz w:val="32"/>
          <w:szCs w:val="32"/>
          <w:shd w:val="clear" w:color="auto" w:fill="FFFFFF"/>
        </w:rPr>
        <w:t>重庆市公安局高新区分局下设</w:t>
      </w:r>
      <w:r>
        <w:rPr>
          <w:rFonts w:ascii="方正仿宋_GBK" w:eastAsia="方正仿宋_GBK" w:hAnsi="方正仿宋_GBK" w:cs="方正仿宋_GBK"/>
          <w:sz w:val="32"/>
          <w:szCs w:val="32"/>
          <w:shd w:val="clear" w:color="auto" w:fill="FFFFFF"/>
        </w:rPr>
        <w:t>17</w:t>
      </w:r>
      <w:r>
        <w:rPr>
          <w:rFonts w:ascii="方正仿宋_GBK" w:eastAsia="方正仿宋_GBK" w:hAnsi="方正仿宋_GBK" w:cs="方正仿宋_GBK"/>
          <w:sz w:val="32"/>
          <w:szCs w:val="32"/>
          <w:shd w:val="clear" w:color="auto" w:fill="FFFFFF"/>
        </w:rPr>
        <w:t>个内设机构，包括警令处、政治处、警务保障处、纪律检查室、督察审计支队、科技信息化和网络安全管理支队、情报指挥中心、政治安全保卫和反恐怖工作支队、经</w:t>
      </w:r>
      <w:r>
        <w:rPr>
          <w:rFonts w:ascii="方正仿宋_GBK" w:eastAsia="方正仿宋_GBK" w:hAnsi="方正仿宋_GBK" w:cs="方正仿宋_GBK"/>
          <w:sz w:val="32"/>
          <w:szCs w:val="32"/>
          <w:shd w:val="clear" w:color="auto" w:fill="FFFFFF"/>
        </w:rPr>
        <w:t>济犯罪侦查支队、治安管理支队、刑事侦查支队、出入境管理支队、交通巡逻警察支队、法制支队、特警支队、食品药品和生态环境犯罪侦查支队、执法办案管理中心；设</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个派出机构，包括金凤派出所、</w:t>
      </w:r>
      <w:proofErr w:type="gramStart"/>
      <w:r>
        <w:rPr>
          <w:rFonts w:ascii="方正仿宋_GBK" w:eastAsia="方正仿宋_GBK" w:hAnsi="方正仿宋_GBK" w:cs="方正仿宋_GBK"/>
          <w:sz w:val="32"/>
          <w:szCs w:val="32"/>
          <w:shd w:val="clear" w:color="auto" w:fill="FFFFFF"/>
        </w:rPr>
        <w:t>含谷派出所</w:t>
      </w:r>
      <w:proofErr w:type="gramEnd"/>
      <w:r>
        <w:rPr>
          <w:rFonts w:ascii="方正仿宋_GBK" w:eastAsia="方正仿宋_GBK" w:hAnsi="方正仿宋_GBK" w:cs="方正仿宋_GBK"/>
          <w:sz w:val="32"/>
          <w:szCs w:val="32"/>
          <w:shd w:val="clear" w:color="auto" w:fill="FFFFFF"/>
        </w:rPr>
        <w:t>、白市</w:t>
      </w:r>
      <w:proofErr w:type="gramStart"/>
      <w:r>
        <w:rPr>
          <w:rFonts w:ascii="方正仿宋_GBK" w:eastAsia="方正仿宋_GBK" w:hAnsi="方正仿宋_GBK" w:cs="方正仿宋_GBK"/>
          <w:sz w:val="32"/>
          <w:szCs w:val="32"/>
          <w:shd w:val="clear" w:color="auto" w:fill="FFFFFF"/>
        </w:rPr>
        <w:t>驿</w:t>
      </w:r>
      <w:proofErr w:type="gramEnd"/>
      <w:r>
        <w:rPr>
          <w:rFonts w:ascii="方正仿宋_GBK" w:eastAsia="方正仿宋_GBK" w:hAnsi="方正仿宋_GBK" w:cs="方正仿宋_GBK"/>
          <w:sz w:val="32"/>
          <w:szCs w:val="32"/>
          <w:shd w:val="clear" w:color="auto" w:fill="FFFFFF"/>
        </w:rPr>
        <w:t>派出所、白市</w:t>
      </w:r>
      <w:proofErr w:type="gramStart"/>
      <w:r>
        <w:rPr>
          <w:rFonts w:ascii="方正仿宋_GBK" w:eastAsia="方正仿宋_GBK" w:hAnsi="方正仿宋_GBK" w:cs="方正仿宋_GBK"/>
          <w:sz w:val="32"/>
          <w:szCs w:val="32"/>
          <w:shd w:val="clear" w:color="auto" w:fill="FFFFFF"/>
        </w:rPr>
        <w:t>驿</w:t>
      </w:r>
      <w:proofErr w:type="gramEnd"/>
      <w:r>
        <w:rPr>
          <w:rFonts w:ascii="方正仿宋_GBK" w:eastAsia="方正仿宋_GBK" w:hAnsi="方正仿宋_GBK" w:cs="方正仿宋_GBK"/>
          <w:sz w:val="32"/>
          <w:szCs w:val="32"/>
          <w:shd w:val="clear" w:color="auto" w:fill="FFFFFF"/>
        </w:rPr>
        <w:t>机场治安派出所、巴福派出所、石板派出所、走马派出所、微电子园治安派出所、西永派出所、香炉山派出所、虎溪派出所、曾家派出所。</w:t>
      </w:r>
    </w:p>
    <w:p w:rsidR="00B65E52" w:rsidRDefault="00445263">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二、部门决算收支情况说明</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B65E52" w:rsidRDefault="00445263">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52131.93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4121.76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年预算口径调整及</w:t>
      </w:r>
      <w:r>
        <w:rPr>
          <w:rFonts w:ascii="方正仿宋_GBK" w:eastAsia="方正仿宋_GBK" w:hAnsi="方正仿宋_GBK" w:cs="方正仿宋_GBK" w:hint="default"/>
          <w:sz w:val="32"/>
          <w:szCs w:val="32"/>
          <w:shd w:val="clear" w:color="auto" w:fill="FFFFFF"/>
        </w:rPr>
        <w:t>在</w:t>
      </w:r>
      <w:r>
        <w:rPr>
          <w:rFonts w:ascii="方正仿宋_GBK" w:eastAsia="方正仿宋_GBK" w:hAnsi="方正仿宋_GBK" w:cs="方正仿宋_GBK"/>
          <w:sz w:val="32"/>
          <w:szCs w:val="32"/>
          <w:shd w:val="clear" w:color="auto" w:fill="FFFFFF"/>
        </w:rPr>
        <w:t>职民警、</w:t>
      </w:r>
      <w:r>
        <w:rPr>
          <w:rFonts w:ascii="方正仿宋_GBK" w:eastAsia="方正仿宋_GBK" w:hAnsi="方正仿宋_GBK" w:cs="方正仿宋_GBK" w:hint="default"/>
          <w:sz w:val="32"/>
          <w:szCs w:val="32"/>
          <w:shd w:val="clear" w:color="auto" w:fill="FFFFFF"/>
        </w:rPr>
        <w:t>辅警增</w:t>
      </w:r>
      <w:r>
        <w:rPr>
          <w:rFonts w:ascii="方正仿宋_GBK" w:eastAsia="方正仿宋_GBK" w:hAnsi="方正仿宋_GBK" w:cs="方正仿宋_GBK"/>
          <w:sz w:val="32"/>
          <w:szCs w:val="32"/>
          <w:shd w:val="clear" w:color="auto" w:fill="FFFFFF"/>
        </w:rPr>
        <w:t>加。</w:t>
      </w:r>
    </w:p>
    <w:p w:rsidR="00B65E52" w:rsidRDefault="00445263">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52131.93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4121.76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年预</w:t>
      </w:r>
      <w:r>
        <w:rPr>
          <w:rFonts w:ascii="方正仿宋_GBK" w:eastAsia="方正仿宋_GBK" w:hAnsi="方正仿宋_GBK" w:cs="方正仿宋_GBK" w:hint="default"/>
          <w:sz w:val="32"/>
          <w:szCs w:val="32"/>
          <w:shd w:val="clear" w:color="auto" w:fill="FFFFFF"/>
        </w:rPr>
        <w:lastRenderedPageBreak/>
        <w:t>算口径调整及在职民警、辅警增加</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52131.93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B65E52" w:rsidRDefault="00445263">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52131.93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4121.76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年预算口径调整及在职民警、辅警增加</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42151.27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80.9%</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9980.66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19.2%</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B65E52" w:rsidRDefault="00445263">
      <w:pPr>
        <w:pStyle w:val="a9"/>
        <w:snapToGrid w:val="0"/>
        <w:spacing w:before="0" w:beforeAutospacing="0" w:after="0" w:afterAutospacing="0" w:line="600" w:lineRule="exact"/>
        <w:ind w:firstLineChars="200" w:firstLine="643"/>
        <w:jc w:val="both"/>
        <w:rPr>
          <w:rFonts w:ascii="方正仿宋_GBK" w:eastAsia="方正仿宋_GBK" w:hint="default"/>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严格执行财政零结转结余要求，无结转</w:t>
      </w:r>
      <w:r>
        <w:rPr>
          <w:rFonts w:ascii="方正仿宋_GBK" w:eastAsia="方正仿宋_GBK" w:hint="default"/>
          <w:sz w:val="32"/>
          <w:szCs w:val="32"/>
        </w:rPr>
        <w:t>结余。</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52131.93</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4121.76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年预算口径调整及在职民警、辅警增加</w:t>
      </w:r>
      <w:r>
        <w:rPr>
          <w:rFonts w:ascii="方正仿宋_GBK" w:eastAsia="方正仿宋_GBK" w:hAnsi="方正仿宋_GBK" w:cs="方正仿宋_GBK"/>
          <w:sz w:val="32"/>
          <w:szCs w:val="32"/>
          <w:shd w:val="clear" w:color="auto" w:fill="FFFFFF"/>
        </w:rPr>
        <w:t>。</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B65E52" w:rsidRDefault="00445263">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52131.93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4121.76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年预算口径调整及在职民警、辅警增加</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w:t>
      </w:r>
      <w:r>
        <w:rPr>
          <w:rFonts w:ascii="Times New Roman" w:eastAsia="方正仿宋_GBK" w:hAnsi="Times New Roman" w:hint="default"/>
          <w:sz w:val="32"/>
          <w:szCs w:val="32"/>
          <w:shd w:val="clear" w:color="auto" w:fill="FFFFFF"/>
        </w:rPr>
        <w:lastRenderedPageBreak/>
        <w:t>算数增加</w:t>
      </w:r>
      <w:r>
        <w:rPr>
          <w:rFonts w:ascii="Times New Roman" w:eastAsia="方正仿宋_GBK" w:hAnsi="Times New Roman" w:hint="default"/>
          <w:sz w:val="32"/>
          <w:szCs w:val="32"/>
          <w:shd w:val="clear" w:color="auto" w:fill="FFFFFF"/>
        </w:rPr>
        <w:t>5997.44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13.0%</w:t>
      </w:r>
      <w:r>
        <w:rPr>
          <w:rFonts w:ascii="方正仿宋_GBK" w:eastAsia="方正仿宋_GBK" w:hAnsi="方正仿宋_GBK" w:cs="方正仿宋_GBK"/>
          <w:sz w:val="32"/>
          <w:szCs w:val="32"/>
          <w:shd w:val="clear" w:color="auto" w:fill="FFFFFF"/>
        </w:rPr>
        <w:t>。主要原因是年中追加人员经费</w:t>
      </w:r>
      <w:r>
        <w:rPr>
          <w:rFonts w:ascii="方正仿宋_GBK" w:eastAsia="方正仿宋_GBK" w:hAnsi="方正仿宋_GBK" w:cs="方正仿宋_GBK" w:hint="default"/>
          <w:sz w:val="32"/>
          <w:szCs w:val="32"/>
          <w:shd w:val="clear" w:color="auto" w:fill="FFFFFF"/>
        </w:rPr>
        <w:t>预算。</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B65E52" w:rsidRDefault="00445263">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52131.93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4121.76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年预算口径调整及在职民警、辅警增加</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5997.44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13.0%</w:t>
      </w:r>
      <w:r>
        <w:rPr>
          <w:rFonts w:ascii="方正仿宋_GBK" w:eastAsia="方正仿宋_GBK" w:hAnsi="方正仿宋_GBK" w:cs="方正仿宋_GBK"/>
          <w:sz w:val="32"/>
          <w:szCs w:val="32"/>
          <w:shd w:val="clear" w:color="auto" w:fill="FFFFFF"/>
        </w:rPr>
        <w:t>。主要原因是年中追加人员经费</w:t>
      </w:r>
      <w:r>
        <w:rPr>
          <w:rFonts w:ascii="方正仿宋_GBK" w:eastAsia="方正仿宋_GBK" w:hAnsi="方正仿宋_GBK" w:cs="方正仿宋_GBK" w:hint="default"/>
          <w:sz w:val="32"/>
          <w:szCs w:val="32"/>
          <w:shd w:val="clear" w:color="auto" w:fill="FFFFFF"/>
        </w:rPr>
        <w:t>预算。</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B65E52" w:rsidRDefault="00445263">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11.00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发生</w:t>
      </w:r>
      <w:r>
        <w:rPr>
          <w:rFonts w:ascii="Times New Roman" w:eastAsia="方正仿宋_GBK" w:hAnsi="Times New Roman"/>
          <w:sz w:val="32"/>
          <w:szCs w:val="32"/>
          <w:shd w:val="clear" w:color="auto" w:fill="FFFFFF"/>
        </w:rPr>
        <w:t>司法救助预算调剂。</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45402.35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87.1%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6186.65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w:t>
      </w:r>
      <w:r>
        <w:rPr>
          <w:rFonts w:ascii="方正仿宋_GBK" w:eastAsia="方正仿宋_GBK" w:hAnsi="方正仿宋_GBK" w:cs="方正仿宋_GBK"/>
          <w:sz w:val="32"/>
          <w:szCs w:val="32"/>
          <w:shd w:val="clear" w:color="auto" w:fill="FFFFFF"/>
        </w:rPr>
        <w:t>年中追加人员经费预算。</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3031.04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13.65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color w:val="000000"/>
          <w:sz w:val="32"/>
          <w:szCs w:val="32"/>
          <w:shd w:val="clear" w:color="auto" w:fill="FFFFFF"/>
          <w:lang w:bidi="ar"/>
        </w:rPr>
        <w:t>2024</w:t>
      </w:r>
      <w:r>
        <w:rPr>
          <w:rFonts w:ascii="方正仿宋_GBK" w:eastAsia="方正仿宋_GBK" w:hAnsi="方正仿宋_GBK" w:cs="方正仿宋_GBK" w:hint="default"/>
          <w:color w:val="000000"/>
          <w:sz w:val="32"/>
          <w:szCs w:val="32"/>
          <w:shd w:val="clear" w:color="auto" w:fill="FFFFFF"/>
          <w:lang w:bidi="ar"/>
        </w:rPr>
        <w:t>年预算口径调整</w:t>
      </w:r>
      <w:r>
        <w:rPr>
          <w:rFonts w:ascii="方正仿宋_GBK" w:eastAsia="方正仿宋_GBK" w:hAnsi="方正仿宋_GBK" w:cs="方正仿宋_GBK"/>
          <w:color w:val="000000"/>
          <w:sz w:val="32"/>
          <w:szCs w:val="32"/>
          <w:shd w:val="clear" w:color="auto" w:fill="FFFFFF"/>
          <w:lang w:bidi="ar"/>
        </w:rPr>
        <w:t>。</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1367.65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24.85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color w:val="000000"/>
          <w:sz w:val="32"/>
          <w:szCs w:val="32"/>
          <w:shd w:val="clear" w:color="auto" w:fill="FFFFFF"/>
          <w:lang w:bidi="ar"/>
        </w:rPr>
        <w:t>2024</w:t>
      </w:r>
      <w:r>
        <w:rPr>
          <w:rFonts w:ascii="方正仿宋_GBK" w:eastAsia="方正仿宋_GBK" w:hAnsi="方正仿宋_GBK" w:cs="方正仿宋_GBK" w:hint="default"/>
          <w:color w:val="000000"/>
          <w:sz w:val="32"/>
          <w:szCs w:val="32"/>
          <w:shd w:val="clear" w:color="auto" w:fill="FFFFFF"/>
          <w:lang w:bidi="ar"/>
        </w:rPr>
        <w:t>年预算口径调整。</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2319.89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161.72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6.5%</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rPr>
        <w:t>是</w:t>
      </w:r>
      <w:r>
        <w:rPr>
          <w:rFonts w:ascii="方正仿宋_GBK" w:eastAsia="方正仿宋_GBK" w:hAnsi="方正仿宋_GBK" w:cs="方正仿宋_GBK" w:hint="default"/>
          <w:sz w:val="32"/>
          <w:szCs w:val="32"/>
        </w:rPr>
        <w:t>2024</w:t>
      </w:r>
      <w:r>
        <w:rPr>
          <w:rFonts w:ascii="方正仿宋_GBK" w:eastAsia="方正仿宋_GBK" w:hAnsi="方正仿宋_GBK" w:cs="方正仿宋_GBK"/>
          <w:sz w:val="32"/>
          <w:szCs w:val="32"/>
        </w:rPr>
        <w:t>年预算口径调整。</w:t>
      </w:r>
    </w:p>
    <w:p w:rsidR="00B65E52" w:rsidRDefault="00445263">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lastRenderedPageBreak/>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严格执行财政零结转结余要求，无结转</w:t>
      </w:r>
      <w:r>
        <w:rPr>
          <w:rFonts w:ascii="方正仿宋_GBK" w:eastAsia="方正仿宋_GBK" w:hint="default"/>
          <w:sz w:val="32"/>
          <w:szCs w:val="32"/>
        </w:rPr>
        <w:t>结余。</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42151.27</w:t>
      </w:r>
      <w:r>
        <w:rPr>
          <w:rFonts w:ascii="方正仿宋_GBK" w:eastAsia="方正仿宋_GBK" w:hAnsi="方正仿宋_GBK" w:cs="方正仿宋_GBK"/>
          <w:sz w:val="32"/>
          <w:szCs w:val="32"/>
          <w:shd w:val="clear" w:color="auto" w:fill="FFFFFF"/>
        </w:rPr>
        <w:t>万元。</w:t>
      </w:r>
    </w:p>
    <w:p w:rsidR="00B65E52" w:rsidRDefault="00445263">
      <w:pPr>
        <w:pStyle w:val="a9"/>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36390.86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9319.23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34.4%</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年预算口径调整。</w:t>
      </w:r>
      <w:r>
        <w:rPr>
          <w:rFonts w:ascii="方正仿宋_GBK" w:eastAsia="方正仿宋_GBK" w:hAnsi="方正仿宋_GBK" w:cs="方正仿宋_GBK"/>
          <w:sz w:val="32"/>
          <w:szCs w:val="32"/>
          <w:shd w:val="clear" w:color="auto" w:fill="FFFFFF"/>
        </w:rPr>
        <w:t>人员经费用途主要包括在职民警、</w:t>
      </w:r>
      <w:r>
        <w:rPr>
          <w:rFonts w:ascii="方正仿宋_GBK" w:eastAsia="方正仿宋_GBK" w:hAnsi="方正仿宋_GBK" w:cs="方正仿宋_GBK" w:hint="default"/>
          <w:sz w:val="32"/>
          <w:szCs w:val="32"/>
          <w:shd w:val="clear" w:color="auto" w:fill="FFFFFF"/>
        </w:rPr>
        <w:t>辅警等人员</w:t>
      </w:r>
      <w:r>
        <w:rPr>
          <w:rFonts w:ascii="方正仿宋_GBK" w:eastAsia="方正仿宋_GBK" w:hAnsi="方正仿宋_GBK" w:cs="方正仿宋_GBK"/>
          <w:sz w:val="32"/>
          <w:szCs w:val="32"/>
          <w:shd w:val="clear" w:color="auto" w:fill="FFFFFF"/>
        </w:rPr>
        <w:t>的工资福利性支出、退休民警的个人和家庭补助支出。</w:t>
      </w:r>
    </w:p>
    <w:p w:rsidR="00B65E52" w:rsidRDefault="00445263">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5760.41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775.97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15.6%</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年预算口径调整。</w:t>
      </w:r>
      <w:r>
        <w:rPr>
          <w:rFonts w:ascii="方正仿宋_GBK" w:eastAsia="方正仿宋_GBK" w:hAnsi="方正仿宋_GBK" w:cs="方正仿宋_GBK"/>
          <w:sz w:val="32"/>
          <w:szCs w:val="32"/>
          <w:shd w:val="clear" w:color="auto" w:fill="FFFFFF"/>
        </w:rPr>
        <w:t>公用经费用途主要包括保障分局基本运转所需的办公费、印刷费、水费、电费、邮电费、物业管理费、差旅费、维修（护）费、租赁费、培训费、专用材料费、劳务费、委托业务费、工会经费、福利费、公务用车运行维护费、其他交通费、其他商品服务支出、办公设备购置等。</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w:t>
      </w:r>
      <w:r>
        <w:rPr>
          <w:rFonts w:ascii="方正仿宋_GBK" w:eastAsia="方正仿宋_GBK" w:hAnsi="方正仿宋_GBK" w:cs="方正仿宋_GBK"/>
          <w:sz w:val="32"/>
          <w:szCs w:val="32"/>
          <w:shd w:val="clear" w:color="auto" w:fill="FFFFFF"/>
        </w:rPr>
        <w:t>预算财政拨款支出。</w:t>
      </w:r>
    </w:p>
    <w:p w:rsidR="00B65E52" w:rsidRDefault="00445263">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lastRenderedPageBreak/>
        <w:t>三、财政拨款“三公”经费情况说明</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477.84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322.11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40.3%</w:t>
      </w:r>
      <w:r>
        <w:rPr>
          <w:rFonts w:ascii="方正仿宋_GBK" w:eastAsia="方正仿宋_GBK" w:hAnsi="方正仿宋_GBK" w:cs="方正仿宋_GBK"/>
          <w:sz w:val="32"/>
          <w:szCs w:val="32"/>
          <w:shd w:val="clear" w:color="auto" w:fill="FFFFFF"/>
        </w:rPr>
        <w:t>，主要原因是严格落实公车管理使用规定，增加</w:t>
      </w:r>
      <w:r>
        <w:rPr>
          <w:rFonts w:ascii="方正仿宋_GBK" w:eastAsia="方正仿宋_GBK" w:hAnsi="方正仿宋_GBK" w:cs="方正仿宋_GBK" w:hint="default"/>
          <w:sz w:val="32"/>
          <w:szCs w:val="32"/>
          <w:shd w:val="clear" w:color="auto" w:fill="FFFFFF"/>
        </w:rPr>
        <w:t>新能源公车比</w:t>
      </w:r>
      <w:r>
        <w:rPr>
          <w:rFonts w:ascii="方正仿宋_GBK" w:eastAsia="方正仿宋_GBK" w:hAnsi="方正仿宋_GBK" w:cs="方正仿宋_GBK"/>
          <w:sz w:val="32"/>
          <w:szCs w:val="32"/>
          <w:shd w:val="clear" w:color="auto" w:fill="FFFFFF"/>
        </w:rPr>
        <w:t>例</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公车运行维护成本降低。</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19.81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4.0%</w:t>
      </w:r>
      <w:r>
        <w:rPr>
          <w:rFonts w:ascii="方正仿宋_GBK" w:eastAsia="方正仿宋_GBK" w:hAnsi="方正仿宋_GBK" w:cs="方正仿宋_GBK"/>
          <w:sz w:val="32"/>
          <w:szCs w:val="32"/>
          <w:shd w:val="clear" w:color="auto" w:fill="FFFFFF"/>
        </w:rPr>
        <w:t>，主要原因是进一步落实</w:t>
      </w:r>
      <w:r w:rsidR="00EB6ADE">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过紧日子</w:t>
      </w:r>
      <w:r w:rsidR="00EB6ADE">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政策</w:t>
      </w:r>
      <w:r>
        <w:rPr>
          <w:rFonts w:ascii="方正仿宋_GBK" w:eastAsia="方正仿宋_GBK" w:hAnsi="方正仿宋_GBK" w:cs="方正仿宋_GBK" w:hint="default"/>
          <w:sz w:val="32"/>
          <w:szCs w:val="32"/>
          <w:shd w:val="clear" w:color="auto" w:fill="FFFFFF"/>
        </w:rPr>
        <w:t>，严控</w:t>
      </w:r>
      <w:r>
        <w:rPr>
          <w:rFonts w:ascii="方正仿宋_GBK" w:eastAsia="方正仿宋_GBK" w:hAnsi="方正仿宋_GBK" w:cs="方正仿宋_GBK"/>
          <w:sz w:val="32"/>
          <w:szCs w:val="32"/>
          <w:shd w:val="clear" w:color="auto" w:fill="FFFFFF"/>
        </w:rPr>
        <w:t>公车运行维护成本支出</w:t>
      </w:r>
      <w:r>
        <w:rPr>
          <w:rFonts w:ascii="方正仿宋_GBK" w:eastAsia="方正仿宋_GBK" w:hAnsi="方正仿宋_GBK" w:cs="方正仿宋_GBK" w:hint="default"/>
          <w:sz w:val="32"/>
          <w:szCs w:val="32"/>
          <w:shd w:val="clear" w:color="auto" w:fill="FFFFFF"/>
        </w:rPr>
        <w:t>。</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万元，主要是用于本部门因公出国（境）。费用支出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rPr>
        <w:t>202</w:t>
      </w:r>
      <w:r>
        <w:rPr>
          <w:rFonts w:ascii="方正仿宋_GBK" w:eastAsia="方正仿宋_GBK" w:hint="default"/>
          <w:sz w:val="32"/>
          <w:szCs w:val="32"/>
        </w:rPr>
        <w:t>3</w:t>
      </w:r>
      <w:r>
        <w:rPr>
          <w:rFonts w:ascii="方正仿宋_GBK" w:eastAsia="方正仿宋_GBK"/>
          <w:sz w:val="32"/>
          <w:szCs w:val="32"/>
        </w:rPr>
        <w:t>年度无因公出国（境）情形。</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，主要原因是近两年均无因公出国（境）情形。</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79.20</w:t>
      </w:r>
      <w:r>
        <w:rPr>
          <w:rFonts w:ascii="方正仿宋_GBK" w:eastAsia="方正仿宋_GBK" w:hAnsi="方正仿宋_GBK" w:cs="方正仿宋_GBK"/>
          <w:sz w:val="32"/>
          <w:szCs w:val="32"/>
          <w:shd w:val="clear" w:color="auto" w:fill="FFFFFF"/>
        </w:rPr>
        <w:t>万元，主要用于分局报废更新基层所队的执勤执法用车。费用支出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0.75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0.9%</w:t>
      </w:r>
      <w:r>
        <w:rPr>
          <w:rFonts w:ascii="方正仿宋_GBK" w:eastAsia="方正仿宋_GBK" w:hAnsi="方正仿宋_GBK" w:cs="方正仿宋_GBK"/>
          <w:sz w:val="32"/>
          <w:szCs w:val="32"/>
          <w:shd w:val="clear" w:color="auto" w:fill="FFFFFF"/>
        </w:rPr>
        <w:t>，主要原因是严格落实政府</w:t>
      </w:r>
      <w:r w:rsidRPr="00EB6ADE">
        <w:rPr>
          <w:rFonts w:ascii="方正仿宋_GBK" w:eastAsia="方正仿宋_GBK" w:hAnsi="方正仿宋_GBK" w:cs="方正仿宋_GBK"/>
          <w:sz w:val="32"/>
          <w:szCs w:val="32"/>
          <w:shd w:val="clear" w:color="auto" w:fill="FFFFFF"/>
        </w:rPr>
        <w:t>“过紧日子”政</w:t>
      </w:r>
      <w:r>
        <w:rPr>
          <w:rFonts w:ascii="方正仿宋_GBK" w:eastAsia="方正仿宋_GBK" w:hAnsi="方正仿宋_GBK" w:cs="方正仿宋_GBK"/>
          <w:sz w:val="32"/>
          <w:szCs w:val="32"/>
          <w:shd w:val="clear" w:color="auto" w:fill="FFFFFF"/>
        </w:rPr>
        <w:t>策要求，压缩公务车购置成本。</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新购</w:t>
      </w:r>
      <w:r>
        <w:rPr>
          <w:rFonts w:ascii="方正仿宋_GBK" w:eastAsia="方正仿宋_GBK" w:hAnsi="方正仿宋_GBK" w:cs="方正仿宋_GBK"/>
          <w:sz w:val="32"/>
          <w:szCs w:val="32"/>
          <w:shd w:val="clear" w:color="auto" w:fill="FFFFFF"/>
        </w:rPr>
        <w:t>新能源</w:t>
      </w:r>
      <w:r>
        <w:rPr>
          <w:rFonts w:ascii="方正仿宋_GBK" w:eastAsia="方正仿宋_GBK" w:hAnsi="仿宋" w:cs="仿宋"/>
          <w:sz w:val="32"/>
          <w:szCs w:val="32"/>
        </w:rPr>
        <w:t>执法执勤用车，单车</w:t>
      </w:r>
      <w:r>
        <w:rPr>
          <w:rFonts w:ascii="方正仿宋_GBK" w:eastAsia="方正仿宋_GBK" w:hAnsi="仿宋" w:cs="仿宋" w:hint="default"/>
          <w:sz w:val="32"/>
          <w:szCs w:val="32"/>
        </w:rPr>
        <w:t>购置</w:t>
      </w:r>
      <w:r>
        <w:rPr>
          <w:rFonts w:ascii="方正仿宋_GBK" w:eastAsia="方正仿宋_GBK" w:hAnsi="仿宋" w:cs="仿宋"/>
          <w:sz w:val="32"/>
          <w:szCs w:val="32"/>
        </w:rPr>
        <w:t>支出略有</w:t>
      </w:r>
      <w:r>
        <w:rPr>
          <w:rFonts w:ascii="方正仿宋_GBK" w:eastAsia="方正仿宋_GBK" w:hAnsi="仿宋" w:cs="仿宋" w:hint="default"/>
          <w:sz w:val="32"/>
          <w:szCs w:val="32"/>
        </w:rPr>
        <w:t>增加。</w:t>
      </w:r>
      <w:r>
        <w:rPr>
          <w:rFonts w:ascii="方正仿宋_GBK" w:eastAsia="方正仿宋_GBK" w:hAnsi="方正仿宋_GBK" w:cs="方正仿宋_GBK" w:hint="default"/>
          <w:sz w:val="32"/>
          <w:szCs w:val="32"/>
        </w:rPr>
        <w:t xml:space="preserve"> </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398.26</w:t>
      </w:r>
      <w:r>
        <w:rPr>
          <w:rFonts w:ascii="方正仿宋_GBK" w:eastAsia="方正仿宋_GBK" w:hAnsi="方正仿宋_GBK" w:cs="方正仿宋_GBK"/>
          <w:sz w:val="32"/>
          <w:szCs w:val="32"/>
          <w:shd w:val="clear" w:color="auto" w:fill="FFFFFF"/>
        </w:rPr>
        <w:t>万元，主要用于</w:t>
      </w:r>
      <w:r>
        <w:rPr>
          <w:rFonts w:ascii="方正仿宋_GBK" w:eastAsia="方正仿宋_GBK"/>
          <w:sz w:val="32"/>
          <w:szCs w:val="32"/>
        </w:rPr>
        <w:t>执法执勤车辆日常运行维护支出。</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320.74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44.6%</w:t>
      </w:r>
      <w:r>
        <w:rPr>
          <w:rFonts w:ascii="方正仿宋_GBK" w:eastAsia="方正仿宋_GBK" w:hAnsi="方正仿宋_GBK" w:cs="方正仿宋_GBK"/>
          <w:sz w:val="32"/>
          <w:szCs w:val="32"/>
          <w:shd w:val="clear" w:color="auto" w:fill="FFFFFF"/>
        </w:rPr>
        <w:t>，主要原因是严格落实政府“过紧日子”政策要求，</w:t>
      </w:r>
      <w:r>
        <w:rPr>
          <w:rFonts w:ascii="方正仿宋_GBK" w:eastAsia="方正仿宋_GBK" w:hAnsi="方正仿宋_GBK" w:cs="方正仿宋_GBK"/>
          <w:sz w:val="32"/>
          <w:szCs w:val="32"/>
          <w:shd w:val="clear" w:color="auto" w:fill="FFFFFF"/>
        </w:rPr>
        <w:lastRenderedPageBreak/>
        <w:t>公务用车车况较新和增加</w:t>
      </w:r>
      <w:r>
        <w:rPr>
          <w:rFonts w:ascii="方正仿宋_GBK" w:eastAsia="方正仿宋_GBK" w:hAnsi="方正仿宋_GBK" w:cs="方正仿宋_GBK" w:hint="default"/>
          <w:sz w:val="32"/>
          <w:szCs w:val="32"/>
          <w:shd w:val="clear" w:color="auto" w:fill="FFFFFF"/>
        </w:rPr>
        <w:t>新能源公车比</w:t>
      </w:r>
      <w:r>
        <w:rPr>
          <w:rFonts w:ascii="方正仿宋_GBK" w:eastAsia="方正仿宋_GBK" w:hAnsi="方正仿宋_GBK" w:cs="方正仿宋_GBK"/>
          <w:sz w:val="32"/>
          <w:szCs w:val="32"/>
          <w:shd w:val="clear" w:color="auto" w:fill="FFFFFF"/>
        </w:rPr>
        <w:t>例，压缩日常运行维护支出。</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21.18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5.1%</w:t>
      </w:r>
      <w:r>
        <w:rPr>
          <w:rFonts w:ascii="方正仿宋_GBK" w:eastAsia="方正仿宋_GBK" w:hAnsi="方正仿宋_GBK" w:cs="方正仿宋_GBK"/>
          <w:sz w:val="32"/>
          <w:szCs w:val="32"/>
          <w:shd w:val="clear" w:color="auto" w:fill="FFFFFF"/>
        </w:rPr>
        <w:t>，主要原因是严格落实公车管理使用规定，增加</w:t>
      </w:r>
      <w:r>
        <w:rPr>
          <w:rFonts w:ascii="方正仿宋_GBK" w:eastAsia="方正仿宋_GBK" w:hAnsi="方正仿宋_GBK" w:cs="方正仿宋_GBK" w:hint="default"/>
          <w:sz w:val="32"/>
          <w:szCs w:val="32"/>
          <w:shd w:val="clear" w:color="auto" w:fill="FFFFFF"/>
        </w:rPr>
        <w:t>新能源公车比</w:t>
      </w:r>
      <w:r>
        <w:rPr>
          <w:rFonts w:ascii="方正仿宋_GBK" w:eastAsia="方正仿宋_GBK" w:hAnsi="方正仿宋_GBK" w:cs="方正仿宋_GBK"/>
          <w:sz w:val="32"/>
          <w:szCs w:val="32"/>
          <w:shd w:val="clear" w:color="auto" w:fill="FFFFFF"/>
        </w:rPr>
        <w:t>例</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公车运行维护成本略有降低。</w:t>
      </w:r>
      <w:r>
        <w:rPr>
          <w:rFonts w:ascii="方正仿宋_GBK" w:eastAsia="方正仿宋_GBK" w:hAnsi="方正仿宋_GBK" w:cs="方正仿宋_GBK"/>
          <w:sz w:val="32"/>
          <w:szCs w:val="32"/>
          <w:shd w:val="clear" w:color="auto" w:fill="FFFFFF"/>
        </w:rPr>
        <w:t xml:space="preserve"> </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0.38</w:t>
      </w:r>
      <w:r>
        <w:rPr>
          <w:rFonts w:ascii="方正仿宋_GBK" w:eastAsia="方正仿宋_GBK" w:hAnsi="方正仿宋_GBK" w:cs="方正仿宋_GBK"/>
          <w:sz w:val="32"/>
          <w:szCs w:val="32"/>
          <w:shd w:val="clear" w:color="auto" w:fill="FFFFFF"/>
        </w:rPr>
        <w:t>万元，主要用于接待</w:t>
      </w:r>
      <w:r>
        <w:rPr>
          <w:rFonts w:ascii="方正仿宋_GBK" w:eastAsia="方正仿宋_GBK" w:hAnsi="方正仿宋_GBK" w:cs="方正仿宋_GBK" w:hint="default"/>
          <w:sz w:val="32"/>
          <w:szCs w:val="32"/>
          <w:shd w:val="clear" w:color="auto" w:fill="FFFFFF"/>
        </w:rPr>
        <w:tab/>
      </w:r>
      <w:r>
        <w:rPr>
          <w:rFonts w:ascii="方正仿宋_GBK" w:eastAsia="方正仿宋_GBK" w:hAnsi="方正仿宋_GBK" w:cs="方正仿宋_GBK"/>
          <w:sz w:val="32"/>
          <w:szCs w:val="32"/>
          <w:shd w:val="clear" w:color="auto" w:fill="FFFFFF"/>
        </w:rPr>
        <w:t>苏州、沙湾等地公安机关来分局</w:t>
      </w:r>
      <w:r>
        <w:rPr>
          <w:rFonts w:ascii="方正仿宋_GBK" w:eastAsia="方正仿宋_GBK" w:hAnsi="方正仿宋_GBK" w:cs="方正仿宋_GBK" w:hint="default"/>
          <w:sz w:val="32"/>
          <w:szCs w:val="32"/>
          <w:shd w:val="clear" w:color="auto" w:fill="FFFFFF"/>
        </w:rPr>
        <w:t>学习</w:t>
      </w:r>
      <w:r>
        <w:rPr>
          <w:rFonts w:ascii="方正仿宋_GBK" w:eastAsia="方正仿宋_GBK" w:hAnsi="方正仿宋_GBK" w:cs="方正仿宋_GBK"/>
          <w:sz w:val="32"/>
          <w:szCs w:val="32"/>
          <w:shd w:val="clear" w:color="auto" w:fill="FFFFFF"/>
        </w:rPr>
        <w:t>考察</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0.62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62.0%</w:t>
      </w:r>
      <w:r>
        <w:rPr>
          <w:rFonts w:ascii="方正仿宋_GBK" w:eastAsia="方正仿宋_GBK" w:hAnsi="方正仿宋_GBK" w:cs="方正仿宋_GBK"/>
          <w:sz w:val="32"/>
          <w:szCs w:val="32"/>
          <w:shd w:val="clear" w:color="auto" w:fill="FFFFFF"/>
        </w:rPr>
        <w:t>，主要原因是严格落实政府“过紧日子”政策要求，从严控制</w:t>
      </w:r>
      <w:r>
        <w:rPr>
          <w:rFonts w:ascii="方正仿宋_GBK" w:eastAsia="方正仿宋_GBK" w:hAnsi="方正仿宋_GBK" w:cs="方正仿宋_GBK" w:hint="default"/>
          <w:sz w:val="32"/>
          <w:szCs w:val="32"/>
          <w:shd w:val="clear" w:color="auto" w:fill="FFFFFF"/>
        </w:rPr>
        <w:t>公务接待支出</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137.5%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年接待人数、</w:t>
      </w:r>
      <w:r>
        <w:rPr>
          <w:rFonts w:ascii="方正仿宋_GBK" w:eastAsia="方正仿宋_GBK" w:hAnsi="方正仿宋_GBK" w:cs="方正仿宋_GBK" w:hint="default"/>
          <w:sz w:val="32"/>
          <w:szCs w:val="32"/>
          <w:shd w:val="clear" w:color="auto" w:fill="FFFFFF"/>
        </w:rPr>
        <w:t>接待批次</w:t>
      </w:r>
      <w:r>
        <w:rPr>
          <w:rFonts w:ascii="方正仿宋_GBK" w:eastAsia="方正仿宋_GBK" w:hAnsi="方正仿宋_GBK" w:cs="方正仿宋_GBK"/>
          <w:sz w:val="32"/>
          <w:szCs w:val="32"/>
          <w:shd w:val="clear" w:color="auto" w:fill="FFFFFF"/>
        </w:rPr>
        <w:t>均有</w:t>
      </w:r>
      <w:r>
        <w:rPr>
          <w:rFonts w:ascii="方正仿宋_GBK" w:eastAsia="方正仿宋_GBK" w:hAnsi="方正仿宋_GBK" w:cs="方正仿宋_GBK" w:hint="default"/>
          <w:sz w:val="32"/>
          <w:szCs w:val="32"/>
          <w:shd w:val="clear" w:color="auto" w:fill="FFFFFF"/>
        </w:rPr>
        <w:t>增加。</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39</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97.15</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13.2</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万元。</w:t>
      </w:r>
    </w:p>
    <w:p w:rsidR="00B65E52" w:rsidRDefault="00445263">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四、其他需要说明的事项</w:t>
      </w:r>
    </w:p>
    <w:p w:rsidR="00B65E52" w:rsidRDefault="00445263">
      <w:pPr>
        <w:pStyle w:val="a9"/>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0.26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hint="default"/>
          <w:sz w:val="32"/>
          <w:szCs w:val="32"/>
          <w:shd w:val="clear" w:color="auto" w:fill="FFFFFF"/>
        </w:rPr>
        <w:t>024</w:t>
      </w:r>
      <w:r>
        <w:rPr>
          <w:rFonts w:ascii="方正仿宋_GBK" w:eastAsia="方正仿宋_GBK" w:hAnsi="方正仿宋_GBK" w:cs="方正仿宋_GBK"/>
          <w:sz w:val="32"/>
          <w:szCs w:val="32"/>
          <w:shd w:val="clear" w:color="auto" w:fill="FFFFFF"/>
        </w:rPr>
        <w:t>年分局</w:t>
      </w:r>
      <w:r>
        <w:rPr>
          <w:rFonts w:ascii="方正仿宋_GBK" w:eastAsia="方正仿宋_GBK" w:hAnsi="方正仿宋_GBK" w:cs="方正仿宋_GBK" w:hint="default"/>
          <w:sz w:val="32"/>
          <w:szCs w:val="32"/>
          <w:shd w:val="clear" w:color="auto" w:fill="FFFFFF"/>
        </w:rPr>
        <w:t>承办公安部相关司局主办的全国公安业务</w:t>
      </w:r>
      <w:r>
        <w:rPr>
          <w:rFonts w:ascii="方正仿宋_GBK" w:eastAsia="方正仿宋_GBK" w:hAnsi="方正仿宋_GBK" w:cs="方正仿宋_GBK"/>
          <w:sz w:val="32"/>
          <w:szCs w:val="32"/>
          <w:shd w:val="clear" w:color="auto" w:fill="FFFFFF"/>
        </w:rPr>
        <w:t>工作</w:t>
      </w:r>
      <w:r>
        <w:rPr>
          <w:rFonts w:ascii="方正仿宋_GBK" w:eastAsia="方正仿宋_GBK" w:hAnsi="方正仿宋_GBK" w:cs="方正仿宋_GBK" w:hint="default"/>
          <w:sz w:val="32"/>
          <w:szCs w:val="32"/>
          <w:shd w:val="clear" w:color="auto" w:fill="FFFFFF"/>
        </w:rPr>
        <w:t>交流会</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120.90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8.22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lastRenderedPageBreak/>
        <w:t>是</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hint="default"/>
          <w:sz w:val="32"/>
          <w:szCs w:val="32"/>
          <w:shd w:val="clear" w:color="auto" w:fill="FFFFFF"/>
        </w:rPr>
        <w:t>024</w:t>
      </w:r>
      <w:r>
        <w:rPr>
          <w:rFonts w:ascii="方正仿宋_GBK" w:eastAsia="方正仿宋_GBK" w:hAnsi="方正仿宋_GBK" w:cs="方正仿宋_GBK"/>
          <w:sz w:val="32"/>
          <w:szCs w:val="32"/>
          <w:shd w:val="clear" w:color="auto" w:fill="FFFFFF"/>
        </w:rPr>
        <w:t>年按照</w:t>
      </w:r>
      <w:r>
        <w:rPr>
          <w:rFonts w:ascii="方正仿宋_GBK" w:eastAsia="方正仿宋_GBK" w:hAnsi="方正仿宋_GBK" w:cs="方正仿宋_GBK" w:hint="default"/>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hint="default"/>
          <w:sz w:val="32"/>
          <w:szCs w:val="32"/>
          <w:shd w:val="clear" w:color="auto" w:fill="FFFFFF"/>
        </w:rPr>
        <w:t>培训计划</w:t>
      </w:r>
      <w:r>
        <w:rPr>
          <w:rFonts w:ascii="方正仿宋_GBK" w:eastAsia="方正仿宋_GBK" w:hAnsi="方正仿宋_GBK" w:cs="方正仿宋_GBK"/>
          <w:sz w:val="32"/>
          <w:szCs w:val="32"/>
          <w:shd w:val="clear" w:color="auto" w:fill="FFFFFF"/>
        </w:rPr>
        <w:t>实行</w:t>
      </w:r>
      <w:r>
        <w:rPr>
          <w:rFonts w:ascii="方正仿宋_GBK" w:eastAsia="方正仿宋_GBK" w:hAnsi="方正仿宋_GBK" w:cs="方正仿宋_GBK" w:hint="default"/>
          <w:sz w:val="32"/>
          <w:szCs w:val="32"/>
          <w:shd w:val="clear" w:color="auto" w:fill="FFFFFF"/>
        </w:rPr>
        <w:t>，无新增</w:t>
      </w:r>
      <w:r>
        <w:rPr>
          <w:rFonts w:ascii="方正仿宋_GBK" w:eastAsia="方正仿宋_GBK" w:hAnsi="方正仿宋_GBK" w:cs="方正仿宋_GBK"/>
          <w:sz w:val="32"/>
          <w:szCs w:val="32"/>
          <w:shd w:val="clear" w:color="auto" w:fill="FFFFFF"/>
        </w:rPr>
        <w:t>培训</w:t>
      </w:r>
      <w:r>
        <w:rPr>
          <w:rFonts w:ascii="方正仿宋_GBK" w:eastAsia="方正仿宋_GBK" w:hAnsi="方正仿宋_GBK" w:cs="方正仿宋_GBK" w:hint="default"/>
          <w:sz w:val="32"/>
          <w:szCs w:val="32"/>
          <w:shd w:val="clear" w:color="auto" w:fill="FFFFFF"/>
        </w:rPr>
        <w:t>计划。</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648.27</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137.16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年分局紧盯影响群众安全感的突出违法犯罪，始终保持严打高压态势，专案攻坚取得突破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执法办案</w:t>
      </w:r>
      <w:r>
        <w:rPr>
          <w:rFonts w:ascii="方正仿宋_GBK" w:eastAsia="方正仿宋_GBK" w:hAnsi="方正仿宋_GBK" w:cs="方正仿宋_GBK"/>
          <w:sz w:val="32"/>
          <w:szCs w:val="32"/>
          <w:shd w:val="clear" w:color="auto" w:fill="FFFFFF"/>
        </w:rPr>
        <w:t>差旅</w:t>
      </w:r>
      <w:r>
        <w:rPr>
          <w:rFonts w:ascii="方正仿宋_GBK" w:eastAsia="方正仿宋_GBK" w:hAnsi="方正仿宋_GBK" w:cs="方正仿宋_GBK" w:hint="default"/>
          <w:sz w:val="32"/>
          <w:szCs w:val="32"/>
          <w:shd w:val="clear" w:color="auto" w:fill="FFFFFF"/>
        </w:rPr>
        <w:t>支出增加</w:t>
      </w:r>
      <w:r>
        <w:rPr>
          <w:rFonts w:ascii="方正仿宋_GBK" w:eastAsia="方正仿宋_GBK" w:hAnsi="方正仿宋_GBK" w:cs="方正仿宋_GBK"/>
          <w:sz w:val="32"/>
          <w:szCs w:val="32"/>
          <w:shd w:val="clear" w:color="auto" w:fill="FFFFFF"/>
        </w:rPr>
        <w:t>。</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5760.41</w:t>
      </w:r>
      <w:r>
        <w:rPr>
          <w:rFonts w:ascii="方正仿宋_GBK" w:eastAsia="方正仿宋_GBK" w:hAnsi="方正仿宋_GBK" w:cs="方正仿宋_GBK"/>
          <w:sz w:val="32"/>
          <w:szCs w:val="32"/>
          <w:shd w:val="clear" w:color="auto" w:fill="FFFFFF"/>
        </w:rPr>
        <w:t>万元，机关运行经费主要用于开支办公费、邮电费、水电费、差旅费、福利费、培训费、物业管理费、租赁费、补助工会经费、劳务费</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委托业务费</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公务用车运行维护费、其他交通费用、其他商品和服务支出、公务用车购置、办公设备购置等。机关运行经费</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775.97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hint="default"/>
          <w:sz w:val="32"/>
          <w:szCs w:val="32"/>
          <w:shd w:val="clear" w:color="auto" w:fill="FFFFFF"/>
        </w:rPr>
        <w:t>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分局电费、</w:t>
      </w:r>
      <w:r>
        <w:rPr>
          <w:rFonts w:ascii="方正仿宋_GBK" w:eastAsia="方正仿宋_GBK" w:hAnsi="方正仿宋_GBK" w:cs="方正仿宋_GBK"/>
          <w:sz w:val="32"/>
          <w:szCs w:val="32"/>
          <w:shd w:val="clear" w:color="auto" w:fill="FFFFFF"/>
        </w:rPr>
        <w:t>单位劳务和</w:t>
      </w:r>
      <w:r>
        <w:rPr>
          <w:rFonts w:ascii="方正仿宋_GBK" w:eastAsia="方正仿宋_GBK" w:hAnsi="方正仿宋_GBK" w:cs="方正仿宋_GBK" w:hint="default"/>
          <w:sz w:val="32"/>
          <w:szCs w:val="32"/>
          <w:shd w:val="clear" w:color="auto" w:fill="FFFFFF"/>
        </w:rPr>
        <w:t>委托业务</w:t>
      </w:r>
      <w:r>
        <w:rPr>
          <w:rFonts w:ascii="方正仿宋_GBK" w:eastAsia="方正仿宋_GBK" w:hAnsi="方正仿宋_GBK" w:cs="方正仿宋_GBK"/>
          <w:sz w:val="32"/>
          <w:szCs w:val="32"/>
          <w:shd w:val="clear" w:color="auto" w:fill="FFFFFF"/>
        </w:rPr>
        <w:t>费</w:t>
      </w:r>
      <w:r>
        <w:rPr>
          <w:rFonts w:ascii="方正仿宋_GBK" w:eastAsia="方正仿宋_GBK" w:hAnsi="方正仿宋_GBK" w:cs="方正仿宋_GBK" w:hint="default"/>
          <w:sz w:val="32"/>
          <w:szCs w:val="32"/>
          <w:shd w:val="clear" w:color="auto" w:fill="FFFFFF"/>
        </w:rPr>
        <w:t>发生增加。</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200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9</w:t>
      </w:r>
      <w:r>
        <w:rPr>
          <w:rFonts w:ascii="方正仿宋_GBK" w:eastAsia="方正仿宋_GBK" w:hAnsi="方正仿宋_GBK" w:cs="方正仿宋_GBK"/>
          <w:sz w:val="32"/>
          <w:szCs w:val="32"/>
          <w:shd w:val="clear" w:color="auto" w:fill="FFFFFF"/>
        </w:rPr>
        <w:t>台（套）。</w:t>
      </w:r>
    </w:p>
    <w:p w:rsidR="00B65E52" w:rsidRDefault="00445263">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B65E52" w:rsidRDefault="0044526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5392.07</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1196.56</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4195.51</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3160.28</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58.6%</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2930.20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hint="default"/>
          <w:sz w:val="32"/>
          <w:szCs w:val="32"/>
          <w:shd w:val="clear" w:color="auto" w:fill="FFFFFF"/>
        </w:rPr>
        <w:t>54.3 %</w:t>
      </w:r>
      <w:r>
        <w:rPr>
          <w:rFonts w:ascii="方正仿宋_GBK" w:eastAsia="方正仿宋_GBK" w:hAnsi="方正仿宋_GBK" w:cs="方正仿宋_GBK"/>
          <w:sz w:val="32"/>
          <w:szCs w:val="32"/>
          <w:shd w:val="clear" w:color="auto" w:fill="FFFFFF"/>
        </w:rPr>
        <w:t>。主要用于采购分局信息化运维服务、</w:t>
      </w:r>
      <w:r>
        <w:rPr>
          <w:rFonts w:ascii="方正仿宋_GBK" w:eastAsia="方正仿宋_GBK" w:hAnsi="方正仿宋_GBK" w:cs="方正仿宋_GBK"/>
          <w:sz w:val="32"/>
          <w:szCs w:val="32"/>
          <w:shd w:val="clear" w:color="auto" w:fill="FFFFFF"/>
        </w:rPr>
        <w:t>4G</w:t>
      </w:r>
      <w:r>
        <w:rPr>
          <w:rFonts w:ascii="方正仿宋_GBK" w:eastAsia="方正仿宋_GBK" w:hAnsi="方正仿宋_GBK" w:cs="方正仿宋_GBK"/>
          <w:sz w:val="32"/>
          <w:szCs w:val="32"/>
          <w:shd w:val="clear" w:color="auto" w:fill="FFFFFF"/>
        </w:rPr>
        <w:t>移动警务数据传输</w:t>
      </w:r>
      <w:r>
        <w:rPr>
          <w:rFonts w:ascii="方正仿宋_GBK" w:eastAsia="方正仿宋_GBK" w:hAnsi="方正仿宋_GBK" w:cs="方正仿宋_GBK" w:hint="default"/>
          <w:sz w:val="32"/>
          <w:szCs w:val="32"/>
          <w:shd w:val="clear" w:color="auto" w:fill="FFFFFF"/>
        </w:rPr>
        <w:t>服务、车</w:t>
      </w:r>
      <w:r>
        <w:rPr>
          <w:rFonts w:ascii="方正仿宋_GBK" w:eastAsia="方正仿宋_GBK" w:hAnsi="方正仿宋_GBK" w:cs="方正仿宋_GBK"/>
          <w:sz w:val="32"/>
          <w:szCs w:val="32"/>
          <w:shd w:val="clear" w:color="auto" w:fill="FFFFFF"/>
        </w:rPr>
        <w:t>载通信定位服务、道路交通应急救援服务、违停车辆语音短信告知服务、门楼牌制作及安装服务</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遗传分析仪升级服务、</w:t>
      </w:r>
      <w:r>
        <w:rPr>
          <w:rFonts w:ascii="方正仿宋_GBK" w:eastAsia="方正仿宋_GBK" w:hAnsi="方正仿宋_GBK" w:cs="方正仿宋_GBK" w:hint="default"/>
          <w:sz w:val="32"/>
          <w:szCs w:val="32"/>
          <w:shd w:val="clear" w:color="auto" w:fill="FFFFFF"/>
        </w:rPr>
        <w:t>档案数字化服务、</w:t>
      </w:r>
      <w:r>
        <w:rPr>
          <w:rFonts w:ascii="方正仿宋_GBK" w:eastAsia="方正仿宋_GBK" w:hAnsi="方正仿宋_GBK" w:cs="方正仿宋_GBK"/>
          <w:sz w:val="32"/>
          <w:szCs w:val="32"/>
          <w:shd w:val="clear" w:color="auto" w:fill="FFFFFF"/>
        </w:rPr>
        <w:t>食堂餐饮服务、</w:t>
      </w:r>
      <w:r>
        <w:rPr>
          <w:rFonts w:ascii="方正仿宋_GBK" w:eastAsia="方正仿宋_GBK" w:hAnsi="方正仿宋_GBK" w:cs="方正仿宋_GBK" w:hint="default"/>
          <w:sz w:val="32"/>
          <w:szCs w:val="32"/>
          <w:shd w:val="clear" w:color="auto" w:fill="FFFFFF"/>
        </w:rPr>
        <w:t>执勤执法车</w:t>
      </w:r>
      <w:r>
        <w:rPr>
          <w:rFonts w:ascii="方正仿宋_GBK" w:eastAsia="方正仿宋_GBK" w:hAnsi="方正仿宋_GBK" w:cs="方正仿宋_GBK"/>
          <w:sz w:val="32"/>
          <w:szCs w:val="32"/>
          <w:shd w:val="clear" w:color="auto" w:fill="FFFFFF"/>
        </w:rPr>
        <w:t>辆（含警用摩托车）购置</w:t>
      </w:r>
      <w:r>
        <w:rPr>
          <w:rFonts w:ascii="方正仿宋_GBK" w:eastAsia="方正仿宋_GBK" w:hAnsi="方正仿宋_GBK" w:cs="方正仿宋_GBK" w:hint="default"/>
          <w:sz w:val="32"/>
          <w:szCs w:val="32"/>
          <w:shd w:val="clear" w:color="auto" w:fill="FFFFFF"/>
        </w:rPr>
        <w:t>及保险、</w:t>
      </w:r>
      <w:r>
        <w:rPr>
          <w:rFonts w:ascii="方正仿宋_GBK" w:eastAsia="方正仿宋_GBK" w:hAnsi="方正仿宋_GBK" w:cs="方正仿宋_GBK"/>
          <w:sz w:val="32"/>
          <w:szCs w:val="32"/>
          <w:shd w:val="clear" w:color="auto" w:fill="FFFFFF"/>
        </w:rPr>
        <w:t>应急事件处置指挥平台</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违停抓拍电子警察设备、弱电</w:t>
      </w:r>
      <w:r>
        <w:rPr>
          <w:rFonts w:ascii="方正仿宋_GBK" w:eastAsia="方正仿宋_GBK" w:hAnsi="方正仿宋_GBK" w:cs="方正仿宋_GBK" w:hint="default"/>
          <w:sz w:val="32"/>
          <w:szCs w:val="32"/>
          <w:shd w:val="clear" w:color="auto" w:fill="FFFFFF"/>
        </w:rPr>
        <w:t>设备、办公设备</w:t>
      </w:r>
      <w:r>
        <w:rPr>
          <w:rFonts w:ascii="方正仿宋_GBK" w:eastAsia="方正仿宋_GBK" w:hAnsi="方正仿宋_GBK" w:cs="方正仿宋_GBK"/>
          <w:sz w:val="32"/>
          <w:szCs w:val="32"/>
          <w:shd w:val="clear" w:color="auto" w:fill="FFFFFF"/>
        </w:rPr>
        <w:t>及办公耗材、刑事技术电子物证及现场勘查装备、</w:t>
      </w:r>
      <w:r>
        <w:rPr>
          <w:rFonts w:ascii="方正仿宋_GBK" w:eastAsia="方正仿宋_GBK" w:hAnsi="方正仿宋_GBK" w:cs="方正仿宋_GBK"/>
          <w:sz w:val="32"/>
          <w:szCs w:val="32"/>
          <w:shd w:val="clear" w:color="auto" w:fill="FFFFFF"/>
        </w:rPr>
        <w:t>D</w:t>
      </w:r>
      <w:r>
        <w:rPr>
          <w:rFonts w:ascii="方正仿宋_GBK" w:eastAsia="方正仿宋_GBK" w:hAnsi="方正仿宋_GBK" w:cs="方正仿宋_GBK" w:hint="default"/>
          <w:sz w:val="32"/>
          <w:szCs w:val="32"/>
          <w:shd w:val="clear" w:color="auto" w:fill="FFFFFF"/>
        </w:rPr>
        <w:t>NA</w:t>
      </w:r>
      <w:r>
        <w:rPr>
          <w:rFonts w:ascii="方正仿宋_GBK" w:eastAsia="方正仿宋_GBK" w:hAnsi="方正仿宋_GBK" w:cs="方正仿宋_GBK"/>
          <w:sz w:val="32"/>
          <w:szCs w:val="32"/>
          <w:shd w:val="clear" w:color="auto" w:fill="FFFFFF"/>
        </w:rPr>
        <w:t>试剂及</w:t>
      </w:r>
      <w:r>
        <w:rPr>
          <w:rFonts w:ascii="方正仿宋_GBK" w:eastAsia="方正仿宋_GBK" w:hAnsi="方正仿宋_GBK" w:cs="方正仿宋_GBK" w:hint="default"/>
          <w:sz w:val="32"/>
          <w:szCs w:val="32"/>
          <w:shd w:val="clear" w:color="auto" w:fill="FFFFFF"/>
        </w:rPr>
        <w:t>耗材</w:t>
      </w:r>
      <w:r>
        <w:rPr>
          <w:rFonts w:ascii="方正仿宋_GBK" w:eastAsia="方正仿宋_GBK" w:hAnsi="方正仿宋_GBK" w:cs="方正仿宋_GBK"/>
          <w:sz w:val="32"/>
          <w:szCs w:val="32"/>
          <w:shd w:val="clear" w:color="auto" w:fill="FFFFFF"/>
        </w:rPr>
        <w:t>等。</w:t>
      </w:r>
    </w:p>
    <w:p w:rsidR="00B65E52" w:rsidRDefault="00445263">
      <w:pPr>
        <w:pStyle w:val="a9"/>
        <w:snapToGrid w:val="0"/>
        <w:spacing w:before="0" w:beforeAutospacing="0" w:after="0" w:afterAutospacing="0" w:line="596" w:lineRule="exact"/>
        <w:ind w:firstLineChars="200" w:firstLine="643"/>
        <w:jc w:val="both"/>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五、</w:t>
      </w:r>
      <w:r>
        <w:rPr>
          <w:rStyle w:val="ab"/>
          <w:rFonts w:ascii="黑体" w:eastAsia="黑体" w:hAnsi="黑体" w:cs="黑体"/>
          <w:sz w:val="32"/>
          <w:szCs w:val="32"/>
          <w:shd w:val="clear" w:color="auto" w:fill="FFFFFF"/>
        </w:rPr>
        <w:t>2024</w:t>
      </w:r>
      <w:r>
        <w:rPr>
          <w:rStyle w:val="ab"/>
          <w:rFonts w:ascii="黑体" w:eastAsia="黑体" w:hAnsi="黑体" w:cs="黑体"/>
          <w:sz w:val="32"/>
          <w:szCs w:val="32"/>
          <w:shd w:val="clear" w:color="auto" w:fill="FFFFFF"/>
        </w:rPr>
        <w:t>年度预算绩效管理情况说明</w:t>
      </w:r>
    </w:p>
    <w:p w:rsidR="00B65E52" w:rsidRDefault="00445263">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（一）部门自评情况</w:t>
      </w:r>
    </w:p>
    <w:p w:rsidR="00B65E52" w:rsidRDefault="00445263">
      <w:pPr>
        <w:pStyle w:val="Char0"/>
        <w:autoSpaceDE w:val="0"/>
        <w:spacing w:before="0" w:beforeAutospacing="0" w:after="0" w:afterAutospacing="0" w:line="596" w:lineRule="exact"/>
        <w:ind w:firstLineChars="200" w:firstLine="640"/>
        <w:rPr>
          <w:rFonts w:ascii="楷体" w:eastAsia="楷体" w:hAnsi="楷体" w:cs="楷体"/>
          <w:b/>
          <w:bCs/>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w:t>
      </w:r>
      <w:proofErr w:type="gramStart"/>
      <w:r>
        <w:rPr>
          <w:rFonts w:ascii="方正仿宋_GBK" w:eastAsia="方正仿宋_GBK" w:hAnsi="方正仿宋_GBK" w:cs="方正仿宋_GBK"/>
          <w:sz w:val="32"/>
          <w:szCs w:val="32"/>
          <w:shd w:val="clear" w:color="auto" w:fill="FFFFFF"/>
        </w:rPr>
        <w:t>我部门</w:t>
      </w:r>
      <w:proofErr w:type="gramEnd"/>
      <w:r>
        <w:rPr>
          <w:rFonts w:ascii="方正仿宋_GBK" w:eastAsia="方正仿宋_GBK" w:hAnsi="方正仿宋_GBK" w:cs="方正仿宋_GBK"/>
          <w:sz w:val="32"/>
          <w:szCs w:val="32"/>
          <w:shd w:val="clear" w:color="auto" w:fill="FFFFFF"/>
        </w:rPr>
        <w:t>对部门整体和</w:t>
      </w:r>
      <w:r>
        <w:rPr>
          <w:rFonts w:ascii="方正仿宋_GBK" w:eastAsia="方正仿宋_GBK" w:hAnsi="方正仿宋_GBK" w:cs="方正仿宋_GBK"/>
          <w:sz w:val="32"/>
          <w:szCs w:val="32"/>
          <w:shd w:val="clear" w:color="auto" w:fill="FFFFFF"/>
        </w:rPr>
        <w:t>14</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9743.08</w:t>
      </w:r>
      <w:r>
        <w:rPr>
          <w:rFonts w:ascii="方正仿宋_GBK" w:eastAsia="方正仿宋_GBK" w:hAnsi="方正仿宋_GBK" w:cs="方正仿宋_GBK"/>
          <w:sz w:val="32"/>
          <w:szCs w:val="32"/>
          <w:shd w:val="clear" w:color="auto" w:fill="FFFFFF"/>
        </w:rPr>
        <w:t>万元。</w:t>
      </w:r>
    </w:p>
    <w:p w:rsidR="00B65E52" w:rsidRDefault="00445263">
      <w:pPr>
        <w:pStyle w:val="Char0"/>
        <w:autoSpaceDE w:val="0"/>
        <w:spacing w:before="0" w:beforeAutospacing="0" w:after="0" w:afterAutospacing="0" w:line="596" w:lineRule="exact"/>
        <w:ind w:firstLineChars="200" w:firstLine="640"/>
        <w:rPr>
          <w:rFonts w:ascii="楷体" w:eastAsia="楷体" w:hAnsi="楷体" w:cs="楷体"/>
          <w:b/>
          <w:bCs/>
          <w:sz w:val="32"/>
          <w:szCs w:val="32"/>
          <w:shd w:val="clear" w:color="auto" w:fill="FFFFFF"/>
        </w:rPr>
      </w:pPr>
      <w:r>
        <w:rPr>
          <w:rFonts w:ascii="方正仿宋_GBK" w:eastAsia="方正仿宋_GBK" w:hAnsi="方正仿宋_GBK" w:cs="方正仿宋_GBK"/>
          <w:sz w:val="32"/>
          <w:szCs w:val="32"/>
          <w:shd w:val="clear" w:color="auto" w:fill="FFFFFF"/>
        </w:rPr>
        <w:t>部门整体</w:t>
      </w:r>
      <w:r>
        <w:rPr>
          <w:rFonts w:ascii="方正仿宋_GBK" w:eastAsia="方正仿宋_GBK" w:hAnsi="方正仿宋_GBK" w:cs="方正仿宋_GBK" w:hint="eastAsia"/>
          <w:sz w:val="32"/>
          <w:szCs w:val="32"/>
          <w:shd w:val="clear" w:color="auto" w:fill="FFFFFF"/>
        </w:rPr>
        <w:t>绩效自评表，详见附件</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hint="eastAsia"/>
          <w:sz w:val="32"/>
          <w:szCs w:val="32"/>
          <w:shd w:val="clear" w:color="auto" w:fill="FFFFFF"/>
        </w:rPr>
        <w:t>。</w:t>
      </w:r>
      <w:bookmarkStart w:id="0" w:name="_Hlk178005552"/>
    </w:p>
    <w:p w:rsidR="00B65E52" w:rsidRDefault="00445263">
      <w:pPr>
        <w:pStyle w:val="Char0"/>
        <w:autoSpaceDE w:val="0"/>
        <w:spacing w:before="0" w:beforeAutospacing="0" w:after="0" w:afterAutospacing="0" w:line="596" w:lineRule="exact"/>
        <w:ind w:firstLineChars="200" w:firstLine="640"/>
        <w:rPr>
          <w:rFonts w:ascii="楷体" w:eastAsia="楷体" w:hAnsi="楷体" w:cs="楷体"/>
          <w:b/>
          <w:bCs/>
          <w:sz w:val="32"/>
          <w:szCs w:val="32"/>
          <w:shd w:val="clear" w:color="auto" w:fill="FFFFFF"/>
        </w:rPr>
      </w:pPr>
      <w:r>
        <w:rPr>
          <w:rFonts w:ascii="方正仿宋_GBK" w:eastAsia="方正仿宋_GBK" w:hAnsi="方正仿宋_GBK" w:cs="方正仿宋_GBK" w:hint="eastAsia"/>
          <w:sz w:val="32"/>
          <w:szCs w:val="32"/>
          <w:shd w:val="clear" w:color="auto" w:fill="FFFFFF"/>
        </w:rPr>
        <w:t>项目支出绩效自评表（二级项目），</w:t>
      </w:r>
      <w:r>
        <w:rPr>
          <w:rFonts w:ascii="方正仿宋_GBK" w:eastAsia="方正仿宋_GBK" w:hAnsi="方正仿宋_GBK" w:cs="方正仿宋_GBK"/>
          <w:sz w:val="32"/>
          <w:szCs w:val="32"/>
          <w:shd w:val="clear" w:color="auto" w:fill="FFFFFF"/>
        </w:rPr>
        <w:t>详见附件</w:t>
      </w:r>
      <w:r>
        <w:rPr>
          <w:rFonts w:ascii="方正仿宋_GBK" w:eastAsia="方正仿宋_GBK" w:hAnsi="方正仿宋_GBK" w:cs="方正仿宋_GBK" w:hint="eastAsia"/>
          <w:sz w:val="32"/>
          <w:szCs w:val="32"/>
          <w:shd w:val="clear" w:color="auto" w:fill="FFFFFF"/>
        </w:rPr>
        <w:t>2</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附件</w:t>
      </w:r>
      <w:r>
        <w:rPr>
          <w:rFonts w:ascii="方正仿宋_GBK" w:eastAsia="方正仿宋_GBK" w:hAnsi="方正仿宋_GBK" w:cs="方正仿宋_GBK" w:hint="eastAsia"/>
          <w:sz w:val="32"/>
          <w:szCs w:val="32"/>
          <w:shd w:val="clear" w:color="auto" w:fill="FFFFFF"/>
        </w:rPr>
        <w:t>3</w:t>
      </w:r>
      <w:r>
        <w:rPr>
          <w:rFonts w:ascii="方正仿宋_GBK" w:eastAsia="方正仿宋_GBK" w:hAnsi="方正仿宋_GBK" w:cs="方正仿宋_GBK" w:hint="eastAsia"/>
          <w:sz w:val="32"/>
          <w:szCs w:val="32"/>
          <w:shd w:val="clear" w:color="auto" w:fill="FFFFFF"/>
        </w:rPr>
        <w:t>。</w:t>
      </w:r>
    </w:p>
    <w:bookmarkEnd w:id="0"/>
    <w:p w:rsidR="00B65E52" w:rsidRDefault="00445263">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B65E52" w:rsidRDefault="00445263">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proofErr w:type="gramStart"/>
      <w:r>
        <w:rPr>
          <w:rFonts w:ascii="Times New Roman" w:eastAsia="方正仿宋_GBK" w:hAnsi="Times New Roman" w:hint="default"/>
          <w:bCs/>
          <w:sz w:val="32"/>
          <w:szCs w:val="32"/>
        </w:rPr>
        <w:t>我</w:t>
      </w:r>
      <w:r>
        <w:rPr>
          <w:rFonts w:eastAsia="方正仿宋_GBK"/>
          <w:bCs/>
          <w:sz w:val="32"/>
          <w:szCs w:val="32"/>
        </w:rPr>
        <w:t>部门</w:t>
      </w:r>
      <w:proofErr w:type="gramEnd"/>
      <w:r>
        <w:rPr>
          <w:rFonts w:ascii="Times New Roman" w:eastAsia="方正仿宋_GBK" w:hAnsi="Times New Roman" w:hint="default"/>
          <w:bCs/>
          <w:sz w:val="32"/>
          <w:szCs w:val="32"/>
        </w:rPr>
        <w:t>未组织开展绩效评价。</w:t>
      </w:r>
    </w:p>
    <w:p w:rsidR="00B65E52" w:rsidRDefault="00445263">
      <w:pPr>
        <w:pStyle w:val="10"/>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B65E52" w:rsidRDefault="00445263">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lastRenderedPageBreak/>
        <w:t>区财政局未委托第三方对</w:t>
      </w:r>
      <w:proofErr w:type="gramStart"/>
      <w:r>
        <w:rPr>
          <w:rFonts w:ascii="Times New Roman" w:eastAsia="方正仿宋_GBK" w:hAnsi="Times New Roman" w:hint="default"/>
          <w:bCs/>
          <w:sz w:val="32"/>
          <w:szCs w:val="32"/>
        </w:rPr>
        <w:t>我</w:t>
      </w:r>
      <w:r>
        <w:rPr>
          <w:rFonts w:eastAsia="方正仿宋_GBK"/>
          <w:bCs/>
          <w:sz w:val="32"/>
          <w:szCs w:val="32"/>
        </w:rPr>
        <w:t>部门</w:t>
      </w:r>
      <w:proofErr w:type="gramEnd"/>
      <w:r>
        <w:rPr>
          <w:rFonts w:ascii="Times New Roman" w:eastAsia="方正仿宋_GBK" w:hAnsi="Times New Roman" w:hint="default"/>
          <w:bCs/>
          <w:sz w:val="32"/>
          <w:szCs w:val="32"/>
        </w:rPr>
        <w:t>开展绩效评价。</w:t>
      </w:r>
    </w:p>
    <w:p w:rsidR="00B65E52" w:rsidRDefault="00445263">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w:t>
      </w:r>
      <w:r>
        <w:rPr>
          <w:rStyle w:val="ab"/>
          <w:rFonts w:ascii="黑体" w:eastAsia="黑体" w:hAnsi="黑体" w:cs="黑体" w:hint="eastAsia"/>
          <w:sz w:val="32"/>
          <w:szCs w:val="32"/>
          <w:shd w:val="clear" w:color="auto" w:fill="FFFFFF"/>
        </w:rPr>
        <w:t>六、专业名词解释</w:t>
      </w:r>
    </w:p>
    <w:p w:rsidR="00B65E52" w:rsidRDefault="0044526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B65E52" w:rsidRDefault="00445263">
      <w:pPr>
        <w:pStyle w:val="Char0"/>
        <w:spacing w:before="0" w:beforeAutospacing="0" w:after="0" w:afterAutospacing="0" w:line="596" w:lineRule="exact"/>
        <w:ind w:firstLineChars="200" w:firstLine="643"/>
        <w:rPr>
          <w:rStyle w:val="ab"/>
          <w:rFonts w:ascii="楷体" w:eastAsia="楷体" w:hAnsi="楷体" w:cs="楷体"/>
          <w:sz w:val="32"/>
          <w:szCs w:val="32"/>
          <w:shd w:val="clear" w:color="auto" w:fill="FFFFFF"/>
        </w:rPr>
      </w:pPr>
      <w:r>
        <w:rPr>
          <w:rStyle w:val="ab"/>
          <w:rFonts w:ascii="楷体" w:eastAsia="楷体" w:hAnsi="楷体" w:cs="楷体" w:hint="eastAsia"/>
          <w:sz w:val="32"/>
          <w:szCs w:val="32"/>
          <w:shd w:val="clear" w:color="auto" w:fill="FFFFFF"/>
        </w:rPr>
        <w:t>（二）基本支出：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65E52" w:rsidRDefault="00445263">
      <w:pPr>
        <w:pStyle w:val="Char0"/>
        <w:spacing w:before="0" w:beforeAutospacing="0" w:after="0" w:afterAutospacing="0" w:line="596" w:lineRule="exact"/>
        <w:ind w:firstLineChars="200" w:firstLine="643"/>
        <w:rPr>
          <w:rStyle w:val="ab"/>
          <w:rFonts w:ascii="楷体" w:eastAsia="楷体" w:hAnsi="楷体" w:cs="楷体"/>
          <w:sz w:val="32"/>
          <w:szCs w:val="32"/>
          <w:shd w:val="clear" w:color="auto" w:fill="FFFFFF"/>
        </w:rPr>
      </w:pPr>
      <w:r>
        <w:rPr>
          <w:rStyle w:val="ab"/>
          <w:rFonts w:ascii="楷体" w:eastAsia="楷体" w:hAnsi="楷体" w:cs="楷体" w:hint="eastAsia"/>
          <w:sz w:val="32"/>
          <w:szCs w:val="32"/>
          <w:shd w:val="clear" w:color="auto" w:fill="FFFFFF"/>
        </w:rPr>
        <w:t>（三）项目支出：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B65E52" w:rsidRDefault="00445263">
      <w:pPr>
        <w:pStyle w:val="Char0"/>
        <w:spacing w:before="0" w:beforeAutospacing="0" w:after="0" w:afterAutospacing="0" w:line="596" w:lineRule="exact"/>
        <w:ind w:firstLineChars="200" w:firstLine="643"/>
        <w:rPr>
          <w:rFonts w:ascii="楷体" w:eastAsia="楷体" w:hAnsi="楷体" w:cs="楷体"/>
          <w:b/>
          <w:sz w:val="32"/>
          <w:szCs w:val="32"/>
          <w:shd w:val="clear" w:color="auto" w:fill="FFFFFF"/>
        </w:rPr>
      </w:pPr>
      <w:r>
        <w:rPr>
          <w:rStyle w:val="ab"/>
          <w:rFonts w:ascii="楷体" w:eastAsia="楷体" w:hAnsi="楷体" w:cs="楷体" w:hint="eastAsia"/>
          <w:sz w:val="32"/>
          <w:szCs w:val="32"/>
          <w:shd w:val="clear" w:color="auto" w:fill="FFFFFF"/>
        </w:rPr>
        <w:t>（四）“三公”经费：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w:t>
      </w:r>
      <w:r>
        <w:rPr>
          <w:rFonts w:ascii="方正仿宋_GBK" w:eastAsia="方正仿宋_GBK" w:hAnsi="方正仿宋_GBK" w:cs="方正仿宋_GBK" w:hint="eastAsia"/>
          <w:sz w:val="32"/>
          <w:szCs w:val="32"/>
          <w:shd w:val="clear" w:color="auto" w:fill="FFFFFF"/>
        </w:rPr>
        <w:t>、培训费、公杂费等支出；公务用车购置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B65E52" w:rsidRDefault="00445263">
      <w:pPr>
        <w:pStyle w:val="Char0"/>
        <w:spacing w:before="0" w:beforeAutospacing="0" w:after="0" w:afterAutospacing="0" w:line="596" w:lineRule="exact"/>
        <w:ind w:firstLineChars="200" w:firstLine="643"/>
        <w:rPr>
          <w:rStyle w:val="ab"/>
          <w:rFonts w:ascii="楷体" w:eastAsia="楷体" w:hAnsi="楷体" w:cs="楷体"/>
          <w:sz w:val="32"/>
          <w:szCs w:val="32"/>
          <w:shd w:val="clear" w:color="auto" w:fill="FFFFFF"/>
        </w:rPr>
      </w:pPr>
      <w:r>
        <w:rPr>
          <w:rStyle w:val="ab"/>
          <w:rFonts w:ascii="楷体" w:eastAsia="楷体" w:hAnsi="楷体" w:cs="楷体" w:hint="eastAsia"/>
          <w:sz w:val="32"/>
          <w:szCs w:val="32"/>
          <w:shd w:val="clear" w:color="auto" w:fill="FFFFFF"/>
        </w:rPr>
        <w:t>（五）机关运行经费：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w:t>
      </w:r>
      <w:r>
        <w:rPr>
          <w:rFonts w:ascii="方正仿宋_GBK" w:eastAsia="方正仿宋_GBK" w:hAnsi="方正仿宋_GBK" w:cs="方正仿宋_GBK" w:hint="eastAsia"/>
          <w:sz w:val="32"/>
          <w:szCs w:val="32"/>
          <w:shd w:val="clear" w:color="auto" w:fill="FFFFFF"/>
        </w:rPr>
        <w:lastRenderedPageBreak/>
        <w:t>括办公及印刷费、邮电费、差旅费、会议费、福利费、日常维护费、专用材料及一般设备购置费、办公用房水电费、办公用房取暖费、办公用房物业管理费、公务用车运行维护费以</w:t>
      </w:r>
      <w:r>
        <w:rPr>
          <w:rFonts w:ascii="方正仿宋_GBK" w:eastAsia="方正仿宋_GBK" w:hAnsi="方正仿宋_GBK" w:cs="方正仿宋_GBK" w:hint="eastAsia"/>
          <w:sz w:val="32"/>
          <w:szCs w:val="32"/>
          <w:shd w:val="clear" w:color="auto" w:fill="FFFFFF"/>
        </w:rPr>
        <w:t>及其他费用。</w:t>
      </w:r>
    </w:p>
    <w:p w:rsidR="00B65E52" w:rsidRDefault="00445263">
      <w:pPr>
        <w:pStyle w:val="Char0"/>
        <w:spacing w:before="0" w:beforeAutospacing="0" w:after="0" w:afterAutospacing="0" w:line="596" w:lineRule="exact"/>
        <w:ind w:firstLineChars="200" w:firstLine="643"/>
        <w:rPr>
          <w:rStyle w:val="ab"/>
          <w:rFonts w:ascii="楷体" w:eastAsia="楷体" w:hAnsi="楷体" w:cs="楷体"/>
          <w:sz w:val="32"/>
          <w:szCs w:val="32"/>
          <w:shd w:val="clear" w:color="auto" w:fill="FFFFFF"/>
        </w:rPr>
      </w:pPr>
      <w:r>
        <w:rPr>
          <w:rStyle w:val="ab"/>
          <w:rFonts w:ascii="楷体" w:eastAsia="楷体" w:hAnsi="楷体" w:cs="楷体" w:hint="eastAsia"/>
          <w:sz w:val="32"/>
          <w:szCs w:val="32"/>
          <w:shd w:val="clear" w:color="auto" w:fill="FFFFFF"/>
        </w:rPr>
        <w:t>（六）工资福利支出（支出经济分类科目类级）：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B65E52" w:rsidRDefault="0044526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（七）商品和服务支出（支出经济分类科目类级）：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B65E52" w:rsidRDefault="0044526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（八）对个人和家庭的补助（支出经济分类科目类级）：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B65E52" w:rsidRDefault="00445263">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黑体" w:eastAsia="黑体" w:hAnsi="黑体" w:cs="黑体" w:hint="eastAsia"/>
          <w:sz w:val="32"/>
          <w:szCs w:val="32"/>
          <w:shd w:val="clear" w:color="auto" w:fill="FFFFFF"/>
        </w:rPr>
        <w:t>七、决算公开联系方式及信息反馈渠道</w:t>
      </w:r>
    </w:p>
    <w:p w:rsidR="00B65E52" w:rsidRDefault="00445263" w:rsidP="008644FF">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bookmarkStart w:id="1" w:name="_GoBack"/>
      <w:bookmarkEnd w:id="1"/>
      <w:r>
        <w:rPr>
          <w:rFonts w:ascii="方正仿宋_GBK" w:eastAsia="方正仿宋_GBK" w:hAnsi="方正仿宋_GBK" w:cs="方正仿宋_GBK" w:hint="eastAsia"/>
          <w:sz w:val="32"/>
          <w:szCs w:val="32"/>
          <w:shd w:val="clear" w:color="auto" w:fill="FFFFFF"/>
        </w:rPr>
        <w:t>王彦杰</w:t>
      </w:r>
      <w:r w:rsidR="008644FF">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23-</w:t>
      </w:r>
      <w:r>
        <w:rPr>
          <w:rFonts w:ascii="方正仿宋_GBK" w:eastAsia="方正仿宋_GBK" w:hAnsi="方正仿宋_GBK" w:cs="方正仿宋_GBK"/>
          <w:sz w:val="32"/>
          <w:szCs w:val="32"/>
          <w:shd w:val="clear" w:color="auto" w:fill="FFFFFF"/>
        </w:rPr>
        <w:t>68378050</w:t>
      </w:r>
    </w:p>
    <w:p w:rsidR="00B65E52" w:rsidRDefault="00B65E52">
      <w:pPr>
        <w:pStyle w:val="1"/>
        <w:autoSpaceDE w:val="0"/>
        <w:spacing w:line="596" w:lineRule="exact"/>
        <w:ind w:firstLine="643"/>
        <w:jc w:val="both"/>
        <w:rPr>
          <w:rStyle w:val="ab"/>
          <w:rFonts w:ascii="方正仿宋_GBK" w:eastAsia="方正仿宋_GBK" w:hAnsi="方正仿宋_GBK" w:cs="方正仿宋_GBK" w:hint="eastAsia"/>
          <w:sz w:val="32"/>
          <w:szCs w:val="32"/>
          <w:shd w:val="clear" w:color="auto" w:fill="FFFF00"/>
        </w:rPr>
      </w:pPr>
    </w:p>
    <w:p w:rsidR="008644FF" w:rsidRPr="008644FF" w:rsidRDefault="008644FF">
      <w:pPr>
        <w:pStyle w:val="1"/>
        <w:autoSpaceDE w:val="0"/>
        <w:spacing w:line="596" w:lineRule="exact"/>
        <w:ind w:firstLine="643"/>
        <w:jc w:val="both"/>
        <w:rPr>
          <w:rStyle w:val="ab"/>
          <w:rFonts w:ascii="方正仿宋_GBK" w:eastAsia="方正仿宋_GBK" w:hAnsi="方正仿宋_GBK" w:cs="方正仿宋_GBK"/>
          <w:sz w:val="32"/>
          <w:szCs w:val="32"/>
          <w:shd w:val="clear" w:color="auto" w:fill="FFFF00"/>
        </w:rPr>
        <w:sectPr w:rsidR="008644FF" w:rsidRPr="008644FF" w:rsidSect="008644FF">
          <w:footerReference w:type="default" r:id="rId9"/>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B65E5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B65E5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B65E5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rPr>
                <w:rFonts w:ascii="Arial" w:hAnsi="Arial" w:cs="Arial" w:hint="default"/>
                <w:color w:val="000000"/>
                <w:sz w:val="22"/>
                <w:szCs w:val="22"/>
              </w:rPr>
            </w:pPr>
            <w:r>
              <w:rPr>
                <w:rFonts w:cs="宋体"/>
                <w:sz w:val="20"/>
                <w:szCs w:val="20"/>
              </w:rPr>
              <w:t>部门：</w:t>
            </w:r>
            <w:r>
              <w:rPr>
                <w:sz w:val="20"/>
              </w:rPr>
              <w:t>重庆市公安局高新技术产业开发区分局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52,131.93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11.00</w:t>
            </w: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45,402.35</w:t>
            </w: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3,031.04</w:t>
            </w: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1,367.65</w:t>
            </w: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2,319.89</w:t>
            </w: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52,131.93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52,131.93</w:t>
            </w: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B65E5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52,131.93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65E52" w:rsidRDefault="0044526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52,131.93</w:t>
            </w:r>
            <w:r>
              <w:rPr>
                <w:rFonts w:ascii="Times New Roman" w:hAnsi="Times New Roman"/>
                <w:color w:val="000000"/>
                <w:sz w:val="20"/>
              </w:rPr>
              <w:t xml:space="preserve"> </w:t>
            </w:r>
          </w:p>
        </w:tc>
      </w:tr>
    </w:tbl>
    <w:p w:rsidR="00B65E52" w:rsidRDefault="00B65E52">
      <w:pPr>
        <w:rPr>
          <w:rFonts w:cs="宋体" w:hint="default"/>
          <w:sz w:val="21"/>
          <w:szCs w:val="21"/>
        </w:rPr>
      </w:pPr>
    </w:p>
    <w:p w:rsidR="00B65E52" w:rsidRDefault="00445263">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B65E52">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B65E52">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B65E52" w:rsidRDefault="00445263">
            <w:pPr>
              <w:spacing w:line="280" w:lineRule="exact"/>
              <w:rPr>
                <w:rFonts w:cs="宋体" w:hint="default"/>
                <w:color w:val="000000"/>
                <w:sz w:val="20"/>
                <w:szCs w:val="20"/>
              </w:rPr>
            </w:pPr>
            <w:r>
              <w:rPr>
                <w:rFonts w:cs="宋体"/>
                <w:sz w:val="20"/>
                <w:szCs w:val="20"/>
              </w:rPr>
              <w:t>部门：</w:t>
            </w:r>
            <w:r>
              <w:rPr>
                <w:sz w:val="20"/>
              </w:rPr>
              <w:t>重庆市公安局高新技术产业开发区分局</w:t>
            </w:r>
          </w:p>
        </w:tc>
        <w:tc>
          <w:tcPr>
            <w:tcW w:w="461"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4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31"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B65E52">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4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31"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附属单位上缴收入</w:t>
            </w:r>
          </w:p>
        </w:tc>
        <w:tc>
          <w:tcPr>
            <w:tcW w:w="5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其他收入</w:t>
            </w:r>
          </w:p>
        </w:tc>
      </w:tr>
      <w:tr w:rsidR="00B65E52">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功能分类科目编码</w:t>
            </w:r>
          </w:p>
        </w:tc>
        <w:tc>
          <w:tcPr>
            <w:tcW w:w="959"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小计</w:t>
            </w:r>
          </w:p>
        </w:tc>
        <w:tc>
          <w:tcPr>
            <w:tcW w:w="44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9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4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9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4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959"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4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52,131.93</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52,131.93</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3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20140</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信访事务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2014004</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信访业务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45,402.35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45,402.35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20402</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公安</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45,400.35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45,400.35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35,432.69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35,432.69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2040202</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6,841.72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6,841.72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2040219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信息化建设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1,002.36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1,002.36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2040220</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执法办案</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2,069.49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2,069.49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20499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其他公共安全支出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2049902</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国家司法救助支出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3,031.04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3,031.04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20805</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2,988.60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2,988.60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2080505</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1,817.19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1,817.19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2080506</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908.60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908.60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2080599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262.81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262.81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20808</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2080801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死亡抚恤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lastRenderedPageBreak/>
              <w:t>2080899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其他优抚支出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210</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21011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2101101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2101199</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403.52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403.52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221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22102</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2210201</w:t>
            </w:r>
          </w:p>
        </w:tc>
        <w:tc>
          <w:tcPr>
            <w:tcW w:w="9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2,319.89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2,319.89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65E52" w:rsidRDefault="00445263">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B65E52" w:rsidRDefault="00445263">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B65E52">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B65E52">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B65E52" w:rsidRDefault="00445263">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重庆市公安局高新技术产业开发区分局</w:t>
            </w:r>
            <w:r>
              <w:rPr>
                <w:color w:val="000000"/>
                <w:sz w:val="20"/>
              </w:rPr>
              <w:t xml:space="preserve"> </w:t>
            </w:r>
          </w:p>
        </w:tc>
        <w:tc>
          <w:tcPr>
            <w:tcW w:w="56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B65E52">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经营支出</w:t>
            </w:r>
          </w:p>
        </w:tc>
        <w:tc>
          <w:tcPr>
            <w:tcW w:w="61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对附属单位补助支出</w:t>
            </w:r>
          </w:p>
        </w:tc>
      </w:tr>
      <w:tr w:rsidR="00B65E52">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功能分类科目编码</w:t>
            </w:r>
          </w:p>
        </w:tc>
        <w:tc>
          <w:tcPr>
            <w:tcW w:w="127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127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127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127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B65E52" w:rsidRDefault="00B65E52">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61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52,131.93</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42,151.27</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9,980.66</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201</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20140</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信访事务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2014004</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信访业务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45,402.35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35,432.69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9,969.66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20402</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公安</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45,400.35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35,432.69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9,967.66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2040201</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35,432.69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35,432.69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2040202</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6,841.72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6,841.72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2040219</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信息化建设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1,002.36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1,002.36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2040220</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执法办案</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2,069.49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2,069.49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20499</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其他公共安全支出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2049902</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国家司法救助支出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3,031.04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3,031.04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20805</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2,988.60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2,988.60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2080505</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1,817.19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1,817.19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2080506</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908.60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908.60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2080599</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262.81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262.81</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20808</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lastRenderedPageBreak/>
              <w:t>2080801</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死亡抚恤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2080899</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其他优抚支出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210</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21011</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2101101</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964.13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964.13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2101199</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403.52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403.52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221</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22102</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2210201</w:t>
            </w:r>
          </w:p>
        </w:tc>
        <w:tc>
          <w:tcPr>
            <w:tcW w:w="12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2,319.89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2,319.89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65E52" w:rsidRDefault="00445263">
      <w:pPr>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65E52" w:rsidRDefault="00445263">
      <w:pPr>
        <w:rPr>
          <w:rFonts w:cs="宋体" w:hint="default"/>
          <w:sz w:val="21"/>
          <w:szCs w:val="21"/>
        </w:rPr>
      </w:pPr>
      <w:r>
        <w:rPr>
          <w:rFonts w:cs="宋体"/>
          <w:sz w:val="21"/>
          <w:szCs w:val="21"/>
        </w:rPr>
        <w:br w:type="page"/>
      </w:r>
    </w:p>
    <w:p w:rsidR="00B65E52" w:rsidRDefault="00B65E52">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B65E5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B65E5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B65E52" w:rsidRDefault="00445263">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重庆市公安局高新技术产业开发区分局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B65E5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 xml:space="preserve"> </w:t>
            </w:r>
            <w:r>
              <w:rPr>
                <w:rFonts w:cs="宋体"/>
                <w:b/>
                <w:color w:val="000000"/>
                <w:sz w:val="18"/>
                <w:szCs w:val="18"/>
              </w:rPr>
              <w:t>出</w:t>
            </w:r>
          </w:p>
        </w:tc>
      </w:tr>
      <w:tr w:rsidR="00B65E5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B65E5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52,131.93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45,402.35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45,402.35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3,031.04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3,031.04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1,367.65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2,319.89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2,319.89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52,131.93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52,131.93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52,131.93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200" w:lineRule="exact"/>
              <w:rPr>
                <w:rFonts w:ascii="Times New Roman" w:hAnsi="Times New Roman" w:hint="default"/>
                <w:color w:val="000000"/>
                <w:sz w:val="18"/>
                <w:szCs w:val="18"/>
              </w:rPr>
            </w:pP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200" w:lineRule="exact"/>
              <w:jc w:val="right"/>
              <w:rPr>
                <w:rFonts w:ascii="Times New Roman" w:hAnsi="Times New Roman" w:hint="default"/>
                <w:color w:val="000000"/>
                <w:sz w:val="18"/>
                <w:szCs w:val="18"/>
              </w:rPr>
            </w:pPr>
          </w:p>
        </w:tc>
      </w:tr>
      <w:tr w:rsidR="00B65E5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52,131.93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52,131.93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52,131.93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B65E52" w:rsidRDefault="00445263">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B65E52">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B65E52">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B65E52" w:rsidRDefault="00445263">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重庆市公安局高新技术产业开发区分局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B65E52">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w:t>
            </w:r>
          </w:p>
        </w:tc>
        <w:tc>
          <w:tcPr>
            <w:tcW w:w="3245"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本年支出</w:t>
            </w:r>
          </w:p>
        </w:tc>
      </w:tr>
      <w:tr w:rsidR="00B65E52">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基本支出</w:t>
            </w:r>
          </w:p>
        </w:tc>
        <w:tc>
          <w:tcPr>
            <w:tcW w:w="109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项目支出</w:t>
            </w:r>
          </w:p>
        </w:tc>
      </w:tr>
      <w:tr w:rsidR="00B65E5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09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09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52,131.93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42,151.27</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9,980.66</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一般公共服务支出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信访事务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2014004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信访业务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公共安全支出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45,402.35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35,432.69</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9,969.66</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公安</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45,400.35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35,432.69</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9,967.66</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行政运行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35,432.69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35,432.69</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一般行政管理事务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6,841.72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6,841.72</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信息化建设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1,002.36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1,002.36</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2040220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执法办案</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2,069.49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2,069.49</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其他公共安全支出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2049902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国家司法救助支出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3,031.04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3,031.04</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2,988.60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2,988.60</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1,817.19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1,817.19</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908.60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908.60</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262.81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262.81</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抚恤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42.44</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死亡抚恤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26.45</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其他优抚支出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15.99</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1,367.65</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lastRenderedPageBreak/>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行政单位医疗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964.13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964.13</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403.52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403.52</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2,319.89</w:t>
            </w:r>
            <w:r>
              <w:rPr>
                <w:rFonts w:ascii="Times New Roman" w:hAnsi="Times New Roman"/>
                <w:b/>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B65E5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textAlignment w:val="center"/>
              <w:rPr>
                <w:rFonts w:cs="宋体" w:hint="default"/>
                <w:color w:val="000000"/>
                <w:sz w:val="20"/>
                <w:szCs w:val="20"/>
              </w:rPr>
            </w:pPr>
            <w:r>
              <w:rPr>
                <w:rFonts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2,319.89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2,319.89</w:t>
            </w:r>
            <w:r>
              <w:rPr>
                <w:rFonts w:ascii="Times New Roman" w:hAnsi="Times New Roman"/>
                <w:color w:val="000000"/>
                <w:sz w:val="20"/>
              </w:rPr>
              <w:t xml:space="preserve"> </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65E52" w:rsidRDefault="00445263">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B65E52" w:rsidRDefault="00445263">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B65E52">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B65E52">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B65E52" w:rsidRDefault="00445263">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重庆市公安局高新技术产业开发区分局</w:t>
            </w:r>
          </w:p>
        </w:tc>
        <w:tc>
          <w:tcPr>
            <w:tcW w:w="463"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B65E52">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B65E52" w:rsidRDefault="00B65E5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B65E52">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B65E52">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spacing w:line="192" w:lineRule="exact"/>
              <w:jc w:val="center"/>
              <w:rPr>
                <w:rFonts w:cs="宋体" w:hint="default"/>
                <w:b/>
                <w:color w:val="000000"/>
                <w:sz w:val="18"/>
                <w:szCs w:val="18"/>
              </w:rPr>
            </w:pP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36,085.61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5,634.68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125.72</w:t>
            </w: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3,955.45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677.97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5,857.44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46.52</w:t>
            </w: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12,245.82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1,817.19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555.60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908.60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253.20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964.13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2,319.89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79.20</w:t>
            </w: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7,562.56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305.25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265.81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244.66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398.26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653.83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926.20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jc w:val="right"/>
              <w:rPr>
                <w:rFonts w:ascii="Times New Roman" w:hAnsi="Times New Roman" w:hint="default"/>
                <w:color w:val="000000"/>
                <w:sz w:val="18"/>
                <w:szCs w:val="18"/>
              </w:rPr>
            </w:pPr>
          </w:p>
        </w:tc>
      </w:tr>
      <w:tr w:rsidR="00B65E5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jc w:val="right"/>
              <w:rPr>
                <w:rFonts w:ascii="Times New Roman" w:hAnsi="Times New Roman" w:hint="default"/>
                <w:color w:val="000000"/>
                <w:sz w:val="18"/>
                <w:szCs w:val="18"/>
              </w:rPr>
            </w:pPr>
          </w:p>
        </w:tc>
      </w:tr>
      <w:tr w:rsidR="00B65E52">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B65E5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spacing w:line="192" w:lineRule="exact"/>
              <w:jc w:val="right"/>
              <w:rPr>
                <w:rFonts w:ascii="Times New Roman" w:hAnsi="Times New Roman" w:hint="default"/>
                <w:color w:val="000000"/>
                <w:sz w:val="18"/>
                <w:szCs w:val="18"/>
              </w:rPr>
            </w:pPr>
          </w:p>
        </w:tc>
      </w:tr>
      <w:tr w:rsidR="00B65E52">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445263">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36,390.86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5,760.41</w:t>
            </w:r>
            <w:r>
              <w:rPr>
                <w:rFonts w:ascii="Times New Roman" w:hAnsi="Times New Roman"/>
                <w:color w:val="000000"/>
                <w:sz w:val="18"/>
              </w:rPr>
              <w:t xml:space="preserve"> </w:t>
            </w:r>
          </w:p>
        </w:tc>
      </w:tr>
    </w:tbl>
    <w:p w:rsidR="00B65E52" w:rsidRDefault="00445263">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B65E52">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B65E52">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B65E52" w:rsidRDefault="00445263">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重庆市公安局高新技术产业开发区分局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B65E52">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年末结转和结余</w:t>
            </w:r>
          </w:p>
        </w:tc>
      </w:tr>
      <w:tr w:rsidR="00B65E52">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65E52">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B65E52" w:rsidRDefault="00445263">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B65E52" w:rsidRDefault="00445263">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B65E52">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B65E52">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B65E52" w:rsidRDefault="00445263">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重庆市公安局高新技术产业开发区分局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B65E52">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B65E52" w:rsidRDefault="00B65E5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B65E52">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5E52" w:rsidRDefault="00445263">
            <w:pPr>
              <w:jc w:val="center"/>
              <w:textAlignment w:val="bottom"/>
              <w:rPr>
                <w:rFonts w:cs="宋体" w:hint="default"/>
                <w:b/>
                <w:color w:val="000000"/>
                <w:sz w:val="20"/>
                <w:szCs w:val="20"/>
              </w:rPr>
            </w:pPr>
            <w:r>
              <w:rPr>
                <w:rFonts w:cs="宋体"/>
                <w:b/>
                <w:color w:val="000000"/>
                <w:sz w:val="20"/>
                <w:szCs w:val="20"/>
              </w:rPr>
              <w:t>本年支出</w:t>
            </w:r>
          </w:p>
        </w:tc>
      </w:tr>
      <w:tr w:rsidR="00B65E52">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项目支出</w:t>
            </w:r>
          </w:p>
        </w:tc>
      </w:tr>
      <w:tr w:rsidR="00B65E52">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65E52" w:rsidRDefault="00B65E52">
            <w:pPr>
              <w:jc w:val="center"/>
              <w:rPr>
                <w:rFonts w:cs="宋体" w:hint="default"/>
                <w:b/>
                <w:color w:val="000000"/>
                <w:sz w:val="20"/>
                <w:szCs w:val="20"/>
              </w:rPr>
            </w:pPr>
          </w:p>
        </w:tc>
      </w:tr>
      <w:tr w:rsidR="00B65E52">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E52" w:rsidRDefault="00445263">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B65E52">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B65E5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65E52" w:rsidRDefault="0044526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B65E52" w:rsidRDefault="00445263">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B65E52" w:rsidRDefault="00445263">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B65E52">
        <w:trPr>
          <w:trHeight w:val="343"/>
        </w:trPr>
        <w:tc>
          <w:tcPr>
            <w:tcW w:w="5000" w:type="pct"/>
            <w:gridSpan w:val="5"/>
            <w:shd w:val="clear" w:color="auto" w:fill="auto"/>
            <w:noWrap/>
            <w:tcMar>
              <w:top w:w="15" w:type="dxa"/>
              <w:left w:w="15" w:type="dxa"/>
              <w:right w:w="15" w:type="dxa"/>
            </w:tcMar>
            <w:vAlign w:val="bottom"/>
          </w:tcPr>
          <w:p w:rsidR="00B65E52" w:rsidRDefault="00445263">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B65E52">
        <w:trPr>
          <w:trHeight w:val="244"/>
        </w:trPr>
        <w:tc>
          <w:tcPr>
            <w:tcW w:w="1124" w:type="pct"/>
            <w:shd w:val="clear" w:color="auto" w:fill="auto"/>
            <w:noWrap/>
            <w:tcMar>
              <w:top w:w="15" w:type="dxa"/>
              <w:left w:w="15" w:type="dxa"/>
              <w:right w:w="15" w:type="dxa"/>
            </w:tcMar>
            <w:vAlign w:val="bottom"/>
          </w:tcPr>
          <w:p w:rsidR="00B65E52" w:rsidRDefault="00B65E52">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B65E52" w:rsidRDefault="00B65E52">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B65E52" w:rsidRDefault="00B65E52">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B65E52" w:rsidRDefault="00B65E52">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B65E52">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B65E52" w:rsidRDefault="00445263">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重庆市公安局高新技术产业开发区分局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B65E52" w:rsidRDefault="00B65E52">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B65E52" w:rsidRDefault="00B65E52">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B65E52" w:rsidRDefault="00445263">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B65E5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B65E5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5,760.41</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477.84</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477.84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5,760.41</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477.46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477.46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79.20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79.20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398.26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398.26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5,392.07</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1,196.56</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4,195.51</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3,160.28</w:t>
            </w:r>
            <w:r>
              <w:rPr>
                <w:rFonts w:ascii="Times New Roman" w:hAnsi="Times New Roman"/>
                <w:color w:val="000000"/>
                <w:sz w:val="18"/>
              </w:rPr>
              <w:t xml:space="preserve"> </w:t>
            </w:r>
          </w:p>
        </w:tc>
      </w:tr>
      <w:tr w:rsidR="00B65E5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2,930.20</w:t>
            </w:r>
            <w:r>
              <w:rPr>
                <w:rFonts w:ascii="Times New Roman" w:hAnsi="Times New Roman"/>
                <w:color w:val="000000"/>
                <w:sz w:val="18"/>
              </w:rPr>
              <w:t xml:space="preserve"> </w:t>
            </w:r>
          </w:p>
        </w:tc>
      </w:tr>
      <w:tr w:rsidR="00B65E52">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B65E5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B65E52">
            <w:pPr>
              <w:spacing w:line="280" w:lineRule="exact"/>
              <w:jc w:val="right"/>
              <w:rPr>
                <w:rFonts w:cs="宋体" w:hint="default"/>
                <w:color w:val="000000"/>
                <w:kern w:val="2"/>
                <w:sz w:val="16"/>
                <w:szCs w:val="16"/>
              </w:rPr>
            </w:pPr>
          </w:p>
        </w:tc>
      </w:tr>
      <w:tr w:rsidR="00B65E5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120.90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B65E5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B65E52">
            <w:pPr>
              <w:spacing w:line="280" w:lineRule="exact"/>
              <w:jc w:val="right"/>
              <w:rPr>
                <w:rFonts w:cs="宋体" w:hint="default"/>
                <w:color w:val="000000"/>
                <w:kern w:val="2"/>
                <w:sz w:val="16"/>
                <w:szCs w:val="16"/>
              </w:rPr>
            </w:pPr>
          </w:p>
        </w:tc>
      </w:tr>
      <w:tr w:rsidR="00B65E5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445263">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44526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648.27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65E52" w:rsidRDefault="00B65E52">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65E52" w:rsidRDefault="00B65E52">
            <w:pPr>
              <w:spacing w:line="280" w:lineRule="exact"/>
              <w:jc w:val="right"/>
              <w:rPr>
                <w:rFonts w:cs="宋体" w:hint="default"/>
                <w:color w:val="000000"/>
                <w:sz w:val="16"/>
                <w:szCs w:val="16"/>
              </w:rPr>
            </w:pPr>
          </w:p>
        </w:tc>
      </w:tr>
    </w:tbl>
    <w:p w:rsidR="00B65E52" w:rsidRDefault="00445263">
      <w:pPr>
        <w:rPr>
          <w:rFonts w:cs="宋体" w:hint="default"/>
          <w:sz w:val="18"/>
          <w:szCs w:val="18"/>
        </w:rPr>
      </w:pPr>
      <w:r>
        <w:rPr>
          <w:rFonts w:cs="宋体"/>
          <w:sz w:val="18"/>
          <w:szCs w:val="18"/>
        </w:rPr>
        <w:t>备注：</w:t>
      </w:r>
      <w:r>
        <w:rPr>
          <w:rFonts w:cs="宋体"/>
          <w:sz w:val="18"/>
          <w:szCs w:val="18"/>
        </w:rPr>
        <w:t>1.</w:t>
      </w:r>
      <w:r>
        <w:rPr>
          <w:rFonts w:cs="宋体"/>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B65E52">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263" w:rsidRDefault="00445263">
      <w:pPr>
        <w:rPr>
          <w:rFonts w:hint="default"/>
        </w:rPr>
      </w:pPr>
      <w:r>
        <w:separator/>
      </w:r>
    </w:p>
  </w:endnote>
  <w:endnote w:type="continuationSeparator" w:id="0">
    <w:p w:rsidR="00445263" w:rsidRDefault="0044526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52" w:rsidRDefault="00445263">
    <w:pPr>
      <w:pStyle w:val="a6"/>
      <w:rPr>
        <w:rFonts w:hint="default"/>
      </w:rPr>
    </w:pPr>
    <w:r>
      <w:rPr>
        <w:rFonts w:hint="default"/>
        <w:noProof/>
      </w:rPr>
      <mc:AlternateContent>
        <mc:Choice Requires="wps">
          <w:drawing>
            <wp:anchor distT="0" distB="0" distL="114300" distR="114300" simplePos="0" relativeHeight="251661312" behindDoc="0" locked="0" layoutInCell="1" allowOverlap="1" wp14:anchorId="1B4CD9B8" wp14:editId="6E492CB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65E52" w:rsidRDefault="00445263">
                          <w:pPr>
                            <w:pStyle w:val="a6"/>
                            <w:rPr>
                              <w:rFonts w:hint="default"/>
                            </w:rPr>
                          </w:pPr>
                          <w:r>
                            <w:fldChar w:fldCharType="begin"/>
                          </w:r>
                          <w:r>
                            <w:instrText xml:space="preserve"> PAGE  \* MERGEFORMAT </w:instrText>
                          </w:r>
                          <w:r>
                            <w:fldChar w:fldCharType="separate"/>
                          </w:r>
                          <w:r w:rsidR="008644FF">
                            <w:rPr>
                              <w:rFonts w:hint="default"/>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B65E52" w:rsidRDefault="00445263">
                    <w:pPr>
                      <w:pStyle w:val="a6"/>
                      <w:rPr>
                        <w:rFonts w:hint="default"/>
                      </w:rPr>
                    </w:pPr>
                    <w:r>
                      <w:fldChar w:fldCharType="begin"/>
                    </w:r>
                    <w:r>
                      <w:instrText xml:space="preserve"> PAGE  \* MERGEFORMAT </w:instrText>
                    </w:r>
                    <w:r>
                      <w:fldChar w:fldCharType="separate"/>
                    </w:r>
                    <w:r w:rsidR="008644FF">
                      <w:rPr>
                        <w:rFonts w:hint="default"/>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52" w:rsidRDefault="00445263">
    <w:pPr>
      <w:pStyle w:val="a6"/>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65E52" w:rsidRDefault="00445263">
                          <w:pPr>
                            <w:pStyle w:val="a6"/>
                            <w:rPr>
                              <w:rFonts w:hint="default"/>
                            </w:rPr>
                          </w:pPr>
                          <w:r>
                            <w:t xml:space="preserve"> </w:t>
                          </w:r>
                          <w:r>
                            <w:fldChar w:fldCharType="begin"/>
                          </w:r>
                          <w:r>
                            <w:instrText>PAGE   \* MERGEFORMAT</w:instrText>
                          </w:r>
                          <w:r>
                            <w:fldChar w:fldCharType="separate"/>
                          </w:r>
                          <w:r w:rsidR="008644FF" w:rsidRPr="008644FF">
                            <w:rPr>
                              <w:rFonts w:hint="default"/>
                              <w:noProof/>
                              <w:lang w:val="zh-CN"/>
                            </w:rPr>
                            <w:t>-</w:t>
                          </w:r>
                          <w:r w:rsidR="008644FF">
                            <w:rPr>
                              <w:rFonts w:hint="default"/>
                              <w:noProof/>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B65E52" w:rsidRDefault="00445263">
                    <w:pPr>
                      <w:pStyle w:val="a6"/>
                      <w:rPr>
                        <w:rFonts w:hint="default"/>
                      </w:rPr>
                    </w:pPr>
                    <w:r>
                      <w:t xml:space="preserve"> </w:t>
                    </w:r>
                    <w:r>
                      <w:fldChar w:fldCharType="begin"/>
                    </w:r>
                    <w:r>
                      <w:instrText>PAGE   \* MERGEFORMAT</w:instrText>
                    </w:r>
                    <w:r>
                      <w:fldChar w:fldCharType="separate"/>
                    </w:r>
                    <w:r w:rsidR="008644FF" w:rsidRPr="008644FF">
                      <w:rPr>
                        <w:rFonts w:hint="default"/>
                        <w:noProof/>
                        <w:lang w:val="zh-CN"/>
                      </w:rPr>
                      <w:t>-</w:t>
                    </w:r>
                    <w:r w:rsidR="008644FF">
                      <w:rPr>
                        <w:rFonts w:hint="default"/>
                        <w:noProof/>
                      </w:rPr>
                      <w:t xml:space="preserve"> 23 -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B65E52" w:rsidRDefault="00445263">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B65E52" w:rsidRDefault="00445263">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263" w:rsidRDefault="00445263">
      <w:pPr>
        <w:rPr>
          <w:rFonts w:hint="default"/>
        </w:rPr>
      </w:pPr>
      <w:r>
        <w:separator/>
      </w:r>
    </w:p>
  </w:footnote>
  <w:footnote w:type="continuationSeparator" w:id="0">
    <w:p w:rsidR="00445263" w:rsidRDefault="00445263">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52" w:rsidRDefault="00B65E52">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524AD"/>
    <w:rsid w:val="00063C27"/>
    <w:rsid w:val="000647F1"/>
    <w:rsid w:val="000679D7"/>
    <w:rsid w:val="0007684E"/>
    <w:rsid w:val="00091D8B"/>
    <w:rsid w:val="00096C25"/>
    <w:rsid w:val="000C01CC"/>
    <w:rsid w:val="000C3CA3"/>
    <w:rsid w:val="000D7702"/>
    <w:rsid w:val="000F431F"/>
    <w:rsid w:val="000F6721"/>
    <w:rsid w:val="00122800"/>
    <w:rsid w:val="00133C3B"/>
    <w:rsid w:val="0014545A"/>
    <w:rsid w:val="0015162F"/>
    <w:rsid w:val="001632EC"/>
    <w:rsid w:val="001879A7"/>
    <w:rsid w:val="001B0780"/>
    <w:rsid w:val="001E236B"/>
    <w:rsid w:val="001E2436"/>
    <w:rsid w:val="00203D49"/>
    <w:rsid w:val="00226778"/>
    <w:rsid w:val="00261065"/>
    <w:rsid w:val="002618DB"/>
    <w:rsid w:val="00291D27"/>
    <w:rsid w:val="002A0DF2"/>
    <w:rsid w:val="002A271C"/>
    <w:rsid w:val="002C0DBF"/>
    <w:rsid w:val="002D0E5A"/>
    <w:rsid w:val="002D71F4"/>
    <w:rsid w:val="002E5443"/>
    <w:rsid w:val="0032196C"/>
    <w:rsid w:val="0034151A"/>
    <w:rsid w:val="003608AD"/>
    <w:rsid w:val="003665DD"/>
    <w:rsid w:val="00372114"/>
    <w:rsid w:val="003D0832"/>
    <w:rsid w:val="00405679"/>
    <w:rsid w:val="00422B48"/>
    <w:rsid w:val="00445263"/>
    <w:rsid w:val="004466F2"/>
    <w:rsid w:val="004503C8"/>
    <w:rsid w:val="0048382C"/>
    <w:rsid w:val="004852DA"/>
    <w:rsid w:val="004958DA"/>
    <w:rsid w:val="004C12FF"/>
    <w:rsid w:val="004D0390"/>
    <w:rsid w:val="005104C7"/>
    <w:rsid w:val="00521050"/>
    <w:rsid w:val="005267A1"/>
    <w:rsid w:val="00550ABE"/>
    <w:rsid w:val="005520C9"/>
    <w:rsid w:val="0056421E"/>
    <w:rsid w:val="005961A0"/>
    <w:rsid w:val="005A09EA"/>
    <w:rsid w:val="005B023C"/>
    <w:rsid w:val="00600322"/>
    <w:rsid w:val="006009D1"/>
    <w:rsid w:val="006137D7"/>
    <w:rsid w:val="0063134B"/>
    <w:rsid w:val="00634FA8"/>
    <w:rsid w:val="0063613A"/>
    <w:rsid w:val="00667AF3"/>
    <w:rsid w:val="0068170B"/>
    <w:rsid w:val="00687B7D"/>
    <w:rsid w:val="00697457"/>
    <w:rsid w:val="006D5ED7"/>
    <w:rsid w:val="006D6D82"/>
    <w:rsid w:val="006E2034"/>
    <w:rsid w:val="006E4D8A"/>
    <w:rsid w:val="00732392"/>
    <w:rsid w:val="00734545"/>
    <w:rsid w:val="00737D60"/>
    <w:rsid w:val="00792285"/>
    <w:rsid w:val="00792C8A"/>
    <w:rsid w:val="007A0D2E"/>
    <w:rsid w:val="007A3314"/>
    <w:rsid w:val="007B419D"/>
    <w:rsid w:val="007C5C5B"/>
    <w:rsid w:val="007C7E3D"/>
    <w:rsid w:val="00810F13"/>
    <w:rsid w:val="008261C6"/>
    <w:rsid w:val="00826B47"/>
    <w:rsid w:val="00833EF7"/>
    <w:rsid w:val="00842A9B"/>
    <w:rsid w:val="008644FF"/>
    <w:rsid w:val="0087483C"/>
    <w:rsid w:val="00882E53"/>
    <w:rsid w:val="00893689"/>
    <w:rsid w:val="008D5F9E"/>
    <w:rsid w:val="008E2183"/>
    <w:rsid w:val="00905447"/>
    <w:rsid w:val="009229F7"/>
    <w:rsid w:val="00940231"/>
    <w:rsid w:val="00944711"/>
    <w:rsid w:val="009574D5"/>
    <w:rsid w:val="009821E3"/>
    <w:rsid w:val="00984852"/>
    <w:rsid w:val="009B37A6"/>
    <w:rsid w:val="009B67B8"/>
    <w:rsid w:val="009F5D48"/>
    <w:rsid w:val="00A03B1E"/>
    <w:rsid w:val="00A67739"/>
    <w:rsid w:val="00A820B7"/>
    <w:rsid w:val="00A830E1"/>
    <w:rsid w:val="00A86FA7"/>
    <w:rsid w:val="00AA6830"/>
    <w:rsid w:val="00AB1038"/>
    <w:rsid w:val="00AC5566"/>
    <w:rsid w:val="00B03CCD"/>
    <w:rsid w:val="00B104B0"/>
    <w:rsid w:val="00B32FBE"/>
    <w:rsid w:val="00B34377"/>
    <w:rsid w:val="00B40138"/>
    <w:rsid w:val="00B43011"/>
    <w:rsid w:val="00B45080"/>
    <w:rsid w:val="00B65E52"/>
    <w:rsid w:val="00B84518"/>
    <w:rsid w:val="00B953AD"/>
    <w:rsid w:val="00BA12BD"/>
    <w:rsid w:val="00BA7494"/>
    <w:rsid w:val="00BB5DA0"/>
    <w:rsid w:val="00BC1DE4"/>
    <w:rsid w:val="00BC796E"/>
    <w:rsid w:val="00BF5A85"/>
    <w:rsid w:val="00C30299"/>
    <w:rsid w:val="00C307F6"/>
    <w:rsid w:val="00C35663"/>
    <w:rsid w:val="00C96B11"/>
    <w:rsid w:val="00C97747"/>
    <w:rsid w:val="00CA6BC6"/>
    <w:rsid w:val="00CC6B99"/>
    <w:rsid w:val="00CE55E5"/>
    <w:rsid w:val="00CF44AF"/>
    <w:rsid w:val="00D0118A"/>
    <w:rsid w:val="00D13640"/>
    <w:rsid w:val="00D26BD1"/>
    <w:rsid w:val="00D27A24"/>
    <w:rsid w:val="00D578EF"/>
    <w:rsid w:val="00D57BBA"/>
    <w:rsid w:val="00DA3ADD"/>
    <w:rsid w:val="00DC5C29"/>
    <w:rsid w:val="00DC72DB"/>
    <w:rsid w:val="00DD3C75"/>
    <w:rsid w:val="00DE263B"/>
    <w:rsid w:val="00DF5CAE"/>
    <w:rsid w:val="00DF7706"/>
    <w:rsid w:val="00E05175"/>
    <w:rsid w:val="00E07FBB"/>
    <w:rsid w:val="00E62B4E"/>
    <w:rsid w:val="00E654E2"/>
    <w:rsid w:val="00E76362"/>
    <w:rsid w:val="00E828B9"/>
    <w:rsid w:val="00E86B80"/>
    <w:rsid w:val="00E955A0"/>
    <w:rsid w:val="00EB6ADE"/>
    <w:rsid w:val="00EF0435"/>
    <w:rsid w:val="00F114AC"/>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19636C"/>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5"/>
    <w:qFormat/>
    <w:rPr>
      <w:rFonts w:ascii="宋体" w:hAnsi="宋体"/>
      <w:sz w:val="18"/>
      <w:szCs w:val="18"/>
    </w:rPr>
  </w:style>
  <w:style w:type="paragraph" w:customStyle="1" w:styleId="10">
    <w:name w:val="列表段落1"/>
    <w:basedOn w:val="a"/>
    <w:uiPriority w:val="99"/>
    <w:qFormat/>
    <w:pPr>
      <w:ind w:firstLineChars="200" w:firstLine="420"/>
    </w:pPr>
  </w:style>
  <w:style w:type="character" w:styleId="ac">
    <w:name w:val="annotation reference"/>
    <w:basedOn w:val="a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Body Text Indent"/>
    <w:basedOn w:val="a"/>
    <w:next w:val="2"/>
    <w:uiPriority w:val="99"/>
    <w:unhideWhenUsed/>
    <w:qFormat/>
    <w:pPr>
      <w:spacing w:after="120"/>
      <w:ind w:leftChars="200" w:left="420"/>
    </w:pPr>
    <w:rPr>
      <w:rFonts w:cs="宋体"/>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5"/>
    <w:qFormat/>
    <w:rPr>
      <w:rFonts w:ascii="宋体" w:hAnsi="宋体"/>
      <w:sz w:val="18"/>
      <w:szCs w:val="18"/>
    </w:rPr>
  </w:style>
  <w:style w:type="paragraph" w:customStyle="1" w:styleId="10">
    <w:name w:val="列表段落1"/>
    <w:basedOn w:val="a"/>
    <w:uiPriority w:val="99"/>
    <w:qFormat/>
    <w:pPr>
      <w:ind w:firstLineChars="200" w:firstLine="420"/>
    </w:pPr>
  </w:style>
  <w:style w:type="character" w:styleId="ac">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C1DF7-C0F9-474D-8195-B8AF4715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2459</Words>
  <Characters>14022</Characters>
  <Application>Microsoft Office Word</Application>
  <DocSecurity>0</DocSecurity>
  <Lines>116</Lines>
  <Paragraphs>32</Paragraphs>
  <ScaleCrop>false</ScaleCrop>
  <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99</cp:revision>
  <dcterms:created xsi:type="dcterms:W3CDTF">2025-06-26T07:40:00Z</dcterms:created>
  <dcterms:modified xsi:type="dcterms:W3CDTF">2025-10-30T06:40:00Z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42C6D2DF0C694A8087B3EDF5BAADA641_13</vt:lpwstr>
  </property>
  <property fmtid="{D5CDD505-2E9C-101B-9397-08002B2CF9AE}" pid="4" name="KSOTemplateDocerSaveRecord">
    <vt:lpwstr>eyJoZGlkIjoiYmM5N2NhMzBlMzJhZGE3N2JiNzk5MDM0NjJmYjRhYjgifQ==</vt:lpwstr>
  </property>
</Properties>
</file>