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E3" w:rsidRDefault="00D6469F">
      <w:pPr>
        <w:widowControl w:val="0"/>
        <w:spacing w:line="560" w:lineRule="exact"/>
        <w:jc w:val="center"/>
        <w:rPr>
          <w:rFonts w:ascii="Times New Roman" w:eastAsia="方正小标宋_GBK" w:hAnsi="Times New Roman" w:hint="default"/>
          <w:color w:val="000000" w:themeColor="text1"/>
          <w:kern w:val="2"/>
          <w:sz w:val="44"/>
          <w:szCs w:val="44"/>
        </w:rPr>
      </w:pPr>
      <w:r>
        <w:rPr>
          <w:rFonts w:ascii="Times New Roman" w:eastAsia="方正小标宋_GBK" w:hAnsi="Times New Roman" w:hint="default"/>
          <w:color w:val="000000" w:themeColor="text1"/>
          <w:kern w:val="2"/>
          <w:sz w:val="44"/>
          <w:szCs w:val="44"/>
        </w:rPr>
        <w:t>重庆高新技术产业开发区管理委员会办公室</w:t>
      </w:r>
    </w:p>
    <w:p w:rsidR="00140AE3" w:rsidRDefault="00D6469F">
      <w:pPr>
        <w:widowControl w:val="0"/>
        <w:spacing w:line="560" w:lineRule="exact"/>
        <w:jc w:val="center"/>
        <w:rPr>
          <w:rFonts w:ascii="Times New Roman" w:eastAsia="方正小标宋_GBK" w:hAnsi="Times New Roman" w:hint="default"/>
          <w:color w:val="000000" w:themeColor="text1"/>
          <w:kern w:val="2"/>
          <w:sz w:val="44"/>
          <w:szCs w:val="44"/>
        </w:rPr>
      </w:pPr>
      <w:r>
        <w:rPr>
          <w:rFonts w:ascii="Times New Roman" w:eastAsia="方正小标宋_GBK" w:hAnsi="Times New Roman" w:hint="default"/>
          <w:color w:val="000000" w:themeColor="text1"/>
          <w:kern w:val="2"/>
          <w:sz w:val="44"/>
          <w:szCs w:val="44"/>
        </w:rPr>
        <w:t>2023</w:t>
      </w:r>
      <w:r>
        <w:rPr>
          <w:rFonts w:ascii="Times New Roman" w:eastAsia="方正小标宋_GBK" w:hAnsi="Times New Roman" w:hint="default"/>
          <w:color w:val="000000" w:themeColor="text1"/>
          <w:kern w:val="2"/>
          <w:sz w:val="44"/>
          <w:szCs w:val="44"/>
        </w:rPr>
        <w:t>年度决算公开说明</w:t>
      </w:r>
    </w:p>
    <w:p w:rsidR="00140AE3" w:rsidRDefault="00140AE3">
      <w:pPr>
        <w:ind w:firstLineChars="200" w:firstLine="640"/>
        <w:rPr>
          <w:rFonts w:ascii="Times New Roman" w:eastAsia="方正黑体_GBK" w:hAnsi="Times New Roman" w:hint="default"/>
          <w:sz w:val="32"/>
          <w:szCs w:val="32"/>
        </w:rPr>
      </w:pPr>
    </w:p>
    <w:p w:rsidR="00140AE3" w:rsidRDefault="00D6469F">
      <w:pPr>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一、部门基本情况</w:t>
      </w:r>
    </w:p>
    <w:p w:rsidR="00140AE3" w:rsidRDefault="00D6469F">
      <w:pPr>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（一）职能职责</w:t>
      </w:r>
    </w:p>
    <w:p w:rsidR="00140AE3" w:rsidRDefault="00D6469F">
      <w:pPr>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rPr>
        <w:t>承担文电、信息、会务、机要</w:t>
      </w:r>
      <w:r>
        <w:rPr>
          <w:rFonts w:ascii="Times New Roman" w:eastAsia="方正仿宋_GBK" w:hAnsi="Times New Roman" w:hint="default"/>
          <w:sz w:val="32"/>
          <w:szCs w:val="32"/>
          <w:shd w:val="clear" w:color="auto" w:fill="FFFFFF"/>
        </w:rPr>
        <w:t>、档案、保密、后勤、安全等机关日常运转工作，负责综合协调、目标管理、督查督办、宣传、意识形态等工作。负责涉外事务工作。组织开展政务公开工作。负责司法工作中的行政复议立案和审理、行政执法协调监督工作。</w:t>
      </w:r>
    </w:p>
    <w:p w:rsidR="00140AE3" w:rsidRDefault="00D6469F">
      <w:pPr>
        <w:numPr>
          <w:ilvl w:val="0"/>
          <w:numId w:val="1"/>
        </w:numPr>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机构设置</w:t>
      </w:r>
    </w:p>
    <w:p w:rsidR="00140AE3" w:rsidRDefault="00D6469F">
      <w:pPr>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内设综合科、秘书科、文档科、政策研究科、电子政务中心、督查科、外联科。</w:t>
      </w:r>
    </w:p>
    <w:p w:rsidR="00140AE3" w:rsidRDefault="00D6469F">
      <w:pPr>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二、</w:t>
      </w:r>
      <w:r>
        <w:rPr>
          <w:rFonts w:ascii="Times New Roman" w:eastAsia="方正黑体_GBK" w:hAnsi="Times New Roman" w:hint="default"/>
          <w:sz w:val="32"/>
          <w:szCs w:val="32"/>
        </w:rPr>
        <w:t>部门</w:t>
      </w:r>
      <w:r>
        <w:rPr>
          <w:rFonts w:ascii="Times New Roman" w:eastAsia="方正黑体_GBK" w:hAnsi="Times New Roman" w:hint="default"/>
          <w:sz w:val="32"/>
          <w:szCs w:val="32"/>
        </w:rPr>
        <w:t>决算情况说明</w:t>
      </w:r>
    </w:p>
    <w:p w:rsidR="00140AE3" w:rsidRDefault="00D6469F">
      <w:pPr>
        <w:numPr>
          <w:ilvl w:val="0"/>
          <w:numId w:val="2"/>
        </w:numPr>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收入支出决算总体情况说明</w:t>
      </w:r>
    </w:p>
    <w:p w:rsidR="00140AE3" w:rsidRDefault="00D6469F">
      <w:pPr>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7781.27</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7781.27</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3099.06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28.48%</w:t>
      </w:r>
      <w:r>
        <w:rPr>
          <w:rFonts w:ascii="Times New Roman" w:eastAsia="方正仿宋_GBK" w:hAnsi="Times New Roman" w:hint="default"/>
          <w:sz w:val="32"/>
          <w:szCs w:val="32"/>
          <w:shd w:val="clear" w:color="auto" w:fill="FFFFFF"/>
        </w:rPr>
        <w:t>，主要原因是当期应付租金、</w:t>
      </w:r>
      <w:proofErr w:type="gramStart"/>
      <w:r>
        <w:rPr>
          <w:rFonts w:ascii="Times New Roman" w:eastAsia="方正仿宋_GBK" w:hAnsi="Times New Roman" w:hint="default"/>
          <w:sz w:val="32"/>
          <w:szCs w:val="32"/>
          <w:shd w:val="clear" w:color="auto" w:fill="FFFFFF"/>
        </w:rPr>
        <w:t>物业费</w:t>
      </w:r>
      <w:proofErr w:type="gramEnd"/>
      <w:r>
        <w:rPr>
          <w:rFonts w:ascii="Times New Roman" w:eastAsia="方正仿宋_GBK" w:hAnsi="Times New Roman" w:hint="default"/>
          <w:sz w:val="32"/>
          <w:szCs w:val="32"/>
          <w:shd w:val="clear" w:color="auto" w:fill="FFFFFF"/>
        </w:rPr>
        <w:t>减少等。</w:t>
      </w:r>
    </w:p>
    <w:p w:rsidR="00140AE3" w:rsidRDefault="00D6469F">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7781.27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3099.06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28.48%</w:t>
      </w:r>
      <w:r>
        <w:rPr>
          <w:rFonts w:ascii="Times New Roman" w:eastAsia="方正仿宋_GBK" w:hAnsi="Times New Roman" w:hint="default"/>
          <w:sz w:val="32"/>
          <w:szCs w:val="32"/>
          <w:shd w:val="clear" w:color="auto" w:fill="FFFFFF"/>
        </w:rPr>
        <w:t>，主要原因是当期应付租金、</w:t>
      </w:r>
      <w:proofErr w:type="gramStart"/>
      <w:r>
        <w:rPr>
          <w:rFonts w:ascii="Times New Roman" w:eastAsia="方正仿宋_GBK" w:hAnsi="Times New Roman" w:hint="default"/>
          <w:sz w:val="32"/>
          <w:szCs w:val="32"/>
          <w:shd w:val="clear" w:color="auto" w:fill="FFFFFF"/>
        </w:rPr>
        <w:lastRenderedPageBreak/>
        <w:t>物业费</w:t>
      </w:r>
      <w:proofErr w:type="gramEnd"/>
      <w:r>
        <w:rPr>
          <w:rFonts w:ascii="Times New Roman" w:eastAsia="方正仿宋_GBK" w:hAnsi="Times New Roman" w:hint="default"/>
          <w:sz w:val="32"/>
          <w:szCs w:val="32"/>
          <w:shd w:val="clear" w:color="auto" w:fill="FFFFFF"/>
        </w:rPr>
        <w:t>减少等。其中：财政拨款收入</w:t>
      </w:r>
      <w:r>
        <w:rPr>
          <w:rFonts w:ascii="Times New Roman" w:eastAsia="方正仿宋_GBK" w:hAnsi="Times New Roman" w:hint="default"/>
          <w:sz w:val="32"/>
          <w:szCs w:val="32"/>
        </w:rPr>
        <w:t>7781.27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AE3" w:rsidRDefault="00D6469F">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7781.27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3099.06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28.48%</w:t>
      </w:r>
      <w:r>
        <w:rPr>
          <w:rFonts w:ascii="Times New Roman" w:eastAsia="方正仿宋_GBK" w:hAnsi="Times New Roman" w:hint="default"/>
          <w:sz w:val="32"/>
          <w:szCs w:val="32"/>
          <w:shd w:val="clear" w:color="auto" w:fill="FFFFFF"/>
        </w:rPr>
        <w:t>，主要原因是当期应付租金、</w:t>
      </w:r>
      <w:proofErr w:type="gramStart"/>
      <w:r>
        <w:rPr>
          <w:rFonts w:ascii="Times New Roman" w:eastAsia="方正仿宋_GBK" w:hAnsi="Times New Roman" w:hint="default"/>
          <w:sz w:val="32"/>
          <w:szCs w:val="32"/>
          <w:shd w:val="clear" w:color="auto" w:fill="FFFFFF"/>
        </w:rPr>
        <w:t>物业费</w:t>
      </w:r>
      <w:proofErr w:type="gramEnd"/>
      <w:r>
        <w:rPr>
          <w:rFonts w:ascii="Times New Roman" w:eastAsia="方正仿宋_GBK" w:hAnsi="Times New Roman" w:hint="default"/>
          <w:sz w:val="32"/>
          <w:szCs w:val="32"/>
          <w:shd w:val="clear" w:color="auto" w:fill="FFFFFF"/>
        </w:rPr>
        <w:t>减少等。其中：基本支出</w:t>
      </w:r>
      <w:r>
        <w:rPr>
          <w:rFonts w:ascii="Times New Roman" w:eastAsia="方正仿宋_GBK" w:hAnsi="Times New Roman" w:hint="default"/>
          <w:sz w:val="32"/>
          <w:szCs w:val="32"/>
        </w:rPr>
        <w:t>1324.24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17.02%</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6457.03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82.98%</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AE3" w:rsidRDefault="00D6469F">
      <w:pPr>
        <w:ind w:firstLineChars="200" w:firstLine="643"/>
        <w:jc w:val="both"/>
        <w:rPr>
          <w:rFonts w:ascii="Times New Roman" w:eastAsia="方正楷体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w:t>
      </w:r>
    </w:p>
    <w:p w:rsidR="00140AE3" w:rsidRDefault="00D6469F">
      <w:pPr>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shd w:val="clear" w:color="auto" w:fill="FFFFFF"/>
        </w:rPr>
        <w:t>（二）</w:t>
      </w:r>
      <w:r>
        <w:rPr>
          <w:rFonts w:ascii="Times New Roman" w:eastAsia="方正楷体_GBK" w:hAnsi="Times New Roman" w:hint="default"/>
          <w:sz w:val="32"/>
          <w:szCs w:val="32"/>
        </w:rPr>
        <w:t>财政拨款收入支出决算总体情况说明</w:t>
      </w:r>
    </w:p>
    <w:p w:rsidR="00140AE3" w:rsidRDefault="00D6469F">
      <w:pPr>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7781.27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3099.06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28.48%</w:t>
      </w:r>
      <w:r>
        <w:rPr>
          <w:rFonts w:ascii="Times New Roman" w:eastAsia="方正仿宋_GBK" w:hAnsi="Times New Roman" w:hint="default"/>
          <w:sz w:val="32"/>
          <w:szCs w:val="32"/>
          <w:shd w:val="clear" w:color="auto" w:fill="FFFFFF"/>
        </w:rPr>
        <w:t>。主要原因是当期应付租金、</w:t>
      </w:r>
      <w:proofErr w:type="gramStart"/>
      <w:r>
        <w:rPr>
          <w:rFonts w:ascii="Times New Roman" w:eastAsia="方正仿宋_GBK" w:hAnsi="Times New Roman" w:hint="default"/>
          <w:sz w:val="32"/>
          <w:szCs w:val="32"/>
          <w:shd w:val="clear" w:color="auto" w:fill="FFFFFF"/>
        </w:rPr>
        <w:t>物业费</w:t>
      </w:r>
      <w:proofErr w:type="gramEnd"/>
      <w:r>
        <w:rPr>
          <w:rFonts w:ascii="Times New Roman" w:eastAsia="方正仿宋_GBK" w:hAnsi="Times New Roman" w:hint="default"/>
          <w:sz w:val="32"/>
          <w:szCs w:val="32"/>
          <w:shd w:val="clear" w:color="auto" w:fill="FFFFFF"/>
        </w:rPr>
        <w:t>减少等。</w:t>
      </w:r>
    </w:p>
    <w:p w:rsidR="00140AE3" w:rsidRDefault="00D6469F" w:rsidP="007D5CC6">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（三）一般公共预算财政拨款收入支出决算情况说明</w:t>
      </w:r>
    </w:p>
    <w:p w:rsidR="00140AE3" w:rsidRDefault="00D6469F">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7781.27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3099.06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28.48%</w:t>
      </w:r>
      <w:r>
        <w:rPr>
          <w:rFonts w:ascii="Times New Roman" w:eastAsia="方正仿宋_GBK" w:hAnsi="Times New Roman" w:hint="default"/>
          <w:sz w:val="32"/>
          <w:szCs w:val="32"/>
          <w:shd w:val="clear" w:color="auto" w:fill="FFFFFF"/>
        </w:rPr>
        <w:t>。主要原因是当期应付租金、</w:t>
      </w:r>
      <w:proofErr w:type="gramStart"/>
      <w:r>
        <w:rPr>
          <w:rFonts w:ascii="Times New Roman" w:eastAsia="方正仿宋_GBK" w:hAnsi="Times New Roman" w:hint="default"/>
          <w:sz w:val="32"/>
          <w:szCs w:val="32"/>
          <w:shd w:val="clear" w:color="auto" w:fill="FFFFFF"/>
        </w:rPr>
        <w:t>物业费</w:t>
      </w:r>
      <w:proofErr w:type="gramEnd"/>
      <w:r>
        <w:rPr>
          <w:rFonts w:ascii="Times New Roman" w:eastAsia="方正仿宋_GBK" w:hAnsi="Times New Roman" w:hint="default"/>
          <w:sz w:val="32"/>
          <w:szCs w:val="32"/>
          <w:shd w:val="clear" w:color="auto" w:fill="FFFFFF"/>
        </w:rPr>
        <w:t>减少等。较年初预算数减少</w:t>
      </w:r>
      <w:r>
        <w:rPr>
          <w:rFonts w:ascii="Times New Roman" w:eastAsia="方正仿宋_GBK" w:hAnsi="Times New Roman" w:hint="default"/>
          <w:sz w:val="32"/>
          <w:szCs w:val="32"/>
          <w:shd w:val="clear" w:color="auto" w:fill="FFFFFF"/>
        </w:rPr>
        <w:t>411.92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厉行节约，压减部分开支</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AE3" w:rsidRDefault="00D6469F">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7781.27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3099.06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28.48%</w:t>
      </w:r>
      <w:r>
        <w:rPr>
          <w:rFonts w:ascii="Times New Roman" w:eastAsia="方正仿宋_GBK" w:hAnsi="Times New Roman" w:hint="default"/>
          <w:sz w:val="32"/>
          <w:szCs w:val="32"/>
          <w:shd w:val="clear" w:color="auto" w:fill="FFFFFF"/>
        </w:rPr>
        <w:t>。主要原因是当期应付租金、</w:t>
      </w:r>
      <w:proofErr w:type="gramStart"/>
      <w:r>
        <w:rPr>
          <w:rFonts w:ascii="Times New Roman" w:eastAsia="方正仿宋_GBK" w:hAnsi="Times New Roman" w:hint="default"/>
          <w:sz w:val="32"/>
          <w:szCs w:val="32"/>
          <w:shd w:val="clear" w:color="auto" w:fill="FFFFFF"/>
        </w:rPr>
        <w:t>物业费</w:t>
      </w:r>
      <w:proofErr w:type="gramEnd"/>
      <w:r>
        <w:rPr>
          <w:rFonts w:ascii="Times New Roman" w:eastAsia="方正仿宋_GBK" w:hAnsi="Times New Roman" w:hint="default"/>
          <w:sz w:val="32"/>
          <w:szCs w:val="32"/>
          <w:shd w:val="clear" w:color="auto" w:fill="FFFFFF"/>
        </w:rPr>
        <w:t>减少等。较年初预算数减少</w:t>
      </w:r>
      <w:r>
        <w:rPr>
          <w:rFonts w:ascii="Times New Roman" w:eastAsia="方正仿宋_GBK" w:hAnsi="Times New Roman" w:hint="default"/>
          <w:sz w:val="32"/>
          <w:szCs w:val="32"/>
          <w:shd w:val="clear" w:color="auto" w:fill="FFFFFF"/>
        </w:rPr>
        <w:t>411.92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5.03%</w:t>
      </w:r>
      <w:r>
        <w:rPr>
          <w:rFonts w:ascii="Times New Roman" w:eastAsia="方正仿宋_GBK" w:hAnsi="Times New Roman" w:hint="default"/>
          <w:sz w:val="32"/>
          <w:szCs w:val="32"/>
          <w:shd w:val="clear" w:color="auto" w:fill="FFFFFF"/>
        </w:rPr>
        <w:t>。主要原因是厉行节约，压减部分开支。</w:t>
      </w:r>
    </w:p>
    <w:p w:rsidR="00140AE3" w:rsidRDefault="00D6469F">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w:t>
      </w:r>
      <w:r>
        <w:rPr>
          <w:rFonts w:ascii="Times New Roman" w:eastAsia="方正仿宋_GBK" w:hAnsi="Times New Roman" w:hint="default"/>
          <w:sz w:val="32"/>
          <w:szCs w:val="32"/>
          <w:shd w:val="clear" w:color="auto" w:fill="FFFFFF"/>
        </w:rPr>
        <w:t>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AE3" w:rsidRDefault="00D6469F">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highlight w:val="cyan"/>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个方面：</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7776.98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99.94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283.64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3.52%</w:t>
      </w:r>
      <w:r>
        <w:rPr>
          <w:rFonts w:ascii="Times New Roman" w:eastAsia="方正仿宋_GBK" w:hAnsi="Times New Roman" w:hint="default"/>
          <w:sz w:val="32"/>
          <w:szCs w:val="32"/>
          <w:shd w:val="clear" w:color="auto" w:fill="FFFFFF"/>
        </w:rPr>
        <w:t>，主要原因是厉行节约，压减部分开支。</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4.29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60.54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93.38%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年度内执行过程中缴费主体变更</w:t>
      </w:r>
      <w:r>
        <w:rPr>
          <w:rFonts w:ascii="Times New Roman" w:eastAsia="方正仿宋_GBK" w:hAnsi="Times New Roman" w:hint="default"/>
          <w:sz w:val="32"/>
          <w:szCs w:val="32"/>
          <w:shd w:val="clear" w:color="auto" w:fill="FFFFFF"/>
        </w:rPr>
        <w:t>。</w:t>
      </w:r>
    </w:p>
    <w:p w:rsidR="00140AE3" w:rsidRDefault="00D6469F" w:rsidP="007D5CC6">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（四）一般公共预算财政拨款基本支出决算情况说明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1324.24</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其中：人员经费</w:t>
      </w:r>
      <w:r>
        <w:rPr>
          <w:rFonts w:ascii="Times New Roman" w:eastAsia="方正仿宋_GBK" w:hAnsi="Times New Roman" w:hint="default"/>
          <w:sz w:val="32"/>
          <w:szCs w:val="32"/>
        </w:rPr>
        <w:t>1039.34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466.99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81.59%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人员变动及常聘人员经费调整</w:t>
      </w:r>
      <w:r>
        <w:rPr>
          <w:rFonts w:ascii="Times New Roman" w:eastAsia="方正仿宋_GBK" w:hAnsi="Times New Roman" w:hint="default"/>
          <w:sz w:val="32"/>
          <w:szCs w:val="32"/>
          <w:shd w:val="clear" w:color="auto" w:fill="FFFFFF"/>
        </w:rPr>
        <w:t>。人员经费用途主要包括用于保障在职人员工资福利</w:t>
      </w:r>
      <w:r>
        <w:rPr>
          <w:rFonts w:ascii="Times New Roman" w:eastAsia="方正仿宋_GBK" w:hAnsi="Times New Roman"/>
          <w:sz w:val="32"/>
          <w:szCs w:val="32"/>
          <w:shd w:val="clear" w:color="auto" w:fill="FFFFFF"/>
        </w:rPr>
        <w:t>和</w:t>
      </w:r>
      <w:r>
        <w:rPr>
          <w:rFonts w:ascii="Times New Roman" w:eastAsia="方正仿宋_GBK" w:hAnsi="Times New Roman" w:hint="default"/>
          <w:sz w:val="32"/>
          <w:szCs w:val="32"/>
          <w:shd w:val="clear" w:color="auto" w:fill="FFFFFF"/>
        </w:rPr>
        <w:t>社会保险缴费</w:t>
      </w:r>
      <w:r>
        <w:rPr>
          <w:rFonts w:ascii="Times New Roman" w:eastAsia="方正仿宋_GBK" w:hAnsi="Times New Roman"/>
          <w:sz w:val="32"/>
          <w:szCs w:val="32"/>
          <w:shd w:val="clear" w:color="auto" w:fill="FFFFFF"/>
        </w:rPr>
        <w:t>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284.89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129.01</w:t>
      </w:r>
      <w:r>
        <w:rPr>
          <w:rFonts w:ascii="Times New Roman" w:eastAsia="方正仿宋_GBK" w:hAnsi="Times New Roman" w:hint="default"/>
          <w:sz w:val="32"/>
          <w:szCs w:val="32"/>
          <w:shd w:val="clear" w:color="auto" w:fill="FFFFFF"/>
        </w:rPr>
        <w:t>万元，增</w:t>
      </w:r>
      <w:r>
        <w:rPr>
          <w:rFonts w:ascii="Times New Roman" w:eastAsia="方正仿宋_GBK" w:hAnsi="Times New Roman" w:hint="default"/>
          <w:sz w:val="32"/>
          <w:szCs w:val="32"/>
          <w:shd w:val="clear" w:color="auto" w:fill="FFFFFF"/>
        </w:rPr>
        <w:lastRenderedPageBreak/>
        <w:t>长</w:t>
      </w:r>
      <w:r>
        <w:rPr>
          <w:rFonts w:ascii="Times New Roman" w:eastAsia="方正仿宋_GBK" w:hAnsi="Times New Roman" w:hint="default"/>
          <w:sz w:val="32"/>
          <w:szCs w:val="32"/>
          <w:shd w:val="clear" w:color="auto" w:fill="FFFFFF"/>
        </w:rPr>
        <w:t>82.76%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人员变动及常聘人员经费调整</w:t>
      </w:r>
      <w:r>
        <w:rPr>
          <w:rFonts w:ascii="Times New Roman" w:eastAsia="方正仿宋_GBK" w:hAnsi="Times New Roman" w:hint="default"/>
          <w:sz w:val="32"/>
          <w:szCs w:val="32"/>
          <w:shd w:val="clear" w:color="auto" w:fill="FFFFFF"/>
        </w:rPr>
        <w:t>。公用经费用途主要包括</w:t>
      </w:r>
      <w:r>
        <w:rPr>
          <w:rFonts w:ascii="Times New Roman" w:eastAsia="方正仿宋_GBK" w:hAnsi="Times New Roman"/>
          <w:sz w:val="32"/>
          <w:szCs w:val="32"/>
          <w:shd w:val="clear" w:color="auto" w:fill="FFFFFF"/>
        </w:rPr>
        <w:t>用于</w:t>
      </w:r>
      <w:r>
        <w:rPr>
          <w:rFonts w:ascii="Times New Roman" w:eastAsia="方正仿宋_GBK" w:hAnsi="Times New Roman" w:hint="default"/>
          <w:sz w:val="32"/>
          <w:szCs w:val="32"/>
          <w:shd w:val="clear" w:color="auto" w:fill="FFFFFF"/>
        </w:rPr>
        <w:t>正常运转的各项商品服务支出等。</w:t>
      </w:r>
    </w:p>
    <w:p w:rsidR="00140AE3" w:rsidRDefault="00D6469F" w:rsidP="007D5CC6">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（五）政府性基金预算收支决算情况说明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140AE3" w:rsidRDefault="00D6469F" w:rsidP="007D5CC6">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六）国有资本经营预算财政拨款支出决算情况说明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140AE3" w:rsidRDefault="00D6469F">
      <w:pPr>
        <w:pStyle w:val="a6"/>
        <w:snapToGrid w:val="0"/>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三、</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三公</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经费情况说明</w:t>
      </w:r>
    </w:p>
    <w:p w:rsidR="00140AE3" w:rsidRDefault="00D6469F">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经费支出总体情况说明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141.94</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95.06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40.11%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年中对外招商及交流合作工作进行优化调整和厉行节约，压减公务车运行维护开支</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100.20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240.06%</w:t>
      </w:r>
      <w:r>
        <w:rPr>
          <w:rFonts w:ascii="Times New Roman" w:eastAsia="方正仿宋_GBK" w:hAnsi="Times New Roman" w:hint="default"/>
          <w:sz w:val="32"/>
          <w:szCs w:val="32"/>
          <w:shd w:val="clear" w:color="auto" w:fill="FFFFFF"/>
        </w:rPr>
        <w:t>，主要原因是对外招商及交流合作需求据实增加</w:t>
      </w:r>
      <w:r>
        <w:rPr>
          <w:rFonts w:ascii="Times New Roman" w:eastAsia="方正仿宋_GBK" w:hAnsi="Times New Roman"/>
          <w:sz w:val="32"/>
          <w:szCs w:val="32"/>
          <w:shd w:val="clear" w:color="auto" w:fill="FFFFFF"/>
        </w:rPr>
        <w:t>和根据工作实际购置公务车</w:t>
      </w:r>
      <w:r>
        <w:rPr>
          <w:rFonts w:ascii="Times New Roman" w:eastAsia="方正仿宋_GBK" w:hAnsi="Times New Roman" w:hint="default"/>
          <w:sz w:val="32"/>
          <w:szCs w:val="32"/>
          <w:shd w:val="clear" w:color="auto" w:fill="FFFFFF"/>
        </w:rPr>
        <w:t>。</w:t>
      </w:r>
    </w:p>
    <w:p w:rsidR="00140AE3" w:rsidRDefault="00D6469F">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hint="eastAsia"/>
          <w:sz w:val="32"/>
          <w:szCs w:val="32"/>
          <w:shd w:val="clear" w:color="auto" w:fill="FFFFFF"/>
        </w:rPr>
        <w:t>（二）</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经费分项支出情况</w:t>
      </w:r>
    </w:p>
    <w:p w:rsidR="00140AE3" w:rsidRDefault="00D6469F">
      <w:pPr>
        <w:pStyle w:val="1"/>
        <w:autoSpaceDE w:val="0"/>
        <w:spacing w:line="600" w:lineRule="exact"/>
        <w:ind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年度本部门因公出国（境）费用</w:t>
      </w:r>
      <w:r>
        <w:rPr>
          <w:rFonts w:ascii="Times New Roman" w:eastAsia="方正仿宋_GBK" w:hAnsi="Times New Roman"/>
          <w:sz w:val="32"/>
          <w:szCs w:val="32"/>
        </w:rPr>
        <w:t>35.10</w:t>
      </w:r>
      <w:r>
        <w:rPr>
          <w:rFonts w:ascii="Times New Roman" w:eastAsia="方正仿宋_GBK" w:hAnsi="Times New Roman"/>
          <w:sz w:val="32"/>
          <w:szCs w:val="32"/>
          <w:shd w:val="clear" w:color="auto" w:fill="FFFFFF"/>
        </w:rPr>
        <w:t>万元，主要是用于对外招商及交流合作。费用支出较年初预算数减少</w:t>
      </w:r>
      <w:r>
        <w:rPr>
          <w:rFonts w:ascii="Times New Roman" w:eastAsia="方正仿宋_GBK" w:hAnsi="Times New Roman"/>
          <w:sz w:val="32"/>
          <w:szCs w:val="32"/>
          <w:shd w:val="clear" w:color="auto" w:fill="FFFFFF"/>
        </w:rPr>
        <w:t>64.90</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64.90%</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年中</w:t>
      </w:r>
      <w:r>
        <w:rPr>
          <w:rFonts w:ascii="Times New Roman" w:eastAsia="方正仿宋_GBK" w:hAnsi="Times New Roman"/>
          <w:sz w:val="32"/>
          <w:szCs w:val="32"/>
          <w:shd w:val="clear" w:color="auto" w:fill="FFFFFF"/>
        </w:rPr>
        <w:t>对外招商及交流合作工作进行优化调整。较上年支出数增加</w:t>
      </w:r>
      <w:r>
        <w:rPr>
          <w:rFonts w:ascii="Times New Roman" w:eastAsia="方正仿宋_GBK" w:hAnsi="Times New Roman"/>
          <w:sz w:val="32"/>
          <w:szCs w:val="32"/>
          <w:shd w:val="clear" w:color="auto" w:fill="FFFFFF"/>
        </w:rPr>
        <w:t>35.10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100.00%</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对外招商及交流合作需求增加</w:t>
      </w:r>
      <w:r>
        <w:rPr>
          <w:rFonts w:ascii="Times New Roman" w:eastAsia="方正仿宋_GBK" w:hAnsi="Times New Roman"/>
          <w:sz w:val="32"/>
          <w:szCs w:val="32"/>
          <w:shd w:val="clear" w:color="auto" w:fill="FFFFFF"/>
        </w:rPr>
        <w:t>。</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53.30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sz w:val="32"/>
          <w:szCs w:val="32"/>
          <w:shd w:val="clear" w:color="auto" w:fill="FFFFFF"/>
        </w:rPr>
        <w:t>购置新车补充已报废车辆</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0.70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1.30%</w:t>
      </w:r>
      <w:r>
        <w:rPr>
          <w:rFonts w:ascii="Times New Roman" w:eastAsia="方正仿宋_GBK" w:hAnsi="Times New Roman" w:hint="default"/>
          <w:sz w:val="32"/>
          <w:szCs w:val="32"/>
          <w:shd w:val="clear" w:color="auto" w:fill="FFFFFF"/>
        </w:rPr>
        <w:t>，主要原</w:t>
      </w:r>
      <w:r>
        <w:rPr>
          <w:rFonts w:ascii="Times New Roman" w:eastAsia="方正仿宋_GBK" w:hAnsi="Times New Roman" w:hint="default"/>
          <w:sz w:val="32"/>
          <w:szCs w:val="32"/>
          <w:shd w:val="clear" w:color="auto" w:fill="FFFFFF"/>
        </w:rPr>
        <w:lastRenderedPageBreak/>
        <w:t>因是</w:t>
      </w:r>
      <w:r>
        <w:rPr>
          <w:rFonts w:ascii="Times New Roman" w:eastAsia="方正仿宋_GBK" w:hAnsi="Times New Roman"/>
          <w:sz w:val="32"/>
          <w:szCs w:val="32"/>
          <w:shd w:val="clear" w:color="auto" w:fill="FFFFFF"/>
        </w:rPr>
        <w:t>厉行节约，在预算内购置车辆</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53.30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根据工作实际年度内有公务车购置需求</w:t>
      </w:r>
      <w:r>
        <w:rPr>
          <w:rFonts w:ascii="Times New Roman" w:eastAsia="方正仿宋_GBK" w:hAnsi="Times New Roman" w:hint="default"/>
          <w:sz w:val="32"/>
          <w:szCs w:val="32"/>
          <w:shd w:val="clear" w:color="auto" w:fill="FFFFFF"/>
        </w:rPr>
        <w:t>。</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47.6</w:t>
      </w:r>
      <w:r>
        <w:rPr>
          <w:rFonts w:ascii="Times New Roman" w:eastAsia="方正仿宋_GBK" w:hAnsi="Times New Roman" w:hint="default"/>
          <w:sz w:val="32"/>
          <w:szCs w:val="32"/>
        </w:rPr>
        <w:t>7</w:t>
      </w:r>
      <w:r>
        <w:rPr>
          <w:rFonts w:ascii="Times New Roman" w:eastAsia="方正仿宋_GBK" w:hAnsi="Times New Roman" w:hint="default"/>
          <w:sz w:val="32"/>
          <w:szCs w:val="32"/>
          <w:shd w:val="clear" w:color="auto" w:fill="FFFFFF"/>
        </w:rPr>
        <w:t>万元，主要用于公务车</w:t>
      </w:r>
      <w:r>
        <w:rPr>
          <w:rFonts w:ascii="Times New Roman" w:eastAsia="方正仿宋_GBK" w:hAnsi="Times New Roman"/>
          <w:sz w:val="32"/>
          <w:szCs w:val="32"/>
          <w:shd w:val="clear" w:color="auto" w:fill="FFFFFF"/>
        </w:rPr>
        <w:t>的</w:t>
      </w:r>
      <w:r>
        <w:rPr>
          <w:rFonts w:ascii="Times New Roman" w:eastAsia="方正仿宋_GBK" w:hAnsi="Times New Roman" w:hint="default"/>
          <w:sz w:val="32"/>
          <w:szCs w:val="32"/>
          <w:shd w:val="clear" w:color="auto" w:fill="FFFFFF"/>
        </w:rPr>
        <w:t>运行维护。费用支出较年初预算数减少</w:t>
      </w:r>
      <w:r>
        <w:rPr>
          <w:rFonts w:ascii="Times New Roman" w:eastAsia="方正仿宋_GBK" w:hAnsi="Times New Roman" w:hint="default"/>
          <w:sz w:val="32"/>
          <w:szCs w:val="32"/>
          <w:shd w:val="clear" w:color="auto" w:fill="FFFFFF"/>
        </w:rPr>
        <w:t>29.33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38.09%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厉行节约，压减公务车运行维护开支</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9.01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23.31%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车辆普遍使用年限较高，运行维护费用增加</w:t>
      </w:r>
      <w:r>
        <w:rPr>
          <w:rFonts w:ascii="Times New Roman" w:eastAsia="方正仿宋_GBK" w:hAnsi="Times New Roman" w:hint="default"/>
          <w:sz w:val="32"/>
          <w:szCs w:val="32"/>
          <w:shd w:val="clear" w:color="auto" w:fill="FFFFFF"/>
        </w:rPr>
        <w:t>。</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5.86</w:t>
      </w:r>
      <w:r>
        <w:rPr>
          <w:rFonts w:ascii="Times New Roman" w:eastAsia="方正仿宋_GBK" w:hAnsi="Times New Roman" w:hint="default"/>
          <w:sz w:val="32"/>
          <w:szCs w:val="32"/>
          <w:shd w:val="clear" w:color="auto" w:fill="FFFFFF"/>
        </w:rPr>
        <w:t>万元，主要用于接待</w:t>
      </w:r>
      <w:r>
        <w:rPr>
          <w:rFonts w:ascii="Times New Roman" w:eastAsia="方正仿宋_GBK" w:hAnsi="Times New Roman"/>
          <w:sz w:val="32"/>
          <w:szCs w:val="32"/>
          <w:shd w:val="clear" w:color="auto" w:fill="FFFFFF"/>
        </w:rPr>
        <w:t>各单位因公来访</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0.14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2.33%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厉行节约，减少非必要接待</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2.78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90.26%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因公接待需求增加</w:t>
      </w:r>
      <w:r>
        <w:rPr>
          <w:rFonts w:ascii="Times New Roman" w:eastAsia="方正仿宋_GBK" w:hAnsi="Times New Roman" w:hint="default"/>
          <w:sz w:val="32"/>
          <w:szCs w:val="32"/>
          <w:shd w:val="clear" w:color="auto" w:fill="FFFFFF"/>
        </w:rPr>
        <w:t>。</w:t>
      </w:r>
    </w:p>
    <w:p w:rsidR="00140AE3" w:rsidRDefault="00D6469F" w:rsidP="007D5CC6">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经费实物量情况</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5</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sz w:val="32"/>
          <w:szCs w:val="32"/>
        </w:rPr>
        <w:t>16</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25</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379</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38</w:t>
      </w:r>
      <w:r>
        <w:rPr>
          <w:rFonts w:ascii="Times New Roman" w:eastAsia="方正仿宋_GBK" w:hAnsi="Times New Roman" w:hint="default"/>
          <w:sz w:val="32"/>
          <w:szCs w:val="32"/>
          <w:shd w:val="clear" w:color="auto" w:fill="FFFFFF"/>
        </w:rPr>
        <w:t>人；国（境）外公务接</w:t>
      </w:r>
      <w:r>
        <w:rPr>
          <w:rFonts w:ascii="Times New Roman" w:eastAsia="方正仿宋_GBK" w:hAnsi="Times New Roman" w:hint="default"/>
          <w:sz w:val="32"/>
          <w:szCs w:val="32"/>
          <w:shd w:val="clear" w:color="auto" w:fill="FFFFFF"/>
        </w:rPr>
        <w:t>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154.74</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17.77</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sz w:val="32"/>
          <w:szCs w:val="32"/>
        </w:rPr>
        <w:t>2.98</w:t>
      </w:r>
      <w:r>
        <w:rPr>
          <w:rFonts w:ascii="Times New Roman" w:eastAsia="方正仿宋_GBK" w:hAnsi="Times New Roman" w:hint="default"/>
          <w:sz w:val="32"/>
          <w:szCs w:val="32"/>
          <w:shd w:val="clear" w:color="auto" w:fill="FFFFFF"/>
        </w:rPr>
        <w:t>万元。</w:t>
      </w:r>
    </w:p>
    <w:p w:rsidR="00140AE3" w:rsidRDefault="00D6469F">
      <w:pPr>
        <w:pStyle w:val="a6"/>
        <w:snapToGrid w:val="0"/>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b w:val="0"/>
          <w:bCs/>
          <w:sz w:val="32"/>
          <w:szCs w:val="32"/>
          <w:shd w:val="clear" w:color="auto" w:fill="FFFFFF"/>
        </w:rPr>
        <w:t>四、</w:t>
      </w:r>
      <w:r>
        <w:rPr>
          <w:rStyle w:val="a8"/>
          <w:rFonts w:ascii="Times New Roman" w:eastAsia="方正黑体_GBK" w:hAnsi="Times New Roman" w:hint="default"/>
          <w:b w:val="0"/>
          <w:bCs/>
          <w:sz w:val="32"/>
          <w:szCs w:val="32"/>
          <w:shd w:val="clear" w:color="auto" w:fill="FFFFFF"/>
        </w:rPr>
        <w:t>其他需要说明的事项</w:t>
      </w:r>
    </w:p>
    <w:p w:rsidR="00140AE3" w:rsidRDefault="00D6469F">
      <w:pPr>
        <w:pStyle w:val="a6"/>
        <w:snapToGrid w:val="0"/>
        <w:spacing w:before="0" w:beforeAutospacing="0" w:after="0" w:afterAutospacing="0" w:line="600"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（一）财政拨款会议费和培训费情况说明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本年度会议费支出</w:t>
      </w:r>
      <w:r>
        <w:rPr>
          <w:rFonts w:ascii="Times New Roman" w:eastAsia="方正仿宋_GBK" w:hAnsi="Times New Roman" w:hint="default"/>
          <w:sz w:val="32"/>
          <w:szCs w:val="32"/>
        </w:rPr>
        <w:t>1.84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124.39%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会议活动较上年度增多</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5.54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2.46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79.87%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为提升干部职工综合素养，加大各类培训力度</w:t>
      </w:r>
      <w:r>
        <w:rPr>
          <w:rFonts w:ascii="Times New Roman" w:eastAsia="方正仿宋_GBK" w:hAnsi="Times New Roman" w:hint="default"/>
          <w:sz w:val="32"/>
          <w:szCs w:val="32"/>
          <w:shd w:val="clear" w:color="auto" w:fill="FFFFFF"/>
        </w:rPr>
        <w:t>。</w:t>
      </w:r>
    </w:p>
    <w:p w:rsidR="00140AE3" w:rsidRDefault="00D6469F" w:rsidP="007D5CC6">
      <w:pPr>
        <w:pStyle w:val="1"/>
        <w:autoSpaceDE w:val="0"/>
        <w:spacing w:line="600" w:lineRule="exact"/>
        <w:ind w:firstLine="640"/>
        <w:jc w:val="both"/>
        <w:rPr>
          <w:rFonts w:ascii="Times New Roman" w:eastAsia="楷体" w:hAnsi="Times New Roman"/>
          <w:b/>
          <w:bCs/>
          <w:sz w:val="32"/>
          <w:szCs w:val="32"/>
          <w:shd w:val="clear" w:color="auto" w:fill="FFFFFF"/>
        </w:rPr>
      </w:pPr>
      <w:r>
        <w:rPr>
          <w:rFonts w:ascii="Times New Roman" w:eastAsia="方正楷体_GBK" w:hAnsi="Times New Roman"/>
          <w:sz w:val="32"/>
          <w:szCs w:val="32"/>
          <w:shd w:val="clear" w:color="auto" w:fill="FFFFFF"/>
        </w:rPr>
        <w:t>（二）机关运行经费情况说明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284.89</w:t>
      </w:r>
      <w:r>
        <w:rPr>
          <w:rFonts w:ascii="Times New Roman" w:eastAsia="方正仿宋_GBK" w:hAnsi="Times New Roman" w:hint="default"/>
          <w:sz w:val="32"/>
          <w:szCs w:val="32"/>
          <w:shd w:val="clear" w:color="auto" w:fill="FFFFFF"/>
        </w:rPr>
        <w:t>万元，机关运行经费主要用于开支保障机关运行</w:t>
      </w:r>
      <w:r>
        <w:rPr>
          <w:rFonts w:ascii="Times New Roman" w:eastAsia="方正仿宋_GBK" w:hAnsi="Times New Roman"/>
          <w:sz w:val="32"/>
          <w:szCs w:val="32"/>
          <w:shd w:val="clear" w:color="auto" w:fill="FFFFFF"/>
        </w:rPr>
        <w:t>所需的</w:t>
      </w:r>
      <w:r>
        <w:rPr>
          <w:rFonts w:ascii="Times New Roman" w:eastAsia="方正仿宋_GBK" w:hAnsi="Times New Roman" w:hint="default"/>
          <w:sz w:val="32"/>
          <w:szCs w:val="32"/>
          <w:shd w:val="clear" w:color="auto" w:fill="FFFFFF"/>
        </w:rPr>
        <w:t>货物和服务。机关运行经费较上年支出数增加</w:t>
      </w:r>
      <w:r>
        <w:rPr>
          <w:rFonts w:ascii="Times New Roman" w:eastAsia="方正仿宋_GBK" w:hAnsi="Times New Roman" w:hint="default"/>
          <w:sz w:val="32"/>
          <w:szCs w:val="32"/>
          <w:shd w:val="clear" w:color="auto" w:fill="FFFFFF"/>
        </w:rPr>
        <w:t>129.01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82.76%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人员变动及常聘人员经费调整</w:t>
      </w:r>
      <w:r>
        <w:rPr>
          <w:rFonts w:ascii="Times New Roman" w:eastAsia="方正仿宋_GBK" w:hAnsi="Times New Roman" w:hint="default"/>
          <w:sz w:val="32"/>
          <w:szCs w:val="32"/>
          <w:shd w:val="clear" w:color="auto" w:fill="FFFFFF"/>
        </w:rPr>
        <w:t>。</w:t>
      </w:r>
    </w:p>
    <w:p w:rsidR="00140AE3" w:rsidRDefault="00D6469F" w:rsidP="007D5CC6">
      <w:pPr>
        <w:pStyle w:val="1"/>
        <w:autoSpaceDE w:val="0"/>
        <w:spacing w:line="600" w:lineRule="exact"/>
        <w:ind w:firstLine="640"/>
        <w:jc w:val="both"/>
        <w:rPr>
          <w:rFonts w:ascii="Times New Roman" w:eastAsia="楷体" w:hAnsi="Times New Roman"/>
          <w:b/>
          <w:bCs/>
          <w:sz w:val="32"/>
          <w:szCs w:val="32"/>
          <w:shd w:val="clear" w:color="auto" w:fill="FFFFFF"/>
        </w:rPr>
      </w:pPr>
      <w:r>
        <w:rPr>
          <w:rFonts w:ascii="Times New Roman" w:eastAsia="方正楷体_GBK" w:hAnsi="Times New Roman"/>
          <w:sz w:val="32"/>
          <w:szCs w:val="32"/>
          <w:shd w:val="clear" w:color="auto" w:fill="FFFFFF"/>
        </w:rPr>
        <w:t>（三）国有资产占用情况说明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1</w:t>
      </w:r>
      <w:r>
        <w:rPr>
          <w:rFonts w:ascii="Times New Roman" w:eastAsia="方正仿宋_GBK" w:hAnsi="Times New Roman"/>
          <w:sz w:val="32"/>
          <w:szCs w:val="32"/>
        </w:rPr>
        <w:t>6</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sz w:val="32"/>
          <w:szCs w:val="32"/>
        </w:rPr>
        <w:t>3</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140AE3" w:rsidRDefault="00D6469F" w:rsidP="007D5CC6">
      <w:pPr>
        <w:pStyle w:val="1"/>
        <w:autoSpaceDE w:val="0"/>
        <w:spacing w:line="60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（四）政府采购支出情况说明</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rPr>
        <w:t>410.68</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63.94</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346.74</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410.68</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w:t>
      </w:r>
      <w:r>
        <w:rPr>
          <w:rFonts w:ascii="Times New Roman" w:eastAsia="方正仿宋_GBK" w:hAnsi="Times New Roman" w:hint="default"/>
          <w:sz w:val="32"/>
          <w:szCs w:val="32"/>
          <w:shd w:val="clear" w:color="auto" w:fill="FFFFFF"/>
        </w:rPr>
        <w:t>金额</w:t>
      </w:r>
      <w:r>
        <w:rPr>
          <w:rFonts w:ascii="Times New Roman" w:eastAsia="方正仿宋_GBK" w:hAnsi="Times New Roman" w:hint="default"/>
          <w:sz w:val="32"/>
          <w:szCs w:val="32"/>
        </w:rPr>
        <w:lastRenderedPageBreak/>
        <w:t>93.10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22.67</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w:t>
      </w:r>
      <w:r>
        <w:rPr>
          <w:rFonts w:ascii="Times New Roman" w:eastAsia="方正仿宋_GBK" w:hAnsi="Times New Roman"/>
          <w:sz w:val="32"/>
          <w:szCs w:val="32"/>
          <w:shd w:val="clear" w:color="auto" w:fill="FFFFFF"/>
        </w:rPr>
        <w:t>食堂劳务、网络运行维护和公务用车等</w:t>
      </w:r>
      <w:r>
        <w:rPr>
          <w:rFonts w:ascii="Times New Roman" w:eastAsia="方正仿宋_GBK" w:hAnsi="Times New Roman" w:hint="default"/>
          <w:sz w:val="32"/>
          <w:szCs w:val="32"/>
          <w:shd w:val="clear" w:color="auto" w:fill="FFFFFF"/>
        </w:rPr>
        <w:t>。</w:t>
      </w:r>
    </w:p>
    <w:p w:rsidR="00140AE3" w:rsidRDefault="00D6469F">
      <w:pPr>
        <w:pStyle w:val="a6"/>
        <w:snapToGrid w:val="0"/>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五、</w:t>
      </w:r>
      <w:r>
        <w:rPr>
          <w:rStyle w:val="a8"/>
          <w:rFonts w:ascii="Times New Roman" w:eastAsia="方正黑体_GBK" w:hAnsi="Times New Roman" w:hint="default"/>
          <w:b w:val="0"/>
          <w:bCs/>
          <w:sz w:val="32"/>
          <w:szCs w:val="32"/>
          <w:shd w:val="clear" w:color="auto" w:fill="FFFFFF"/>
        </w:rPr>
        <w:t>预算绩效管理情况说明</w:t>
      </w:r>
    </w:p>
    <w:p w:rsidR="00140AE3" w:rsidRDefault="00D6469F" w:rsidP="007D5CC6">
      <w:pPr>
        <w:pStyle w:val="1"/>
        <w:autoSpaceDE w:val="0"/>
        <w:spacing w:line="600" w:lineRule="exact"/>
        <w:ind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（一）部门自评情况</w:t>
      </w:r>
    </w:p>
    <w:p w:rsidR="00140AE3" w:rsidRDefault="00D6469F">
      <w:pPr>
        <w:pStyle w:val="Char0"/>
        <w:autoSpaceDE w:val="0"/>
        <w:spacing w:before="0" w:before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w:t>
      </w:r>
      <w:proofErr w:type="gramStart"/>
      <w:r>
        <w:rPr>
          <w:rFonts w:ascii="Times New Roman" w:eastAsia="方正仿宋_GBK" w:hAnsi="Times New Roman"/>
          <w:sz w:val="32"/>
          <w:szCs w:val="32"/>
          <w:shd w:val="clear" w:color="auto" w:fill="FFFFFF"/>
        </w:rPr>
        <w:t>我部门</w:t>
      </w:r>
      <w:proofErr w:type="gramEnd"/>
      <w:r>
        <w:rPr>
          <w:rFonts w:ascii="Times New Roman" w:eastAsia="方正仿宋_GBK" w:hAnsi="Times New Roman"/>
          <w:sz w:val="32"/>
          <w:szCs w:val="32"/>
          <w:shd w:val="clear" w:color="auto" w:fill="FFFFFF"/>
        </w:rPr>
        <w:t>对部门整体和</w:t>
      </w:r>
      <w:r>
        <w:rPr>
          <w:rFonts w:ascii="Times New Roman" w:eastAsia="方正仿宋_GBK" w:hAnsi="Times New Roman" w:hint="eastAsia"/>
          <w:sz w:val="32"/>
          <w:szCs w:val="32"/>
          <w:shd w:val="clear" w:color="auto" w:fill="FFFFFF"/>
        </w:rPr>
        <w:t>5</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6,457.0</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bookmarkStart w:id="0" w:name="_Hlk178005546"/>
    </w:p>
    <w:p w:rsidR="00140AE3" w:rsidRDefault="00D6469F">
      <w:pPr>
        <w:pStyle w:val="Char0"/>
        <w:autoSpaceDE w:val="0"/>
        <w:spacing w:before="0" w:beforeAutospacing="0" w:line="600" w:lineRule="exact"/>
        <w:ind w:firstLineChars="200" w:firstLine="560"/>
        <w:jc w:val="both"/>
        <w:rPr>
          <w:rFonts w:ascii="Times New Roman" w:eastAsia="方正黑体_GBK" w:hAnsi="Times New Roman"/>
          <w:sz w:val="28"/>
          <w:szCs w:val="28"/>
          <w:shd w:val="clear" w:color="auto" w:fill="FFFFFF"/>
        </w:rPr>
      </w:pPr>
      <w:r>
        <w:rPr>
          <w:rFonts w:ascii="Times New Roman" w:eastAsia="方正黑体_GBK" w:hAnsi="Times New Roman"/>
          <w:sz w:val="28"/>
          <w:szCs w:val="28"/>
          <w:shd w:val="clear" w:color="auto" w:fill="FFFFFF"/>
        </w:rPr>
        <w:t>部门整体绩效自评表</w:t>
      </w:r>
    </w:p>
    <w:p w:rsidR="00140AE3" w:rsidRDefault="00D6469F">
      <w:pPr>
        <w:pStyle w:val="Char0"/>
        <w:autoSpaceDE w:val="0"/>
        <w:spacing w:before="0" w:beforeAutospacing="0" w:line="600" w:lineRule="exact"/>
        <w:ind w:firstLineChars="200" w:firstLine="480"/>
        <w:jc w:val="both"/>
        <w:rPr>
          <w:rFonts w:ascii="Times New Roman" w:eastAsia="方正黑体_GBK" w:hAnsi="Times New Roman"/>
          <w:sz w:val="28"/>
          <w:szCs w:val="28"/>
          <w:shd w:val="clear" w:color="auto" w:fill="FFFFFF"/>
        </w:rPr>
      </w:pPr>
      <w:r>
        <w:rPr>
          <w:rFonts w:cs="宋体" w:hint="eastAsia"/>
          <w:noProof/>
        </w:rPr>
        <w:drawing>
          <wp:anchor distT="0" distB="0" distL="114300" distR="114300" simplePos="0" relativeHeight="251659264" behindDoc="0" locked="0" layoutInCell="1" allowOverlap="1">
            <wp:simplePos x="0" y="0"/>
            <wp:positionH relativeFrom="column">
              <wp:posOffset>-495935</wp:posOffset>
            </wp:positionH>
            <wp:positionV relativeFrom="paragraph">
              <wp:posOffset>189230</wp:posOffset>
            </wp:positionV>
            <wp:extent cx="6782435" cy="4034790"/>
            <wp:effectExtent l="0" t="0" r="18415" b="381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6782435" cy="4034790"/>
                    </a:xfrm>
                    <a:prstGeom prst="rect">
                      <a:avLst/>
                    </a:prstGeom>
                    <a:noFill/>
                    <a:ln w="9525">
                      <a:noFill/>
                    </a:ln>
                  </pic:spPr>
                </pic:pic>
              </a:graphicData>
            </a:graphic>
          </wp:anchor>
        </w:drawing>
      </w:r>
    </w:p>
    <w:p w:rsidR="00140AE3" w:rsidRDefault="00140AE3">
      <w:pPr>
        <w:pStyle w:val="Char0"/>
        <w:autoSpaceDE w:val="0"/>
        <w:spacing w:before="0" w:beforeAutospacing="0" w:line="600" w:lineRule="exact"/>
        <w:ind w:firstLineChars="200" w:firstLine="560"/>
        <w:jc w:val="both"/>
        <w:rPr>
          <w:rFonts w:ascii="Times New Roman" w:eastAsia="方正黑体_GBK" w:hAnsi="Times New Roman"/>
          <w:sz w:val="28"/>
          <w:szCs w:val="28"/>
          <w:shd w:val="clear" w:color="auto" w:fill="FFFFFF"/>
        </w:rPr>
      </w:pPr>
    </w:p>
    <w:p w:rsidR="00140AE3" w:rsidRDefault="00140AE3">
      <w:pPr>
        <w:pStyle w:val="Char0"/>
        <w:autoSpaceDE w:val="0"/>
        <w:spacing w:before="0" w:beforeAutospacing="0" w:line="600" w:lineRule="exact"/>
        <w:ind w:firstLineChars="200" w:firstLine="560"/>
        <w:jc w:val="both"/>
        <w:rPr>
          <w:rFonts w:ascii="Times New Roman" w:eastAsia="方正黑体_GBK" w:hAnsi="Times New Roman"/>
          <w:sz w:val="28"/>
          <w:szCs w:val="28"/>
          <w:shd w:val="clear" w:color="auto" w:fill="FFFFFF"/>
        </w:rPr>
      </w:pPr>
    </w:p>
    <w:p w:rsidR="00140AE3" w:rsidRDefault="00140AE3">
      <w:pPr>
        <w:pStyle w:val="Char0"/>
        <w:autoSpaceDE w:val="0"/>
        <w:spacing w:before="0" w:beforeAutospacing="0" w:line="600" w:lineRule="exact"/>
        <w:ind w:firstLineChars="200" w:firstLine="560"/>
        <w:jc w:val="both"/>
        <w:rPr>
          <w:rFonts w:ascii="Times New Roman" w:eastAsia="方正黑体_GBK" w:hAnsi="Times New Roman"/>
          <w:sz w:val="28"/>
          <w:szCs w:val="28"/>
          <w:shd w:val="clear" w:color="auto" w:fill="FFFFFF"/>
        </w:rPr>
      </w:pPr>
    </w:p>
    <w:p w:rsidR="00140AE3" w:rsidRDefault="00140AE3">
      <w:pPr>
        <w:rPr>
          <w:rFonts w:hint="default"/>
        </w:rPr>
      </w:pPr>
    </w:p>
    <w:p w:rsidR="00140AE3" w:rsidRDefault="00140AE3">
      <w:pPr>
        <w:pStyle w:val="Char0"/>
        <w:spacing w:before="0" w:beforeAutospacing="0" w:line="600" w:lineRule="exact"/>
        <w:jc w:val="both"/>
        <w:rPr>
          <w:rFonts w:ascii="Times New Roman" w:eastAsia="方正仿宋_GBK" w:hAnsi="Times New Roman"/>
          <w:sz w:val="28"/>
          <w:szCs w:val="28"/>
          <w:shd w:val="clear" w:color="auto" w:fill="FFFFFF"/>
        </w:rPr>
      </w:pPr>
    </w:p>
    <w:p w:rsidR="00140AE3" w:rsidRDefault="00140AE3">
      <w:pPr>
        <w:pStyle w:val="Char0"/>
        <w:spacing w:before="0" w:beforeAutospacing="0" w:line="600" w:lineRule="exact"/>
        <w:jc w:val="both"/>
        <w:rPr>
          <w:rFonts w:ascii="Times New Roman" w:eastAsia="方正仿宋_GBK" w:hAnsi="Times New Roman"/>
          <w:sz w:val="28"/>
          <w:szCs w:val="28"/>
          <w:shd w:val="clear" w:color="auto" w:fill="FFFFFF"/>
        </w:rPr>
      </w:pPr>
    </w:p>
    <w:p w:rsidR="00140AE3" w:rsidRDefault="00140AE3">
      <w:pPr>
        <w:pStyle w:val="Char0"/>
        <w:spacing w:before="0" w:beforeAutospacing="0" w:line="600" w:lineRule="exact"/>
        <w:jc w:val="both"/>
        <w:rPr>
          <w:rFonts w:ascii="Times New Roman" w:eastAsia="方正仿宋_GBK" w:hAnsi="Times New Roman"/>
          <w:sz w:val="28"/>
          <w:szCs w:val="28"/>
          <w:shd w:val="clear" w:color="auto" w:fill="FFFFFF"/>
        </w:rPr>
      </w:pPr>
    </w:p>
    <w:p w:rsidR="00140AE3" w:rsidRDefault="00140AE3">
      <w:pPr>
        <w:pStyle w:val="Char0"/>
        <w:spacing w:before="0" w:beforeAutospacing="0" w:line="600" w:lineRule="exact"/>
        <w:jc w:val="both"/>
        <w:rPr>
          <w:rFonts w:ascii="Times New Roman" w:eastAsia="方正仿宋_GBK" w:hAnsi="Times New Roman"/>
          <w:sz w:val="28"/>
          <w:szCs w:val="28"/>
          <w:shd w:val="clear" w:color="auto" w:fill="FFFFFF"/>
        </w:rPr>
      </w:pPr>
    </w:p>
    <w:p w:rsidR="007D5CC6" w:rsidRDefault="007D5CC6">
      <w:pPr>
        <w:pStyle w:val="Char0"/>
        <w:autoSpaceDE w:val="0"/>
        <w:spacing w:before="0" w:beforeAutospacing="0" w:line="600" w:lineRule="exact"/>
        <w:ind w:firstLineChars="200" w:firstLine="560"/>
        <w:jc w:val="both"/>
        <w:rPr>
          <w:rFonts w:ascii="Times New Roman" w:eastAsia="方正黑体_GBK" w:hAnsi="Times New Roman" w:hint="eastAsia"/>
          <w:sz w:val="28"/>
          <w:szCs w:val="28"/>
          <w:shd w:val="clear" w:color="auto" w:fill="FFFFFF"/>
        </w:rPr>
      </w:pPr>
      <w:bookmarkStart w:id="1" w:name="_Hlk178005552"/>
      <w:bookmarkEnd w:id="0"/>
    </w:p>
    <w:p w:rsidR="00140AE3" w:rsidRDefault="00D6469F">
      <w:pPr>
        <w:pStyle w:val="Char0"/>
        <w:autoSpaceDE w:val="0"/>
        <w:spacing w:before="0" w:beforeAutospacing="0" w:line="600" w:lineRule="exact"/>
        <w:ind w:firstLineChars="200" w:firstLine="560"/>
        <w:jc w:val="both"/>
        <w:rPr>
          <w:rFonts w:ascii="Times New Roman" w:eastAsia="方正黑体_GBK" w:hAnsi="Times New Roman"/>
          <w:sz w:val="28"/>
          <w:szCs w:val="28"/>
          <w:shd w:val="clear" w:color="auto" w:fill="FFFFFF"/>
        </w:rPr>
      </w:pPr>
      <w:bookmarkStart w:id="2" w:name="_GoBack"/>
      <w:bookmarkEnd w:id="2"/>
      <w:r>
        <w:rPr>
          <w:rFonts w:ascii="Times New Roman" w:eastAsia="方正黑体_GBK" w:hAnsi="Times New Roman"/>
          <w:sz w:val="28"/>
          <w:szCs w:val="28"/>
          <w:shd w:val="clear" w:color="auto" w:fill="FFFFFF"/>
        </w:rPr>
        <w:lastRenderedPageBreak/>
        <w:t>项目支出绩效自评表（二级项目）</w:t>
      </w:r>
    </w:p>
    <w:bookmarkEnd w:id="1"/>
    <w:p w:rsidR="00140AE3" w:rsidRDefault="00D6469F">
      <w:pPr>
        <w:pStyle w:val="Char0"/>
        <w:spacing w:before="0" w:beforeAutospacing="0" w:line="600" w:lineRule="exact"/>
        <w:jc w:val="both"/>
        <w:rPr>
          <w:rFonts w:ascii="Times New Roman" w:hAnsi="Times New Roman"/>
        </w:rPr>
      </w:pPr>
      <w:r>
        <w:rPr>
          <w:noProof/>
        </w:rPr>
        <w:drawing>
          <wp:anchor distT="0" distB="0" distL="114300" distR="114300" simplePos="0" relativeHeight="251661312" behindDoc="0" locked="0" layoutInCell="1" allowOverlap="1">
            <wp:simplePos x="0" y="0"/>
            <wp:positionH relativeFrom="column">
              <wp:posOffset>9525</wp:posOffset>
            </wp:positionH>
            <wp:positionV relativeFrom="paragraph">
              <wp:posOffset>330200</wp:posOffset>
            </wp:positionV>
            <wp:extent cx="5614670" cy="3066415"/>
            <wp:effectExtent l="0" t="0" r="5080" b="63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614670" cy="3066415"/>
                    </a:xfrm>
                    <a:prstGeom prst="rect">
                      <a:avLst/>
                    </a:prstGeom>
                    <a:noFill/>
                    <a:ln>
                      <a:noFill/>
                    </a:ln>
                  </pic:spPr>
                </pic:pic>
              </a:graphicData>
            </a:graphic>
          </wp:anchor>
        </w:drawing>
      </w: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D6469F">
      <w:pPr>
        <w:pStyle w:val="Char0"/>
        <w:spacing w:before="0" w:beforeAutospacing="0" w:line="600" w:lineRule="exact"/>
        <w:jc w:val="both"/>
        <w:rPr>
          <w:rFonts w:ascii="Times New Roman" w:hAnsi="Times New Roman"/>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3211830"/>
            <wp:effectExtent l="0" t="0" r="17780" b="762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5621020" cy="3211830"/>
                    </a:xfrm>
                    <a:prstGeom prst="rect">
                      <a:avLst/>
                    </a:prstGeom>
                    <a:noFill/>
                    <a:ln>
                      <a:noFill/>
                    </a:ln>
                  </pic:spPr>
                </pic:pic>
              </a:graphicData>
            </a:graphic>
          </wp:anchor>
        </w:drawing>
      </w: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hAnsi="Times New Roman"/>
        </w:rPr>
      </w:pPr>
    </w:p>
    <w:p w:rsidR="00140AE3" w:rsidRDefault="00140AE3">
      <w:pPr>
        <w:pStyle w:val="Char0"/>
        <w:spacing w:before="0" w:beforeAutospacing="0" w:line="600" w:lineRule="exact"/>
        <w:jc w:val="both"/>
        <w:rPr>
          <w:rFonts w:ascii="Times New Roman" w:eastAsia="方正仿宋_GBK" w:hAnsi="Times New Roman"/>
          <w:sz w:val="28"/>
          <w:szCs w:val="28"/>
          <w:shd w:val="clear" w:color="auto" w:fill="FFFFFF"/>
        </w:rPr>
      </w:pPr>
    </w:p>
    <w:p w:rsidR="00140AE3" w:rsidRDefault="00D6469F">
      <w:pPr>
        <w:pStyle w:val="1"/>
        <w:autoSpaceDE w:val="0"/>
        <w:spacing w:line="600" w:lineRule="exact"/>
        <w:ind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（二）部门绩效评价情况</w:t>
      </w:r>
    </w:p>
    <w:p w:rsidR="00140AE3" w:rsidRDefault="00D6469F">
      <w:pPr>
        <w:pStyle w:val="1"/>
        <w:autoSpaceDE w:val="0"/>
        <w:spacing w:line="600" w:lineRule="exact"/>
        <w:ind w:firstLine="640"/>
        <w:jc w:val="both"/>
        <w:rPr>
          <w:rFonts w:ascii="Times New Roman" w:eastAsia="方正仿宋_GBK" w:hAnsi="Times New Roman"/>
          <w:sz w:val="32"/>
          <w:szCs w:val="32"/>
          <w:shd w:val="clear" w:color="auto" w:fill="FFFFFF"/>
        </w:rPr>
      </w:pPr>
      <w:proofErr w:type="gramStart"/>
      <w:r>
        <w:rPr>
          <w:rFonts w:ascii="Times New Roman" w:eastAsia="方正仿宋_GBK" w:hAnsi="Times New Roman" w:hint="eastAsia"/>
          <w:sz w:val="32"/>
          <w:szCs w:val="32"/>
          <w:shd w:val="clear" w:color="auto" w:fill="FFFFFF"/>
        </w:rPr>
        <w:t>我部门</w:t>
      </w:r>
      <w:proofErr w:type="gramEnd"/>
      <w:r>
        <w:rPr>
          <w:rFonts w:ascii="Times New Roman" w:eastAsia="方正仿宋_GBK" w:hAnsi="Times New Roman" w:hint="eastAsia"/>
          <w:sz w:val="32"/>
          <w:szCs w:val="32"/>
          <w:shd w:val="clear" w:color="auto" w:fill="FFFFFF"/>
        </w:rPr>
        <w:t>未组织开展绩效评价。</w:t>
      </w:r>
    </w:p>
    <w:p w:rsidR="00140AE3" w:rsidRDefault="00D6469F">
      <w:pPr>
        <w:pStyle w:val="1"/>
        <w:autoSpaceDE w:val="0"/>
        <w:spacing w:line="600" w:lineRule="exact"/>
        <w:ind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w:t>
      </w:r>
      <w:r>
        <w:rPr>
          <w:rFonts w:ascii="方正楷体_GBK" w:eastAsia="方正楷体_GBK" w:hAnsi="方正楷体_GBK" w:cs="方正楷体_GBK" w:hint="eastAsia"/>
          <w:sz w:val="32"/>
          <w:szCs w:val="32"/>
          <w:shd w:val="clear" w:color="auto" w:fill="FFFFFF"/>
        </w:rPr>
        <w:t>财政绩效评价情况</w:t>
      </w:r>
    </w:p>
    <w:p w:rsidR="00140AE3" w:rsidRDefault="00D6469F">
      <w:pPr>
        <w:pStyle w:val="1"/>
        <w:autoSpaceDE w:val="0"/>
        <w:spacing w:line="600" w:lineRule="exact"/>
        <w:ind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重庆高新区财政局未委托第三方对</w:t>
      </w:r>
      <w:proofErr w:type="gramStart"/>
      <w:r>
        <w:rPr>
          <w:rFonts w:ascii="Times New Roman" w:eastAsia="方正仿宋_GBK" w:hAnsi="Times New Roman" w:hint="eastAsia"/>
          <w:sz w:val="32"/>
          <w:szCs w:val="32"/>
          <w:shd w:val="clear" w:color="auto" w:fill="FFFFFF"/>
        </w:rPr>
        <w:t>我部门</w:t>
      </w:r>
      <w:proofErr w:type="gramEnd"/>
      <w:r>
        <w:rPr>
          <w:rFonts w:ascii="Times New Roman" w:eastAsia="方正仿宋_GBK" w:hAnsi="Times New Roman" w:hint="eastAsia"/>
          <w:sz w:val="32"/>
          <w:szCs w:val="32"/>
          <w:shd w:val="clear" w:color="auto" w:fill="FFFFFF"/>
        </w:rPr>
        <w:t>开展绩效评价。</w:t>
      </w:r>
    </w:p>
    <w:p w:rsidR="00140AE3" w:rsidRDefault="00D6469F" w:rsidP="007D5CC6">
      <w:pPr>
        <w:pStyle w:val="1"/>
        <w:autoSpaceDE w:val="0"/>
        <w:spacing w:line="600" w:lineRule="exact"/>
        <w:ind w:firstLine="640"/>
        <w:jc w:val="both"/>
        <w:rPr>
          <w:rStyle w:val="a8"/>
          <w:rFonts w:ascii="方正黑体_GBK" w:eastAsia="方正黑体_GBK" w:hAnsi="方正黑体_GBK" w:cs="方正黑体_GBK"/>
          <w:b w:val="0"/>
          <w:bCs/>
          <w:sz w:val="32"/>
          <w:szCs w:val="32"/>
          <w:shd w:val="clear" w:color="auto" w:fill="FFFFFF"/>
        </w:rPr>
      </w:pPr>
      <w:r>
        <w:rPr>
          <w:rStyle w:val="a8"/>
          <w:rFonts w:ascii="方正黑体_GBK" w:eastAsia="方正黑体_GBK" w:hAnsi="方正黑体_GBK" w:cs="方正黑体_GBK" w:hint="eastAsia"/>
          <w:b w:val="0"/>
          <w:bCs/>
          <w:sz w:val="32"/>
          <w:szCs w:val="32"/>
          <w:shd w:val="clear" w:color="auto" w:fill="FFFFFF"/>
        </w:rPr>
        <w:t>六、专业名词解释</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（二）事业收入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（四）其他收入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（五）使用非财政拨款结余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w:t>
      </w:r>
      <w:r>
        <w:rPr>
          <w:rFonts w:ascii="Times New Roman" w:eastAsia="方正仿宋_GBK" w:hAnsi="Times New Roman" w:hint="default"/>
          <w:sz w:val="32"/>
          <w:szCs w:val="32"/>
          <w:shd w:val="clear" w:color="auto" w:fill="FFFFFF"/>
        </w:rPr>
        <w:lastRenderedPageBreak/>
        <w:t>出的情况下，使用以前年度积累的非财</w:t>
      </w:r>
      <w:r>
        <w:rPr>
          <w:rFonts w:ascii="Times New Roman" w:eastAsia="方正仿宋_GBK" w:hAnsi="Times New Roman" w:hint="default"/>
          <w:sz w:val="32"/>
          <w:szCs w:val="32"/>
          <w:shd w:val="clear" w:color="auto" w:fill="FFFFFF"/>
        </w:rPr>
        <w:t>政拨款结余弥补本年度收支缺口的资金。</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（六）年初结转和结余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（八）年末结转和结余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（九）基本支出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w:t>
      </w:r>
      <w:r>
        <w:rPr>
          <w:rFonts w:ascii="Times New Roman" w:eastAsia="方正仿宋_GBK" w:hAnsi="Times New Roman" w:hint="default"/>
          <w:sz w:val="32"/>
          <w:szCs w:val="32"/>
          <w:shd w:val="clear" w:color="auto" w:fill="FFFFFF"/>
        </w:rPr>
        <w:t>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（十）项目支出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w:t>
      </w:r>
      <w:r>
        <w:rPr>
          <w:rFonts w:ascii="Times New Roman" w:eastAsia="方正仿宋_GBK" w:hAnsi="Times New Roman" w:hint="default"/>
          <w:sz w:val="32"/>
          <w:szCs w:val="32"/>
          <w:shd w:val="clear" w:color="auto" w:fill="FFFFFF"/>
        </w:rPr>
        <w:lastRenderedPageBreak/>
        <w:t>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w:t>
      </w:r>
      <w:r>
        <w:rPr>
          <w:rFonts w:ascii="Times New Roman" w:eastAsia="方正仿宋_GBK" w:hAnsi="Times New Roman" w:hint="default"/>
          <w:sz w:val="32"/>
          <w:szCs w:val="32"/>
          <w:shd w:val="clear" w:color="auto" w:fill="FFFFFF"/>
        </w:rPr>
        <w:t>；公务用车运行维护费反映单位按规定保留的公务用车燃料费、维修费、过路过桥费、保险费、安全奖励费用等支出；公务接待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（十四）工资福利支出（支出经济分类科目类级）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反映单位开支的在</w:t>
      </w:r>
      <w:r>
        <w:rPr>
          <w:rFonts w:ascii="Times New Roman" w:eastAsia="方正仿宋_GBK" w:hAnsi="Times New Roman" w:hint="default"/>
          <w:sz w:val="32"/>
          <w:szCs w:val="32"/>
          <w:shd w:val="clear" w:color="auto" w:fill="FFFFFF"/>
        </w:rPr>
        <w:t>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（十五）商品和服务支出（支出经济分类科目类级）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140AE3" w:rsidRDefault="00D6469F">
      <w:pPr>
        <w:pStyle w:val="a6"/>
        <w:snapToGrid w:val="0"/>
        <w:spacing w:before="0" w:beforeAutospacing="0" w:after="0" w:afterAutospacing="0" w:line="600" w:lineRule="exact"/>
        <w:ind w:firstLineChars="200" w:firstLine="640"/>
        <w:jc w:val="both"/>
        <w:rPr>
          <w:rStyle w:val="a8"/>
          <w:rFonts w:ascii="Times New Roman" w:eastAsia="方正仿宋_GBK" w:hAnsi="Times New Roman" w:hint="default"/>
          <w:sz w:val="32"/>
          <w:szCs w:val="32"/>
          <w:shd w:val="clear" w:color="auto" w:fill="FFFFFF"/>
        </w:rPr>
      </w:pPr>
      <w:r>
        <w:rPr>
          <w:rStyle w:val="a8"/>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w:t>
      </w:r>
      <w:r>
        <w:rPr>
          <w:rFonts w:ascii="Times New Roman" w:eastAsia="方正仿宋_GBK" w:hAnsi="Times New Roman" w:hint="default"/>
          <w:sz w:val="32"/>
          <w:szCs w:val="32"/>
          <w:shd w:val="clear" w:color="auto" w:fill="FFFFFF"/>
        </w:rPr>
        <w:lastRenderedPageBreak/>
        <w:t>应急性储备、土地和无形资产，以及构建基础设施、大型修缮和财政支持企业更新改造所发生的支出。</w:t>
      </w:r>
      <w:r>
        <w:rPr>
          <w:rStyle w:val="a8"/>
          <w:rFonts w:ascii="Times New Roman" w:eastAsia="方正仿宋_GBK" w:hAnsi="Times New Roman" w:hint="default"/>
          <w:sz w:val="32"/>
          <w:szCs w:val="32"/>
          <w:shd w:val="clear" w:color="auto" w:fill="FFFFFF"/>
        </w:rPr>
        <w:t xml:space="preserve">  </w:t>
      </w:r>
    </w:p>
    <w:p w:rsidR="00140AE3" w:rsidRDefault="00D6469F">
      <w:pPr>
        <w:pStyle w:val="a6"/>
        <w:snapToGrid w:val="0"/>
        <w:spacing w:before="0" w:beforeAutospacing="0" w:after="0" w:afterAutospacing="0" w:line="600"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七、决算公开联系方式及信息反馈渠道</w:t>
      </w:r>
    </w:p>
    <w:p w:rsidR="00140AE3" w:rsidRDefault="00D6469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本部门决算公开信息反馈和联系方式：</w:t>
      </w:r>
      <w:r>
        <w:rPr>
          <w:rFonts w:ascii="Times New Roman" w:eastAsia="方正仿宋_GBK" w:hAnsi="Times New Roman"/>
          <w:sz w:val="32"/>
          <w:szCs w:val="32"/>
          <w:shd w:val="clear" w:color="auto" w:fill="FFFFFF"/>
        </w:rPr>
        <w:t>023-68605355</w:t>
      </w:r>
      <w:r>
        <w:rPr>
          <w:rFonts w:ascii="Times New Roman" w:eastAsia="方正仿宋_GBK" w:hAnsi="Times New Roman"/>
          <w:sz w:val="32"/>
          <w:szCs w:val="32"/>
          <w:shd w:val="clear" w:color="auto" w:fill="FFFFFF"/>
        </w:rPr>
        <w:t>。</w:t>
      </w:r>
    </w:p>
    <w:p w:rsidR="00140AE3" w:rsidRDefault="00140AE3">
      <w:pPr>
        <w:pStyle w:val="1"/>
        <w:autoSpaceDE w:val="0"/>
        <w:spacing w:line="600" w:lineRule="exact"/>
        <w:ind w:firstLineChars="0" w:firstLine="0"/>
        <w:jc w:val="both"/>
        <w:rPr>
          <w:rStyle w:val="a8"/>
          <w:rFonts w:ascii="方正仿宋_GBK" w:eastAsia="方正仿宋_GBK" w:hAnsi="方正仿宋_GBK" w:cs="方正仿宋_GBK"/>
          <w:sz w:val="32"/>
          <w:szCs w:val="32"/>
          <w:shd w:val="clear" w:color="auto" w:fill="FFFF00"/>
        </w:rPr>
        <w:sectPr w:rsidR="00140AE3">
          <w:footerReference w:type="default" r:id="rId12"/>
          <w:pgSz w:w="11915" w:h="16840"/>
          <w:pgMar w:top="2098" w:right="1531" w:bottom="1984" w:left="1531" w:header="851" w:footer="992" w:gutter="0"/>
          <w:cols w:space="720"/>
          <w:docGrid w:type="lines" w:linePitch="312"/>
        </w:sectPr>
      </w:pPr>
    </w:p>
    <w:p w:rsidR="00140AE3" w:rsidRDefault="00140AE3">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140AE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140AE3">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140AE3">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00" w:lineRule="exact"/>
              <w:rPr>
                <w:rFonts w:ascii="Arial" w:hAnsi="Arial" w:cs="Arial" w:hint="default"/>
                <w:color w:val="000000"/>
                <w:sz w:val="22"/>
                <w:szCs w:val="22"/>
              </w:rPr>
            </w:pPr>
            <w:r>
              <w:rPr>
                <w:rFonts w:cs="宋体"/>
                <w:sz w:val="20"/>
                <w:szCs w:val="20"/>
              </w:rPr>
              <w:t>公开部门：</w:t>
            </w:r>
            <w:r>
              <w:rPr>
                <w:sz w:val="20"/>
              </w:rPr>
              <w:t>重庆高新技术产业开发区管理委员会办公室</w:t>
            </w:r>
          </w:p>
        </w:tc>
        <w:tc>
          <w:tcPr>
            <w:tcW w:w="1562"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7,781.27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7,776.98</w:t>
            </w: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4.29</w:t>
            </w: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7,781.27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7,781.27</w:t>
            </w: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color w:val="000000"/>
                <w:sz w:val="20"/>
              </w:rPr>
              <w:t xml:space="preserve"> </w:t>
            </w:r>
          </w:p>
        </w:tc>
      </w:tr>
      <w:tr w:rsidR="00140AE3">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7,781.27</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40AE3" w:rsidRDefault="00D6469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40" w:lineRule="exact"/>
              <w:jc w:val="right"/>
              <w:textAlignment w:val="center"/>
              <w:rPr>
                <w:rFonts w:cs="宋体" w:hint="default"/>
                <w:color w:val="000000"/>
                <w:sz w:val="20"/>
                <w:szCs w:val="20"/>
              </w:rPr>
            </w:pPr>
            <w:r>
              <w:rPr>
                <w:rFonts w:cs="宋体"/>
                <w:color w:val="000000"/>
                <w:sz w:val="20"/>
                <w:szCs w:val="20"/>
              </w:rPr>
              <w:t>7,781.27</w:t>
            </w:r>
            <w:r>
              <w:rPr>
                <w:color w:val="000000"/>
                <w:sz w:val="20"/>
              </w:rPr>
              <w:t xml:space="preserve"> </w:t>
            </w:r>
          </w:p>
        </w:tc>
      </w:tr>
    </w:tbl>
    <w:p w:rsidR="00140AE3" w:rsidRDefault="00D6469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140AE3">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40AE3" w:rsidRDefault="00D6469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40AE3">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140AE3" w:rsidRDefault="00D6469F">
            <w:pPr>
              <w:rPr>
                <w:rFonts w:cs="宋体" w:hint="default"/>
                <w:color w:val="000000"/>
                <w:sz w:val="20"/>
                <w:szCs w:val="20"/>
              </w:rPr>
            </w:pPr>
            <w:r>
              <w:rPr>
                <w:rFonts w:cs="宋体"/>
                <w:sz w:val="20"/>
                <w:szCs w:val="20"/>
              </w:rPr>
              <w:t>公开部门：</w:t>
            </w:r>
            <w:r>
              <w:rPr>
                <w:sz w:val="20"/>
              </w:rPr>
              <w:t>重庆高新技术产业开发区管理委员会办公室</w:t>
            </w:r>
          </w:p>
        </w:tc>
        <w:tc>
          <w:tcPr>
            <w:tcW w:w="401"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140AE3">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40AE3" w:rsidRDefault="00D6469F">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D6469F">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其他收入</w:t>
            </w:r>
          </w:p>
        </w:tc>
      </w:tr>
      <w:tr w:rsidR="00140AE3">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7,781.27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7,781.27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7,776.98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7,776.98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7,776.98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7,776.98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1,319.95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1,319.95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2010302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6,457.03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6,457.03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4.29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4.29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bl>
    <w:p w:rsidR="00140AE3" w:rsidRDefault="00D6469F">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140AE3" w:rsidRDefault="00D6469F">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140AE3">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40AE3" w:rsidRDefault="00D6469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40AE3">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140AE3" w:rsidRDefault="00D6469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重庆高新技术产业开发区管理委员会办公室</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140AE3">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D6469F">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对附属单位补助支出</w:t>
            </w:r>
          </w:p>
        </w:tc>
      </w:tr>
      <w:tr w:rsidR="00140AE3">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7,781.27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1,324.24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6,457.03</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7,776.98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1,319.95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6,457.03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7,776.98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1,319.95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6,457.03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1,319.95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1,319.95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2010302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6,457.03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6,457.03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b/>
                <w:color w:val="000000"/>
                <w:sz w:val="20"/>
                <w:szCs w:val="20"/>
              </w:rPr>
              <w:t>4.29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r w:rsidR="00140AE3">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4.29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rFonts w:cs="宋体"/>
                <w:color w:val="000000"/>
                <w:sz w:val="20"/>
                <w:szCs w:val="20"/>
              </w:rPr>
              <w:t>4.29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color w:val="000000"/>
                <w:sz w:val="20"/>
                <w:szCs w:val="20"/>
              </w:rPr>
            </w:pPr>
            <w:r>
              <w:rPr>
                <w:color w:val="000000"/>
                <w:sz w:val="20"/>
              </w:rPr>
              <w:t xml:space="preserve"> </w:t>
            </w:r>
          </w:p>
        </w:tc>
      </w:tr>
    </w:tbl>
    <w:p w:rsidR="00140AE3" w:rsidRDefault="00D6469F">
      <w:pPr>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140AE3" w:rsidRDefault="00D6469F">
      <w:pPr>
        <w:rPr>
          <w:rFonts w:cs="宋体" w:hint="default"/>
          <w:sz w:val="21"/>
          <w:szCs w:val="21"/>
        </w:rPr>
      </w:pPr>
      <w:r>
        <w:rPr>
          <w:rFonts w:cs="宋体"/>
          <w:sz w:val="21"/>
          <w:szCs w:val="21"/>
        </w:rPr>
        <w:br w:type="page"/>
      </w:r>
    </w:p>
    <w:p w:rsidR="00140AE3" w:rsidRDefault="00140AE3">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40AE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40AE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40AE3" w:rsidRDefault="00D6469F">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重庆高新技术产业开发区管理委员会办公室</w:t>
            </w:r>
          </w:p>
        </w:tc>
        <w:tc>
          <w:tcPr>
            <w:tcW w:w="577"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140AE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140AE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40AE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7,776.98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7,776.98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4.29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4.29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r>
      <w:tr w:rsidR="00140AE3">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7,781.27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bl>
    <w:p w:rsidR="00140AE3" w:rsidRDefault="00D6469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2"/>
        <w:gridCol w:w="3536"/>
        <w:gridCol w:w="3306"/>
        <w:gridCol w:w="3306"/>
        <w:gridCol w:w="3322"/>
      </w:tblGrid>
      <w:tr w:rsidR="00140AE3">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40AE3" w:rsidRDefault="00D6469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40AE3">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140AE3" w:rsidRDefault="00D6469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重庆高新技术产业开发区管理委员会办公室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140AE3">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本年支出</w:t>
            </w:r>
          </w:p>
        </w:tc>
      </w:tr>
      <w:tr w:rsidR="00140AE3">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项目支出</w:t>
            </w:r>
          </w:p>
        </w:tc>
      </w:tr>
      <w:tr w:rsidR="00140AE3">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7,781.27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1,324.24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bCs/>
                <w:color w:val="000000"/>
                <w:sz w:val="20"/>
                <w:szCs w:val="20"/>
              </w:rPr>
              <w:t>6,457.03</w:t>
            </w:r>
            <w:r>
              <w:rPr>
                <w:b/>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7,776.98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1,319.95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6,457.03</w:t>
            </w:r>
            <w:r>
              <w:rPr>
                <w:b/>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7,776.98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1,319.95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6,457.03</w:t>
            </w:r>
            <w:r>
              <w:rPr>
                <w:b/>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color w:val="000000"/>
                <w:sz w:val="20"/>
                <w:szCs w:val="20"/>
              </w:rPr>
              <w:t>1,319.95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color w:val="000000"/>
                <w:sz w:val="20"/>
                <w:szCs w:val="20"/>
              </w:rPr>
              <w:t>1,319.95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2010302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color w:val="000000"/>
                <w:sz w:val="20"/>
                <w:szCs w:val="20"/>
              </w:rPr>
              <w:t>6,457.03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color w:val="000000"/>
                <w:sz w:val="20"/>
                <w:szCs w:val="20"/>
              </w:rPr>
              <w:t>6,457.03</w:t>
            </w:r>
            <w:r>
              <w:rPr>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4.29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4.29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4.29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b/>
                <w:color w:val="000000"/>
                <w:sz w:val="20"/>
                <w:szCs w:val="20"/>
              </w:rPr>
              <w:t>4.29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color w:val="000000"/>
                <w:sz w:val="20"/>
              </w:rPr>
              <w:t xml:space="preserve"> </w:t>
            </w:r>
          </w:p>
        </w:tc>
      </w:tr>
      <w:tr w:rsidR="00140AE3">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color w:val="000000"/>
                <w:sz w:val="20"/>
                <w:szCs w:val="20"/>
              </w:rPr>
              <w:t>4.29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rFonts w:cs="宋体"/>
                <w:color w:val="000000"/>
                <w:sz w:val="20"/>
                <w:szCs w:val="20"/>
              </w:rPr>
              <w:t>4.29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color w:val="000000"/>
                <w:sz w:val="20"/>
              </w:rPr>
              <w:t xml:space="preserve"> </w:t>
            </w:r>
          </w:p>
        </w:tc>
      </w:tr>
    </w:tbl>
    <w:p w:rsidR="00140AE3" w:rsidRDefault="00D6469F">
      <w:pPr>
        <w:rPr>
          <w:rFonts w:cs="宋体" w:hint="default"/>
          <w:sz w:val="21"/>
          <w:szCs w:val="21"/>
        </w:rPr>
      </w:pPr>
      <w:r>
        <w:rPr>
          <w:rFonts w:cs="宋体"/>
          <w:sz w:val="20"/>
          <w:szCs w:val="20"/>
        </w:rPr>
        <w:t>备注：</w:t>
      </w:r>
      <w:r>
        <w:rPr>
          <w:rFonts w:cs="宋体"/>
          <w:sz w:val="20"/>
          <w:szCs w:val="20"/>
        </w:rPr>
        <w:t>1.</w:t>
      </w:r>
      <w:r>
        <w:rPr>
          <w:rFonts w:cs="宋体"/>
          <w:sz w:val="20"/>
          <w:szCs w:val="20"/>
        </w:rPr>
        <w:t>本表反映部门本年度一般公共预算财政拨款支出情况。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140AE3" w:rsidRDefault="00D6469F">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140AE3">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40AE3">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140AE3" w:rsidRDefault="00D6469F">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重庆高新技术产业开发区管理委员会办公室</w:t>
            </w:r>
          </w:p>
        </w:tc>
        <w:tc>
          <w:tcPr>
            <w:tcW w:w="539"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140AE3">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140AE3">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140AE3">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spacing w:line="200" w:lineRule="exact"/>
              <w:jc w:val="center"/>
              <w:rPr>
                <w:rFonts w:cs="宋体" w:hint="default"/>
                <w:b/>
                <w:color w:val="000000"/>
                <w:sz w:val="18"/>
                <w:szCs w:val="18"/>
              </w:rPr>
            </w:pP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1,032.42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231.59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53.30</w:t>
            </w: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95.17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16.35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74.17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347.03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18.06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37.55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3.45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53.30</w:t>
            </w: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512.59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6.92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1.84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0.34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5.86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6.72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0.84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0.20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10.61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55.47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47.67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32.59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4.39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r>
      <w:tr w:rsidR="00140AE3">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140AE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140AE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spacing w:line="200" w:lineRule="exact"/>
              <w:jc w:val="right"/>
              <w:rPr>
                <w:rFonts w:cs="宋体" w:hint="default"/>
                <w:color w:val="000000"/>
                <w:sz w:val="18"/>
                <w:szCs w:val="18"/>
              </w:rPr>
            </w:pPr>
          </w:p>
        </w:tc>
      </w:tr>
      <w:tr w:rsidR="00140AE3">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0AE3" w:rsidRDefault="00D6469F">
            <w:pPr>
              <w:wordWrap w:val="0"/>
              <w:spacing w:line="200" w:lineRule="exact"/>
              <w:jc w:val="right"/>
              <w:textAlignment w:val="bottom"/>
              <w:rPr>
                <w:rFonts w:cs="宋体" w:hint="default"/>
                <w:color w:val="000000"/>
                <w:sz w:val="18"/>
                <w:szCs w:val="18"/>
              </w:rPr>
            </w:pPr>
            <w:r>
              <w:rPr>
                <w:rFonts w:cs="宋体"/>
                <w:color w:val="000000"/>
                <w:sz w:val="18"/>
                <w:szCs w:val="18"/>
              </w:rPr>
              <w:t>1,039.34</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spacing w:line="200" w:lineRule="exact"/>
              <w:jc w:val="right"/>
              <w:textAlignment w:val="center"/>
              <w:rPr>
                <w:rFonts w:cs="宋体" w:hint="default"/>
                <w:color w:val="000000"/>
                <w:sz w:val="18"/>
                <w:szCs w:val="18"/>
              </w:rPr>
            </w:pPr>
            <w:r>
              <w:rPr>
                <w:rFonts w:cs="宋体"/>
                <w:color w:val="000000"/>
                <w:sz w:val="18"/>
                <w:szCs w:val="18"/>
              </w:rPr>
              <w:t>284.89</w:t>
            </w:r>
            <w:r>
              <w:rPr>
                <w:color w:val="000000"/>
                <w:sz w:val="18"/>
              </w:rPr>
              <w:t xml:space="preserve"> </w:t>
            </w:r>
          </w:p>
        </w:tc>
      </w:tr>
    </w:tbl>
    <w:p w:rsidR="00140AE3" w:rsidRDefault="00D6469F">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140AE3">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40AE3" w:rsidRDefault="00D6469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40AE3">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140AE3" w:rsidRDefault="00D6469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重庆高新技术产业开发区管理委员会办公室</w:t>
            </w:r>
          </w:p>
        </w:tc>
        <w:tc>
          <w:tcPr>
            <w:tcW w:w="55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140AE3">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年末结转和结余</w:t>
            </w:r>
          </w:p>
        </w:tc>
      </w:tr>
      <w:tr w:rsidR="00140AE3">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r>
    </w:tbl>
    <w:p w:rsidR="00140AE3" w:rsidRDefault="00D6469F">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rsidR="00140AE3" w:rsidRDefault="00D6469F">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140AE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40AE3" w:rsidRDefault="00D6469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40AE3">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140AE3" w:rsidRDefault="00D6469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重庆高新技术产业开发区管理委员会办公室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140AE3">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40AE3" w:rsidRDefault="00140AE3">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40AE3" w:rsidRDefault="00D646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40AE3">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D6469F">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0AE3" w:rsidRDefault="00D6469F">
            <w:pPr>
              <w:jc w:val="center"/>
              <w:textAlignment w:val="bottom"/>
              <w:rPr>
                <w:rFonts w:cs="宋体" w:hint="default"/>
                <w:b/>
                <w:color w:val="000000"/>
                <w:sz w:val="20"/>
                <w:szCs w:val="20"/>
              </w:rPr>
            </w:pPr>
            <w:r>
              <w:rPr>
                <w:rFonts w:cs="宋体"/>
                <w:b/>
                <w:color w:val="000000"/>
                <w:sz w:val="20"/>
                <w:szCs w:val="20"/>
              </w:rPr>
              <w:t>本年支出</w:t>
            </w:r>
          </w:p>
        </w:tc>
      </w:tr>
      <w:tr w:rsidR="00140AE3">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项目支出</w:t>
            </w:r>
          </w:p>
        </w:tc>
      </w:tr>
      <w:tr w:rsidR="00140AE3">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40AE3" w:rsidRDefault="00140AE3">
            <w:pPr>
              <w:jc w:val="center"/>
              <w:rPr>
                <w:rFonts w:cs="宋体" w:hint="default"/>
                <w:b/>
                <w:color w:val="000000"/>
                <w:sz w:val="20"/>
                <w:szCs w:val="20"/>
              </w:rPr>
            </w:pPr>
          </w:p>
        </w:tc>
      </w:tr>
      <w:tr w:rsidR="00140AE3">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40AE3" w:rsidRDefault="00D6469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140AE3">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0AE3" w:rsidRDefault="00D6469F">
            <w:pPr>
              <w:wordWrap w:val="0"/>
              <w:jc w:val="right"/>
              <w:textAlignment w:val="center"/>
              <w:rPr>
                <w:rFonts w:cs="宋体" w:hint="default"/>
                <w:b/>
                <w:color w:val="000000"/>
                <w:sz w:val="20"/>
                <w:szCs w:val="20"/>
              </w:rPr>
            </w:pPr>
            <w:r>
              <w:rPr>
                <w:b/>
                <w:color w:val="000000"/>
                <w:sz w:val="20"/>
              </w:rPr>
              <w:t xml:space="preserve"> </w:t>
            </w:r>
          </w:p>
        </w:tc>
      </w:tr>
    </w:tbl>
    <w:p w:rsidR="00140AE3" w:rsidRDefault="00D6469F">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140AE3" w:rsidRDefault="00D6469F">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140AE3">
        <w:trPr>
          <w:trHeight w:val="343"/>
        </w:trPr>
        <w:tc>
          <w:tcPr>
            <w:tcW w:w="5000" w:type="pct"/>
            <w:gridSpan w:val="5"/>
            <w:shd w:val="clear" w:color="auto" w:fill="auto"/>
            <w:noWrap/>
            <w:tcMar>
              <w:top w:w="15" w:type="dxa"/>
              <w:left w:w="15" w:type="dxa"/>
              <w:right w:w="15" w:type="dxa"/>
            </w:tcMar>
            <w:vAlign w:val="bottom"/>
          </w:tcPr>
          <w:p w:rsidR="00140AE3" w:rsidRDefault="00D6469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40AE3">
        <w:trPr>
          <w:trHeight w:val="244"/>
        </w:trPr>
        <w:tc>
          <w:tcPr>
            <w:tcW w:w="1347" w:type="pct"/>
            <w:shd w:val="clear" w:color="auto" w:fill="auto"/>
            <w:noWrap/>
            <w:tcMar>
              <w:top w:w="15" w:type="dxa"/>
              <w:left w:w="15" w:type="dxa"/>
              <w:right w:w="15" w:type="dxa"/>
            </w:tcMar>
            <w:vAlign w:val="bottom"/>
          </w:tcPr>
          <w:p w:rsidR="00140AE3" w:rsidRDefault="00140AE3">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rsidR="00140AE3" w:rsidRDefault="00140AE3">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rsidR="00140AE3" w:rsidRDefault="00140AE3">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140AE3" w:rsidRDefault="00140AE3">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cs="宋体"/>
                <w:color w:val="000000"/>
                <w:kern w:val="2"/>
                <w:sz w:val="20"/>
                <w:szCs w:val="20"/>
              </w:rPr>
              <w:t>09</w:t>
            </w:r>
            <w:r>
              <w:rPr>
                <w:rFonts w:cs="宋体"/>
                <w:color w:val="000000"/>
                <w:kern w:val="2"/>
                <w:sz w:val="20"/>
                <w:szCs w:val="20"/>
              </w:rPr>
              <w:t>表</w:t>
            </w:r>
          </w:p>
        </w:tc>
      </w:tr>
      <w:tr w:rsidR="00140AE3">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40AE3" w:rsidRDefault="00D6469F">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w:t>
            </w:r>
            <w:r>
              <w:rPr>
                <w:rFonts w:cs="宋体"/>
                <w:color w:val="000000"/>
                <w:kern w:val="2"/>
                <w:sz w:val="20"/>
                <w:szCs w:val="20"/>
              </w:rPr>
              <w:t xml:space="preserve"> </w:t>
            </w:r>
            <w:r>
              <w:rPr>
                <w:color w:val="000000"/>
                <w:sz w:val="20"/>
              </w:rPr>
              <w:t>重庆高新技术产业开发区管理委员会办公室</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140AE3" w:rsidRDefault="00140AE3">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140AE3" w:rsidRDefault="00140AE3">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140AE3" w:rsidRDefault="00D6469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40AE3">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40AE3">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284.89</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141.94</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141.94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284.89</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35.10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35.10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100.97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100.97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53.30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53.30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17</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47.67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47.67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5.86</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5.86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5.86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2</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0.57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14</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．因公出国（境）团组数（</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（二）单价</w:t>
            </w:r>
            <w:r>
              <w:rPr>
                <w:rFonts w:cs="宋体"/>
                <w:color w:val="000000"/>
                <w:kern w:val="2"/>
                <w:sz w:val="16"/>
                <w:szCs w:val="16"/>
              </w:rPr>
              <w:t>100</w:t>
            </w:r>
            <w:r>
              <w:rPr>
                <w:rFonts w:cs="宋体"/>
                <w:color w:val="000000"/>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．国内公务接待批次（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25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410.68</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63.94</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379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346.74</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．国（境）外公务接待批次（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410.68</w:t>
            </w:r>
            <w:r>
              <w:rPr>
                <w:color w:val="000000"/>
                <w:sz w:val="16"/>
              </w:rPr>
              <w:t xml:space="preserve"> </w:t>
            </w:r>
          </w:p>
        </w:tc>
      </w:tr>
      <w:tr w:rsidR="00140AE3">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其中：授予小</w:t>
            </w:r>
            <w:proofErr w:type="gramStart"/>
            <w:r>
              <w:rPr>
                <w:rFonts w:cs="宋体"/>
                <w:color w:val="000000"/>
                <w:kern w:val="2"/>
                <w:sz w:val="16"/>
                <w:szCs w:val="16"/>
              </w:rPr>
              <w:t>微企业</w:t>
            </w:r>
            <w:proofErr w:type="gramEnd"/>
            <w:r>
              <w:rPr>
                <w:rFonts w:cs="宋体"/>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93.10</w:t>
            </w:r>
            <w:r>
              <w:rPr>
                <w:color w:val="000000"/>
                <w:sz w:val="16"/>
              </w:rPr>
              <w:t xml:space="preserve"> </w:t>
            </w:r>
          </w:p>
        </w:tc>
      </w:tr>
      <w:tr w:rsidR="00140AE3">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1.84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140AE3">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140AE3">
            <w:pPr>
              <w:spacing w:line="200" w:lineRule="exact"/>
              <w:jc w:val="right"/>
              <w:rPr>
                <w:rFonts w:cs="宋体" w:hint="default"/>
                <w:color w:val="000000"/>
                <w:kern w:val="2"/>
                <w:sz w:val="16"/>
                <w:szCs w:val="16"/>
              </w:rPr>
            </w:pPr>
          </w:p>
        </w:tc>
      </w:tr>
      <w:tr w:rsidR="00140AE3">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D6469F">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0AE3" w:rsidRDefault="00D6469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D6469F">
            <w:pPr>
              <w:spacing w:line="200" w:lineRule="exact"/>
              <w:jc w:val="right"/>
              <w:textAlignment w:val="bottom"/>
              <w:rPr>
                <w:rFonts w:cs="宋体" w:hint="default"/>
                <w:color w:val="000000"/>
                <w:kern w:val="2"/>
                <w:sz w:val="16"/>
                <w:szCs w:val="16"/>
              </w:rPr>
            </w:pPr>
            <w:r>
              <w:rPr>
                <w:rFonts w:cs="宋体"/>
                <w:color w:val="000000"/>
                <w:kern w:val="2"/>
                <w:sz w:val="16"/>
                <w:szCs w:val="16"/>
              </w:rPr>
              <w:t>5.54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40AE3" w:rsidRDefault="00140AE3">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40AE3" w:rsidRDefault="00140AE3">
            <w:pPr>
              <w:spacing w:line="200" w:lineRule="exact"/>
              <w:jc w:val="right"/>
              <w:rPr>
                <w:rFonts w:cs="宋体" w:hint="default"/>
                <w:color w:val="000000"/>
                <w:kern w:val="2"/>
                <w:sz w:val="16"/>
                <w:szCs w:val="16"/>
              </w:rPr>
            </w:pPr>
          </w:p>
        </w:tc>
      </w:tr>
    </w:tbl>
    <w:p w:rsidR="00140AE3" w:rsidRDefault="00D6469F">
      <w:pPr>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p>
    <w:p w:rsidR="00140AE3" w:rsidRDefault="00D6469F">
      <w:pPr>
        <w:rPr>
          <w:rFonts w:hint="default"/>
        </w:rPr>
      </w:pPr>
      <w:r>
        <w:rPr>
          <w:rFonts w:cs="宋体"/>
          <w:sz w:val="20"/>
          <w:szCs w:val="20"/>
        </w:rPr>
        <w:br/>
      </w:r>
    </w:p>
    <w:sectPr w:rsidR="00140AE3">
      <w:headerReference w:type="default" r:id="rId13"/>
      <w:footerReference w:type="default" r:id="rId14"/>
      <w:pgSz w:w="16783" w:h="11850"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9F" w:rsidRDefault="00D6469F">
      <w:pPr>
        <w:rPr>
          <w:rFonts w:hint="default"/>
        </w:rPr>
      </w:pPr>
      <w:r>
        <w:separator/>
      </w:r>
    </w:p>
  </w:endnote>
  <w:endnote w:type="continuationSeparator" w:id="0">
    <w:p w:rsidR="00D6469F" w:rsidRDefault="00D646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E3" w:rsidRDefault="00D6469F">
    <w:pPr>
      <w:pStyle w:val="a4"/>
      <w:rPr>
        <w:rFonts w:ascii="方正仿宋_GBK" w:eastAsia="方正仿宋_GBK" w:hAnsi="方正仿宋_GBK" w:cs="方正仿宋_GBK" w:hint="default"/>
        <w:sz w:val="32"/>
        <w:szCs w:val="32"/>
      </w:rPr>
    </w:pPr>
    <w:r>
      <w:rPr>
        <w:rFonts w:hint="default"/>
        <w:sz w:val="32"/>
      </w:rPr>
      <w:pict>
        <v:shapetype id="_x0000_t202" coordsize="21600,21600" o:spt="202" path="m,l,21600r21600,l21600,xe">
          <v:stroke joinstyle="miter"/>
          <v:path gradientshapeok="t" o:connecttype="rect"/>
        </v:shapetype>
        <v:shape id="_x0000_s2049"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rsidR="00140AE3" w:rsidRDefault="00D6469F">
                <w:pPr>
                  <w:pStyle w:val="a4"/>
                  <w:rPr>
                    <w:rFonts w:hint="default"/>
                  </w:rPr>
                </w:pPr>
                <w:r>
                  <w:rPr>
                    <w:rFonts w:ascii="方正仿宋_GBK" w:eastAsia="方正仿宋_GBK" w:hAnsi="方正仿宋_GBK" w:cs="方正仿宋_GBK"/>
                    <w:sz w:val="32"/>
                    <w:szCs w:val="32"/>
                  </w:rPr>
                  <w:t>—</w:t>
                </w:r>
                <w:r>
                  <w:rPr>
                    <w:rFonts w:cs="宋体"/>
                    <w:sz w:val="32"/>
                    <w:szCs w:val="32"/>
                  </w:rPr>
                  <w:t xml:space="preserve"> </w:t>
                </w:r>
                <w:r>
                  <w:rPr>
                    <w:rFonts w:asciiTheme="minorEastAsia" w:eastAsiaTheme="minorEastAsia" w:hAnsiTheme="minorEastAsia" w:cstheme="minorEastAsia"/>
                    <w:sz w:val="32"/>
                    <w:szCs w:val="32"/>
                  </w:rPr>
                  <w:fldChar w:fldCharType="begin"/>
                </w:r>
                <w:r>
                  <w:rPr>
                    <w:rFonts w:asciiTheme="minorEastAsia" w:eastAsiaTheme="minorEastAsia" w:hAnsiTheme="minorEastAsia" w:cstheme="minorEastAsia"/>
                    <w:sz w:val="32"/>
                    <w:szCs w:val="32"/>
                  </w:rPr>
                  <w:instrText xml:space="preserve"> PAGE  \* MERGEFORMAT </w:instrText>
                </w:r>
                <w:r>
                  <w:rPr>
                    <w:rFonts w:asciiTheme="minorEastAsia" w:eastAsiaTheme="minorEastAsia" w:hAnsiTheme="minorEastAsia" w:cstheme="minorEastAsia"/>
                    <w:sz w:val="32"/>
                    <w:szCs w:val="32"/>
                  </w:rPr>
                  <w:fldChar w:fldCharType="separate"/>
                </w:r>
                <w:r w:rsidR="007D5CC6">
                  <w:rPr>
                    <w:rFonts w:asciiTheme="minorEastAsia" w:eastAsiaTheme="minorEastAsia" w:hAnsiTheme="minorEastAsia" w:cstheme="minorEastAsia" w:hint="default"/>
                    <w:noProof/>
                    <w:sz w:val="32"/>
                    <w:szCs w:val="32"/>
                  </w:rPr>
                  <w:t>12</w:t>
                </w:r>
                <w:r>
                  <w:rPr>
                    <w:rFonts w:asciiTheme="minorEastAsia" w:eastAsiaTheme="minorEastAsia" w:hAnsiTheme="minorEastAsia" w:cstheme="minorEastAsia"/>
                    <w:sz w:val="32"/>
                    <w:szCs w:val="32"/>
                  </w:rPr>
                  <w:fldChar w:fldCharType="end"/>
                </w:r>
                <w:r>
                  <w:rPr>
                    <w:rFonts w:cs="宋体"/>
                    <w:sz w:val="32"/>
                    <w:szCs w:val="32"/>
                  </w:rPr>
                  <w:t xml:space="preserve"> </w:t>
                </w:r>
                <w:r>
                  <w:rPr>
                    <w:rFonts w:ascii="方正仿宋_GBK" w:eastAsia="方正仿宋_GBK" w:hAnsi="方正仿宋_GBK" w:cs="方正仿宋_GBK"/>
                    <w:sz w:val="32"/>
                    <w:szCs w:val="32"/>
                  </w:rPr>
                  <w:t>—</w:t>
                </w:r>
              </w:p>
            </w:txbxContent>
          </v:textbox>
          <w10:wrap anchorx="margin"/>
        </v:shape>
      </w:pict>
    </w:r>
  </w:p>
  <w:p w:rsidR="00140AE3" w:rsidRDefault="00140AE3">
    <w:pPr>
      <w:pStyle w:val="a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E3" w:rsidRDefault="00D6469F">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140AE3" w:rsidRDefault="00D6469F">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9F" w:rsidRDefault="00D6469F">
      <w:pPr>
        <w:rPr>
          <w:rFonts w:hint="default"/>
        </w:rPr>
      </w:pPr>
      <w:r>
        <w:separator/>
      </w:r>
    </w:p>
  </w:footnote>
  <w:footnote w:type="continuationSeparator" w:id="0">
    <w:p w:rsidR="00D6469F" w:rsidRDefault="00D6469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E3" w:rsidRDefault="00140AE3">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68B0B"/>
    <w:multiLevelType w:val="singleLevel"/>
    <w:tmpl w:val="9FF68B0B"/>
    <w:lvl w:ilvl="0">
      <w:start w:val="1"/>
      <w:numFmt w:val="chineseCounting"/>
      <w:suff w:val="nothing"/>
      <w:lvlText w:val="（%1）"/>
      <w:lvlJc w:val="left"/>
      <w:rPr>
        <w:rFonts w:hint="eastAsia"/>
      </w:rPr>
    </w:lvl>
  </w:abstractNum>
  <w:abstractNum w:abstractNumId="1">
    <w:nsid w:val="DDAEA376"/>
    <w:multiLevelType w:val="singleLevel"/>
    <w:tmpl w:val="DDAEA37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20"/>
  <w:drawingGridVerticalSpacing w:val="163"/>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BBFEF91E"/>
    <w:rsid w:val="BED395EC"/>
    <w:rsid w:val="FDFD4272"/>
    <w:rsid w:val="FE6E33A7"/>
    <w:rsid w:val="FF6A122C"/>
    <w:rsid w:val="000C01CC"/>
    <w:rsid w:val="000D7702"/>
    <w:rsid w:val="00102C9C"/>
    <w:rsid w:val="00140AE3"/>
    <w:rsid w:val="00172A27"/>
    <w:rsid w:val="0022556A"/>
    <w:rsid w:val="002674A8"/>
    <w:rsid w:val="002D0E5A"/>
    <w:rsid w:val="002E5443"/>
    <w:rsid w:val="00390FAC"/>
    <w:rsid w:val="00454CE5"/>
    <w:rsid w:val="00473AD6"/>
    <w:rsid w:val="004C12FF"/>
    <w:rsid w:val="00550ABE"/>
    <w:rsid w:val="00583FE5"/>
    <w:rsid w:val="005B023C"/>
    <w:rsid w:val="005C031D"/>
    <w:rsid w:val="006137D7"/>
    <w:rsid w:val="00634FA8"/>
    <w:rsid w:val="0063613A"/>
    <w:rsid w:val="00650286"/>
    <w:rsid w:val="006814BD"/>
    <w:rsid w:val="00745740"/>
    <w:rsid w:val="00780227"/>
    <w:rsid w:val="00792285"/>
    <w:rsid w:val="007A0D2E"/>
    <w:rsid w:val="007A3314"/>
    <w:rsid w:val="007B419D"/>
    <w:rsid w:val="007C079C"/>
    <w:rsid w:val="007D5CC6"/>
    <w:rsid w:val="00810F13"/>
    <w:rsid w:val="00825535"/>
    <w:rsid w:val="008C7E14"/>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6469F"/>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ED5F48"/>
    <w:rsid w:val="56530F5D"/>
    <w:rsid w:val="567700D3"/>
    <w:rsid w:val="56FF7E9E"/>
    <w:rsid w:val="578867FC"/>
    <w:rsid w:val="5842572D"/>
    <w:rsid w:val="5A3B59D6"/>
    <w:rsid w:val="5AD134D8"/>
    <w:rsid w:val="5B6503B1"/>
    <w:rsid w:val="5C263CE4"/>
    <w:rsid w:val="5C5D2777"/>
    <w:rsid w:val="5CF66BF3"/>
    <w:rsid w:val="5D290C69"/>
    <w:rsid w:val="5D6F8F5F"/>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7F7FBB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7C27EC"/>
    <w:rsid w:val="8F7DB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pPr>
      <w:ind w:firstLine="420"/>
    </w:p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1770</Words>
  <Characters>10090</Characters>
  <Application>Microsoft Office Word</Application>
  <DocSecurity>0</DocSecurity>
  <Lines>84</Lines>
  <Paragraphs>23</Paragraphs>
  <ScaleCrop>false</ScaleCrop>
  <Company>Microsoft</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37</cp:revision>
  <cp:lastPrinted>2024-10-15T23:10:00Z</cp:lastPrinted>
  <dcterms:created xsi:type="dcterms:W3CDTF">2024-07-12T10:00:00Z</dcterms:created>
  <dcterms:modified xsi:type="dcterms:W3CDTF">2024-11-13T08:00:00Z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BB46EABDBB2749749395447164B066B3_12</vt:lpwstr>
  </property>
</Properties>
</file>