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7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</w:p>
    <w:tbl>
      <w:tblPr>
        <w:tblStyle w:val="3"/>
        <w:tblW w:w="10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18"/>
        <w:gridCol w:w="1112"/>
        <w:gridCol w:w="916"/>
        <w:gridCol w:w="457"/>
        <w:gridCol w:w="401"/>
        <w:gridCol w:w="1119"/>
        <w:gridCol w:w="247"/>
        <w:gridCol w:w="236"/>
        <w:gridCol w:w="236"/>
        <w:gridCol w:w="236"/>
        <w:gridCol w:w="236"/>
        <w:gridCol w:w="11"/>
        <w:gridCol w:w="10"/>
        <w:gridCol w:w="2"/>
        <w:gridCol w:w="213"/>
        <w:gridCol w:w="236"/>
        <w:gridCol w:w="236"/>
        <w:gridCol w:w="236"/>
        <w:gridCol w:w="236"/>
        <w:gridCol w:w="236"/>
        <w:gridCol w:w="236"/>
        <w:gridCol w:w="9"/>
        <w:gridCol w:w="227"/>
        <w:gridCol w:w="236"/>
        <w:gridCol w:w="236"/>
        <w:gridCol w:w="236"/>
        <w:gridCol w:w="236"/>
        <w:gridCol w:w="236"/>
        <w:gridCol w:w="331"/>
      </w:tblGrid>
      <w:tr w14:paraId="42A2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23" w:type="dxa"/>
            <w:gridSpan w:val="3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F0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重庆市配售型保障性住房轮候申请表</w:t>
            </w:r>
          </w:p>
        </w:tc>
      </w:tr>
      <w:tr w14:paraId="39FD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C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1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8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6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79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D4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区（县）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镇（街道、乡）</w:t>
            </w:r>
          </w:p>
        </w:tc>
      </w:tr>
      <w:tr w14:paraId="5674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已婚  □ 未婚  □ 离婚  □ 丧偶</w:t>
            </w: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09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拟购家庭</w:t>
            </w:r>
          </w:p>
          <w:p w14:paraId="68E9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A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拟购面积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60㎡左右  □ 90㎡左右  □ 120㎡左右</w:t>
            </w:r>
          </w:p>
        </w:tc>
      </w:tr>
      <w:tr w14:paraId="740F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11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拟购区县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拟购户型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3A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省（自治区、直辖市）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市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区（县）</w:t>
            </w:r>
          </w:p>
        </w:tc>
        <w:tc>
          <w:tcPr>
            <w:tcW w:w="1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33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城镇户籍  □ 非城镇户籍</w:t>
            </w:r>
          </w:p>
        </w:tc>
      </w:tr>
      <w:tr w14:paraId="6E87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城镇职工基本养老保险是否正常参保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是（自申请之日前已足额连续缴纳6个月及以上）      </w:t>
            </w:r>
          </w:p>
          <w:p w14:paraId="6358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否（包括自申请之日前未足额连续缴纳6个月）</w:t>
            </w:r>
          </w:p>
        </w:tc>
      </w:tr>
      <w:tr w14:paraId="6446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高中（中专）及以下  □ 专科（大专）  □ 本科  □ 硕士研究生  □ 博士研究生</w:t>
            </w:r>
          </w:p>
        </w:tc>
      </w:tr>
      <w:tr w14:paraId="3F9D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是否由人才管理部门认定为人才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是（人才类型：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）      </w:t>
            </w:r>
          </w:p>
          <w:p w14:paraId="0B12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□ 否</w:t>
            </w:r>
          </w:p>
        </w:tc>
      </w:tr>
      <w:tr w14:paraId="4A94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是否拥有产权住房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660" w:hanging="660" w:hangingChars="30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□ 是（产权证编号：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       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6"/>
                <w:color w:val="auto"/>
                <w:lang w:val="en-US" w:eastAsia="zh-CN" w:bidi="ar"/>
              </w:rPr>
              <w:t>，住房所在区县：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6"/>
                <w:color w:val="auto"/>
                <w:lang w:val="en-US" w:eastAsia="zh-CN" w:bidi="ar"/>
              </w:rPr>
              <w:t>，建筑面积：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6"/>
                <w:color w:val="auto"/>
                <w:lang w:val="en-US" w:eastAsia="zh-CN" w:bidi="ar"/>
              </w:rPr>
              <w:t>㎡，家庭所占总份额：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6"/>
                <w:color w:val="auto"/>
                <w:lang w:val="en-US" w:eastAsia="zh-CN" w:bidi="ar"/>
              </w:rPr>
              <w:t>%）</w:t>
            </w:r>
          </w:p>
          <w:p w14:paraId="4AE0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</w:t>
            </w:r>
          </w:p>
        </w:tc>
      </w:tr>
      <w:tr w14:paraId="7573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是否正在享受其他政策性住房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是（□ 公租房  □ 保障性租赁住房  □ 公有住房  □ 经济适用房  □ 集资建房）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政策性住房所在区（县）：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      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□ 否</w:t>
            </w:r>
          </w:p>
        </w:tc>
      </w:tr>
      <w:tr w14:paraId="4199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人均年收入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3万以下           □ 3万至5万          □ 5万至8万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8万至10万        □ 10万至15万        □ 15万以上</w:t>
            </w:r>
          </w:p>
        </w:tc>
      </w:tr>
      <w:tr w14:paraId="20BD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共同申请人基本情况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与主申请</w:t>
            </w:r>
          </w:p>
          <w:p w14:paraId="72AB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人关系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5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B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DA3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D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DC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A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6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F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4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2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7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71BFC81">
      <w:pPr>
        <w:rPr>
          <w:rFonts w:hint="eastAsia" w:ascii="Times New Roman" w:hAnsi="Times New Roman" w:cs="Times New Roman"/>
          <w:szCs w:val="22"/>
          <w:lang w:val="en-US" w:eastAsia="zh-CN"/>
        </w:rPr>
      </w:pPr>
    </w:p>
    <w:p w14:paraId="044E1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7A0353-66D2-4ECB-B53A-DA569D6B9C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FC4D522-5742-4D6F-A783-E7B1D725E0D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05EBAC8-0CE5-4BB8-A1DB-4C8E5B8F5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29C5"/>
    <w:rsid w:val="2536529E"/>
    <w:rsid w:val="2D560C70"/>
    <w:rsid w:val="382D7F75"/>
    <w:rsid w:val="4F3D5964"/>
    <w:rsid w:val="60120169"/>
    <w:rsid w:val="DEDD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455</Characters>
  <Lines>0</Lines>
  <Paragraphs>0</Paragraphs>
  <TotalTime>0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2025-03-10T16:55:00Z</dcterms:created>
  <dc:creator>Administrator</dc:creator>
  <cp:lastModifiedBy>silence</cp:lastModifiedBy>
  <dcterms:modified xsi:type="dcterms:W3CDTF">2026-04-01T02:58:28Z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61C379A7C7BE4F1A8C5E10C427811C27_13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