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E6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宋体" w:eastAsia="方正小标宋_GBK" w:cs="Calibri"/>
          <w:snapToGrid/>
          <w:color w:val="auto"/>
          <w:kern w:val="2"/>
          <w:sz w:val="44"/>
          <w:szCs w:val="44"/>
          <w:highlight w:val="none"/>
          <w:lang w:val="zh-CN" w:eastAsia="zh-CN"/>
        </w:rPr>
      </w:pPr>
      <w:bookmarkStart w:id="0" w:name="_GoBack"/>
      <w:bookmarkEnd w:id="0"/>
    </w:p>
    <w:p w14:paraId="4F06B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方正小标宋_GBK" w:hAnsi="宋体" w:eastAsia="方正小标宋_GBK" w:cs="Calibri"/>
          <w:snapToGrid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 w:cs="Calibri"/>
          <w:snapToGrid/>
          <w:color w:val="auto"/>
          <w:kern w:val="2"/>
          <w:sz w:val="44"/>
          <w:szCs w:val="44"/>
          <w:highlight w:val="none"/>
          <w:lang w:val="zh-CN" w:eastAsia="zh-CN"/>
        </w:rPr>
        <w:t>重庆高新区</w:t>
      </w:r>
      <w:r>
        <w:rPr>
          <w:rFonts w:hint="eastAsia" w:ascii="方正小标宋_GBK" w:hAnsi="宋体" w:eastAsia="方正小标宋_GBK" w:cs="Calibri"/>
          <w:snapToGrid/>
          <w:color w:val="auto"/>
          <w:kern w:val="2"/>
          <w:sz w:val="44"/>
          <w:szCs w:val="44"/>
          <w:highlight w:val="none"/>
          <w:lang w:val="en-US" w:eastAsia="zh-CN"/>
        </w:rPr>
        <w:t>建设局</w:t>
      </w:r>
    </w:p>
    <w:p w14:paraId="0EC74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宋体" w:eastAsia="方正小标宋_GBK" w:cs="Calibri"/>
          <w:snapToGrid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 w:cs="Calibri"/>
          <w:snapToGrid/>
          <w:color w:val="auto"/>
          <w:kern w:val="2"/>
          <w:sz w:val="44"/>
          <w:szCs w:val="44"/>
          <w:highlight w:val="none"/>
          <w:lang w:val="en-US" w:eastAsia="zh-CN"/>
        </w:rPr>
        <w:t>关于进一步优化配售型保障性住房轮候库的</w:t>
      </w:r>
    </w:p>
    <w:p w14:paraId="782FD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方正小标宋_GBK" w:hAnsi="宋体" w:eastAsia="方正小标宋_GBK" w:cs="Calibri"/>
          <w:snapToGrid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 w:cs="Calibri"/>
          <w:snapToGrid/>
          <w:color w:val="auto"/>
          <w:kern w:val="2"/>
          <w:sz w:val="44"/>
          <w:szCs w:val="44"/>
          <w:highlight w:val="none"/>
          <w:lang w:val="en-US" w:eastAsia="zh-CN"/>
        </w:rPr>
        <w:t>通知</w:t>
      </w:r>
    </w:p>
    <w:p w14:paraId="3D797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宋体" w:eastAsia="方正小标宋_GBK" w:cs="Calibri"/>
          <w:snapToGrid/>
          <w:color w:val="auto"/>
          <w:kern w:val="2"/>
          <w:sz w:val="44"/>
          <w:szCs w:val="44"/>
          <w:highlight w:val="none"/>
          <w:lang w:val="zh-CN" w:eastAsia="zh-CN"/>
        </w:rPr>
      </w:pPr>
    </w:p>
    <w:p w14:paraId="071E5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>各有关单位</w:t>
      </w:r>
      <w:r>
        <w:rPr>
          <w:rFonts w:hint="eastAsia" w:ascii="方正仿宋_GBK" w:eastAsia="方正仿宋_GBK" w:cs="Times New Roman" w:hAnsiTheme="minorEastAsia"/>
          <w:sz w:val="32"/>
          <w:szCs w:val="32"/>
          <w:lang w:eastAsia="zh-CN"/>
        </w:rPr>
        <w:t>、</w:t>
      </w:r>
      <w:r>
        <w:rPr>
          <w:rFonts w:hint="eastAsia" w:ascii="方正仿宋_GBK" w:eastAsia="方正仿宋_GBK" w:cs="Times New Roman" w:hAnsiTheme="minorEastAsia"/>
          <w:sz w:val="32"/>
          <w:szCs w:val="32"/>
          <w:lang w:val="en-US" w:eastAsia="zh-CN"/>
        </w:rPr>
        <w:t>个人</w:t>
      </w:r>
      <w:r>
        <w:rPr>
          <w:rFonts w:hint="eastAsia" w:ascii="方正仿宋_GBK" w:eastAsia="方正仿宋_GBK" w:cs="Times New Roman" w:hAnsiTheme="minorEastAsia"/>
          <w:sz w:val="32"/>
          <w:szCs w:val="32"/>
        </w:rPr>
        <w:t>：</w:t>
      </w:r>
    </w:p>
    <w:p w14:paraId="519C4B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为落实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重庆市人民政府关于印发〈重庆市规划建设保障性住房实施方案〉的通知》（渝府发〔2024〕12号）、《重庆市住房和城乡建设委员会关于印发〈重庆市保障性住房配售管理办法（试行）〉的通知》（渝建住保〔2024〕6号）以及《关于加快建立住房保障轮候库的通知》（渝建住保〔2025〕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等文件精神，规范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我区配售型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保障性住房申请、审核和配售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工作流程，现就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优化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全区配售型保障性住房轮候库相关工作通知如下：</w:t>
      </w:r>
    </w:p>
    <w:p w14:paraId="18FE63D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申购对象及要求</w:t>
      </w:r>
    </w:p>
    <w:p w14:paraId="5F975C8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楷体_GBK" w:eastAsia="方正楷体_GBK" w:hAnsiTheme="minorEastAsia"/>
          <w:sz w:val="32"/>
          <w:szCs w:val="32"/>
        </w:rPr>
        <w:t>（一）</w:t>
      </w:r>
      <w:r>
        <w:rPr>
          <w:rFonts w:hint="eastAsia" w:ascii="方正楷体_GBK" w:eastAsia="方正楷体_GBK" w:hAnsiTheme="minorEastAsia"/>
          <w:sz w:val="32"/>
          <w:szCs w:val="32"/>
          <w:lang w:val="en-US" w:eastAsia="zh-CN"/>
        </w:rPr>
        <w:t>申购</w:t>
      </w:r>
      <w:r>
        <w:rPr>
          <w:rFonts w:hint="eastAsia" w:ascii="方正楷体_GBK" w:eastAsia="方正楷体_GBK" w:hAnsiTheme="minorEastAsia"/>
          <w:sz w:val="32"/>
          <w:szCs w:val="32"/>
        </w:rPr>
        <w:t>对象</w:t>
      </w:r>
    </w:p>
    <w:p w14:paraId="2AFE0A6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重点针对住房有困难的城镇户籍家庭、本地工作人员和各类人才等工薪收入群体。申购人符合下列条件之一的，可申请购买保障性住房：</w:t>
      </w:r>
    </w:p>
    <w:p w14:paraId="36C9D96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1.申购人为重庆市城镇户籍居民（高新区优先），具备完全民事行为能力，申购家庭在重庆市中心城区无产权住房（不含农村集体所有土地上的住房，下同）或人均住房建筑面积低于25平方米。</w:t>
      </w:r>
    </w:p>
    <w:p w14:paraId="754AB54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申购人在重庆市工作（高新区优先），自申请之日前已在重庆市（高新区优先）足额连续缴纳6个月以上的城镇职工基本养老保险，且在正常参保状态；申购家庭在重庆市中心城区无产权住房或人均住房建筑面积低于25平方米。</w:t>
      </w:r>
    </w:p>
    <w:p w14:paraId="0409F95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申购人为重庆市或区县人才管理部门认定的人才，申购家庭在重庆高新区直管园范围内（包括西永街道、虎溪街道、香炉山街道、曾家镇、白市驿镇、走马镇、含谷镇、巴福镇、金凤镇、石板镇）无产权住房或人均住房建筑面积低于25平方米。</w:t>
      </w:r>
    </w:p>
    <w:p w14:paraId="08EB934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中心城区是指渝中区、大渡口区、沙坪坝区、九龙坡区、南岸区、北碚区、巴南区、两江新区、高新区范围。无住房是指申购家庭成员在重庆中心城区无产权住房（不含农村集体土地上的住房）。家庭人均住房建筑面积计算公式：人均住房建筑面积=住房建筑面积÷申购家庭人数，在核查范围内有多处住房的，建筑面积合并计算。</w:t>
      </w:r>
    </w:p>
    <w:p w14:paraId="788F3F9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方正楷体_GBK" w:eastAsia="方正楷体_GBK" w:hAnsiTheme="minorEastAsia"/>
          <w:sz w:val="32"/>
          <w:szCs w:val="32"/>
          <w:lang w:val="en-US" w:eastAsia="zh-CN"/>
        </w:rPr>
      </w:pPr>
      <w:r>
        <w:rPr>
          <w:rFonts w:hint="eastAsia" w:ascii="方正楷体_GBK" w:eastAsia="方正楷体_GBK" w:hAnsiTheme="minorEastAsia"/>
          <w:sz w:val="32"/>
          <w:szCs w:val="32"/>
          <w:lang w:val="en-US" w:eastAsia="zh-CN"/>
        </w:rPr>
        <w:t>（二）申购要求</w:t>
      </w:r>
    </w:p>
    <w:p w14:paraId="1A0678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购人应当以家庭为单位申购保障性住房，申购人配偶、未满18周岁的子女作为共同申请的家庭成员。未满18周岁的子女作为申购家庭成员的，不影响其成年后享受保障性住房申购政策。年满18周岁的子女和其他具有法定赡养、抚养、扶养关系的共同生活人员可自愿选择是否作为共同申购人，选择作为共同申购人的，视为已享受保障性住房申购政策。达到法定结婚年龄的单身人士可以1人申购。</w:t>
      </w:r>
    </w:p>
    <w:p w14:paraId="3F2CA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个家庭只能购买1套保障性住房，购买后不再享受公有住房、公租房等政策性住房。保障对象中已享受过经济适用住房、公有住房、公租房等政策性住房的家庭，应按规定腾退原政策性住房。申购人及其共同申购人取得保障性住房后，不得再次申购保障性住房。</w:t>
      </w:r>
    </w:p>
    <w:p w14:paraId="7331CF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按照保基本原则，合理确定保障性住房建筑面积，2人及以下家庭60平方米左右，3人家庭90平方米左右，4人及以上家庭120平方米左右。引进人才申购面积可适当放宽。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购买保障性住房的家庭，因生育新增家庭人口等情形，可按规定申请1次换购。</w:t>
      </w:r>
    </w:p>
    <w:p w14:paraId="30659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轮候库建立</w:t>
      </w:r>
    </w:p>
    <w:p w14:paraId="61298C1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方正楷体_GBK" w:eastAsia="方正楷体_GBK" w:hAnsiTheme="minorEastAsia"/>
          <w:sz w:val="32"/>
          <w:szCs w:val="32"/>
          <w:lang w:val="en-US" w:eastAsia="zh-CN"/>
        </w:rPr>
      </w:pPr>
      <w:r>
        <w:rPr>
          <w:rFonts w:hint="eastAsia" w:ascii="方正楷体_GBK" w:eastAsia="方正楷体_GBK" w:hAnsiTheme="minorEastAsia"/>
          <w:sz w:val="32"/>
          <w:szCs w:val="32"/>
          <w:lang w:val="en-US" w:eastAsia="zh-CN"/>
        </w:rPr>
        <w:t>（一）申请流程</w:t>
      </w:r>
    </w:p>
    <w:p w14:paraId="0ECD2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符合申购条件的家庭，通过线上或线下申请进入配售型保障性住房轮候库，填报申购家庭基本情况信息，选择意向购买住房所在区县、面积和户型等。</w:t>
      </w:r>
    </w:p>
    <w:p w14:paraId="51A736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1.线上申请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下载“渝快办”APP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登录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“渝快办”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APP，在顶部搜索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“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渝悦安居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”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，点击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“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渝悦安居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”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应用，点击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“住房保障”，点击“配售型保障性住房轮候库申请”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。在首页中，点击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“轮候资格申报”完成线上申请。</w:t>
      </w:r>
    </w:p>
    <w:p w14:paraId="13693E7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2.线下申请：申请人可前往科城云暻配售中心咨询办理。（地址：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重庆高新区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高翔大道，咨询电话：023-68968998）</w:t>
      </w:r>
    </w:p>
    <w:p w14:paraId="6FB4151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方正楷体_GBK" w:eastAsia="方正楷体_GBK" w:hAnsiTheme="minorEastAsia"/>
          <w:color w:val="auto"/>
          <w:sz w:val="32"/>
          <w:szCs w:val="32"/>
          <w:lang w:val="en-US" w:eastAsia="zh-CN"/>
        </w:rPr>
      </w:pPr>
      <w:r>
        <w:rPr>
          <w:rFonts w:hint="eastAsia" w:ascii="方正楷体_GBK" w:eastAsia="方正楷体_GBK" w:hAnsiTheme="minorEastAsia"/>
          <w:color w:val="auto"/>
          <w:sz w:val="32"/>
          <w:szCs w:val="32"/>
          <w:lang w:val="en-US" w:eastAsia="zh-CN"/>
        </w:rPr>
        <w:t>（二）材料清单</w:t>
      </w:r>
    </w:p>
    <w:p w14:paraId="517AFE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申请人应当提交申请承诺和授权书，承诺对申报的工作、社保、住房等信息和提交材料的真实有效性负责，同意有关部门核实其申报信息和公示相关信息。申请家庭成员享受经济适用住房、公有住房、公租房等政策性住房的，应同时如实披露房屋信息并提交腾退政策性住房的书面承诺。按要求提交以下申请材料：</w:t>
      </w:r>
    </w:p>
    <w:p w14:paraId="7F054FA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1.申请承诺及授权书：在各区县发布政策的界面下载（详见附件2），签字后上传；</w:t>
      </w:r>
    </w:p>
    <w:p w14:paraId="5DBE9A6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2.重庆市配售型保障性住房轮候申请表（线下申请须提供，详见附件3）；</w:t>
      </w:r>
    </w:p>
    <w:p w14:paraId="28345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3.身份证：主申请人及共同申请人身份证正反面；</w:t>
      </w:r>
    </w:p>
    <w:p w14:paraId="12B1B1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4.户口簿：主申请人及共同申请人户口簿的主页、个人页和增减页；</w:t>
      </w:r>
    </w:p>
    <w:p w14:paraId="3BDDD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5.婚姻材料：已婚人员上传结婚证，离婚人员上传离婚证或法院判决书，单身人士无需上传；</w:t>
      </w:r>
    </w:p>
    <w:p w14:paraId="6218FE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6.社会保险参保证明：以工作地作为拟购房屋所在区的，需上传主申请人足额连续缴纳6个月及以上且处于正常参保状态的城镇职工基本养老保险证明，参考下载路径：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“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渝快办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－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社保证明打印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”</w:t>
      </w:r>
      <w:r>
        <w:rPr>
          <w:rFonts w:hint="default" w:ascii="方正仿宋_GBK" w:eastAsia="方正仿宋_GBK"/>
          <w:sz w:val="32"/>
          <w:szCs w:val="32"/>
          <w:lang w:val="en-US" w:eastAsia="zh-CN"/>
        </w:rPr>
        <w:t>；</w:t>
      </w:r>
    </w:p>
    <w:p w14:paraId="37CE0A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7.不动产权证：主申请人及共同申请人名下不动产权证；</w:t>
      </w:r>
    </w:p>
    <w:p w14:paraId="2482FC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8.其他材料：如为人才或以上材料不足以确认申请资格的，需提交其他佐证材料。</w:t>
      </w:r>
    </w:p>
    <w:p w14:paraId="37024B8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方正楷体_GBK" w:eastAsia="方正楷体_GBK" w:hAnsiTheme="minorEastAsia"/>
          <w:sz w:val="32"/>
          <w:szCs w:val="32"/>
          <w:lang w:val="en-US" w:eastAsia="zh-CN"/>
        </w:rPr>
      </w:pPr>
      <w:r>
        <w:rPr>
          <w:rFonts w:hint="eastAsia" w:ascii="方正楷体_GBK" w:eastAsia="方正楷体_GBK" w:hAnsiTheme="minorEastAsia"/>
          <w:sz w:val="32"/>
          <w:szCs w:val="32"/>
          <w:lang w:val="en-US" w:eastAsia="zh-CN"/>
        </w:rPr>
        <w:t>（三）轮候资格认定</w:t>
      </w:r>
    </w:p>
    <w:p w14:paraId="0E2825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由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重庆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市住房城乡建委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建立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公安、民政、人力社保、规划自然资源等部门的联网核查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机制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建设局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通过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共享数据在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个工作日内完成审核。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经审核符合条件的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，取得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轮候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资格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，纳入配售型保障性住房轮候库，不符合条件的，及时告知申请人并说明理由。   </w:t>
      </w:r>
    </w:p>
    <w:p w14:paraId="38A5063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方正楷体_GBK" w:eastAsia="方正楷体_GBK" w:hAnsiTheme="minorEastAsia"/>
          <w:sz w:val="32"/>
          <w:szCs w:val="32"/>
          <w:lang w:val="en-US" w:eastAsia="zh-CN"/>
        </w:rPr>
      </w:pPr>
      <w:r>
        <w:rPr>
          <w:rFonts w:hint="eastAsia" w:ascii="方正楷体_GBK" w:eastAsia="方正楷体_GBK" w:hAnsiTheme="minorEastAsia"/>
          <w:sz w:val="32"/>
          <w:szCs w:val="32"/>
          <w:lang w:val="en-US" w:eastAsia="zh-CN"/>
        </w:rPr>
        <w:t>（四）轮候库管理</w:t>
      </w:r>
    </w:p>
    <w:p w14:paraId="5D962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轮候库建立后，建设局将加强轮候库日常管理，实行常态化审核机制，进入轮候库的申购人应每两年对填报的申购信息进行维护确认，未确认的经公示后取消轮候资格。</w:t>
      </w:r>
    </w:p>
    <w:p w14:paraId="04001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配售计划</w:t>
      </w:r>
    </w:p>
    <w:p w14:paraId="229FB3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项目发布申购公告后，轮候库人员可按申购公告要求发起申购申请。</w:t>
      </w:r>
    </w:p>
    <w:p w14:paraId="06B97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四、认购签约</w:t>
      </w:r>
    </w:p>
    <w:p w14:paraId="0EEB5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项目公司与申购人的认购及选房签约依照下列程序开展，高新区建设局对相关配售工作予以指导监督。</w:t>
      </w:r>
    </w:p>
    <w:p w14:paraId="1F41B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楷体_GBK" w:eastAsia="方正楷体_GBK" w:cs="宋体" w:hAnsiTheme="minorEastAsia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eastAsia="方正楷体_GBK" w:cs="宋体" w:hAnsiTheme="minorEastAsia"/>
          <w:kern w:val="0"/>
          <w:sz w:val="32"/>
          <w:szCs w:val="32"/>
          <w:lang w:val="en-US" w:eastAsia="zh-CN" w:bidi="ar-SA"/>
        </w:rPr>
        <w:t>（一）组织认购</w:t>
      </w:r>
    </w:p>
    <w:p w14:paraId="795CA4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项目公司对取得配售资格的申购人，采取公开摇号的方式确定认购名单，认购名单人数根据申购情况与房源情况确定。在规定时间内，申购人向项目公司缴交认购保证金，标准为5万元/户。项目公司与申购人签订认购协议书，载明认购的户型、面积标准、权利义务等信息。</w:t>
      </w:r>
    </w:p>
    <w:p w14:paraId="77E766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200" w:firstLine="320" w:firstLineChars="100"/>
        <w:jc w:val="left"/>
        <w:textAlignment w:val="auto"/>
        <w:rPr>
          <w:rFonts w:hint="eastAsia" w:ascii="方正楷体_GBK" w:eastAsia="方正楷体_GBK" w:cs="宋体" w:hAnsiTheme="minorEastAsia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eastAsia="方正楷体_GBK" w:cs="宋体" w:hAnsiTheme="minorEastAsia"/>
          <w:kern w:val="0"/>
          <w:sz w:val="32"/>
          <w:szCs w:val="32"/>
          <w:lang w:val="en-US" w:eastAsia="zh-CN" w:bidi="ar-SA"/>
        </w:rPr>
        <w:t>（二）选房签约</w:t>
      </w:r>
    </w:p>
    <w:p w14:paraId="2CF3DC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项目竣工联合验收通过后，发布选房签约公告。项目公司通过公开摇号方式对认购名单确定选房顺序，选房顺序号在保障性住房管理服务平台发布。申购人按顺序选房，并与项目公司签订购房合同、缴纳购房款。认购保证金转为购房款。</w:t>
      </w:r>
    </w:p>
    <w:p w14:paraId="55887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未在规定时间内参加选房、签约的，或参加选房因个人原因放弃的，或选房后未签订购房合同的，认购保证金不予退还。在选房签约结束后，因房源售罄而未获得选房机会参加选房的，退还认购保证金。</w:t>
      </w:r>
    </w:p>
    <w:p w14:paraId="161CB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五、回购转让</w:t>
      </w:r>
    </w:p>
    <w:p w14:paraId="44D6BF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楷体_GBK" w:eastAsia="方正楷体_GBK" w:cs="宋体" w:hAnsiTheme="minorEastAsia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eastAsia="方正楷体_GBK" w:cs="宋体" w:hAnsiTheme="minorEastAsia"/>
          <w:kern w:val="0"/>
          <w:sz w:val="32"/>
          <w:szCs w:val="32"/>
          <w:lang w:val="en-US" w:eastAsia="zh-CN" w:bidi="ar-SA"/>
        </w:rPr>
        <w:t>（一）回购</w:t>
      </w:r>
    </w:p>
    <w:p w14:paraId="66B7B6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对发生逾期还款超过贷款合同规定期限，司法机关已裁判认定购买人贷款违约等情形，经产权人申请，所购保障性住房由高新区管委会指定机构核实通过后进行回购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回购价格按照原配售价格，结合房屋折旧和房款利息确定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eastAsia="zh-CN"/>
        </w:rPr>
        <w:t>。</w:t>
      </w:r>
    </w:p>
    <w:p w14:paraId="391CBD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楷体_GBK" w:eastAsia="方正楷体_GBK" w:cs="宋体" w:hAnsiTheme="minorEastAsia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eastAsia="方正楷体_GBK" w:cs="宋体" w:hAnsiTheme="minorEastAsia"/>
          <w:kern w:val="0"/>
          <w:sz w:val="32"/>
          <w:szCs w:val="32"/>
          <w:lang w:val="en-US" w:eastAsia="zh-CN" w:bidi="ar-SA"/>
        </w:rPr>
        <w:t>（二）回购转让</w:t>
      </w:r>
    </w:p>
    <w:p w14:paraId="14A8D0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因个人原因确需退出的，可按程序转让给轮候库中的保障对象。转让价格参照回购价格并结合装修等因素综合确定。</w:t>
      </w:r>
    </w:p>
    <w:p w14:paraId="781106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六、其他要求</w:t>
      </w:r>
    </w:p>
    <w:p w14:paraId="41916C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（一）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配售型保障性住房轮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候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库的建立不针对具体项目，但后续需购买具体配售型保障性住房的，必须先进入全区配售型保障性住房轮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候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库。</w:t>
      </w:r>
    </w:p>
    <w:p w14:paraId="3B3E7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u w:val="none"/>
        </w:rPr>
        <w:t>（二）</w:t>
      </w:r>
      <w:r>
        <w:rPr>
          <w:rFonts w:hint="default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进入轮候库的申购人以隐瞒、虚报、提供虚假材料等方式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维护</w:t>
      </w:r>
      <w:r>
        <w:rPr>
          <w:rFonts w:hint="default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轮候库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中个人信息</w:t>
      </w:r>
      <w:r>
        <w:rPr>
          <w:rFonts w:hint="default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的，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一经核实取消其轮候资格</w:t>
      </w:r>
      <w:r>
        <w:rPr>
          <w:rFonts w:hint="default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且</w:t>
      </w:r>
      <w:r>
        <w:rPr>
          <w:rFonts w:hint="default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申购家庭五年内不得再次申请。</w:t>
      </w:r>
    </w:p>
    <w:p w14:paraId="36FE4C22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u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u w:val="none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color w:val="auto"/>
          <w:sz w:val="32"/>
          <w:u w:val="none"/>
          <w:lang w:eastAsia="zh-CN"/>
        </w:rPr>
        <w:t>）</w:t>
      </w:r>
      <w:r>
        <w:rPr>
          <w:rFonts w:hint="default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 w:bidi="ar-SA"/>
        </w:rPr>
        <w:t>保障性住房实施封闭管理，房屋产权性质记载为“配售型保障性住房”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 w:bidi="ar-SA"/>
        </w:rPr>
        <w:t>，可自住、出租、继承，</w:t>
      </w:r>
      <w:r>
        <w:rPr>
          <w:rFonts w:hint="default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 w:bidi="ar-SA"/>
        </w:rPr>
        <w:t>不得变更为商品住房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 w:bidi="ar-SA"/>
        </w:rPr>
        <w:t>不得以买卖、赠与等方式上市交易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 w:bidi="ar-SA"/>
        </w:rPr>
        <w:t>，购买保障性住房后仍可购买商品住房。</w:t>
      </w:r>
    </w:p>
    <w:p w14:paraId="54068CF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FBEA83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1A7934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附件：1.配售型保障性住房APP端操作指南</w:t>
      </w:r>
    </w:p>
    <w:p w14:paraId="42FEE15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"https://www.cqstl.gov.cn/bm/qzfcxjw_71109/zwgk_70831/fdzdgknr_70834/qtgknr/zcwj/qtgw_70838/202502/P020250219593614267216.pdf" \o "附件1：线上填报流程.pdf" </w:instrTex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重庆市配售型保障性住房申请承诺及授权书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1EAFD28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3.重庆市配售型保障性住房轮候申请表</w:t>
      </w:r>
    </w:p>
    <w:p w14:paraId="40FFC3DE">
      <w:pPr>
        <w:pStyle w:val="9"/>
        <w:widowControl/>
        <w:shd w:val="clear" w:color="auto" w:fill="FFFFFF"/>
        <w:spacing w:beforeAutospacing="0" w:afterAutospacing="0" w:line="420" w:lineRule="atLeast"/>
        <w:ind w:firstLine="640" w:firstLineChars="200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 w:bidi="ar-SA"/>
        </w:rPr>
      </w:pPr>
    </w:p>
    <w:p w14:paraId="4AE3B759">
      <w:pPr>
        <w:pStyle w:val="4"/>
        <w:rPr>
          <w:rFonts w:hint="default"/>
          <w:lang w:val="en-US" w:eastAsia="zh-CN"/>
        </w:rPr>
      </w:pPr>
    </w:p>
    <w:p w14:paraId="0BEE82C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-20"/>
          <w:sz w:val="32"/>
          <w:szCs w:val="32"/>
          <w:shd w:val="clear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重庆高新区建设局   </w:t>
      </w:r>
    </w:p>
    <w:p w14:paraId="644797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</w:p>
    <w:p w14:paraId="54970107">
      <w:pPr>
        <w:rPr>
          <w:rFonts w:hint="default" w:hAnsi="Times New Roman" w:cs="方正仿宋_GBK"/>
          <w:bCs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F64E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-466725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1DFD6">
                          <w:pPr>
                            <w:pStyle w:val="6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232595196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kVICd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DYrbcgWF5lGV9OPKSb&#10;LciykP8LlD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5FSAn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71DFD6">
                    <w:pPr>
                      <w:pStyle w:val="6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sdt>
                      <w:sdtPr>
                        <w:rPr>
                          <w:sz w:val="28"/>
                          <w:szCs w:val="28"/>
                        </w:rPr>
                        <w:id w:val="232595196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—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5023A"/>
    <w:multiLevelType w:val="singleLevel"/>
    <w:tmpl w:val="F5D502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F6FD7"/>
    <w:rsid w:val="01C70CFF"/>
    <w:rsid w:val="01F176F8"/>
    <w:rsid w:val="02C5783E"/>
    <w:rsid w:val="03473A0D"/>
    <w:rsid w:val="036460AA"/>
    <w:rsid w:val="05C9650F"/>
    <w:rsid w:val="05CF6FD7"/>
    <w:rsid w:val="07A86AAB"/>
    <w:rsid w:val="09077801"/>
    <w:rsid w:val="0D127995"/>
    <w:rsid w:val="0FCB1589"/>
    <w:rsid w:val="12264DBD"/>
    <w:rsid w:val="1331729D"/>
    <w:rsid w:val="13C32557"/>
    <w:rsid w:val="15C863FA"/>
    <w:rsid w:val="1697399D"/>
    <w:rsid w:val="17F26A61"/>
    <w:rsid w:val="186E59A9"/>
    <w:rsid w:val="19C61082"/>
    <w:rsid w:val="19F171DF"/>
    <w:rsid w:val="1A0F6516"/>
    <w:rsid w:val="1A3908A8"/>
    <w:rsid w:val="1A826348"/>
    <w:rsid w:val="1CAB684A"/>
    <w:rsid w:val="1CF34407"/>
    <w:rsid w:val="1E663586"/>
    <w:rsid w:val="1E6908EA"/>
    <w:rsid w:val="20FC3541"/>
    <w:rsid w:val="215649BC"/>
    <w:rsid w:val="26BF33DD"/>
    <w:rsid w:val="276048DA"/>
    <w:rsid w:val="287F6F5C"/>
    <w:rsid w:val="292831B5"/>
    <w:rsid w:val="297F75EA"/>
    <w:rsid w:val="2BD9047F"/>
    <w:rsid w:val="2DA92DD6"/>
    <w:rsid w:val="2DAD00C8"/>
    <w:rsid w:val="2DFE0923"/>
    <w:rsid w:val="2E312AA7"/>
    <w:rsid w:val="2E776A61"/>
    <w:rsid w:val="2E7E6B76"/>
    <w:rsid w:val="2FC30EFA"/>
    <w:rsid w:val="31440D1D"/>
    <w:rsid w:val="36851BE2"/>
    <w:rsid w:val="36BE6764"/>
    <w:rsid w:val="3767128E"/>
    <w:rsid w:val="37732382"/>
    <w:rsid w:val="39D15771"/>
    <w:rsid w:val="3B20012B"/>
    <w:rsid w:val="3F147860"/>
    <w:rsid w:val="415428DD"/>
    <w:rsid w:val="41A806DF"/>
    <w:rsid w:val="42964BFC"/>
    <w:rsid w:val="43FB1735"/>
    <w:rsid w:val="44BF09B5"/>
    <w:rsid w:val="45224076"/>
    <w:rsid w:val="462539DA"/>
    <w:rsid w:val="462A2925"/>
    <w:rsid w:val="488A3CB8"/>
    <w:rsid w:val="489D6486"/>
    <w:rsid w:val="48E409EA"/>
    <w:rsid w:val="492F6256"/>
    <w:rsid w:val="49FF7AF5"/>
    <w:rsid w:val="4B4F0FAA"/>
    <w:rsid w:val="50153B7F"/>
    <w:rsid w:val="5080549C"/>
    <w:rsid w:val="53EE5CD3"/>
    <w:rsid w:val="54750B71"/>
    <w:rsid w:val="55A41C2D"/>
    <w:rsid w:val="566279FD"/>
    <w:rsid w:val="57CA79E7"/>
    <w:rsid w:val="5C423BF1"/>
    <w:rsid w:val="5D360EB2"/>
    <w:rsid w:val="5EB26634"/>
    <w:rsid w:val="5FFF04C5"/>
    <w:rsid w:val="606E6033"/>
    <w:rsid w:val="62950F04"/>
    <w:rsid w:val="64616F3B"/>
    <w:rsid w:val="658234D9"/>
    <w:rsid w:val="65F22A1F"/>
    <w:rsid w:val="660109D5"/>
    <w:rsid w:val="67A643AD"/>
    <w:rsid w:val="684F5B48"/>
    <w:rsid w:val="6965328F"/>
    <w:rsid w:val="6B014FD4"/>
    <w:rsid w:val="6C1D5E3D"/>
    <w:rsid w:val="6C2C2D30"/>
    <w:rsid w:val="6F5632B7"/>
    <w:rsid w:val="6FC169F0"/>
    <w:rsid w:val="70F133F4"/>
    <w:rsid w:val="718A3256"/>
    <w:rsid w:val="71C1726B"/>
    <w:rsid w:val="728A3B01"/>
    <w:rsid w:val="733046A8"/>
    <w:rsid w:val="75B0387E"/>
    <w:rsid w:val="76852B55"/>
    <w:rsid w:val="76FB4E81"/>
    <w:rsid w:val="79537EAD"/>
    <w:rsid w:val="79B41C03"/>
    <w:rsid w:val="79DC2E94"/>
    <w:rsid w:val="79F04B91"/>
    <w:rsid w:val="79F9484F"/>
    <w:rsid w:val="7B116B6D"/>
    <w:rsid w:val="7F05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Calibri" w:eastAsia="方正仿宋_GBK" w:cs="方正仿宋_GBK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pPr>
      <w:widowControl/>
      <w:spacing w:after="120"/>
      <w:jc w:val="left"/>
    </w:pPr>
    <w:rPr>
      <w:rFonts w:ascii="Times New Roman" w:hAnsi="Times New Roman" w:cs="宋体"/>
      <w:kern w:val="0"/>
      <w:sz w:val="24"/>
    </w:rPr>
  </w:style>
  <w:style w:type="paragraph" w:customStyle="1" w:styleId="5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2908</Words>
  <Characters>2966</Characters>
  <Lines>0</Lines>
  <Paragraphs>0</Paragraphs>
  <TotalTime>7</TotalTime>
  <ScaleCrop>false</ScaleCrop>
  <LinksUpToDate>false</LinksUpToDate>
  <CharactersWithSpaces>3021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2025-01-20T14:31:00Z</dcterms:created>
  <dc:creator>WPS_1478962347</dc:creator>
  <cp:lastModifiedBy>silence</cp:lastModifiedBy>
  <cp:lastPrinted>2025-12-22T16:55:00Z</cp:lastPrinted>
  <dcterms:modified xsi:type="dcterms:W3CDTF">2025-12-26T09:44:48Z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51AE18CAF55A4BA1822D77F064D08A3B_13</vt:lpwstr>
  </property>
  <property fmtid="{D5CDD505-2E9C-101B-9397-08002B2CF9AE}" pid="4" name="KSOTemplateDocerSaveRecord">
    <vt:lpwstr>eyJoZGlkIjoiNjM3Y2M1NjBjYTkxZmRkY2M5YjFiNzU2M2YzZTExY2QiLCJ1c2VySWQiOiIyNDg4ODMzNzUifQ==</vt:lpwstr>
  </property>
</Properties>
</file>