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6316" w14:textId="77777777" w:rsidR="00867F55" w:rsidRPr="00FD25AF" w:rsidRDefault="001B21C0">
      <w:pPr>
        <w:spacing w:line="600" w:lineRule="exact"/>
        <w:jc w:val="center"/>
        <w:rPr>
          <w:rFonts w:eastAsia="方正小标宋_GBK"/>
          <w:color w:val="0D0D0D"/>
          <w:sz w:val="44"/>
          <w:szCs w:val="44"/>
        </w:rPr>
      </w:pPr>
      <w:r w:rsidRPr="00FD25AF">
        <w:rPr>
          <w:rFonts w:eastAsia="方正小标宋_GBK"/>
          <w:color w:val="0D0D0D"/>
          <w:sz w:val="44"/>
          <w:szCs w:val="44"/>
        </w:rPr>
        <w:t>华中师范大学重庆学校</w:t>
      </w:r>
    </w:p>
    <w:p w14:paraId="3DFD90B1" w14:textId="77777777" w:rsidR="00867F55" w:rsidRPr="00FD25AF" w:rsidRDefault="001B21C0">
      <w:pPr>
        <w:spacing w:line="600" w:lineRule="exact"/>
        <w:jc w:val="center"/>
        <w:rPr>
          <w:rFonts w:eastAsia="方正小标宋_GBK"/>
          <w:color w:val="0D0D0D"/>
          <w:sz w:val="44"/>
          <w:szCs w:val="44"/>
        </w:rPr>
      </w:pPr>
      <w:r w:rsidRPr="00FD25AF">
        <w:rPr>
          <w:rFonts w:eastAsia="方正小标宋_GBK"/>
          <w:color w:val="0D0D0D"/>
          <w:sz w:val="44"/>
          <w:szCs w:val="44"/>
        </w:rPr>
        <w:t>2026</w:t>
      </w:r>
      <w:r w:rsidRPr="00FD25AF">
        <w:rPr>
          <w:rFonts w:eastAsia="方正小标宋_GBK"/>
          <w:color w:val="0D0D0D"/>
          <w:sz w:val="44"/>
          <w:szCs w:val="44"/>
        </w:rPr>
        <w:t>年部门预算情况说明</w:t>
      </w:r>
    </w:p>
    <w:p w14:paraId="5459120F" w14:textId="77777777" w:rsidR="00AA115B" w:rsidRPr="00FD25AF" w:rsidRDefault="00AA115B">
      <w:pPr>
        <w:adjustRightInd w:val="0"/>
        <w:snapToGrid w:val="0"/>
        <w:spacing w:line="600" w:lineRule="exact"/>
        <w:ind w:left="640"/>
        <w:rPr>
          <w:rFonts w:eastAsia="方正黑体_GBK"/>
          <w:color w:val="0D0D0D"/>
        </w:rPr>
      </w:pPr>
    </w:p>
    <w:p w14:paraId="50531ABF" w14:textId="036BA9AD" w:rsidR="00867F55" w:rsidRPr="00FD25AF" w:rsidRDefault="001B21C0" w:rsidP="00AA115B">
      <w:pPr>
        <w:adjustRightInd w:val="0"/>
        <w:snapToGrid w:val="0"/>
        <w:spacing w:line="600" w:lineRule="exact"/>
        <w:ind w:firstLineChars="200" w:firstLine="640"/>
        <w:rPr>
          <w:rFonts w:eastAsia="方正黑体_GBK"/>
          <w:color w:val="0D0D0D"/>
        </w:rPr>
      </w:pPr>
      <w:r w:rsidRPr="00FD25AF">
        <w:rPr>
          <w:rFonts w:eastAsia="方正黑体_GBK"/>
          <w:color w:val="0D0D0D"/>
        </w:rPr>
        <w:t>一、单位基本情况</w:t>
      </w:r>
    </w:p>
    <w:p w14:paraId="61CD65F1" w14:textId="77777777" w:rsidR="00867F55" w:rsidRPr="00FD25AF" w:rsidRDefault="001B21C0" w:rsidP="00AA115B">
      <w:pPr>
        <w:adjustRightInd w:val="0"/>
        <w:snapToGrid w:val="0"/>
        <w:spacing w:line="600" w:lineRule="exact"/>
        <w:ind w:firstLineChars="200" w:firstLine="640"/>
        <w:rPr>
          <w:color w:val="0D0D0D"/>
        </w:rPr>
      </w:pPr>
      <w:r w:rsidRPr="00FD25AF">
        <w:rPr>
          <w:rFonts w:eastAsia="方正楷体_GBK"/>
          <w:color w:val="0D0D0D"/>
        </w:rPr>
        <w:t>（一）职能职责</w:t>
      </w:r>
    </w:p>
    <w:p w14:paraId="3AAF2DD8" w14:textId="77777777" w:rsidR="00867F55" w:rsidRPr="00FD25AF" w:rsidRDefault="001B21C0" w:rsidP="00AA115B">
      <w:pPr>
        <w:adjustRightInd w:val="0"/>
        <w:snapToGrid w:val="0"/>
        <w:spacing w:line="600" w:lineRule="exact"/>
        <w:ind w:firstLineChars="200" w:firstLine="640"/>
        <w:rPr>
          <w:color w:val="0D0D0D"/>
        </w:rPr>
      </w:pPr>
      <w:r w:rsidRPr="00FD25AF">
        <w:rPr>
          <w:color w:val="0D0D0D"/>
        </w:rPr>
        <w:t>开展普通小学、初中各类文化教育课、实验操作课的课程教学及管理、教育科研、学籍管理等工作。推进学生素质教育。开展学校卫生工作。依法治校维护校园安全，提供后勤保障服务。</w:t>
      </w:r>
    </w:p>
    <w:p w14:paraId="7665044C" w14:textId="77777777" w:rsidR="00867F55" w:rsidRPr="00FD25AF" w:rsidRDefault="001B21C0" w:rsidP="00AA115B">
      <w:pPr>
        <w:pStyle w:val="a3"/>
        <w:tabs>
          <w:tab w:val="center" w:pos="4153"/>
          <w:tab w:val="left" w:pos="7275"/>
        </w:tabs>
        <w:adjustRightInd w:val="0"/>
        <w:snapToGrid w:val="0"/>
        <w:spacing w:line="600" w:lineRule="exact"/>
        <w:ind w:firstLine="640"/>
        <w:rPr>
          <w:rFonts w:ascii="Times New Roman" w:eastAsia="方正楷体_GBK" w:hAnsi="Times New Roman"/>
          <w:color w:val="0D0D0D"/>
          <w:sz w:val="32"/>
        </w:rPr>
      </w:pPr>
      <w:r w:rsidRPr="00FD25AF">
        <w:rPr>
          <w:rFonts w:ascii="Times New Roman" w:eastAsia="方正楷体_GBK" w:hAnsi="Times New Roman"/>
          <w:color w:val="0D0D0D"/>
          <w:sz w:val="32"/>
        </w:rPr>
        <w:t>（二）单位构成</w:t>
      </w:r>
    </w:p>
    <w:p w14:paraId="4DB44250" w14:textId="26E60916" w:rsidR="00867F55" w:rsidRPr="00FD25AF" w:rsidRDefault="000052C0" w:rsidP="00AA115B">
      <w:pPr>
        <w:adjustRightInd w:val="0"/>
        <w:snapToGrid w:val="0"/>
        <w:spacing w:line="600" w:lineRule="exact"/>
        <w:ind w:firstLineChars="200" w:firstLine="640"/>
        <w:rPr>
          <w:color w:val="0D0D0D"/>
        </w:rPr>
      </w:pPr>
      <w:r w:rsidRPr="00FD25AF">
        <w:rPr>
          <w:color w:val="0D0D0D"/>
        </w:rPr>
        <w:t>华中师范大学重庆学校是</w:t>
      </w:r>
      <w:r w:rsidRPr="00FD25AF">
        <w:rPr>
          <w:color w:val="0D0D0D"/>
        </w:rPr>
        <w:t>2026</w:t>
      </w:r>
      <w:r w:rsidRPr="00FD25AF">
        <w:rPr>
          <w:color w:val="0D0D0D"/>
        </w:rPr>
        <w:t>年新成立的</w:t>
      </w:r>
      <w:r w:rsidR="002C043A" w:rsidRPr="00FD25AF">
        <w:rPr>
          <w:color w:val="0D0D0D"/>
        </w:rPr>
        <w:t>一所</w:t>
      </w:r>
      <w:r w:rsidR="001B21C0" w:rsidRPr="00FD25AF">
        <w:rPr>
          <w:color w:val="0D0D0D"/>
        </w:rPr>
        <w:t>独立核算的全额财政拨款事业单位，无二级单位。学校下设内设机构</w:t>
      </w:r>
      <w:r w:rsidR="001B21C0" w:rsidRPr="00FD25AF">
        <w:rPr>
          <w:color w:val="0D0D0D"/>
        </w:rPr>
        <w:t>8</w:t>
      </w:r>
      <w:r w:rsidR="001B21C0" w:rsidRPr="00FD25AF">
        <w:rPr>
          <w:color w:val="0D0D0D"/>
        </w:rPr>
        <w:t>个</w:t>
      </w:r>
      <w:r w:rsidR="001B21C0" w:rsidRPr="00FD25AF">
        <w:rPr>
          <w:color w:val="0D0D0D"/>
        </w:rPr>
        <w:t>:</w:t>
      </w:r>
      <w:r w:rsidR="001B21C0" w:rsidRPr="00FD25AF">
        <w:rPr>
          <w:color w:val="0D0D0D"/>
        </w:rPr>
        <w:t>校长办公室、党政办公室、课程管理中心、学生发展中心、教师发展中心、信息管理中心、财务室。</w:t>
      </w:r>
    </w:p>
    <w:p w14:paraId="14251AE7" w14:textId="77777777" w:rsidR="00867F55" w:rsidRPr="00FD25AF" w:rsidRDefault="001B21C0" w:rsidP="00AA115B">
      <w:pPr>
        <w:adjustRightInd w:val="0"/>
        <w:snapToGrid w:val="0"/>
        <w:spacing w:line="600" w:lineRule="exact"/>
        <w:ind w:firstLineChars="200" w:firstLine="640"/>
        <w:rPr>
          <w:color w:val="0D0D0D"/>
        </w:rPr>
      </w:pPr>
      <w:r w:rsidRPr="00FD25AF">
        <w:rPr>
          <w:rFonts w:eastAsia="方正黑体_GBK"/>
          <w:color w:val="0D0D0D"/>
        </w:rPr>
        <w:t>二、部门收支总体情况</w:t>
      </w:r>
    </w:p>
    <w:p w14:paraId="10A88C29" w14:textId="5C819828" w:rsidR="00867F55" w:rsidRPr="00FD25AF" w:rsidRDefault="001B21C0" w:rsidP="00AA115B">
      <w:pPr>
        <w:adjustRightInd w:val="0"/>
        <w:snapToGrid w:val="0"/>
        <w:spacing w:line="600" w:lineRule="exact"/>
        <w:ind w:firstLineChars="200" w:firstLine="640"/>
        <w:rPr>
          <w:color w:val="0D0D0D"/>
        </w:rPr>
      </w:pPr>
      <w:r w:rsidRPr="00FD25AF">
        <w:rPr>
          <w:color w:val="0D0D0D"/>
        </w:rPr>
        <w:t>（一）收入预算：</w:t>
      </w:r>
      <w:r w:rsidRPr="00FD25AF">
        <w:rPr>
          <w:color w:val="0D0D0D"/>
        </w:rPr>
        <w:t>2026</w:t>
      </w:r>
      <w:r w:rsidRPr="00FD25AF">
        <w:rPr>
          <w:color w:val="0D0D0D"/>
        </w:rPr>
        <w:t>年年初预算数</w:t>
      </w:r>
      <w:r w:rsidR="000052C0" w:rsidRPr="00FD25AF">
        <w:rPr>
          <w:color w:val="0D0D0D"/>
        </w:rPr>
        <w:t>516.79</w:t>
      </w:r>
      <w:r w:rsidRPr="00FD25AF">
        <w:rPr>
          <w:color w:val="0D0D0D"/>
        </w:rPr>
        <w:t>万元，其中：一般公共预算拨款</w:t>
      </w:r>
      <w:r w:rsidRPr="00FD25AF">
        <w:rPr>
          <w:color w:val="0D0D0D"/>
        </w:rPr>
        <w:t>467.29</w:t>
      </w:r>
      <w:r w:rsidRPr="00FD25AF">
        <w:rPr>
          <w:color w:val="0D0D0D"/>
        </w:rPr>
        <w:t>万元，政府性基金预算拨款</w:t>
      </w:r>
      <w:r w:rsidRPr="00FD25AF">
        <w:rPr>
          <w:color w:val="0D0D0D"/>
        </w:rPr>
        <w:t>0.00</w:t>
      </w:r>
      <w:r w:rsidRPr="00FD25AF">
        <w:rPr>
          <w:color w:val="0D0D0D"/>
        </w:rPr>
        <w:t>万元，国有资本经营预算收入</w:t>
      </w:r>
      <w:r w:rsidRPr="00FD25AF">
        <w:rPr>
          <w:color w:val="0D0D0D"/>
        </w:rPr>
        <w:t>0.00</w:t>
      </w:r>
      <w:r w:rsidRPr="00FD25AF">
        <w:rPr>
          <w:color w:val="0D0D0D"/>
        </w:rPr>
        <w:t>万元，事业收入</w:t>
      </w:r>
      <w:r w:rsidR="000052C0" w:rsidRPr="00FD25AF">
        <w:rPr>
          <w:color w:val="0D0D0D"/>
        </w:rPr>
        <w:t>49.5</w:t>
      </w:r>
      <w:r w:rsidRPr="00FD25AF">
        <w:rPr>
          <w:color w:val="0D0D0D"/>
        </w:rPr>
        <w:t>万元，事业单位经营收入</w:t>
      </w:r>
      <w:r w:rsidRPr="00FD25AF">
        <w:rPr>
          <w:color w:val="0D0D0D"/>
        </w:rPr>
        <w:t>0.00</w:t>
      </w:r>
      <w:r w:rsidRPr="00FD25AF">
        <w:rPr>
          <w:color w:val="0D0D0D"/>
        </w:rPr>
        <w:t>万元，其他收入</w:t>
      </w:r>
      <w:r w:rsidRPr="00FD25AF">
        <w:rPr>
          <w:color w:val="0D0D0D"/>
        </w:rPr>
        <w:t>0.00</w:t>
      </w:r>
      <w:r w:rsidRPr="00FD25AF">
        <w:rPr>
          <w:color w:val="0D0D0D"/>
        </w:rPr>
        <w:t>万元。</w:t>
      </w:r>
    </w:p>
    <w:p w14:paraId="084D8C35" w14:textId="7A38E0A8" w:rsidR="00867F55" w:rsidRPr="00FD25AF" w:rsidRDefault="001B21C0" w:rsidP="00AA115B">
      <w:pPr>
        <w:adjustRightInd w:val="0"/>
        <w:snapToGrid w:val="0"/>
        <w:spacing w:line="600" w:lineRule="exact"/>
        <w:ind w:firstLineChars="200" w:firstLine="640"/>
        <w:rPr>
          <w:color w:val="0D0D0D"/>
        </w:rPr>
      </w:pPr>
      <w:r w:rsidRPr="00FD25AF">
        <w:rPr>
          <w:color w:val="0D0D0D"/>
        </w:rPr>
        <w:t>（二）支出预算：</w:t>
      </w:r>
      <w:r w:rsidRPr="00FD25AF">
        <w:rPr>
          <w:color w:val="0D0D0D"/>
        </w:rPr>
        <w:t>2026</w:t>
      </w:r>
      <w:r w:rsidRPr="00FD25AF">
        <w:rPr>
          <w:color w:val="0D0D0D"/>
        </w:rPr>
        <w:t>年年初预算数</w:t>
      </w:r>
      <w:r w:rsidR="000052C0" w:rsidRPr="00FD25AF">
        <w:rPr>
          <w:color w:val="0D0D0D"/>
        </w:rPr>
        <w:t>516.79</w:t>
      </w:r>
      <w:r w:rsidRPr="00FD25AF">
        <w:rPr>
          <w:color w:val="0D0D0D"/>
        </w:rPr>
        <w:t>万元，其中：一般公共服务支出预算</w:t>
      </w:r>
      <w:r w:rsidRPr="00FD25AF">
        <w:rPr>
          <w:color w:val="0D0D0D"/>
        </w:rPr>
        <w:t>0.00</w:t>
      </w:r>
      <w:r w:rsidRPr="00FD25AF">
        <w:rPr>
          <w:color w:val="0D0D0D"/>
        </w:rPr>
        <w:t>万元，教育支出预算</w:t>
      </w:r>
      <w:r w:rsidR="000052C0" w:rsidRPr="00FD25AF">
        <w:rPr>
          <w:color w:val="0D0D0D"/>
        </w:rPr>
        <w:t>445.61</w:t>
      </w:r>
      <w:r w:rsidRPr="00FD25AF">
        <w:rPr>
          <w:color w:val="0D0D0D"/>
        </w:rPr>
        <w:t>万元，社会保障和就业支出预算</w:t>
      </w:r>
      <w:r w:rsidR="000052C0" w:rsidRPr="00FD25AF">
        <w:rPr>
          <w:color w:val="0D0D0D"/>
        </w:rPr>
        <w:t>40.35</w:t>
      </w:r>
      <w:r w:rsidRPr="00FD25AF">
        <w:rPr>
          <w:color w:val="0D0D0D"/>
        </w:rPr>
        <w:t>万元，卫生健康支出预算</w:t>
      </w:r>
      <w:r w:rsidR="000052C0" w:rsidRPr="00FD25AF">
        <w:rPr>
          <w:color w:val="0D0D0D"/>
        </w:rPr>
        <w:t>16.72</w:t>
      </w:r>
      <w:r w:rsidRPr="00FD25AF">
        <w:rPr>
          <w:color w:val="0D0D0D"/>
        </w:rPr>
        <w:lastRenderedPageBreak/>
        <w:t>万元，住房保障支出预算</w:t>
      </w:r>
      <w:r w:rsidR="000052C0" w:rsidRPr="00FD25AF">
        <w:rPr>
          <w:color w:val="0D0D0D"/>
        </w:rPr>
        <w:t>14.11</w:t>
      </w:r>
      <w:r w:rsidRPr="00FD25AF">
        <w:rPr>
          <w:color w:val="0D0D0D"/>
        </w:rPr>
        <w:t>万元。</w:t>
      </w:r>
    </w:p>
    <w:p w14:paraId="596E74D1" w14:textId="77777777" w:rsidR="00867F55" w:rsidRPr="00FD25AF" w:rsidRDefault="001B21C0" w:rsidP="00AA115B">
      <w:pPr>
        <w:adjustRightInd w:val="0"/>
        <w:snapToGrid w:val="0"/>
        <w:spacing w:line="600" w:lineRule="exact"/>
        <w:ind w:firstLineChars="200" w:firstLine="640"/>
        <w:rPr>
          <w:rFonts w:eastAsia="方正黑体_GBK"/>
          <w:color w:val="0D0D0D"/>
        </w:rPr>
      </w:pPr>
      <w:r w:rsidRPr="00FD25AF">
        <w:rPr>
          <w:rFonts w:eastAsia="方正黑体_GBK"/>
          <w:color w:val="0D0D0D"/>
        </w:rPr>
        <w:t>三、部门预算情况说明</w:t>
      </w:r>
    </w:p>
    <w:p w14:paraId="06D8D3AB" w14:textId="6E43B2AA" w:rsidR="00867F55" w:rsidRPr="00FD25AF" w:rsidRDefault="001B21C0" w:rsidP="00AA115B">
      <w:pPr>
        <w:adjustRightInd w:val="0"/>
        <w:snapToGrid w:val="0"/>
        <w:spacing w:line="600" w:lineRule="exact"/>
        <w:ind w:firstLineChars="200" w:firstLine="640"/>
        <w:rPr>
          <w:color w:val="0D0D0D"/>
        </w:rPr>
      </w:pPr>
      <w:r w:rsidRPr="00FD25AF">
        <w:rPr>
          <w:color w:val="0D0D0D"/>
        </w:rPr>
        <w:t>2026</w:t>
      </w:r>
      <w:r w:rsidRPr="00FD25AF">
        <w:rPr>
          <w:color w:val="0D0D0D"/>
        </w:rPr>
        <w:t>年一般公共预算财政拨款收入</w:t>
      </w:r>
      <w:r w:rsidRPr="00FD25AF">
        <w:rPr>
          <w:color w:val="0D0D0D"/>
        </w:rPr>
        <w:t>467.29</w:t>
      </w:r>
      <w:r w:rsidRPr="00FD25AF">
        <w:rPr>
          <w:color w:val="0D0D0D"/>
        </w:rPr>
        <w:t>万元，一般公共预算财政拨款支出</w:t>
      </w:r>
      <w:r w:rsidRPr="00FD25AF">
        <w:rPr>
          <w:color w:val="0D0D0D"/>
        </w:rPr>
        <w:t>467.29</w:t>
      </w:r>
      <w:r w:rsidRPr="00FD25AF">
        <w:rPr>
          <w:color w:val="0D0D0D"/>
        </w:rPr>
        <w:t>万元。其中：基本支出</w:t>
      </w:r>
      <w:r w:rsidRPr="00FD25AF">
        <w:rPr>
          <w:color w:val="0D0D0D"/>
        </w:rPr>
        <w:t>278.14</w:t>
      </w:r>
      <w:r w:rsidRPr="00FD25AF">
        <w:rPr>
          <w:color w:val="0D0D0D"/>
        </w:rPr>
        <w:t>万元，</w:t>
      </w:r>
      <w:r w:rsidR="00A62011" w:rsidRPr="00FD25AF">
        <w:rPr>
          <w:color w:val="0D0D0D"/>
        </w:rPr>
        <w:t>项目支出</w:t>
      </w:r>
      <w:r w:rsidR="00A62011" w:rsidRPr="00FD25AF">
        <w:rPr>
          <w:color w:val="0D0D0D"/>
        </w:rPr>
        <w:t>189.15</w:t>
      </w:r>
      <w:r w:rsidR="00A62011" w:rsidRPr="00FD25AF">
        <w:rPr>
          <w:color w:val="0D0D0D"/>
        </w:rPr>
        <w:t>万元</w:t>
      </w:r>
      <w:r w:rsidRPr="00FD25AF">
        <w:rPr>
          <w:color w:val="0D0D0D"/>
        </w:rPr>
        <w:t>。</w:t>
      </w:r>
    </w:p>
    <w:p w14:paraId="5CA5AD4F" w14:textId="77777777" w:rsidR="00867F55" w:rsidRPr="00FD25AF" w:rsidRDefault="001B21C0" w:rsidP="00AA115B">
      <w:pPr>
        <w:adjustRightInd w:val="0"/>
        <w:snapToGrid w:val="0"/>
        <w:spacing w:line="600" w:lineRule="exact"/>
        <w:ind w:firstLineChars="200" w:firstLine="640"/>
        <w:rPr>
          <w:color w:val="0D0D0D"/>
        </w:rPr>
      </w:pPr>
      <w:r w:rsidRPr="00FD25AF">
        <w:rPr>
          <w:color w:val="0D0D0D"/>
        </w:rPr>
        <w:t>华中师范大学重庆学校</w:t>
      </w:r>
      <w:r w:rsidRPr="00FD25AF">
        <w:rPr>
          <w:color w:val="0D0D0D"/>
        </w:rPr>
        <w:t>2026</w:t>
      </w:r>
      <w:r w:rsidRPr="00FD25AF">
        <w:rPr>
          <w:color w:val="0D0D0D"/>
        </w:rPr>
        <w:t>年无使用政府性基金预算拨款安排的支出。</w:t>
      </w:r>
    </w:p>
    <w:p w14:paraId="405D9930" w14:textId="77777777" w:rsidR="00867F55" w:rsidRPr="00FD25AF" w:rsidRDefault="001B21C0" w:rsidP="00AA115B">
      <w:pPr>
        <w:adjustRightInd w:val="0"/>
        <w:snapToGrid w:val="0"/>
        <w:spacing w:line="600" w:lineRule="exact"/>
        <w:ind w:firstLineChars="200" w:firstLine="640"/>
        <w:rPr>
          <w:color w:val="0D0D0D"/>
        </w:rPr>
      </w:pPr>
      <w:r w:rsidRPr="00FD25AF">
        <w:rPr>
          <w:rFonts w:eastAsia="方正黑体_GBK"/>
          <w:color w:val="0D0D0D"/>
        </w:rPr>
        <w:t>四、</w:t>
      </w:r>
      <w:r w:rsidRPr="00FD25AF">
        <w:rPr>
          <w:rFonts w:eastAsia="方正黑体_GBK"/>
          <w:color w:val="0D0D0D"/>
        </w:rPr>
        <w:t>“</w:t>
      </w:r>
      <w:r w:rsidRPr="00FD25AF">
        <w:rPr>
          <w:rFonts w:eastAsia="方正黑体_GBK"/>
          <w:color w:val="0D0D0D"/>
        </w:rPr>
        <w:t>三公</w:t>
      </w:r>
      <w:r w:rsidRPr="00FD25AF">
        <w:rPr>
          <w:rFonts w:eastAsia="方正黑体_GBK"/>
          <w:color w:val="0D0D0D"/>
        </w:rPr>
        <w:t>”</w:t>
      </w:r>
      <w:r w:rsidRPr="00FD25AF">
        <w:rPr>
          <w:rFonts w:eastAsia="方正黑体_GBK"/>
          <w:color w:val="0D0D0D"/>
        </w:rPr>
        <w:t>经费情况说明</w:t>
      </w:r>
    </w:p>
    <w:p w14:paraId="59AAE2C1" w14:textId="77777777" w:rsidR="00867F55" w:rsidRPr="00FD25AF" w:rsidRDefault="001B21C0" w:rsidP="00AA115B">
      <w:pPr>
        <w:adjustRightInd w:val="0"/>
        <w:snapToGrid w:val="0"/>
        <w:spacing w:line="600" w:lineRule="exact"/>
        <w:ind w:firstLineChars="200" w:firstLine="640"/>
        <w:rPr>
          <w:color w:val="0D0D0D"/>
        </w:rPr>
      </w:pPr>
      <w:r w:rsidRPr="00FD25AF">
        <w:rPr>
          <w:color w:val="0D0D0D"/>
        </w:rPr>
        <w:t>2026</w:t>
      </w:r>
      <w:r w:rsidRPr="00FD25AF">
        <w:rPr>
          <w:color w:val="0D0D0D"/>
        </w:rPr>
        <w:t>年</w:t>
      </w:r>
      <w:r w:rsidRPr="00FD25AF">
        <w:rPr>
          <w:color w:val="0D0D0D"/>
        </w:rPr>
        <w:t>“</w:t>
      </w:r>
      <w:r w:rsidRPr="00FD25AF">
        <w:rPr>
          <w:color w:val="0D0D0D"/>
        </w:rPr>
        <w:t>三公</w:t>
      </w:r>
      <w:r w:rsidRPr="00FD25AF">
        <w:rPr>
          <w:color w:val="0D0D0D"/>
        </w:rPr>
        <w:t>”</w:t>
      </w:r>
      <w:r w:rsidRPr="00FD25AF">
        <w:rPr>
          <w:color w:val="0D0D0D"/>
        </w:rPr>
        <w:t>经费预算</w:t>
      </w:r>
      <w:r w:rsidRPr="00FD25AF">
        <w:rPr>
          <w:color w:val="0D0D0D"/>
        </w:rPr>
        <w:t>0.00</w:t>
      </w:r>
      <w:r w:rsidRPr="00FD25AF">
        <w:rPr>
          <w:color w:val="0D0D0D"/>
        </w:rPr>
        <w:t>万元，比</w:t>
      </w:r>
      <w:r w:rsidRPr="00FD25AF">
        <w:rPr>
          <w:color w:val="0D0D0D"/>
        </w:rPr>
        <w:t>2025</w:t>
      </w:r>
      <w:r w:rsidRPr="00FD25AF">
        <w:rPr>
          <w:color w:val="0D0D0D"/>
        </w:rPr>
        <w:t>年增加</w:t>
      </w:r>
      <w:r w:rsidRPr="00FD25AF">
        <w:rPr>
          <w:color w:val="0D0D0D"/>
        </w:rPr>
        <w:t>0.00</w:t>
      </w:r>
      <w:r w:rsidRPr="00FD25AF">
        <w:rPr>
          <w:color w:val="0D0D0D"/>
        </w:rPr>
        <w:t>万元。其中，因公出国（境）费用</w:t>
      </w:r>
      <w:r w:rsidRPr="00FD25AF">
        <w:rPr>
          <w:color w:val="0D0D0D"/>
        </w:rPr>
        <w:t>0.00</w:t>
      </w:r>
      <w:r w:rsidRPr="00FD25AF">
        <w:rPr>
          <w:color w:val="0D0D0D"/>
        </w:rPr>
        <w:t>万元，比</w:t>
      </w:r>
      <w:r w:rsidRPr="00FD25AF">
        <w:rPr>
          <w:color w:val="0D0D0D"/>
        </w:rPr>
        <w:t>2025</w:t>
      </w:r>
      <w:r w:rsidRPr="00FD25AF">
        <w:rPr>
          <w:color w:val="0D0D0D"/>
        </w:rPr>
        <w:t>年增加</w:t>
      </w:r>
      <w:r w:rsidRPr="00FD25AF">
        <w:rPr>
          <w:color w:val="0D0D0D"/>
        </w:rPr>
        <w:t>0.00</w:t>
      </w:r>
      <w:r w:rsidRPr="00FD25AF">
        <w:rPr>
          <w:color w:val="0D0D0D"/>
        </w:rPr>
        <w:t>万元；公务接待费</w:t>
      </w:r>
      <w:r w:rsidRPr="00FD25AF">
        <w:rPr>
          <w:color w:val="0D0D0D"/>
        </w:rPr>
        <w:t>0.00</w:t>
      </w:r>
      <w:r w:rsidRPr="00FD25AF">
        <w:rPr>
          <w:color w:val="0D0D0D"/>
        </w:rPr>
        <w:t>万元，比</w:t>
      </w:r>
      <w:r w:rsidRPr="00FD25AF">
        <w:rPr>
          <w:color w:val="0D0D0D"/>
        </w:rPr>
        <w:t>2025</w:t>
      </w:r>
      <w:r w:rsidRPr="00FD25AF">
        <w:rPr>
          <w:color w:val="0D0D0D"/>
        </w:rPr>
        <w:t>年增加</w:t>
      </w:r>
      <w:r w:rsidRPr="00FD25AF">
        <w:rPr>
          <w:color w:val="0D0D0D"/>
        </w:rPr>
        <w:t>0.00</w:t>
      </w:r>
      <w:r w:rsidRPr="00FD25AF">
        <w:rPr>
          <w:color w:val="0D0D0D"/>
        </w:rPr>
        <w:t>万元；公务用车运行维护费</w:t>
      </w:r>
      <w:r w:rsidRPr="00FD25AF">
        <w:rPr>
          <w:color w:val="0D0D0D"/>
        </w:rPr>
        <w:t>0.00</w:t>
      </w:r>
      <w:r w:rsidRPr="00FD25AF">
        <w:rPr>
          <w:color w:val="0D0D0D"/>
        </w:rPr>
        <w:t>万元，比</w:t>
      </w:r>
      <w:r w:rsidRPr="00FD25AF">
        <w:rPr>
          <w:color w:val="0D0D0D"/>
        </w:rPr>
        <w:t>2025</w:t>
      </w:r>
      <w:r w:rsidRPr="00FD25AF">
        <w:rPr>
          <w:color w:val="0D0D0D"/>
        </w:rPr>
        <w:t>年增加</w:t>
      </w:r>
      <w:r w:rsidRPr="00FD25AF">
        <w:rPr>
          <w:color w:val="0D0D0D"/>
        </w:rPr>
        <w:t>0.00</w:t>
      </w:r>
      <w:r w:rsidRPr="00FD25AF">
        <w:rPr>
          <w:color w:val="0D0D0D"/>
        </w:rPr>
        <w:t>万元；公务用车购置费</w:t>
      </w:r>
      <w:r w:rsidRPr="00FD25AF">
        <w:rPr>
          <w:color w:val="0D0D0D"/>
        </w:rPr>
        <w:t>0.00</w:t>
      </w:r>
      <w:r w:rsidRPr="00FD25AF">
        <w:rPr>
          <w:color w:val="0D0D0D"/>
        </w:rPr>
        <w:t>万元，比</w:t>
      </w:r>
      <w:r w:rsidRPr="00FD25AF">
        <w:rPr>
          <w:color w:val="0D0D0D"/>
        </w:rPr>
        <w:t>2025</w:t>
      </w:r>
      <w:r w:rsidRPr="00FD25AF">
        <w:rPr>
          <w:color w:val="0D0D0D"/>
        </w:rPr>
        <w:t>年增加</w:t>
      </w:r>
      <w:r w:rsidRPr="00FD25AF">
        <w:rPr>
          <w:color w:val="0D0D0D"/>
        </w:rPr>
        <w:t>0.00</w:t>
      </w:r>
      <w:r w:rsidRPr="00FD25AF">
        <w:rPr>
          <w:color w:val="0D0D0D"/>
        </w:rPr>
        <w:t>万元。</w:t>
      </w:r>
    </w:p>
    <w:p w14:paraId="66AFAEC9" w14:textId="77777777" w:rsidR="00867F55" w:rsidRPr="00FD25AF" w:rsidRDefault="001B21C0" w:rsidP="00AA115B">
      <w:pPr>
        <w:adjustRightInd w:val="0"/>
        <w:snapToGrid w:val="0"/>
        <w:spacing w:line="600" w:lineRule="exact"/>
        <w:ind w:firstLineChars="200" w:firstLine="640"/>
        <w:rPr>
          <w:rFonts w:eastAsia="方正黑体_GBK"/>
          <w:color w:val="0D0D0D"/>
        </w:rPr>
      </w:pPr>
      <w:r w:rsidRPr="00FD25AF">
        <w:rPr>
          <w:rFonts w:eastAsia="方正黑体_GBK"/>
          <w:color w:val="0D0D0D"/>
        </w:rPr>
        <w:t>五、其他重要事项的情况说明</w:t>
      </w:r>
    </w:p>
    <w:p w14:paraId="25741A97" w14:textId="77777777" w:rsidR="00867F55" w:rsidRPr="00FD25AF" w:rsidRDefault="001B21C0" w:rsidP="00AA115B">
      <w:pPr>
        <w:adjustRightInd w:val="0"/>
        <w:snapToGrid w:val="0"/>
        <w:spacing w:line="600" w:lineRule="exact"/>
        <w:ind w:firstLineChars="200" w:firstLine="640"/>
        <w:rPr>
          <w:color w:val="0D0D0D"/>
        </w:rPr>
      </w:pPr>
      <w:r w:rsidRPr="00FD25AF">
        <w:rPr>
          <w:color w:val="0D0D0D"/>
        </w:rPr>
        <w:t>（一）我单位不在机关运行经费统计范围之内。</w:t>
      </w:r>
    </w:p>
    <w:p w14:paraId="35ED9566" w14:textId="3800B8D3" w:rsidR="00867F55" w:rsidRPr="00FD25AF" w:rsidRDefault="001B21C0" w:rsidP="00AA115B">
      <w:pPr>
        <w:adjustRightInd w:val="0"/>
        <w:snapToGrid w:val="0"/>
        <w:spacing w:line="600" w:lineRule="exact"/>
        <w:ind w:firstLineChars="200" w:firstLine="640"/>
        <w:rPr>
          <w:color w:val="0D0D0D"/>
        </w:rPr>
      </w:pPr>
      <w:r w:rsidRPr="00FD25AF">
        <w:rPr>
          <w:color w:val="0D0D0D"/>
        </w:rPr>
        <w:t>（二）政府采购情况。所属各预算单位政府采购预算总额</w:t>
      </w:r>
      <w:r w:rsidRPr="00FD25AF">
        <w:rPr>
          <w:color w:val="0D0D0D"/>
        </w:rPr>
        <w:t>0.00</w:t>
      </w:r>
      <w:r w:rsidRPr="00FD25AF">
        <w:rPr>
          <w:color w:val="0D0D0D"/>
        </w:rPr>
        <w:t>元，其中，政府采购货物预算</w:t>
      </w:r>
      <w:r w:rsidRPr="00FD25AF">
        <w:rPr>
          <w:color w:val="0D0D0D"/>
        </w:rPr>
        <w:t>0.00</w:t>
      </w:r>
      <w:r w:rsidRPr="00FD25AF">
        <w:rPr>
          <w:color w:val="0D0D0D"/>
        </w:rPr>
        <w:t>万元、政府采购工程预算</w:t>
      </w:r>
      <w:r w:rsidRPr="00FD25AF">
        <w:rPr>
          <w:color w:val="0D0D0D"/>
        </w:rPr>
        <w:t>0.00</w:t>
      </w:r>
      <w:r w:rsidRPr="00FD25AF">
        <w:rPr>
          <w:color w:val="0D0D0D"/>
        </w:rPr>
        <w:t>万元、政府采购服务预算</w:t>
      </w:r>
      <w:r w:rsidRPr="00FD25AF">
        <w:rPr>
          <w:color w:val="0D0D0D"/>
        </w:rPr>
        <w:t>0.00</w:t>
      </w:r>
      <w:r w:rsidRPr="00FD25AF">
        <w:rPr>
          <w:color w:val="0D0D0D"/>
        </w:rPr>
        <w:t>万元；一般公共预算拨款政府采购</w:t>
      </w:r>
      <w:r w:rsidRPr="00FD25AF">
        <w:rPr>
          <w:color w:val="0D0D0D"/>
        </w:rPr>
        <w:t>0.00</w:t>
      </w:r>
      <w:r w:rsidRPr="00FD25AF">
        <w:rPr>
          <w:color w:val="0D0D0D"/>
        </w:rPr>
        <w:t>万元，其中，政府采购货物预算</w:t>
      </w:r>
      <w:r w:rsidR="00800031" w:rsidRPr="00FD25AF">
        <w:rPr>
          <w:color w:val="0D0D0D"/>
        </w:rPr>
        <w:t>0</w:t>
      </w:r>
      <w:r w:rsidRPr="00FD25AF">
        <w:rPr>
          <w:color w:val="0D0D0D"/>
        </w:rPr>
        <w:t>万元、政府采购工程预算</w:t>
      </w:r>
      <w:r w:rsidRPr="00FD25AF">
        <w:rPr>
          <w:color w:val="0D0D0D"/>
        </w:rPr>
        <w:t>0.00</w:t>
      </w:r>
      <w:r w:rsidRPr="00FD25AF">
        <w:rPr>
          <w:color w:val="0D0D0D"/>
        </w:rPr>
        <w:t>万元、政府采购服务预算</w:t>
      </w:r>
      <w:r w:rsidRPr="00FD25AF">
        <w:rPr>
          <w:color w:val="0D0D0D"/>
        </w:rPr>
        <w:t>0.00</w:t>
      </w:r>
      <w:r w:rsidRPr="00FD25AF">
        <w:rPr>
          <w:color w:val="0D0D0D"/>
        </w:rPr>
        <w:t>万元。</w:t>
      </w:r>
    </w:p>
    <w:p w14:paraId="21273EA5" w14:textId="77777777" w:rsidR="00867F55" w:rsidRPr="00FD25AF" w:rsidRDefault="001B21C0" w:rsidP="00AA115B">
      <w:pPr>
        <w:adjustRightInd w:val="0"/>
        <w:snapToGrid w:val="0"/>
        <w:spacing w:line="600" w:lineRule="exact"/>
        <w:ind w:firstLineChars="200" w:firstLine="640"/>
        <w:rPr>
          <w:color w:val="0D0D0D"/>
        </w:rPr>
      </w:pPr>
      <w:r w:rsidRPr="00FD25AF">
        <w:rPr>
          <w:color w:val="0D0D0D"/>
        </w:rPr>
        <w:t>（三）绩效目标设置情况。</w:t>
      </w:r>
      <w:r w:rsidRPr="00FD25AF">
        <w:rPr>
          <w:color w:val="0D0D0D"/>
        </w:rPr>
        <w:t>2026</w:t>
      </w:r>
      <w:r w:rsidRPr="00FD25AF">
        <w:rPr>
          <w:color w:val="0D0D0D"/>
        </w:rPr>
        <w:t>年项目支出均实行了绩效</w:t>
      </w:r>
      <w:r w:rsidRPr="00FD25AF">
        <w:rPr>
          <w:color w:val="0D0D0D"/>
        </w:rPr>
        <w:lastRenderedPageBreak/>
        <w:t>目标管理，涉及一般公共预算当年财政拨款</w:t>
      </w:r>
      <w:r w:rsidRPr="00FD25AF">
        <w:rPr>
          <w:color w:val="0D0D0D"/>
        </w:rPr>
        <w:t>189.15</w:t>
      </w:r>
      <w:r w:rsidRPr="00FD25AF">
        <w:rPr>
          <w:color w:val="0D0D0D"/>
        </w:rPr>
        <w:t>万元。</w:t>
      </w:r>
    </w:p>
    <w:p w14:paraId="5CB8B041" w14:textId="77777777" w:rsidR="00867F55" w:rsidRDefault="001B21C0" w:rsidP="00AA115B">
      <w:pPr>
        <w:adjustRightInd w:val="0"/>
        <w:snapToGrid w:val="0"/>
        <w:spacing w:line="600" w:lineRule="exact"/>
        <w:ind w:firstLineChars="200" w:firstLine="640"/>
        <w:rPr>
          <w:color w:val="0D0D0D"/>
        </w:rPr>
      </w:pPr>
      <w:r w:rsidRPr="00FD25AF">
        <w:rPr>
          <w:color w:val="0D0D0D"/>
        </w:rPr>
        <w:t>（四）国有资产占有使用情况。截止</w:t>
      </w:r>
      <w:r w:rsidRPr="00FD25AF">
        <w:rPr>
          <w:color w:val="0D0D0D"/>
        </w:rPr>
        <w:t>2025</w:t>
      </w:r>
      <w:r w:rsidRPr="00FD25AF">
        <w:rPr>
          <w:color w:val="0D0D0D"/>
        </w:rPr>
        <w:t>年</w:t>
      </w:r>
      <w:r w:rsidRPr="00FD25AF">
        <w:rPr>
          <w:color w:val="0D0D0D"/>
        </w:rPr>
        <w:t>12</w:t>
      </w:r>
      <w:r w:rsidRPr="00FD25AF">
        <w:rPr>
          <w:color w:val="0D0D0D"/>
        </w:rPr>
        <w:t>月，所属各预算单位共有车辆</w:t>
      </w:r>
      <w:r w:rsidRPr="00FD25AF">
        <w:rPr>
          <w:color w:val="0D0D0D"/>
        </w:rPr>
        <w:t>0</w:t>
      </w:r>
      <w:r w:rsidRPr="00FD25AF">
        <w:rPr>
          <w:color w:val="0D0D0D"/>
        </w:rPr>
        <w:t>辆，其中一般公务用车</w:t>
      </w:r>
      <w:r w:rsidRPr="00FD25AF">
        <w:rPr>
          <w:color w:val="0D0D0D"/>
        </w:rPr>
        <w:t>0</w:t>
      </w:r>
      <w:r w:rsidRPr="00FD25AF">
        <w:rPr>
          <w:color w:val="0D0D0D"/>
        </w:rPr>
        <w:t>辆、执勤执法用车</w:t>
      </w:r>
      <w:r w:rsidRPr="00FD25AF">
        <w:rPr>
          <w:color w:val="0D0D0D"/>
        </w:rPr>
        <w:t>0</w:t>
      </w:r>
      <w:r w:rsidRPr="00FD25AF">
        <w:rPr>
          <w:color w:val="0D0D0D"/>
        </w:rPr>
        <w:t>辆。</w:t>
      </w:r>
      <w:r w:rsidRPr="00FD25AF">
        <w:rPr>
          <w:color w:val="0D0D0D"/>
        </w:rPr>
        <w:t>2026</w:t>
      </w:r>
      <w:r w:rsidRPr="00FD25AF">
        <w:rPr>
          <w:color w:val="0D0D0D"/>
        </w:rPr>
        <w:t>年一般公共预算安排购置车辆</w:t>
      </w:r>
      <w:r w:rsidRPr="00FD25AF">
        <w:rPr>
          <w:color w:val="0D0D0D"/>
        </w:rPr>
        <w:t>0</w:t>
      </w:r>
      <w:r w:rsidRPr="00FD25AF">
        <w:rPr>
          <w:color w:val="0D0D0D"/>
        </w:rPr>
        <w:t>辆，其中一般公务用车</w:t>
      </w:r>
      <w:r w:rsidRPr="00FD25AF">
        <w:rPr>
          <w:color w:val="0D0D0D"/>
        </w:rPr>
        <w:t>0</w:t>
      </w:r>
      <w:r w:rsidRPr="00FD25AF">
        <w:rPr>
          <w:color w:val="0D0D0D"/>
        </w:rPr>
        <w:t>辆、执勤执法用车</w:t>
      </w:r>
      <w:r w:rsidRPr="00FD25AF">
        <w:rPr>
          <w:color w:val="0D0D0D"/>
        </w:rPr>
        <w:t>0</w:t>
      </w:r>
      <w:r w:rsidRPr="00FD25AF">
        <w:rPr>
          <w:color w:val="0D0D0D"/>
        </w:rPr>
        <w:t>辆。</w:t>
      </w:r>
    </w:p>
    <w:p w14:paraId="5D777D9B" w14:textId="2C391F20" w:rsidR="00D61362" w:rsidRPr="00FD25AF" w:rsidRDefault="00D61362" w:rsidP="00AA115B">
      <w:pPr>
        <w:adjustRightInd w:val="0"/>
        <w:snapToGrid w:val="0"/>
        <w:spacing w:line="600" w:lineRule="exact"/>
        <w:ind w:firstLineChars="200" w:firstLine="640"/>
        <w:rPr>
          <w:color w:val="0D0D0D"/>
        </w:rPr>
      </w:pPr>
      <w:r w:rsidRPr="00D61362">
        <w:rPr>
          <w:rFonts w:hint="eastAsia"/>
          <w:color w:val="0D0D0D"/>
        </w:rPr>
        <w:t>（五）委托业务费情况。</w:t>
      </w:r>
      <w:r w:rsidRPr="00D61362">
        <w:rPr>
          <w:rFonts w:hint="eastAsia"/>
          <w:color w:val="0D0D0D"/>
        </w:rPr>
        <w:t>2026</w:t>
      </w:r>
      <w:r w:rsidRPr="00D61362">
        <w:rPr>
          <w:rFonts w:hint="eastAsia"/>
          <w:color w:val="0D0D0D"/>
        </w:rPr>
        <w:t>年</w:t>
      </w:r>
      <w:r>
        <w:rPr>
          <w:rFonts w:hint="eastAsia"/>
          <w:color w:val="0D0D0D"/>
        </w:rPr>
        <w:t>无</w:t>
      </w:r>
      <w:r w:rsidRPr="00D61362">
        <w:rPr>
          <w:rFonts w:hint="eastAsia"/>
          <w:color w:val="0D0D0D"/>
        </w:rPr>
        <w:t>委托业务费</w:t>
      </w:r>
      <w:r>
        <w:rPr>
          <w:rFonts w:hint="eastAsia"/>
          <w:color w:val="0D0D0D"/>
        </w:rPr>
        <w:t>。</w:t>
      </w:r>
    </w:p>
    <w:p w14:paraId="643D2F89" w14:textId="77777777" w:rsidR="00867F55" w:rsidRPr="00FD25AF" w:rsidRDefault="001B21C0" w:rsidP="00AA115B">
      <w:pPr>
        <w:adjustRightInd w:val="0"/>
        <w:snapToGrid w:val="0"/>
        <w:spacing w:line="600" w:lineRule="exact"/>
        <w:ind w:firstLineChars="200" w:firstLine="640"/>
        <w:rPr>
          <w:rFonts w:eastAsia="方正黑体_GBK"/>
          <w:color w:val="0D0D0D"/>
        </w:rPr>
      </w:pPr>
      <w:r w:rsidRPr="00FD25AF">
        <w:rPr>
          <w:rFonts w:eastAsia="方正黑体_GBK"/>
          <w:color w:val="0D0D0D"/>
        </w:rPr>
        <w:t>六、专业</w:t>
      </w:r>
      <w:proofErr w:type="gramStart"/>
      <w:r w:rsidRPr="00FD25AF">
        <w:rPr>
          <w:rFonts w:eastAsia="方正黑体_GBK"/>
          <w:color w:val="0D0D0D"/>
        </w:rPr>
        <w:t>性名</w:t>
      </w:r>
      <w:proofErr w:type="gramEnd"/>
      <w:r w:rsidRPr="00FD25AF">
        <w:rPr>
          <w:rFonts w:eastAsia="方正黑体_GBK"/>
          <w:color w:val="0D0D0D"/>
        </w:rPr>
        <w:t>词解释</w:t>
      </w:r>
    </w:p>
    <w:p w14:paraId="6F39E21B" w14:textId="77777777" w:rsidR="00867F55" w:rsidRPr="00FD25AF" w:rsidRDefault="001B21C0" w:rsidP="00AA115B">
      <w:pPr>
        <w:pStyle w:val="a3"/>
        <w:tabs>
          <w:tab w:val="center" w:pos="4153"/>
          <w:tab w:val="left" w:pos="7275"/>
        </w:tabs>
        <w:adjustRightInd w:val="0"/>
        <w:snapToGrid w:val="0"/>
        <w:spacing w:line="600" w:lineRule="exact"/>
        <w:ind w:firstLine="640"/>
        <w:rPr>
          <w:rFonts w:ascii="Times New Roman" w:eastAsia="方正仿宋_GBK" w:hAnsi="Times New Roman"/>
          <w:color w:val="0D0D0D"/>
          <w:sz w:val="32"/>
          <w:szCs w:val="32"/>
        </w:rPr>
      </w:pPr>
      <w:r w:rsidRPr="00FD25AF">
        <w:rPr>
          <w:rFonts w:ascii="Times New Roman" w:eastAsia="方正仿宋_GBK" w:hAnsi="Times New Roman"/>
          <w:color w:val="0D0D0D"/>
          <w:sz w:val="32"/>
          <w:szCs w:val="32"/>
        </w:rPr>
        <w:t>（一）财政拨款收入：指本年度从本级财政部门取得的财政拨款，包括一般公共预算财政拨款和政府性基金预算财政拨款。</w:t>
      </w:r>
    </w:p>
    <w:p w14:paraId="47FC53F2"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150254BA"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CB4739A"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（四）上级补助收入：指从主管部门或上级单位取得的财政拨款以外的其他补助收入。单位结合上年度上级补助收入等情况进行预计。</w:t>
      </w:r>
    </w:p>
    <w:p w14:paraId="1BF8A991"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（五）附属单位上缴收入：指本单位所属下级单位上缴给本</w:t>
      </w:r>
      <w:r w:rsidRPr="00FD25AF">
        <w:rPr>
          <w:color w:val="0D0D0D"/>
          <w:szCs w:val="32"/>
        </w:rPr>
        <w:lastRenderedPageBreak/>
        <w:t>单位的全部收入（包括下级事业单位上缴的事业收入、其他收入和下级企业单位上缴的利润等）。单位结合上年度附属单位上缴收入等情况商附属单位进行预计。</w:t>
      </w:r>
    </w:p>
    <w:p w14:paraId="2E244DB9"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9C599BF"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（七）其他收入：指债务收入、投资收益等收入，单位根据情况合理预计，全部编入预算。</w:t>
      </w:r>
    </w:p>
    <w:p w14:paraId="3C0A0EAA"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43BF227"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（九）基本支出：指为保障机构正常运转、完成日常工作任务而发生的人员经费和公用经费。其中：人员经费指政府收支分类经济科目中的</w:t>
      </w:r>
      <w:r w:rsidRPr="00FD25AF">
        <w:rPr>
          <w:color w:val="0D0D0D"/>
          <w:szCs w:val="32"/>
        </w:rPr>
        <w:t>“</w:t>
      </w:r>
      <w:r w:rsidRPr="00FD25AF">
        <w:rPr>
          <w:color w:val="0D0D0D"/>
          <w:szCs w:val="32"/>
        </w:rPr>
        <w:t>工资福利支出</w:t>
      </w:r>
      <w:r w:rsidRPr="00FD25AF">
        <w:rPr>
          <w:color w:val="0D0D0D"/>
          <w:szCs w:val="32"/>
        </w:rPr>
        <w:t>”</w:t>
      </w:r>
      <w:r w:rsidRPr="00FD25AF">
        <w:rPr>
          <w:color w:val="0D0D0D"/>
          <w:szCs w:val="32"/>
        </w:rPr>
        <w:t>和</w:t>
      </w:r>
      <w:r w:rsidRPr="00FD25AF">
        <w:rPr>
          <w:color w:val="0D0D0D"/>
          <w:szCs w:val="32"/>
        </w:rPr>
        <w:t>“</w:t>
      </w:r>
      <w:r w:rsidRPr="00FD25AF">
        <w:rPr>
          <w:color w:val="0D0D0D"/>
          <w:szCs w:val="32"/>
        </w:rPr>
        <w:t>对个人和家庭的补助</w:t>
      </w:r>
      <w:r w:rsidRPr="00FD25AF">
        <w:rPr>
          <w:color w:val="0D0D0D"/>
          <w:szCs w:val="32"/>
        </w:rPr>
        <w:t>”;</w:t>
      </w:r>
      <w:r w:rsidRPr="00FD25AF">
        <w:rPr>
          <w:color w:val="0D0D0D"/>
          <w:szCs w:val="32"/>
        </w:rPr>
        <w:t>公用经费指政府收支分类经济科目中除</w:t>
      </w:r>
      <w:r w:rsidRPr="00FD25AF">
        <w:rPr>
          <w:color w:val="0D0D0D"/>
          <w:szCs w:val="32"/>
        </w:rPr>
        <w:t>“</w:t>
      </w:r>
      <w:r w:rsidRPr="00FD25AF">
        <w:rPr>
          <w:color w:val="0D0D0D"/>
          <w:szCs w:val="32"/>
        </w:rPr>
        <w:t>工资福利支出</w:t>
      </w:r>
      <w:r w:rsidRPr="00FD25AF">
        <w:rPr>
          <w:color w:val="0D0D0D"/>
          <w:szCs w:val="32"/>
        </w:rPr>
        <w:t>”</w:t>
      </w:r>
      <w:r w:rsidRPr="00FD25AF">
        <w:rPr>
          <w:color w:val="0D0D0D"/>
          <w:szCs w:val="32"/>
        </w:rPr>
        <w:t>和</w:t>
      </w:r>
      <w:r w:rsidRPr="00FD25AF">
        <w:rPr>
          <w:color w:val="0D0D0D"/>
          <w:szCs w:val="32"/>
        </w:rPr>
        <w:t>“</w:t>
      </w:r>
      <w:r w:rsidRPr="00FD25AF">
        <w:rPr>
          <w:color w:val="0D0D0D"/>
          <w:szCs w:val="32"/>
        </w:rPr>
        <w:t>对个人和</w:t>
      </w:r>
      <w:r w:rsidRPr="00FD25AF">
        <w:rPr>
          <w:color w:val="0D0D0D"/>
          <w:szCs w:val="32"/>
        </w:rPr>
        <w:lastRenderedPageBreak/>
        <w:t>家庭的补助</w:t>
      </w:r>
      <w:r w:rsidRPr="00FD25AF">
        <w:rPr>
          <w:color w:val="0D0D0D"/>
          <w:szCs w:val="32"/>
        </w:rPr>
        <w:t>”</w:t>
      </w:r>
      <w:r w:rsidRPr="00FD25AF">
        <w:rPr>
          <w:color w:val="0D0D0D"/>
          <w:szCs w:val="32"/>
        </w:rPr>
        <w:t>外的其他支出。</w:t>
      </w:r>
    </w:p>
    <w:p w14:paraId="37225CDD"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（十）项目支出：指在基本支出之外为完成特定行政任务和事业发展目标所发生的支出。</w:t>
      </w:r>
    </w:p>
    <w:p w14:paraId="44BE8228"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（十一）</w:t>
      </w:r>
      <w:r w:rsidRPr="00FD25AF">
        <w:rPr>
          <w:color w:val="0D0D0D"/>
          <w:szCs w:val="32"/>
        </w:rPr>
        <w:t>“</w:t>
      </w:r>
      <w:r w:rsidRPr="00FD25AF">
        <w:rPr>
          <w:color w:val="0D0D0D"/>
          <w:szCs w:val="32"/>
        </w:rPr>
        <w:t>三公</w:t>
      </w:r>
      <w:r w:rsidRPr="00FD25AF">
        <w:rPr>
          <w:color w:val="0D0D0D"/>
          <w:szCs w:val="32"/>
        </w:rPr>
        <w:t>”</w:t>
      </w:r>
      <w:r w:rsidRPr="00FD25AF">
        <w:rPr>
          <w:color w:val="0D0D0D"/>
          <w:szCs w:val="32"/>
        </w:rPr>
        <w:t>经费：指用财政拨款安排的因公出国（境）费、公务用车购置及运行维护费、公务接待费。其中，因公出国（境）</w:t>
      </w:r>
      <w:proofErr w:type="gramStart"/>
      <w:r w:rsidRPr="00FD25AF">
        <w:rPr>
          <w:color w:val="0D0D0D"/>
          <w:szCs w:val="32"/>
        </w:rPr>
        <w:t>费反映</w:t>
      </w:r>
      <w:proofErr w:type="gramEnd"/>
      <w:r w:rsidRPr="00FD25AF">
        <w:rPr>
          <w:color w:val="0D0D0D"/>
          <w:szCs w:val="32"/>
        </w:rPr>
        <w:t>单位公务出国（境）的国际旅费、国外城市间交通费、住宿费、伙食费、培训费、公杂费等支出；公务用车购置</w:t>
      </w:r>
      <w:proofErr w:type="gramStart"/>
      <w:r w:rsidRPr="00FD25AF">
        <w:rPr>
          <w:color w:val="0D0D0D"/>
          <w:szCs w:val="32"/>
        </w:rPr>
        <w:t>费反映</w:t>
      </w:r>
      <w:proofErr w:type="gramEnd"/>
      <w:r w:rsidRPr="00FD25AF">
        <w:rPr>
          <w:color w:val="0D0D0D"/>
          <w:szCs w:val="32"/>
        </w:rPr>
        <w:t>单位公务用车购置支出（</w:t>
      </w:r>
      <w:proofErr w:type="gramStart"/>
      <w:r w:rsidRPr="00FD25AF">
        <w:rPr>
          <w:color w:val="0D0D0D"/>
          <w:szCs w:val="32"/>
        </w:rPr>
        <w:t>含车辆</w:t>
      </w:r>
      <w:proofErr w:type="gramEnd"/>
      <w:r w:rsidRPr="00FD25AF">
        <w:rPr>
          <w:color w:val="0D0D0D"/>
          <w:szCs w:val="32"/>
        </w:rPr>
        <w:t>购置税）</w:t>
      </w:r>
      <w:r w:rsidRPr="00FD25AF">
        <w:rPr>
          <w:color w:val="0D0D0D"/>
          <w:szCs w:val="32"/>
        </w:rPr>
        <w:t>;</w:t>
      </w:r>
      <w:r w:rsidRPr="00FD25AF">
        <w:rPr>
          <w:color w:val="0D0D0D"/>
          <w:szCs w:val="32"/>
        </w:rPr>
        <w:t>公务用车运行维护费反映单位按规定保留的公务用车燃料费、维修费、过路过桥费、保险费、安全奖励费用等支出；公务接待</w:t>
      </w:r>
      <w:proofErr w:type="gramStart"/>
      <w:r w:rsidRPr="00FD25AF">
        <w:rPr>
          <w:color w:val="0D0D0D"/>
          <w:szCs w:val="32"/>
        </w:rPr>
        <w:t>费反映</w:t>
      </w:r>
      <w:proofErr w:type="gramEnd"/>
      <w:r w:rsidRPr="00FD25AF">
        <w:rPr>
          <w:color w:val="0D0D0D"/>
          <w:szCs w:val="32"/>
        </w:rPr>
        <w:t>单位按规定开支的各类公务接待（含外宾接待）支出。</w:t>
      </w:r>
    </w:p>
    <w:p w14:paraId="202A54B4"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3AB4082"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（十三）工资福利支出（支出经济分类科目类级）：反映单位开支的在职职工和编制</w:t>
      </w:r>
      <w:proofErr w:type="gramStart"/>
      <w:r w:rsidRPr="00FD25AF">
        <w:rPr>
          <w:color w:val="0D0D0D"/>
          <w:szCs w:val="32"/>
        </w:rPr>
        <w:t>外长期</w:t>
      </w:r>
      <w:proofErr w:type="gramEnd"/>
      <w:r w:rsidRPr="00FD25AF">
        <w:rPr>
          <w:color w:val="0D0D0D"/>
          <w:szCs w:val="32"/>
        </w:rPr>
        <w:t>聘用人员的各类劳动报酬，以及为上述人员缴纳的各项社会保险费等。</w:t>
      </w:r>
    </w:p>
    <w:p w14:paraId="319F25AF"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（十四）商品和服务支出（支出经济分类科目类级）：反映单位购买商品和服务的支出（不包括用于购置固定资产的支出、</w:t>
      </w:r>
      <w:r w:rsidRPr="00FD25AF">
        <w:rPr>
          <w:color w:val="0D0D0D"/>
          <w:szCs w:val="32"/>
        </w:rPr>
        <w:lastRenderedPageBreak/>
        <w:t>战略性和应急储备支出）。</w:t>
      </w:r>
    </w:p>
    <w:p w14:paraId="291DBE24"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（十五）对个人和家庭的补助（支出经济分类科目类级）：反映用于对个人和家庭的补助支出。</w:t>
      </w:r>
    </w:p>
    <w:p w14:paraId="6F32C31D" w14:textId="77777777" w:rsidR="00867F55" w:rsidRPr="00FD25AF" w:rsidRDefault="001B21C0" w:rsidP="00AA115B">
      <w:pPr>
        <w:adjustRightInd w:val="0"/>
        <w:snapToGrid w:val="0"/>
        <w:spacing w:line="600" w:lineRule="exact"/>
        <w:ind w:firstLineChars="200" w:firstLine="640"/>
        <w:rPr>
          <w:color w:val="0D0D0D"/>
          <w:szCs w:val="32"/>
        </w:rPr>
      </w:pPr>
      <w:r w:rsidRPr="00FD25AF">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10CA04A" w14:textId="77777777" w:rsidR="00867F55" w:rsidRPr="00FD25AF" w:rsidRDefault="00867F55" w:rsidP="00AA115B">
      <w:pPr>
        <w:adjustRightInd w:val="0"/>
        <w:snapToGrid w:val="0"/>
        <w:spacing w:line="600" w:lineRule="exact"/>
        <w:ind w:firstLineChars="200" w:firstLine="640"/>
        <w:rPr>
          <w:color w:val="0D0D0D"/>
        </w:rPr>
      </w:pPr>
    </w:p>
    <w:p w14:paraId="3385AE62" w14:textId="57B0B9AE" w:rsidR="00867F55" w:rsidRPr="00FD25AF" w:rsidRDefault="001B21C0" w:rsidP="00AA115B">
      <w:pPr>
        <w:spacing w:line="600" w:lineRule="exact"/>
        <w:ind w:firstLineChars="200" w:firstLine="640"/>
      </w:pPr>
      <w:r w:rsidRPr="00FD25AF">
        <w:rPr>
          <w:color w:val="0D0D0D"/>
        </w:rPr>
        <w:t>部门预算公开联系人：杨露</w:t>
      </w:r>
      <w:r w:rsidR="00076356">
        <w:rPr>
          <w:rFonts w:hint="eastAsia"/>
          <w:color w:val="0D0D0D"/>
        </w:rPr>
        <w:t>，</w:t>
      </w:r>
      <w:r w:rsidR="00AA115B" w:rsidRPr="00FD25AF">
        <w:rPr>
          <w:color w:val="0D0D0D"/>
        </w:rPr>
        <w:t>联系方式：</w:t>
      </w:r>
      <w:bookmarkStart w:id="0" w:name="_GoBack"/>
      <w:bookmarkEnd w:id="0"/>
      <w:r w:rsidRPr="00FD25AF">
        <w:rPr>
          <w:color w:val="0D0D0D"/>
        </w:rPr>
        <w:t>023-68183756</w:t>
      </w:r>
    </w:p>
    <w:sectPr w:rsidR="00867F55" w:rsidRPr="00FD25AF" w:rsidSect="00AA115B">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2D97C" w14:textId="77777777" w:rsidR="002154DE" w:rsidRDefault="002154DE" w:rsidP="00AA115B">
      <w:r>
        <w:separator/>
      </w:r>
    </w:p>
  </w:endnote>
  <w:endnote w:type="continuationSeparator" w:id="0">
    <w:p w14:paraId="391FBA12" w14:textId="77777777" w:rsidR="002154DE" w:rsidRDefault="002154DE" w:rsidP="00A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96416721-800C-4D33-A72E-D94BFA57379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7ECC12DA-0641-4AE0-89C0-037C280554C9}"/>
  </w:font>
  <w:font w:name="方正黑体_GBK">
    <w:panose1 w:val="03000509000000000000"/>
    <w:charset w:val="86"/>
    <w:family w:val="script"/>
    <w:pitch w:val="fixed"/>
    <w:sig w:usb0="00000001" w:usb1="080E0000" w:usb2="00000010" w:usb3="00000000" w:csb0="00040000" w:csb1="00000000"/>
    <w:embedRegular r:id="rId3" w:subsetted="1" w:fontKey="{728B1E2D-FC0D-42C6-9BDC-D0BEB8BD7DA8}"/>
  </w:font>
  <w:font w:name="方正楷体_GBK">
    <w:panose1 w:val="03000509000000000000"/>
    <w:charset w:val="86"/>
    <w:family w:val="script"/>
    <w:pitch w:val="fixed"/>
    <w:sig w:usb0="00000001" w:usb1="080E0000" w:usb2="00000010" w:usb3="00000000" w:csb0="00040000" w:csb1="00000000"/>
    <w:embedRegular r:id="rId4" w:subsetted="1" w:fontKey="{282610E4-92A5-4730-A3C1-4E4DF95C8EE7}"/>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A8FE" w14:textId="77777777" w:rsidR="002154DE" w:rsidRDefault="002154DE" w:rsidP="00AA115B">
      <w:r>
        <w:separator/>
      </w:r>
    </w:p>
  </w:footnote>
  <w:footnote w:type="continuationSeparator" w:id="0">
    <w:p w14:paraId="289D6A23" w14:textId="77777777" w:rsidR="002154DE" w:rsidRDefault="002154DE" w:rsidP="00AA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034E6"/>
    <w:rsid w:val="000052C0"/>
    <w:rsid w:val="00076356"/>
    <w:rsid w:val="001B21C0"/>
    <w:rsid w:val="002154DE"/>
    <w:rsid w:val="002C043A"/>
    <w:rsid w:val="002F164A"/>
    <w:rsid w:val="006140AA"/>
    <w:rsid w:val="00800031"/>
    <w:rsid w:val="00867F55"/>
    <w:rsid w:val="009A5B2C"/>
    <w:rsid w:val="00A62011"/>
    <w:rsid w:val="00A93185"/>
    <w:rsid w:val="00AA115B"/>
    <w:rsid w:val="00C97877"/>
    <w:rsid w:val="00CE447D"/>
    <w:rsid w:val="00D61362"/>
    <w:rsid w:val="00F052BB"/>
    <w:rsid w:val="00FD25AF"/>
    <w:rsid w:val="04555865"/>
    <w:rsid w:val="05D21CF5"/>
    <w:rsid w:val="4DA0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仿宋" w:eastAsia="仿宋" w:hAnsi="仿宋"/>
      <w:sz w:val="28"/>
      <w:szCs w:val="22"/>
    </w:rPr>
  </w:style>
  <w:style w:type="paragraph" w:styleId="a4">
    <w:name w:val="header"/>
    <w:basedOn w:val="a"/>
    <w:link w:val="Char"/>
    <w:rsid w:val="00AA115B"/>
    <w:pPr>
      <w:tabs>
        <w:tab w:val="center" w:pos="4153"/>
        <w:tab w:val="right" w:pos="8306"/>
      </w:tabs>
      <w:snapToGrid w:val="0"/>
      <w:jc w:val="center"/>
    </w:pPr>
    <w:rPr>
      <w:sz w:val="18"/>
      <w:szCs w:val="18"/>
    </w:rPr>
  </w:style>
  <w:style w:type="character" w:customStyle="1" w:styleId="Char">
    <w:name w:val="页眉 Char"/>
    <w:basedOn w:val="a0"/>
    <w:link w:val="a4"/>
    <w:rsid w:val="00AA115B"/>
    <w:rPr>
      <w:rFonts w:ascii="Times New Roman" w:eastAsia="方正仿宋_GBK" w:hAnsi="Times New Roman" w:cs="Times New Roman"/>
      <w:kern w:val="2"/>
      <w:sz w:val="18"/>
      <w:szCs w:val="18"/>
    </w:rPr>
  </w:style>
  <w:style w:type="paragraph" w:styleId="a5">
    <w:name w:val="footer"/>
    <w:basedOn w:val="a"/>
    <w:link w:val="Char0"/>
    <w:rsid w:val="00AA115B"/>
    <w:pPr>
      <w:tabs>
        <w:tab w:val="center" w:pos="4153"/>
        <w:tab w:val="right" w:pos="8306"/>
      </w:tabs>
      <w:snapToGrid w:val="0"/>
      <w:jc w:val="left"/>
    </w:pPr>
    <w:rPr>
      <w:sz w:val="18"/>
      <w:szCs w:val="18"/>
    </w:rPr>
  </w:style>
  <w:style w:type="character" w:customStyle="1" w:styleId="Char0">
    <w:name w:val="页脚 Char"/>
    <w:basedOn w:val="a0"/>
    <w:link w:val="a5"/>
    <w:rsid w:val="00AA115B"/>
    <w:rPr>
      <w:rFonts w:ascii="Times New Roman" w:eastAsia="方正仿宋_GBK"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仿宋" w:eastAsia="仿宋" w:hAnsi="仿宋"/>
      <w:sz w:val="28"/>
      <w:szCs w:val="22"/>
    </w:rPr>
  </w:style>
  <w:style w:type="paragraph" w:styleId="a4">
    <w:name w:val="header"/>
    <w:basedOn w:val="a"/>
    <w:link w:val="Char"/>
    <w:rsid w:val="00AA115B"/>
    <w:pPr>
      <w:tabs>
        <w:tab w:val="center" w:pos="4153"/>
        <w:tab w:val="right" w:pos="8306"/>
      </w:tabs>
      <w:snapToGrid w:val="0"/>
      <w:jc w:val="center"/>
    </w:pPr>
    <w:rPr>
      <w:sz w:val="18"/>
      <w:szCs w:val="18"/>
    </w:rPr>
  </w:style>
  <w:style w:type="character" w:customStyle="1" w:styleId="Char">
    <w:name w:val="页眉 Char"/>
    <w:basedOn w:val="a0"/>
    <w:link w:val="a4"/>
    <w:rsid w:val="00AA115B"/>
    <w:rPr>
      <w:rFonts w:ascii="Times New Roman" w:eastAsia="方正仿宋_GBK" w:hAnsi="Times New Roman" w:cs="Times New Roman"/>
      <w:kern w:val="2"/>
      <w:sz w:val="18"/>
      <w:szCs w:val="18"/>
    </w:rPr>
  </w:style>
  <w:style w:type="paragraph" w:styleId="a5">
    <w:name w:val="footer"/>
    <w:basedOn w:val="a"/>
    <w:link w:val="Char0"/>
    <w:rsid w:val="00AA115B"/>
    <w:pPr>
      <w:tabs>
        <w:tab w:val="center" w:pos="4153"/>
        <w:tab w:val="right" w:pos="8306"/>
      </w:tabs>
      <w:snapToGrid w:val="0"/>
      <w:jc w:val="left"/>
    </w:pPr>
    <w:rPr>
      <w:sz w:val="18"/>
      <w:szCs w:val="18"/>
    </w:rPr>
  </w:style>
  <w:style w:type="character" w:customStyle="1" w:styleId="Char0">
    <w:name w:val="页脚 Char"/>
    <w:basedOn w:val="a0"/>
    <w:link w:val="a5"/>
    <w:rsid w:val="00AA115B"/>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羊</dc:creator>
  <cp:lastModifiedBy>bear</cp:lastModifiedBy>
  <cp:revision>11</cp:revision>
  <dcterms:created xsi:type="dcterms:W3CDTF">2026-03-24T06:50:00Z</dcterms:created>
  <dcterms:modified xsi:type="dcterms:W3CDTF">2026-05-11T09:12:00Z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9DB79A91764848469FF2FB7076049985_11</vt:lpwstr>
  </property>
  <property fmtid="{D5CDD505-2E9C-101B-9397-08002B2CF9AE}" pid="4" name="KSOTemplateDocerSaveRecord">
    <vt:lpwstr>eyJoZGlkIjoiOGJiNDVhM2MxZDFhNjRmZTlkMGZlZjFiYTAzYjU1MzMiLCJ1c2VySWQiOiI0MTg3NzQ1NTgifQ==</vt:lpwstr>
  </property>
</Properties>
</file>