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62F7C">
      <w:pPr>
        <w:autoSpaceDE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重庆科学城白市驿第一中学校</w:t>
      </w:r>
    </w:p>
    <w:p w14:paraId="42E23D05">
      <w:pPr>
        <w:autoSpaceDE w:val="0"/>
        <w:spacing w:line="600" w:lineRule="exact"/>
        <w:jc w:val="center"/>
        <w:rPr>
          <w:rFonts w:ascii="Times New Roman" w:hAnsi="Times New Roman" w:eastAsia="华文中宋" w:cs="Times New Roman"/>
          <w:sz w:val="44"/>
          <w:szCs w:val="44"/>
        </w:rPr>
      </w:pPr>
      <w:r>
        <w:rPr>
          <w:rFonts w:ascii="Times New Roman" w:hAnsi="Times New Roman" w:eastAsia="方正小标宋_GBK" w:cs="Times New Roman"/>
          <w:sz w:val="44"/>
          <w:szCs w:val="44"/>
        </w:rPr>
        <w:t>2025年单位预算情况说明</w:t>
      </w:r>
      <w:r>
        <w:rPr>
          <w:rFonts w:ascii="Times New Roman" w:hAnsi="Times New Roman" w:eastAsia="华文中宋" w:cs="Times New Roman"/>
          <w:sz w:val="44"/>
          <w:szCs w:val="44"/>
        </w:rPr>
        <w:t xml:space="preserve"> </w:t>
      </w:r>
    </w:p>
    <w:p w14:paraId="3CD09447">
      <w:pPr>
        <w:autoSpaceDE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一、单位基本情况</w:t>
      </w:r>
    </w:p>
    <w:p w14:paraId="5BBBAB19">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（一）职能职责</w:t>
      </w:r>
    </w:p>
    <w:p w14:paraId="17D7F97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本单位是初中义务教育阶段学校，以促进学生全面发展为目标，开展教育教学</w:t>
      </w:r>
      <w:bookmarkStart w:id="7" w:name="_GoBack"/>
      <w:bookmarkEnd w:id="7"/>
      <w:r>
        <w:rPr>
          <w:rFonts w:ascii="Times New Roman" w:hAnsi="Times New Roman" w:eastAsia="方正仿宋_GBK" w:cs="Times New Roman"/>
          <w:sz w:val="32"/>
          <w:szCs w:val="32"/>
        </w:rPr>
        <w:t>、德育、体育、卫生、艺术工作，开展对外交流、维护校园安全，提供后勤保障。</w:t>
      </w:r>
    </w:p>
    <w:p w14:paraId="35236CF6">
      <w:pPr>
        <w:autoSpaceDE w:val="0"/>
        <w:spacing w:line="600" w:lineRule="exact"/>
        <w:ind w:left="640"/>
        <w:rPr>
          <w:rFonts w:ascii="Times New Roman" w:hAnsi="Times New Roman" w:eastAsia="方正仿宋_GBK" w:cs="Times New Roman"/>
          <w:sz w:val="32"/>
          <w:szCs w:val="32"/>
        </w:rPr>
      </w:pPr>
      <w:r>
        <w:rPr>
          <w:rFonts w:ascii="Times New Roman" w:hAnsi="Times New Roman" w:eastAsia="方正仿宋_GBK" w:cs="Times New Roman"/>
          <w:sz w:val="32"/>
          <w:szCs w:val="32"/>
        </w:rPr>
        <w:t>（二）单位构成</w:t>
      </w:r>
    </w:p>
    <w:p w14:paraId="0FC6B05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本单位是独立核算单位，</w:t>
      </w:r>
      <w:r>
        <w:rPr>
          <w:rFonts w:ascii="Times New Roman" w:hAnsi="Times New Roman" w:eastAsia="方正仿宋_GBK" w:cs="Times New Roman"/>
          <w:kern w:val="0"/>
          <w:sz w:val="32"/>
          <w:szCs w:val="32"/>
          <w:shd w:val="clear" w:color="auto" w:fill="FFFFFF"/>
        </w:rPr>
        <w:t>内设教导处、德育处、后勤处、教科室、财务室、党政办公室。</w:t>
      </w:r>
    </w:p>
    <w:p w14:paraId="304DBE8B">
      <w:pPr>
        <w:autoSpaceDE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二、单位收支总体情况</w:t>
      </w:r>
    </w:p>
    <w:p w14:paraId="5F912346">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（一）收入预算：2025年年初预算数1745.46万元，其中：一般公共预算拨款1745.46万元，政府性基金预算拨款0万元，国有资本经营预算收入0万元，事业收入0万元，事业单位经营收入0万元，其他收入0万元。收入较</w:t>
      </w:r>
      <w:bookmarkStart w:id="0" w:name="OLE_LINK4"/>
      <w:bookmarkStart w:id="1" w:name="OLE_LINK5"/>
      <w:r>
        <w:rPr>
          <w:rFonts w:ascii="Times New Roman" w:hAnsi="Times New Roman" w:eastAsia="方正仿宋_GBK" w:cs="Times New Roman"/>
          <w:sz w:val="32"/>
          <w:szCs w:val="32"/>
        </w:rPr>
        <w:t>2024年</w:t>
      </w:r>
      <w:bookmarkStart w:id="2" w:name="OLE_LINK1"/>
      <w:r>
        <w:rPr>
          <w:rFonts w:ascii="Times New Roman" w:hAnsi="Times New Roman" w:eastAsia="方正仿宋_GBK" w:cs="Times New Roman"/>
          <w:sz w:val="32"/>
          <w:szCs w:val="32"/>
        </w:rPr>
        <w:t>减少23.69</w:t>
      </w:r>
      <w:bookmarkEnd w:id="2"/>
      <w:r>
        <w:rPr>
          <w:rFonts w:ascii="Times New Roman" w:hAnsi="Times New Roman" w:eastAsia="方正仿宋_GBK" w:cs="Times New Roman"/>
          <w:sz w:val="32"/>
          <w:szCs w:val="32"/>
        </w:rPr>
        <w:t>万元</w:t>
      </w:r>
      <w:bookmarkEnd w:id="0"/>
      <w:bookmarkEnd w:id="1"/>
      <w:r>
        <w:rPr>
          <w:rFonts w:ascii="Times New Roman" w:hAnsi="Times New Roman" w:eastAsia="方正仿宋_GBK" w:cs="Times New Roman"/>
          <w:sz w:val="32"/>
          <w:szCs w:val="32"/>
        </w:rPr>
        <w:t>，主要是人员减少导致基本支出预算减少38.24万元，非编人员增加导致项目支出增加14.55万元。。</w:t>
      </w:r>
    </w:p>
    <w:p w14:paraId="54CC497D">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支出预算：2025年年初预算数1745.46万元，其中：一般公共服务支出预算0万元，教育支出预算1130.8万元，社会保障和就业支出预算406.37万元，卫生健康支出预算108.54万元，住房保障支出预算99.75万元。支出预算较2024年减少23.69万元，主要是</w:t>
      </w:r>
      <w:bookmarkStart w:id="3" w:name="OLE_LINK2"/>
      <w:bookmarkStart w:id="4" w:name="OLE_LINK3"/>
      <w:r>
        <w:rPr>
          <w:rFonts w:ascii="Times New Roman" w:hAnsi="Times New Roman" w:eastAsia="方正仿宋_GBK" w:cs="Times New Roman"/>
          <w:sz w:val="32"/>
          <w:szCs w:val="32"/>
        </w:rPr>
        <w:t>人员减少导</w:t>
      </w:r>
      <w:bookmarkStart w:id="5" w:name="OLE_LINK6"/>
      <w:bookmarkStart w:id="6" w:name="OLE_LINK7"/>
      <w:r>
        <w:rPr>
          <w:rFonts w:ascii="Times New Roman" w:hAnsi="Times New Roman" w:eastAsia="方正仿宋_GBK" w:cs="Times New Roman"/>
          <w:sz w:val="32"/>
          <w:szCs w:val="32"/>
        </w:rPr>
        <w:t>致基本支出预算减少</w:t>
      </w:r>
      <w:bookmarkEnd w:id="5"/>
      <w:bookmarkEnd w:id="6"/>
      <w:r>
        <w:rPr>
          <w:rFonts w:ascii="Times New Roman" w:hAnsi="Times New Roman" w:eastAsia="方正仿宋_GBK" w:cs="Times New Roman"/>
          <w:sz w:val="32"/>
          <w:szCs w:val="32"/>
        </w:rPr>
        <w:t>38.24万元，非编人员增加导致项目支出增加14.55万元。</w:t>
      </w:r>
      <w:bookmarkEnd w:id="3"/>
      <w:bookmarkEnd w:id="4"/>
    </w:p>
    <w:p w14:paraId="2DECE880">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三、单位预算情况说明</w:t>
      </w:r>
    </w:p>
    <w:p w14:paraId="5071BFDC">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一般公共预算财政拨款收入1745.46万元，一般公共预算财政拨款支出1745.46万元，比2024年减少23.69万元。其中：基本支出1716.36万元，比2024年减少38.24万元，主要原因是人员减少导致基本支出预算减少；项目支出29.1万元，比2024年增加14.55万元，主要原因是非编人员增加导致经费增加。</w:t>
      </w:r>
    </w:p>
    <w:p w14:paraId="54C39F04">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重庆科学城白市驿第一中学校2025年无使用政府性基金预算拨款安排的支出。</w:t>
      </w:r>
    </w:p>
    <w:p w14:paraId="0DFFC600">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四、“三公”经费情况说明</w:t>
      </w:r>
    </w:p>
    <w:p w14:paraId="5DE4B1B6">
      <w:pPr>
        <w:spacing w:line="600" w:lineRule="exact"/>
        <w:ind w:firstLine="320" w:firstLineChars="100"/>
        <w:rPr>
          <w:rFonts w:ascii="Times New Roman" w:hAnsi="Times New Roman" w:cs="Times New Roman"/>
        </w:rPr>
      </w:pPr>
      <w:r>
        <w:rPr>
          <w:rFonts w:ascii="Times New Roman" w:hAnsi="Times New Roman" w:eastAsia="方正仿宋_GBK" w:cs="Times New Roman"/>
          <w:sz w:val="32"/>
          <w:szCs w:val="32"/>
        </w:rPr>
        <w:t>重庆科学城白市驿第一中学校2025年</w:t>
      </w:r>
      <w:r>
        <w:rPr>
          <w:rFonts w:hint="eastAsia" w:ascii="Times New Roman" w:hAnsi="Times New Roman" w:eastAsia="方正仿宋_GBK" w:cs="Times New Roman"/>
          <w:sz w:val="32"/>
          <w:szCs w:val="32"/>
        </w:rPr>
        <w:t>和2</w:t>
      </w:r>
      <w:r>
        <w:rPr>
          <w:rFonts w:ascii="Times New Roman" w:hAnsi="Times New Roman" w:eastAsia="方正仿宋_GBK" w:cs="Times New Roman"/>
          <w:sz w:val="32"/>
          <w:szCs w:val="32"/>
        </w:rPr>
        <w:t>024</w:t>
      </w:r>
      <w:r>
        <w:rPr>
          <w:rFonts w:hint="eastAsia" w:ascii="Times New Roman" w:hAnsi="Times New Roman" w:eastAsia="方正仿宋_GBK" w:cs="Times New Roman"/>
          <w:sz w:val="32"/>
          <w:szCs w:val="32"/>
        </w:rPr>
        <w:t>年均</w:t>
      </w:r>
      <w:r>
        <w:rPr>
          <w:rFonts w:ascii="Times New Roman" w:hAnsi="Times New Roman" w:eastAsia="方正仿宋_GBK" w:cs="Times New Roman"/>
          <w:sz w:val="32"/>
          <w:szCs w:val="32"/>
        </w:rPr>
        <w:t>无使用“三公”经费预算支出。</w:t>
      </w:r>
    </w:p>
    <w:p w14:paraId="3B4B1B72">
      <w:pPr>
        <w:autoSpaceDE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五、其他重要事项的情况说明</w:t>
      </w:r>
    </w:p>
    <w:p w14:paraId="52D304DC">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1、我单位不在机关运行经费统计范围之内。</w:t>
      </w:r>
    </w:p>
    <w:p w14:paraId="1D160F3F">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389F2358">
      <w:pPr>
        <w:autoSpaceDE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3、绩效目标设置情况。</w:t>
      </w:r>
      <w:r>
        <w:rPr>
          <w:rFonts w:ascii="Times New Roman" w:hAnsi="Times New Roman" w:eastAsia="方正仿宋_GBK" w:cs="Times New Roman"/>
          <w:color w:val="000000"/>
          <w:sz w:val="32"/>
          <w:szCs w:val="32"/>
        </w:rPr>
        <w:t>2025年项目支出均实行了绩效目标管理，涉及一般公共预算当年财政拨款29.1万元。</w:t>
      </w:r>
    </w:p>
    <w:p w14:paraId="3745003A">
      <w:pPr>
        <w:autoSpaceDE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4、国有资产占有使用情况。</w:t>
      </w:r>
      <w:r>
        <w:rPr>
          <w:rFonts w:hint="eastAsia" w:ascii="Times New Roman" w:hAnsi="Times New Roman" w:eastAsia="方正仿宋_GBK" w:cs="Times New Roman"/>
          <w:color w:val="000000"/>
          <w:sz w:val="32"/>
          <w:szCs w:val="32"/>
          <w:lang w:eastAsia="zh-CN"/>
        </w:rPr>
        <w:t>截至</w:t>
      </w:r>
      <w:r>
        <w:rPr>
          <w:rFonts w:ascii="Times New Roman" w:hAnsi="Times New Roman" w:eastAsia="方正仿宋_GBK" w:cs="Times New Roman"/>
          <w:color w:val="000000"/>
          <w:sz w:val="32"/>
          <w:szCs w:val="32"/>
        </w:rPr>
        <w:t>2024年12月，本单位共有车辆0辆，其中一般公务用车0辆、执勤执法用车0辆。2025年一般公共预算安排购置车辆0辆，其中一般公务用车</w:t>
      </w:r>
      <w:r>
        <w:rPr>
          <w:rFonts w:hint="eastAsia"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辆、执勤执法用车0辆。</w:t>
      </w:r>
    </w:p>
    <w:p w14:paraId="678F01C2">
      <w:pPr>
        <w:autoSpaceDE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六、专业性名词解释</w:t>
      </w:r>
    </w:p>
    <w:p w14:paraId="3629161C">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03FB6B15">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14:paraId="2960CF3D">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14:paraId="1A3BD76A">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14:paraId="4F0A4995">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BD9DE4">
      <w:pPr>
        <w:autoSpaceDE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44E2E64A">
      <w:pPr>
        <w:spacing w:line="600" w:lineRule="exact"/>
        <w:ind w:firstLine="707" w:firstLineChars="221"/>
        <w:rPr>
          <w:rFonts w:ascii="Times New Roman" w:hAnsi="Times New Roman" w:cs="Times New Roman"/>
        </w:rPr>
      </w:pPr>
      <w:r>
        <w:rPr>
          <w:rFonts w:ascii="Times New Roman" w:hAnsi="Times New Roman" w:eastAsia="方正仿宋_GBK" w:cs="Times New Roman"/>
          <w:sz w:val="32"/>
          <w:szCs w:val="32"/>
        </w:rPr>
        <w:t>部门预算公开联系人：刘华强  联系方式：023-65709686</w:t>
      </w:r>
    </w:p>
    <w:sectPr>
      <w:pgSz w:w="11906" w:h="16838"/>
      <w:pgMar w:top="2098" w:right="1531" w:bottom="1985"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DEB3A017-30EE-47AE-BF29-3CF7B3B9725F}"/>
  </w:font>
  <w:font w:name="华文中宋">
    <w:altName w:val="宋体"/>
    <w:panose1 w:val="02010600040101010101"/>
    <w:charset w:val="86"/>
    <w:family w:val="auto"/>
    <w:pitch w:val="default"/>
    <w:sig w:usb0="00000000" w:usb1="00000000" w:usb2="00000010" w:usb3="00000000" w:csb0="0004009F" w:csb1="00000000"/>
    <w:embedRegular r:id="rId2" w:fontKey="{1E4F5522-685F-4DF8-B144-FF0C95F18E68}"/>
  </w:font>
  <w:font w:name="方正黑体_GBK">
    <w:panose1 w:val="02010600010101010101"/>
    <w:charset w:val="86"/>
    <w:family w:val="script"/>
    <w:pitch w:val="default"/>
    <w:sig w:usb0="00000001" w:usb1="080E0000" w:usb2="00000000" w:usb3="00000000" w:csb0="00040000" w:csb1="00000000"/>
    <w:embedRegular r:id="rId3" w:fontKey="{FF558AE3-1FED-43EE-AEFC-ACCF78B76853}"/>
  </w:font>
  <w:font w:name="方正仿宋_GBK">
    <w:panose1 w:val="03000509000000000000"/>
    <w:charset w:val="86"/>
    <w:family w:val="script"/>
    <w:pitch w:val="default"/>
    <w:sig w:usb0="00000001" w:usb1="080E0000" w:usb2="00000000" w:usb3="00000000" w:csb0="00040000" w:csb1="00000000"/>
    <w:embedRegular r:id="rId4" w:fontKey="{AD14575E-D840-47D7-BA06-BF2E25B024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12"/>
    <w:rsid w:val="000243E2"/>
    <w:rsid w:val="000774B6"/>
    <w:rsid w:val="000951F0"/>
    <w:rsid w:val="000A527F"/>
    <w:rsid w:val="000D4B99"/>
    <w:rsid w:val="001F08A6"/>
    <w:rsid w:val="00222E61"/>
    <w:rsid w:val="00261495"/>
    <w:rsid w:val="00307BA2"/>
    <w:rsid w:val="003C6360"/>
    <w:rsid w:val="00463185"/>
    <w:rsid w:val="004A10C1"/>
    <w:rsid w:val="0054388D"/>
    <w:rsid w:val="00621C0D"/>
    <w:rsid w:val="00671AE6"/>
    <w:rsid w:val="006950F9"/>
    <w:rsid w:val="00713B8F"/>
    <w:rsid w:val="00720F43"/>
    <w:rsid w:val="00907EB6"/>
    <w:rsid w:val="009C49D6"/>
    <w:rsid w:val="009F27F2"/>
    <w:rsid w:val="00D25183"/>
    <w:rsid w:val="00D82A47"/>
    <w:rsid w:val="00E63ED0"/>
    <w:rsid w:val="00F04712"/>
    <w:rsid w:val="00F17640"/>
    <w:rsid w:val="00FC07B3"/>
    <w:rsid w:val="06851405"/>
    <w:rsid w:val="15E55883"/>
    <w:rsid w:val="38641DD1"/>
    <w:rsid w:val="5AC97748"/>
    <w:rsid w:val="752E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uiPriority w:val="0"/>
    <w:pPr>
      <w:ind w:firstLine="420" w:firstLineChars="200"/>
    </w:pPr>
  </w:style>
  <w:style w:type="character" w:customStyle="1" w:styleId="8">
    <w:name w:val="页眉 字符"/>
    <w:basedOn w:val="6"/>
    <w:link w:val="4"/>
    <w:qFormat/>
    <w:uiPriority w:val="99"/>
    <w:rPr>
      <w:rFonts w:ascii="Calibri" w:hAnsi="Calibri" w:eastAsia="宋体" w:cs="Calibri"/>
      <w:kern w:val="2"/>
      <w:sz w:val="18"/>
      <w:szCs w:val="18"/>
    </w:rPr>
  </w:style>
  <w:style w:type="character" w:customStyle="1" w:styleId="9">
    <w:name w:val="页脚 字符"/>
    <w:basedOn w:val="6"/>
    <w:link w:val="3"/>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1352</Words>
  <Characters>1506</Characters>
  <Lines>10</Lines>
  <Paragraphs>3</Paragraphs>
  <TotalTime>101</TotalTime>
  <ScaleCrop>false</ScaleCrop>
  <LinksUpToDate>false</LinksUpToDate>
  <CharactersWithSpaces>1510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2024-03-25T04:23:00Z</dcterms:created>
  <dc:creator>Windows User</dc:creator>
  <cp:lastModifiedBy>silence</cp:lastModifiedBy>
  <dcterms:modified xsi:type="dcterms:W3CDTF">2025-05-07T06:21:02Z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7C903545852D48AF9A332AA606C5591B_12</vt:lpwstr>
  </property>
</Properties>
</file>