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B6" w:rsidRDefault="00793F9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中共西部科学城重庆高新区工作委员会统战部</w:t>
      </w:r>
      <w:r>
        <w:rPr>
          <w:rFonts w:ascii="方正小标宋_GBK" w:eastAsia="方正小标宋_GBK" w:hAnsi="华文中宋" w:cs="华文中宋" w:hint="eastAsia"/>
          <w:sz w:val="44"/>
          <w:szCs w:val="44"/>
        </w:rPr>
        <w:t>2024</w:t>
      </w:r>
      <w:r>
        <w:rPr>
          <w:rFonts w:ascii="方正小标宋_GBK" w:eastAsia="方正小标宋_GBK" w:hAnsi="华文中宋" w:cs="华文中宋" w:hint="eastAsia"/>
          <w:sz w:val="44"/>
          <w:szCs w:val="44"/>
        </w:rPr>
        <w:t>年</w:t>
      </w:r>
      <w:r w:rsidR="003A4AA4">
        <w:rPr>
          <w:rFonts w:ascii="方正小标宋_GBK" w:eastAsia="方正小标宋_GBK" w:hAnsi="华文中宋" w:cs="华文中宋" w:hint="eastAsia"/>
          <w:sz w:val="44"/>
          <w:szCs w:val="44"/>
        </w:rPr>
        <w:t>部门</w:t>
      </w:r>
      <w:r>
        <w:rPr>
          <w:rFonts w:ascii="方正小标宋_GBK" w:eastAsia="方正小标宋_GBK" w:hAnsi="华文中宋" w:cs="华文中宋" w:hint="eastAsia"/>
          <w:sz w:val="44"/>
          <w:szCs w:val="44"/>
        </w:rPr>
        <w:t>预算情况说明</w:t>
      </w:r>
    </w:p>
    <w:p w:rsidR="00194AB6" w:rsidRDefault="00194AB6">
      <w:pPr>
        <w:spacing w:line="600" w:lineRule="exact"/>
        <w:ind w:firstLineChars="200" w:firstLine="880"/>
        <w:jc w:val="center"/>
        <w:rPr>
          <w:rFonts w:ascii="华文中宋" w:eastAsia="华文中宋" w:hAnsi="华文中宋" w:cs="华文中宋"/>
          <w:sz w:val="44"/>
          <w:szCs w:val="44"/>
        </w:rPr>
      </w:pPr>
    </w:p>
    <w:p w:rsidR="00194AB6" w:rsidRDefault="00793F99">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一、单位基本情况</w:t>
      </w:r>
    </w:p>
    <w:p w:rsidR="00194AB6" w:rsidRDefault="00793F99">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（一）职能职责</w:t>
      </w:r>
    </w:p>
    <w:p w:rsidR="00194AB6" w:rsidRDefault="00793F99">
      <w:pPr>
        <w:tabs>
          <w:tab w:val="center" w:pos="4153"/>
          <w:tab w:val="left" w:pos="7275"/>
        </w:tabs>
        <w:spacing w:line="600" w:lineRule="exact"/>
        <w:ind w:firstLineChars="200" w:firstLine="640"/>
        <w:jc w:val="left"/>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负责统一战线、民族宗教、侨务工作，负责侨联、台联、工商联相关工作</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负责总工会、共青团、妇联等群团建设工作</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负责服务在区高校工作。</w:t>
      </w:r>
    </w:p>
    <w:p w:rsidR="00194AB6" w:rsidRDefault="00793F99">
      <w:pPr>
        <w:tabs>
          <w:tab w:val="center" w:pos="4153"/>
          <w:tab w:val="left" w:pos="7275"/>
        </w:tabs>
        <w:spacing w:line="600" w:lineRule="exact"/>
        <w:ind w:firstLineChars="200" w:firstLine="640"/>
        <w:jc w:val="left"/>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完成党工委、管委会交办的其他工作。</w:t>
      </w:r>
    </w:p>
    <w:p w:rsidR="00194AB6" w:rsidRDefault="00793F99">
      <w:pPr>
        <w:tabs>
          <w:tab w:val="center" w:pos="4153"/>
          <w:tab w:val="left" w:pos="7275"/>
        </w:tabs>
        <w:spacing w:line="600" w:lineRule="exact"/>
        <w:ind w:left="640"/>
        <w:jc w:val="left"/>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194AB6" w:rsidRDefault="00793F99">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本单位内设置</w:t>
      </w:r>
      <w:r>
        <w:rPr>
          <w:rFonts w:ascii="方正仿宋_GBK" w:eastAsia="方正仿宋_GBK" w:hAnsi="仿宋_GB2312" w:cs="仿宋_GB2312" w:hint="eastAsia"/>
          <w:sz w:val="32"/>
          <w:szCs w:val="20"/>
        </w:rPr>
        <w:t>综合科、统战科、群团科</w:t>
      </w:r>
      <w:r>
        <w:rPr>
          <w:rFonts w:ascii="方正仿宋_GBK" w:eastAsia="方正仿宋_GBK" w:hAnsi="仿宋_GB2312" w:cs="仿宋_GB2312" w:hint="eastAsia"/>
          <w:sz w:val="32"/>
          <w:szCs w:val="20"/>
        </w:rPr>
        <w:t>。</w:t>
      </w:r>
    </w:p>
    <w:p w:rsidR="00194AB6" w:rsidRDefault="00793F99">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二、单位收支总体情况</w:t>
      </w:r>
    </w:p>
    <w:p w:rsidR="00194AB6" w:rsidRDefault="00793F99">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（一）收入预算：</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1070.63</w:t>
      </w:r>
      <w:r>
        <w:rPr>
          <w:rFonts w:ascii="方正仿宋_GBK" w:eastAsia="方正仿宋_GBK" w:hAnsi="仿宋_GB2312" w:cs="仿宋_GB2312" w:hint="eastAsia"/>
          <w:sz w:val="32"/>
          <w:szCs w:val="20"/>
        </w:rPr>
        <w:t>万元，其中：一般公共预算拨款</w:t>
      </w:r>
      <w:r>
        <w:rPr>
          <w:rFonts w:ascii="方正仿宋_GBK" w:eastAsia="方正仿宋_GBK" w:hAnsi="仿宋_GB2312" w:cs="仿宋_GB2312" w:hint="eastAsia"/>
          <w:sz w:val="32"/>
          <w:szCs w:val="20"/>
        </w:rPr>
        <w:t>1070.63</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政府性基金预算拨款</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万元，国有资本经营预算收入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万元，事业收入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万元，事业单位经营收入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万元，其他收入</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万。收入较</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123.99</w:t>
      </w:r>
      <w:r>
        <w:rPr>
          <w:rFonts w:ascii="方正仿宋_GBK" w:eastAsia="方正仿宋_GBK" w:hAnsi="仿宋_GB2312" w:cs="仿宋_GB2312" w:hint="eastAsia"/>
          <w:sz w:val="32"/>
          <w:szCs w:val="20"/>
        </w:rPr>
        <w:t>万元，主要是一般公共预算拨款</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123.99</w:t>
      </w:r>
      <w:r>
        <w:rPr>
          <w:rFonts w:ascii="方正仿宋_GBK" w:eastAsia="方正仿宋_GBK" w:hAnsi="仿宋_GB2312" w:cs="仿宋_GB2312" w:hint="eastAsia"/>
          <w:sz w:val="32"/>
          <w:szCs w:val="20"/>
        </w:rPr>
        <w:t>万元。</w:t>
      </w:r>
    </w:p>
    <w:p w:rsidR="00194AB6" w:rsidRDefault="00793F99">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（二）支出预算：</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年年初预算数</w:t>
      </w:r>
      <w:r>
        <w:rPr>
          <w:rFonts w:ascii="方正仿宋_GBK" w:eastAsia="方正仿宋_GBK" w:hAnsi="仿宋_GB2312" w:cs="仿宋_GB2312" w:hint="eastAsia"/>
          <w:sz w:val="32"/>
          <w:szCs w:val="20"/>
        </w:rPr>
        <w:t>1070.63</w:t>
      </w:r>
      <w:r>
        <w:rPr>
          <w:rFonts w:ascii="方正仿宋_GBK" w:eastAsia="方正仿宋_GBK" w:hAnsi="仿宋_GB2312" w:cs="仿宋_GB2312" w:hint="eastAsia"/>
          <w:sz w:val="32"/>
          <w:szCs w:val="20"/>
        </w:rPr>
        <w:t>万元，其中：一般公共服务支出预算</w:t>
      </w:r>
      <w:r>
        <w:rPr>
          <w:rFonts w:ascii="方正仿宋_GBK" w:eastAsia="方正仿宋_GBK" w:hAnsi="仿宋_GB2312" w:cs="仿宋_GB2312" w:hint="eastAsia"/>
          <w:sz w:val="32"/>
          <w:szCs w:val="20"/>
        </w:rPr>
        <w:t>1060.06</w:t>
      </w:r>
      <w:r>
        <w:rPr>
          <w:rFonts w:ascii="方正仿宋_GBK" w:eastAsia="方正仿宋_GBK" w:hAnsi="仿宋_GB2312" w:cs="仿宋_GB2312" w:hint="eastAsia"/>
          <w:sz w:val="32"/>
          <w:szCs w:val="20"/>
        </w:rPr>
        <w:t>万元，教育支出预算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w:t>
      </w:r>
      <w:r>
        <w:rPr>
          <w:rFonts w:ascii="方正仿宋_GBK" w:eastAsia="方正仿宋_GBK" w:hAnsi="仿宋_GB2312" w:cs="仿宋_GB2312" w:hint="eastAsia"/>
          <w:sz w:val="32"/>
          <w:szCs w:val="20"/>
        </w:rPr>
        <w:t>元，</w:t>
      </w:r>
      <w:r>
        <w:rPr>
          <w:rFonts w:ascii="方正仿宋_GBK" w:eastAsia="方正仿宋_GBK" w:hAnsi="仿宋_GB2312" w:cs="仿宋_GB2312" w:hint="eastAsia"/>
          <w:sz w:val="32"/>
          <w:szCs w:val="20"/>
        </w:rPr>
        <w:t>社会保障和就业支出预算</w:t>
      </w:r>
      <w:r>
        <w:rPr>
          <w:rFonts w:ascii="方正仿宋_GBK" w:eastAsia="方正仿宋_GBK" w:hAnsi="仿宋_GB2312" w:cs="仿宋_GB2312" w:hint="eastAsia"/>
          <w:sz w:val="32"/>
          <w:szCs w:val="20"/>
        </w:rPr>
        <w:t>4.6</w:t>
      </w:r>
      <w:r>
        <w:rPr>
          <w:rFonts w:ascii="方正仿宋_GBK" w:eastAsia="方正仿宋_GBK" w:hAnsi="仿宋_GB2312" w:cs="仿宋_GB2312" w:hint="eastAsia"/>
          <w:sz w:val="32"/>
          <w:szCs w:val="20"/>
        </w:rPr>
        <w:t>万元，卫生健康支出预算</w:t>
      </w:r>
      <w:r>
        <w:rPr>
          <w:rFonts w:ascii="方正仿宋_GBK" w:eastAsia="方正仿宋_GBK" w:hAnsi="仿宋_GB2312" w:cs="仿宋_GB2312" w:hint="eastAsia"/>
          <w:sz w:val="32"/>
          <w:szCs w:val="20"/>
        </w:rPr>
        <w:t>2.23</w:t>
      </w:r>
      <w:r>
        <w:rPr>
          <w:rFonts w:ascii="方正仿宋_GBK" w:eastAsia="方正仿宋_GBK" w:hAnsi="仿宋_GB2312" w:cs="仿宋_GB2312" w:hint="eastAsia"/>
          <w:sz w:val="32"/>
          <w:szCs w:val="20"/>
        </w:rPr>
        <w:t>万元，住房保障支出预算</w:t>
      </w:r>
      <w:r>
        <w:rPr>
          <w:rFonts w:ascii="方正仿宋_GBK" w:eastAsia="方正仿宋_GBK" w:hAnsi="仿宋_GB2312" w:cs="仿宋_GB2312" w:hint="eastAsia"/>
          <w:sz w:val="32"/>
          <w:szCs w:val="20"/>
        </w:rPr>
        <w:t>3.74</w:t>
      </w:r>
      <w:r>
        <w:rPr>
          <w:rFonts w:ascii="方正仿宋_GBK" w:eastAsia="方正仿宋_GBK" w:hAnsi="仿宋_GB2312" w:cs="仿宋_GB2312" w:hint="eastAsia"/>
          <w:sz w:val="32"/>
          <w:szCs w:val="20"/>
        </w:rPr>
        <w:t>万元。支出预算较</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123.99</w:t>
      </w:r>
      <w:r>
        <w:rPr>
          <w:rFonts w:ascii="方正仿宋_GBK" w:eastAsia="方正仿宋_GBK" w:hAnsi="仿宋_GB2312" w:cs="仿宋_GB2312" w:hint="eastAsia"/>
          <w:sz w:val="32"/>
          <w:szCs w:val="20"/>
        </w:rPr>
        <w:t>万</w:t>
      </w:r>
      <w:r>
        <w:rPr>
          <w:rFonts w:ascii="方正仿宋_GBK" w:eastAsia="方正仿宋_GBK" w:hAnsi="仿宋_GB2312" w:cs="仿宋_GB2312" w:hint="eastAsia"/>
          <w:sz w:val="32"/>
          <w:szCs w:val="20"/>
        </w:rPr>
        <w:lastRenderedPageBreak/>
        <w:t>元，主要是基本支出预算</w:t>
      </w:r>
      <w:r>
        <w:rPr>
          <w:rFonts w:ascii="方正仿宋_GBK" w:eastAsia="方正仿宋_GBK" w:hAnsi="仿宋_GB2312" w:cs="仿宋_GB2312" w:hint="eastAsia"/>
          <w:sz w:val="32"/>
          <w:szCs w:val="20"/>
        </w:rPr>
        <w:t>增加</w:t>
      </w:r>
      <w:r>
        <w:rPr>
          <w:rFonts w:ascii="方正仿宋_GBK" w:eastAsia="方正仿宋_GBK" w:hAnsi="仿宋_GB2312" w:cs="仿宋_GB2312" w:hint="eastAsia"/>
          <w:sz w:val="32"/>
          <w:szCs w:val="20"/>
        </w:rPr>
        <w:t>46.94</w:t>
      </w:r>
      <w:r>
        <w:rPr>
          <w:rFonts w:ascii="方正仿宋_GBK" w:eastAsia="方正仿宋_GBK" w:hAnsi="仿宋_GB2312" w:cs="仿宋_GB2312" w:hint="eastAsia"/>
          <w:sz w:val="32"/>
          <w:szCs w:val="20"/>
        </w:rPr>
        <w:t>万元，项目支出预算</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170.</w:t>
      </w:r>
      <w:r>
        <w:rPr>
          <w:rFonts w:ascii="方正仿宋_GBK" w:eastAsia="方正仿宋_GBK" w:hAnsi="仿宋_GB2312" w:cs="仿宋_GB2312" w:hint="eastAsia"/>
          <w:sz w:val="32"/>
          <w:szCs w:val="20"/>
        </w:rPr>
        <w:t>93</w:t>
      </w:r>
      <w:r>
        <w:rPr>
          <w:rFonts w:ascii="方正仿宋_GBK" w:eastAsia="方正仿宋_GBK" w:hAnsi="仿宋_GB2312" w:cs="仿宋_GB2312" w:hint="eastAsia"/>
          <w:sz w:val="32"/>
          <w:szCs w:val="20"/>
        </w:rPr>
        <w:t>万元。</w:t>
      </w:r>
    </w:p>
    <w:p w:rsidR="00194AB6" w:rsidRDefault="00793F99">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三</w:t>
      </w:r>
      <w:r>
        <w:rPr>
          <w:rFonts w:ascii="方正黑体_GBK" w:eastAsia="方正黑体_GBK" w:hAnsi="黑体" w:cs="仿宋_GB2312"/>
          <w:sz w:val="32"/>
          <w:szCs w:val="20"/>
        </w:rPr>
        <w:t>、</w:t>
      </w:r>
      <w:r>
        <w:rPr>
          <w:rFonts w:ascii="方正黑体_GBK" w:eastAsia="方正黑体_GBK" w:hAnsi="黑体" w:cs="仿宋_GB2312" w:hint="eastAsia"/>
          <w:sz w:val="32"/>
          <w:szCs w:val="20"/>
        </w:rPr>
        <w:t>单位预算情况说明</w:t>
      </w:r>
    </w:p>
    <w:p w:rsidR="00194AB6" w:rsidRDefault="00793F99">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年一般公共预算财政拨款收入</w:t>
      </w:r>
      <w:r>
        <w:rPr>
          <w:rFonts w:ascii="方正仿宋_GBK" w:eastAsia="方正仿宋_GBK" w:hAnsi="仿宋_GB2312" w:cs="仿宋_GB2312" w:hint="eastAsia"/>
          <w:sz w:val="32"/>
          <w:szCs w:val="20"/>
        </w:rPr>
        <w:t>1070.63</w:t>
      </w:r>
      <w:r>
        <w:rPr>
          <w:rFonts w:ascii="方正仿宋_GBK" w:eastAsia="方正仿宋_GBK" w:hAnsi="仿宋_GB2312" w:cs="仿宋_GB2312" w:hint="eastAsia"/>
          <w:sz w:val="32"/>
          <w:szCs w:val="20"/>
        </w:rPr>
        <w:t>万元，一般公共预算财政拨款支出</w:t>
      </w:r>
      <w:r>
        <w:rPr>
          <w:rFonts w:ascii="方正仿宋_GBK" w:eastAsia="方正仿宋_GBK" w:hAnsi="仿宋_GB2312" w:cs="仿宋_GB2312" w:hint="eastAsia"/>
          <w:sz w:val="32"/>
          <w:szCs w:val="20"/>
        </w:rPr>
        <w:t>1070.63</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123.99</w:t>
      </w:r>
      <w:r>
        <w:rPr>
          <w:rFonts w:ascii="方正仿宋_GBK" w:eastAsia="方正仿宋_GBK" w:hAnsi="仿宋_GB2312" w:cs="仿宋_GB2312" w:hint="eastAsia"/>
          <w:sz w:val="32"/>
          <w:szCs w:val="20"/>
        </w:rPr>
        <w:t>万元。其中：基本支出</w:t>
      </w:r>
      <w:r>
        <w:rPr>
          <w:rFonts w:ascii="方正仿宋_GBK" w:eastAsia="方正仿宋_GBK" w:hAnsi="仿宋_GB2312" w:cs="仿宋_GB2312" w:hint="eastAsia"/>
          <w:sz w:val="32"/>
          <w:szCs w:val="20"/>
        </w:rPr>
        <w:t>241.30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年增加</w:t>
      </w:r>
      <w:r>
        <w:rPr>
          <w:rFonts w:ascii="方正仿宋_GBK" w:eastAsia="方正仿宋_GBK" w:hAnsi="仿宋_GB2312" w:cs="仿宋_GB2312" w:hint="eastAsia"/>
          <w:sz w:val="32"/>
          <w:szCs w:val="20"/>
        </w:rPr>
        <w:t>46.94</w:t>
      </w:r>
      <w:r>
        <w:rPr>
          <w:rFonts w:ascii="方正仿宋_GBK" w:eastAsia="方正仿宋_GBK" w:hAnsi="仿宋_GB2312" w:cs="仿宋_GB2312" w:hint="eastAsia"/>
          <w:sz w:val="32"/>
          <w:szCs w:val="20"/>
        </w:rPr>
        <w:t>万元，主要原因是</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年底新招录工作人员</w:t>
      </w:r>
      <w:r>
        <w:rPr>
          <w:rFonts w:ascii="方正仿宋_GBK" w:eastAsia="方正仿宋_GBK" w:hAnsi="仿宋_GB2312" w:cs="仿宋_GB2312" w:hint="eastAsia"/>
          <w:sz w:val="32"/>
          <w:szCs w:val="20"/>
        </w:rPr>
        <w:t>，主要用于保障在职人员工资福利及社会保险缴费，保障单位正常运转的各项商品服务支出；项目支出</w:t>
      </w:r>
      <w:r>
        <w:rPr>
          <w:rFonts w:ascii="方正仿宋_GBK" w:eastAsia="方正仿宋_GBK" w:hAnsi="仿宋_GB2312" w:cs="仿宋_GB2312" w:hint="eastAsia"/>
          <w:sz w:val="32"/>
          <w:szCs w:val="20"/>
        </w:rPr>
        <w:t>829.33</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170.93</w:t>
      </w:r>
      <w:r>
        <w:rPr>
          <w:rFonts w:ascii="方正仿宋_GBK" w:eastAsia="方正仿宋_GBK" w:hAnsi="仿宋_GB2312" w:cs="仿宋_GB2312" w:hint="eastAsia"/>
          <w:sz w:val="32"/>
          <w:szCs w:val="20"/>
        </w:rPr>
        <w:t>万元，主要原因是</w:t>
      </w:r>
      <w:r>
        <w:rPr>
          <w:rFonts w:ascii="方正仿宋_GBK" w:eastAsia="方正仿宋_GBK" w:hAnsi="仿宋_GB2312" w:cs="仿宋_GB2312" w:hint="eastAsia"/>
          <w:sz w:val="32"/>
          <w:szCs w:val="20"/>
        </w:rPr>
        <w:t>按照过紧日子的要求，压减项目开支，降低行政运行成本</w:t>
      </w:r>
      <w:r>
        <w:rPr>
          <w:rFonts w:ascii="方正仿宋_GBK" w:eastAsia="方正仿宋_GBK" w:hAnsi="仿宋_GB2312" w:cs="仿宋_GB2312" w:hint="eastAsia"/>
          <w:sz w:val="32"/>
          <w:szCs w:val="20"/>
        </w:rPr>
        <w:t>。</w:t>
      </w:r>
    </w:p>
    <w:p w:rsidR="00194AB6" w:rsidRDefault="00793F99">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中共西部科学城重庆高新区工作委员会统战部</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年无使用政府性基金预算拨款安排的支出</w:t>
      </w:r>
      <w:r>
        <w:rPr>
          <w:rFonts w:ascii="方正仿宋_GBK" w:eastAsia="方正仿宋_GBK" w:hAnsi="仿宋_GB2312" w:cs="仿宋_GB2312" w:hint="eastAsia"/>
          <w:sz w:val="32"/>
          <w:szCs w:val="20"/>
        </w:rPr>
        <w:t>。</w:t>
      </w:r>
    </w:p>
    <w:p w:rsidR="00194AB6" w:rsidRDefault="00793F99">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四</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“三公”经费情况说明</w:t>
      </w:r>
    </w:p>
    <w:p w:rsidR="00194AB6" w:rsidRDefault="00793F99">
      <w:pPr>
        <w:spacing w:line="600" w:lineRule="exact"/>
        <w:ind w:firstLine="60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年“三公”经费预算</w:t>
      </w:r>
      <w:r>
        <w:rPr>
          <w:rFonts w:ascii="方正仿宋_GBK" w:eastAsia="方正仿宋_GBK" w:hAnsi="仿宋_GB2312" w:cs="仿宋_GB2312" w:hint="eastAsia"/>
          <w:sz w:val="32"/>
          <w:szCs w:val="20"/>
        </w:rPr>
        <w:t>9</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18</w:t>
      </w:r>
      <w:r>
        <w:rPr>
          <w:rFonts w:ascii="方正仿宋_GBK" w:eastAsia="方正仿宋_GBK" w:hAnsi="仿宋_GB2312" w:cs="仿宋_GB2312" w:hint="eastAsia"/>
          <w:sz w:val="32"/>
          <w:szCs w:val="20"/>
        </w:rPr>
        <w:t>万元。其中：因公出国（境）费用</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万元；公务接待费</w:t>
      </w:r>
      <w:r>
        <w:rPr>
          <w:rFonts w:ascii="方正仿宋_GBK" w:eastAsia="方正仿宋_GBK" w:hAnsi="仿宋_GB2312" w:cs="仿宋_GB2312" w:hint="eastAsia"/>
          <w:sz w:val="32"/>
          <w:szCs w:val="20"/>
        </w:rPr>
        <w:t>4</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与</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持平</w:t>
      </w:r>
      <w:r>
        <w:rPr>
          <w:rFonts w:ascii="方正仿宋_GBK" w:eastAsia="方正仿宋_GBK" w:hAnsi="仿宋_GB2312" w:cs="仿宋_GB2312" w:hint="eastAsia"/>
          <w:sz w:val="32"/>
          <w:szCs w:val="20"/>
        </w:rPr>
        <w:t>；公务用车运行维护费</w:t>
      </w:r>
      <w:r>
        <w:rPr>
          <w:rFonts w:ascii="方正仿宋_GBK" w:eastAsia="方正仿宋_GBK" w:hAnsi="仿宋_GB2312" w:cs="仿宋_GB2312" w:hint="eastAsia"/>
          <w:sz w:val="32"/>
          <w:szCs w:val="20"/>
        </w:rPr>
        <w:t>5</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与</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w:t>
      </w:r>
      <w:r>
        <w:rPr>
          <w:rFonts w:ascii="方正仿宋_GBK" w:eastAsia="方正仿宋_GBK" w:hAnsi="仿宋_GB2312" w:cs="仿宋_GB2312" w:hint="eastAsia"/>
          <w:sz w:val="32"/>
          <w:szCs w:val="20"/>
        </w:rPr>
        <w:t>持平</w:t>
      </w:r>
      <w:r>
        <w:rPr>
          <w:rFonts w:ascii="方正仿宋_GBK" w:eastAsia="方正仿宋_GBK" w:hAnsi="仿宋_GB2312" w:cs="仿宋_GB2312" w:hint="eastAsia"/>
          <w:sz w:val="32"/>
          <w:szCs w:val="20"/>
        </w:rPr>
        <w:t>；公务用车购置费</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万元，比</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年减少</w:t>
      </w:r>
      <w:r>
        <w:rPr>
          <w:rFonts w:ascii="方正仿宋_GBK" w:eastAsia="方正仿宋_GBK" w:hAnsi="仿宋_GB2312" w:cs="仿宋_GB2312" w:hint="eastAsia"/>
          <w:sz w:val="32"/>
          <w:szCs w:val="20"/>
        </w:rPr>
        <w:t>18</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主要原因</w:t>
      </w:r>
      <w:r>
        <w:rPr>
          <w:rFonts w:ascii="方正仿宋_GBK" w:eastAsia="方正仿宋_GBK" w:hAnsi="仿宋_GB2312" w:cs="仿宋_GB2312" w:hint="eastAsia"/>
          <w:sz w:val="32"/>
          <w:szCs w:val="20"/>
        </w:rPr>
        <w:t>是已于</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年购置公务用车，本年度无公务用车购置计划</w:t>
      </w:r>
      <w:r>
        <w:rPr>
          <w:rFonts w:ascii="方正仿宋_GBK" w:eastAsia="方正仿宋_GBK" w:hAnsi="仿宋_GB2312" w:cs="仿宋_GB2312" w:hint="eastAsia"/>
          <w:sz w:val="32"/>
          <w:szCs w:val="20"/>
        </w:rPr>
        <w:t>。</w:t>
      </w:r>
    </w:p>
    <w:p w:rsidR="00194AB6" w:rsidRDefault="00793F99">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五、其他重要事项的情况说明</w:t>
      </w:r>
    </w:p>
    <w:p w:rsidR="00194AB6" w:rsidRDefault="00793F99">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Pr>
          <w:rFonts w:ascii="方正仿宋_GBK" w:eastAsia="方正仿宋_GBK" w:hAnsi="仿宋_GB2312" w:cs="仿宋_GB2312" w:hint="eastAsia"/>
          <w:sz w:val="32"/>
          <w:szCs w:val="20"/>
        </w:rPr>
        <w:t>、机关运行经费。</w:t>
      </w:r>
      <w:r>
        <w:rPr>
          <w:rFonts w:ascii="方正仿宋_GBK" w:eastAsia="方正仿宋_GBK" w:hAnsi="仿宋_GB2312" w:cs="仿宋_GB2312" w:hint="eastAsia"/>
          <w:sz w:val="32"/>
          <w:szCs w:val="20"/>
        </w:rPr>
        <w:t>2024</w:t>
      </w:r>
      <w:r>
        <w:rPr>
          <w:rFonts w:ascii="方正仿宋_GBK" w:eastAsia="方正仿宋_GBK" w:hAnsi="仿宋_GB2312" w:cs="仿宋_GB2312" w:hint="eastAsia"/>
          <w:sz w:val="32"/>
          <w:szCs w:val="20"/>
        </w:rPr>
        <w:t>年一般公共预算财政拨款运行经费</w:t>
      </w:r>
      <w:r>
        <w:rPr>
          <w:rFonts w:ascii="方正仿宋_GBK" w:eastAsia="方正仿宋_GBK" w:hAnsi="仿宋_GB2312" w:cs="仿宋_GB2312" w:hint="eastAsia"/>
          <w:sz w:val="32"/>
          <w:szCs w:val="20"/>
        </w:rPr>
        <w:t>40.62</w:t>
      </w:r>
      <w:r>
        <w:rPr>
          <w:rFonts w:ascii="方正仿宋_GBK" w:eastAsia="方正仿宋_GBK" w:hAnsi="仿宋_GB2312" w:cs="仿宋_GB2312" w:hint="eastAsia"/>
          <w:sz w:val="32"/>
          <w:szCs w:val="20"/>
        </w:rPr>
        <w:t>万元，比上年</w:t>
      </w:r>
      <w:r>
        <w:rPr>
          <w:rFonts w:ascii="方正仿宋_GBK" w:eastAsia="方正仿宋_GBK" w:hAnsi="仿宋_GB2312" w:cs="仿宋_GB2312" w:hint="eastAsia"/>
          <w:sz w:val="32"/>
          <w:szCs w:val="20"/>
        </w:rPr>
        <w:t>减少</w:t>
      </w:r>
      <w:r>
        <w:rPr>
          <w:rFonts w:ascii="方正仿宋_GBK" w:eastAsia="方正仿宋_GBK" w:hAnsi="仿宋_GB2312" w:cs="仿宋_GB2312" w:hint="eastAsia"/>
          <w:sz w:val="32"/>
          <w:szCs w:val="20"/>
        </w:rPr>
        <w:t>11.85</w:t>
      </w:r>
      <w:r>
        <w:rPr>
          <w:rFonts w:ascii="方正仿宋_GBK" w:eastAsia="方正仿宋_GBK" w:hAnsi="仿宋_GB2312" w:cs="仿宋_GB2312" w:hint="eastAsia"/>
          <w:sz w:val="32"/>
          <w:szCs w:val="20"/>
        </w:rPr>
        <w:t>万元，主要原因为</w:t>
      </w:r>
      <w:r>
        <w:rPr>
          <w:rFonts w:ascii="方正仿宋_GBK" w:eastAsia="方正仿宋_GBK" w:hAnsi="仿宋_GB2312" w:cs="仿宋_GB2312" w:hint="eastAsia"/>
          <w:sz w:val="32"/>
          <w:szCs w:val="20"/>
        </w:rPr>
        <w:t>一是</w:t>
      </w:r>
      <w:r>
        <w:rPr>
          <w:rFonts w:ascii="方正仿宋_GBK" w:eastAsia="方正仿宋_GBK" w:hAnsi="仿宋_GB2312" w:cs="仿宋_GB2312" w:hint="eastAsia"/>
          <w:sz w:val="32"/>
          <w:szCs w:val="20"/>
        </w:rPr>
        <w:t>2023</w:t>
      </w:r>
      <w:r>
        <w:rPr>
          <w:rFonts w:ascii="方正仿宋_GBK" w:eastAsia="方正仿宋_GBK" w:hAnsi="仿宋_GB2312" w:cs="仿宋_GB2312" w:hint="eastAsia"/>
          <w:sz w:val="32"/>
          <w:szCs w:val="20"/>
        </w:rPr>
        <w:t>年预</w:t>
      </w:r>
      <w:r>
        <w:rPr>
          <w:rFonts w:ascii="方正仿宋_GBK" w:eastAsia="方正仿宋_GBK" w:hAnsi="仿宋_GB2312" w:cs="仿宋_GB2312" w:hint="eastAsia"/>
          <w:sz w:val="32"/>
          <w:szCs w:val="20"/>
        </w:rPr>
        <w:lastRenderedPageBreak/>
        <w:t>算公务用车购置费，本年度无公务用车购置计划，减少了公务用车购置费预算</w:t>
      </w:r>
      <w:r>
        <w:rPr>
          <w:rFonts w:ascii="方正仿宋_GBK" w:eastAsia="方正仿宋_GBK" w:hAnsi="仿宋_GB2312" w:cs="仿宋_GB2312" w:hint="eastAsia"/>
          <w:sz w:val="32"/>
          <w:szCs w:val="20"/>
        </w:rPr>
        <w:t>18</w:t>
      </w:r>
      <w:r>
        <w:rPr>
          <w:rFonts w:ascii="方正仿宋_GBK" w:eastAsia="方正仿宋_GBK" w:hAnsi="仿宋_GB2312" w:cs="仿宋_GB2312" w:hint="eastAsia"/>
          <w:sz w:val="32"/>
          <w:szCs w:val="20"/>
        </w:rPr>
        <w:t>万元，二是公用定额、工会经费、福利费由于人员变动，增加了</w:t>
      </w:r>
      <w:r>
        <w:rPr>
          <w:rFonts w:ascii="方正仿宋_GBK" w:eastAsia="方正仿宋_GBK" w:hAnsi="仿宋_GB2312" w:cs="仿宋_GB2312" w:hint="eastAsia"/>
          <w:sz w:val="32"/>
          <w:szCs w:val="20"/>
        </w:rPr>
        <w:t>6.15</w:t>
      </w:r>
      <w:r>
        <w:rPr>
          <w:rFonts w:ascii="方正仿宋_GBK" w:eastAsia="方正仿宋_GBK" w:hAnsi="仿宋_GB2312" w:cs="仿宋_GB2312" w:hint="eastAsia"/>
          <w:sz w:val="32"/>
          <w:szCs w:val="20"/>
        </w:rPr>
        <w:t>万元</w:t>
      </w:r>
      <w:r>
        <w:rPr>
          <w:rFonts w:ascii="方正仿宋_GBK" w:eastAsia="方正仿宋_GBK" w:hAnsi="仿宋_GB2312" w:cs="仿宋_GB2312" w:hint="eastAsia"/>
          <w:sz w:val="32"/>
          <w:szCs w:val="20"/>
        </w:rPr>
        <w:t>。主要用于办公费、印刷费、邮电费、水电费、物管费、差旅费、会议费、培训费及其他商品和服务支出等。</w:t>
      </w:r>
    </w:p>
    <w:p w:rsidR="00194AB6" w:rsidRDefault="00793F99">
      <w:pPr>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Pr>
          <w:rFonts w:ascii="方正仿宋_GBK" w:eastAsia="方正仿宋_GBK" w:hAnsi="仿宋_GB2312" w:cs="仿宋_GB2312" w:hint="eastAsia"/>
          <w:sz w:val="32"/>
          <w:szCs w:val="20"/>
        </w:rPr>
        <w:t>、政府采购情况。</w:t>
      </w:r>
      <w:r>
        <w:rPr>
          <w:rFonts w:ascii="方正仿宋_GBK" w:eastAsia="方正仿宋_GBK" w:hAnsi="仿宋_GB2312" w:cs="仿宋_GB2312" w:hint="eastAsia"/>
          <w:sz w:val="32"/>
          <w:szCs w:val="20"/>
        </w:rPr>
        <w:t>本</w:t>
      </w:r>
      <w:r>
        <w:rPr>
          <w:rFonts w:ascii="方正仿宋_GBK" w:eastAsia="方正仿宋_GBK" w:hAnsi="仿宋_GB2312" w:cs="仿宋_GB2312" w:hint="eastAsia"/>
          <w:sz w:val="32"/>
          <w:szCs w:val="20"/>
        </w:rPr>
        <w:t>单位政府采购预算总额</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万元：政府采购货物预算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万元、政府采购工程预算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万元、政府采购服务预算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万元；其中一般公共预算拨款政府采购</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万元：政府采购货物预算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万元、政府采购工程预算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万元、政府采购服务预算</w:t>
      </w:r>
      <w:r>
        <w:rPr>
          <w:rFonts w:ascii="方正仿宋_GBK" w:eastAsia="方正仿宋_GBK" w:hAnsi="仿宋_GB2312" w:cs="仿宋_GB2312" w:hint="eastAsia"/>
          <w:sz w:val="32"/>
          <w:szCs w:val="20"/>
        </w:rPr>
        <w:t>0</w:t>
      </w:r>
      <w:r>
        <w:rPr>
          <w:rFonts w:ascii="方正仿宋_GBK" w:eastAsia="方正仿宋_GBK" w:hAnsi="仿宋_GB2312" w:cs="仿宋_GB2312" w:hint="eastAsia"/>
          <w:sz w:val="32"/>
          <w:szCs w:val="20"/>
        </w:rPr>
        <w:t>万元。</w:t>
      </w:r>
    </w:p>
    <w:p w:rsidR="00194AB6" w:rsidRDefault="00793F99">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w:t>
      </w:r>
      <w:r>
        <w:rPr>
          <w:rFonts w:ascii="方正仿宋_GBK" w:eastAsia="方正仿宋_GBK" w:hAnsi="仿宋_GB2312" w:cs="仿宋_GB2312" w:hint="eastAsia"/>
          <w:sz w:val="32"/>
          <w:szCs w:val="20"/>
        </w:rPr>
        <w:t>、绩效目标设置情况。</w:t>
      </w:r>
      <w:r>
        <w:rPr>
          <w:rFonts w:ascii="方正仿宋_GBK" w:eastAsia="方正仿宋_GBK" w:hAnsi="仿宋_GB2312" w:cs="仿宋_GB2312" w:hint="eastAsia"/>
          <w:color w:val="000000"/>
          <w:sz w:val="32"/>
          <w:szCs w:val="20"/>
        </w:rPr>
        <w:t>2024</w:t>
      </w:r>
      <w:r>
        <w:rPr>
          <w:rFonts w:ascii="方正仿宋_GBK" w:eastAsia="方正仿宋_GBK" w:hAnsi="仿宋_GB2312" w:cs="仿宋_GB2312" w:hint="eastAsia"/>
          <w:color w:val="000000"/>
          <w:sz w:val="32"/>
          <w:szCs w:val="20"/>
        </w:rPr>
        <w:t>年项目支出均实行了绩效目标管理，涉及一般公共预算当年财政拨款</w:t>
      </w:r>
      <w:r>
        <w:rPr>
          <w:rFonts w:ascii="方正仿宋_GBK" w:eastAsia="方正仿宋_GBK" w:hAnsi="仿宋_GB2312" w:cs="仿宋_GB2312" w:hint="eastAsia"/>
          <w:color w:val="000000"/>
          <w:sz w:val="32"/>
          <w:szCs w:val="20"/>
        </w:rPr>
        <w:t>829.33</w:t>
      </w:r>
      <w:r>
        <w:rPr>
          <w:rFonts w:ascii="方正仿宋_GBK" w:eastAsia="方正仿宋_GBK" w:hAnsi="仿宋_GB2312" w:cs="仿宋_GB2312" w:hint="eastAsia"/>
          <w:color w:val="000000"/>
          <w:sz w:val="32"/>
          <w:szCs w:val="20"/>
        </w:rPr>
        <w:t>万元。</w:t>
      </w:r>
    </w:p>
    <w:p w:rsidR="00194AB6" w:rsidRDefault="00793F99">
      <w:pPr>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w:t>
      </w:r>
      <w:r>
        <w:rPr>
          <w:rFonts w:ascii="方正仿宋_GBK" w:eastAsia="方正仿宋_GBK" w:hAnsi="仿宋_GB2312" w:cs="仿宋_GB2312" w:hint="eastAsia"/>
          <w:color w:val="000000"/>
          <w:sz w:val="32"/>
          <w:szCs w:val="20"/>
        </w:rPr>
        <w:t>、国有资产占有使用情况。</w:t>
      </w:r>
      <w:r w:rsidR="00B445B1">
        <w:rPr>
          <w:rFonts w:ascii="方正仿宋_GBK" w:eastAsia="方正仿宋_GBK" w:hAnsi="仿宋_GB2312" w:cs="仿宋_GB2312" w:hint="eastAsia"/>
          <w:color w:val="000000"/>
          <w:sz w:val="32"/>
          <w:szCs w:val="20"/>
        </w:rPr>
        <w:t>截至</w:t>
      </w:r>
      <w:r>
        <w:rPr>
          <w:rFonts w:ascii="方正仿宋_GBK" w:eastAsia="方正仿宋_GBK" w:hAnsi="仿宋_GB2312" w:cs="仿宋_GB2312" w:hint="eastAsia"/>
          <w:color w:val="000000"/>
          <w:sz w:val="32"/>
          <w:szCs w:val="20"/>
        </w:rPr>
        <w:t>2023</w:t>
      </w:r>
      <w:r>
        <w:rPr>
          <w:rFonts w:ascii="方正仿宋_GBK" w:eastAsia="方正仿宋_GBK" w:hAnsi="仿宋_GB2312" w:cs="仿宋_GB2312" w:hint="eastAsia"/>
          <w:color w:val="000000"/>
          <w:sz w:val="32"/>
          <w:szCs w:val="20"/>
        </w:rPr>
        <w:t>年</w:t>
      </w:r>
      <w:r>
        <w:rPr>
          <w:rFonts w:ascii="方正仿宋_GBK" w:eastAsia="方正仿宋_GBK" w:hAnsi="仿宋_GB2312" w:cs="仿宋_GB2312" w:hint="eastAsia"/>
          <w:color w:val="000000"/>
          <w:sz w:val="32"/>
          <w:szCs w:val="20"/>
        </w:rPr>
        <w:t>12</w:t>
      </w:r>
      <w:r>
        <w:rPr>
          <w:rFonts w:ascii="方正仿宋_GBK" w:eastAsia="方正仿宋_GBK" w:hAnsi="仿宋_GB2312" w:cs="仿宋_GB2312" w:hint="eastAsia"/>
          <w:color w:val="000000"/>
          <w:sz w:val="32"/>
          <w:szCs w:val="20"/>
        </w:rPr>
        <w:t>月，本单位共有车辆</w:t>
      </w:r>
      <w:r>
        <w:rPr>
          <w:rFonts w:ascii="方正仿宋_GBK" w:eastAsia="方正仿宋_GBK" w:hAnsi="仿宋_GB2312" w:cs="仿宋_GB2312" w:hint="eastAsia"/>
          <w:color w:val="000000"/>
          <w:sz w:val="32"/>
          <w:szCs w:val="20"/>
        </w:rPr>
        <w:t>1</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1</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w:t>
      </w:r>
      <w:r>
        <w:rPr>
          <w:rFonts w:ascii="方正仿宋_GBK" w:eastAsia="方正仿宋_GBK" w:hAnsi="仿宋_GB2312" w:cs="仿宋_GB2312" w:hint="eastAsia"/>
          <w:color w:val="000000"/>
          <w:sz w:val="32"/>
          <w:szCs w:val="20"/>
        </w:rPr>
        <w:t>2024</w:t>
      </w:r>
      <w:r>
        <w:rPr>
          <w:rFonts w:ascii="方正仿宋_GBK" w:eastAsia="方正仿宋_GBK" w:hAnsi="仿宋_GB2312" w:cs="仿宋_GB2312" w:hint="eastAsia"/>
          <w:color w:val="000000"/>
          <w:sz w:val="32"/>
          <w:szCs w:val="20"/>
        </w:rPr>
        <w:t>年一般公共预算安排购置车辆</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辆，其中一般公务用车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辆、执勤执法用车</w:t>
      </w:r>
      <w:r>
        <w:rPr>
          <w:rFonts w:ascii="方正仿宋_GBK" w:eastAsia="方正仿宋_GBK" w:hAnsi="仿宋_GB2312" w:cs="仿宋_GB2312" w:hint="eastAsia"/>
          <w:color w:val="000000"/>
          <w:sz w:val="32"/>
          <w:szCs w:val="20"/>
        </w:rPr>
        <w:t>0</w:t>
      </w:r>
      <w:r>
        <w:rPr>
          <w:rFonts w:ascii="方正仿宋_GBK" w:eastAsia="方正仿宋_GBK" w:hAnsi="仿宋_GB2312" w:cs="仿宋_GB2312" w:hint="eastAsia"/>
          <w:color w:val="000000"/>
          <w:sz w:val="32"/>
          <w:szCs w:val="20"/>
        </w:rPr>
        <w:t>辆。</w:t>
      </w:r>
    </w:p>
    <w:p w:rsidR="00194AB6" w:rsidRDefault="00793F99">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六</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专业</w:t>
      </w:r>
      <w:proofErr w:type="gramStart"/>
      <w:r>
        <w:rPr>
          <w:rFonts w:ascii="方正黑体_GBK" w:eastAsia="方正黑体_GBK" w:hAnsi="黑体" w:cs="仿宋_GB2312" w:hint="eastAsia"/>
          <w:sz w:val="32"/>
          <w:szCs w:val="20"/>
        </w:rPr>
        <w:t>性名</w:t>
      </w:r>
      <w:proofErr w:type="gramEnd"/>
      <w:r>
        <w:rPr>
          <w:rFonts w:ascii="方正黑体_GBK" w:eastAsia="方正黑体_GBK" w:hAnsi="黑体" w:cs="仿宋_GB2312" w:hint="eastAsia"/>
          <w:sz w:val="32"/>
          <w:szCs w:val="20"/>
        </w:rPr>
        <w:t>词解释</w:t>
      </w:r>
    </w:p>
    <w:p w:rsidR="00194AB6" w:rsidRDefault="00793F99">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（一）财政拨款收入：指本年度从本级财政部门取得的财政拨款，包括一般公共预算财政拨款和政府性基金预算财政拨款。</w:t>
      </w:r>
    </w:p>
    <w:p w:rsidR="00194AB6" w:rsidRDefault="00793F99">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（二）其他收入：指单位取得的除“财政拨款收入”、“事</w:t>
      </w:r>
      <w:r>
        <w:rPr>
          <w:rFonts w:ascii="方正仿宋_GBK" w:eastAsia="方正仿宋_GBK" w:hAnsi="仿宋" w:cs="Times New Roman" w:hint="eastAsia"/>
          <w:sz w:val="32"/>
          <w:szCs w:val="32"/>
        </w:rPr>
        <w:lastRenderedPageBreak/>
        <w:t>业收入”、“经营收入”等以外的收入。</w:t>
      </w:r>
    </w:p>
    <w:p w:rsidR="00194AB6" w:rsidRDefault="00793F99">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（三）基本支出：指为保障机构正常运转、完成日常工作任务而发生的人员经费和公用经费。</w:t>
      </w:r>
    </w:p>
    <w:p w:rsidR="00194AB6" w:rsidRDefault="00793F99">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（四）项目支出：指在基本支出之外为完成特定行政任务和事业发展目标所发生的支出。</w:t>
      </w:r>
    </w:p>
    <w:p w:rsidR="00194AB6" w:rsidRDefault="00793F99">
      <w:pPr>
        <w:ind w:firstLineChars="200" w:firstLine="640"/>
        <w:rPr>
          <w:rFonts w:ascii="方正仿宋_GBK" w:eastAsia="方正仿宋_GBK" w:hAnsi="仿宋_GB2312" w:cs="仿宋_GB2312"/>
          <w:color w:val="000000"/>
          <w:sz w:val="32"/>
          <w:szCs w:val="20"/>
        </w:rPr>
      </w:pPr>
      <w:r>
        <w:rPr>
          <w:rFonts w:ascii="方正仿宋_GBK" w:eastAsia="方正仿宋_GBK" w:hAnsi="Times New Roman" w:cs="Times New Roman"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单位公务出国（境）的国际旅费、国外城市间交通费、住宿费、伙食费、培训费、公杂费等支出；公务用车购置</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单位公务用车购置支出（</w:t>
      </w:r>
      <w:proofErr w:type="gramStart"/>
      <w:r>
        <w:rPr>
          <w:rFonts w:ascii="方正仿宋_GBK" w:eastAsia="方正仿宋_GBK" w:hAnsi="Times New Roman" w:cs="Times New Roman" w:hint="eastAsia"/>
          <w:sz w:val="32"/>
          <w:szCs w:val="32"/>
        </w:rPr>
        <w:t>含车辆</w:t>
      </w:r>
      <w:proofErr w:type="gramEnd"/>
      <w:r>
        <w:rPr>
          <w:rFonts w:ascii="方正仿宋_GBK" w:eastAsia="方正仿宋_GBK" w:hAnsi="Times New Roman" w:cs="Times New Roman" w:hint="eastAsia"/>
          <w:sz w:val="32"/>
          <w:szCs w:val="32"/>
        </w:rPr>
        <w:t>购置税）；公务用车运行维护费反映单位按规定保留的公务用车燃料费、维修费、过路过桥费、</w:t>
      </w:r>
      <w:r>
        <w:rPr>
          <w:rFonts w:ascii="方正仿宋_GBK" w:eastAsia="方正仿宋_GBK" w:hAnsi="Times New Roman" w:cs="Times New Roman" w:hint="eastAsia"/>
          <w:sz w:val="32"/>
          <w:szCs w:val="32"/>
        </w:rPr>
        <w:t>保险费、安全奖励费用等支出；公务接待</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单位按规定开支的各类公务接待（含外宾接待）支出。</w:t>
      </w:r>
    </w:p>
    <w:p w:rsidR="00194AB6" w:rsidRDefault="00194AB6">
      <w:pPr>
        <w:ind w:firstLineChars="200" w:firstLine="640"/>
        <w:rPr>
          <w:rFonts w:ascii="方正仿宋_GBK" w:eastAsia="方正仿宋_GBK" w:hAnsi="仿宋_GB2312" w:cs="仿宋_GB2312"/>
          <w:sz w:val="32"/>
          <w:szCs w:val="20"/>
        </w:rPr>
      </w:pPr>
    </w:p>
    <w:p w:rsidR="00194AB6" w:rsidRDefault="00793F99">
      <w:pPr>
        <w:spacing w:line="600" w:lineRule="exact"/>
        <w:rPr>
          <w:rFonts w:ascii="方正仿宋_GBK" w:eastAsia="方正仿宋_GBK"/>
          <w:sz w:val="32"/>
          <w:szCs w:val="32"/>
        </w:rPr>
      </w:pPr>
      <w:r>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部门预算公开联系人：</w:t>
      </w:r>
      <w:r>
        <w:rPr>
          <w:rFonts w:ascii="方正仿宋_GBK" w:eastAsia="方正仿宋_GBK" w:hAnsi="仿宋_GB2312" w:cs="仿宋_GB2312" w:hint="eastAsia"/>
          <w:sz w:val="32"/>
          <w:szCs w:val="20"/>
        </w:rPr>
        <w:t>彭怡，</w:t>
      </w:r>
      <w:r w:rsidR="00C805A8">
        <w:rPr>
          <w:rFonts w:ascii="方正仿宋_GBK" w:eastAsia="方正仿宋_GBK" w:hAnsi="仿宋_GB2312" w:cs="仿宋_GB2312" w:hint="eastAsia"/>
          <w:sz w:val="32"/>
          <w:szCs w:val="20"/>
        </w:rPr>
        <w:t>联系</w:t>
      </w:r>
      <w:bookmarkStart w:id="0" w:name="_GoBack"/>
      <w:bookmarkEnd w:id="0"/>
      <w:r>
        <w:rPr>
          <w:rFonts w:ascii="方正仿宋_GBK" w:eastAsia="方正仿宋_GBK" w:hAnsi="仿宋_GB2312" w:cs="仿宋_GB2312" w:hint="eastAsia"/>
          <w:sz w:val="32"/>
          <w:szCs w:val="20"/>
        </w:rPr>
        <w:t>电话：</w:t>
      </w:r>
      <w:r>
        <w:rPr>
          <w:rFonts w:ascii="方正仿宋_GBK" w:eastAsia="方正仿宋_GBK" w:hAnsi="仿宋_GB2312" w:cs="仿宋_GB2312" w:hint="eastAsia"/>
          <w:sz w:val="32"/>
          <w:szCs w:val="20"/>
        </w:rPr>
        <w:t>023-68450006</w:t>
      </w:r>
      <w:r>
        <w:rPr>
          <w:rFonts w:ascii="方正仿宋_GBK" w:eastAsia="方正仿宋_GBK" w:hAnsi="仿宋_GB2312" w:cs="仿宋_GB2312" w:hint="eastAsia"/>
          <w:sz w:val="32"/>
          <w:szCs w:val="20"/>
        </w:rPr>
        <w:t>）</w:t>
      </w:r>
    </w:p>
    <w:p w:rsidR="00194AB6" w:rsidRDefault="00194AB6"/>
    <w:sectPr w:rsidR="00194AB6">
      <w:footerReference w:type="even"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99" w:rsidRDefault="00793F99">
      <w:r>
        <w:separator/>
      </w:r>
    </w:p>
  </w:endnote>
  <w:endnote w:type="continuationSeparator" w:id="0">
    <w:p w:rsidR="00793F99" w:rsidRDefault="0079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194AB6" w:rsidRDefault="00793F99">
        <w:pPr>
          <w:pStyle w:val="a3"/>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194AB6" w:rsidRDefault="00194AB6">
    <w:pPr>
      <w:pStyle w:val="a3"/>
    </w:pPr>
  </w:p>
  <w:p w:rsidR="00194AB6" w:rsidRDefault="00194A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194AB6" w:rsidRDefault="00793F99">
        <w:pPr>
          <w:pStyle w:val="a3"/>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C805A8" w:rsidRPr="00C805A8">
          <w:rPr>
            <w:rFonts w:ascii="方正仿宋_GBK" w:eastAsia="方正仿宋_GBK"/>
            <w:noProof/>
            <w:sz w:val="28"/>
            <w:szCs w:val="28"/>
            <w:lang w:val="zh-CN"/>
          </w:rPr>
          <w:t>4</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194AB6" w:rsidRDefault="00194AB6">
    <w:pPr>
      <w:pStyle w:val="a3"/>
    </w:pPr>
  </w:p>
  <w:p w:rsidR="00194AB6" w:rsidRDefault="00194A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99" w:rsidRDefault="00793F99">
      <w:r>
        <w:separator/>
      </w:r>
    </w:p>
  </w:footnote>
  <w:footnote w:type="continuationSeparator" w:id="0">
    <w:p w:rsidR="00793F99" w:rsidRDefault="00793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OGEwODE3OThiNGZkNDg2YjYwY2RhMTA1ODdjNjYifQ=="/>
  </w:docVars>
  <w:rsids>
    <w:rsidRoot w:val="469A477C"/>
    <w:rsid w:val="00194AB6"/>
    <w:rsid w:val="003A4AA4"/>
    <w:rsid w:val="007007DA"/>
    <w:rsid w:val="00793F99"/>
    <w:rsid w:val="00835BC9"/>
    <w:rsid w:val="008953F8"/>
    <w:rsid w:val="00B445B1"/>
    <w:rsid w:val="00C805A8"/>
    <w:rsid w:val="039D18E6"/>
    <w:rsid w:val="044F0706"/>
    <w:rsid w:val="07550729"/>
    <w:rsid w:val="08987DAC"/>
    <w:rsid w:val="0AEF054D"/>
    <w:rsid w:val="0E0C334B"/>
    <w:rsid w:val="119E01C0"/>
    <w:rsid w:val="12B72298"/>
    <w:rsid w:val="12BE53D5"/>
    <w:rsid w:val="15565D98"/>
    <w:rsid w:val="187327BD"/>
    <w:rsid w:val="1CEB6DC6"/>
    <w:rsid w:val="1EEB7551"/>
    <w:rsid w:val="1FA12306"/>
    <w:rsid w:val="216A34B2"/>
    <w:rsid w:val="257A162F"/>
    <w:rsid w:val="2A377AEF"/>
    <w:rsid w:val="2ABC6246"/>
    <w:rsid w:val="2BFD6B16"/>
    <w:rsid w:val="2CB45632"/>
    <w:rsid w:val="30E81B43"/>
    <w:rsid w:val="30F725BE"/>
    <w:rsid w:val="31010E56"/>
    <w:rsid w:val="318F1FBE"/>
    <w:rsid w:val="329D37B5"/>
    <w:rsid w:val="36105698"/>
    <w:rsid w:val="3ABB2076"/>
    <w:rsid w:val="3F375A43"/>
    <w:rsid w:val="406C796F"/>
    <w:rsid w:val="41214BFD"/>
    <w:rsid w:val="45AF4585"/>
    <w:rsid w:val="469A477C"/>
    <w:rsid w:val="49201ED8"/>
    <w:rsid w:val="4D6F3DD5"/>
    <w:rsid w:val="562C1C22"/>
    <w:rsid w:val="581E5657"/>
    <w:rsid w:val="5E68756F"/>
    <w:rsid w:val="602C2F4B"/>
    <w:rsid w:val="62F615EE"/>
    <w:rsid w:val="69DA57C5"/>
    <w:rsid w:val="6C24541E"/>
    <w:rsid w:val="6E2C05BA"/>
    <w:rsid w:val="6EB54E9F"/>
    <w:rsid w:val="6F03756C"/>
    <w:rsid w:val="6FA523D2"/>
    <w:rsid w:val="70271038"/>
    <w:rsid w:val="703D6AAE"/>
    <w:rsid w:val="751B4C2F"/>
    <w:rsid w:val="75CA04F1"/>
    <w:rsid w:val="793B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before="50" w:afterLines="50" w:after="50" w:line="600" w:lineRule="exact"/>
      <w:jc w:val="center"/>
      <w:outlineLvl w:val="0"/>
    </w:pPr>
    <w:rPr>
      <w:rFonts w:ascii="Calibri" w:eastAsia="方正小标宋_GBK" w:hAnsi="Calibri"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before="50" w:afterLines="50" w:after="50" w:line="600" w:lineRule="exact"/>
      <w:jc w:val="center"/>
      <w:outlineLvl w:val="0"/>
    </w:pPr>
    <w:rPr>
      <w:rFonts w:ascii="Calibri" w:eastAsia="方正小标宋_GBK" w:hAnsi="Calibri"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6</cp:revision>
  <dcterms:created xsi:type="dcterms:W3CDTF">2024-03-28T08:01:00Z</dcterms:created>
  <dcterms:modified xsi:type="dcterms:W3CDTF">2024-05-06T08:13:00Z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933DDB53CF8144948DE82C80F93C8E3F_11</vt:lpwstr>
  </property>
</Properties>
</file>