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B05" w:rsidRDefault="00F22C11" w:rsidP="00C97B05">
      <w:pPr>
        <w:spacing w:line="600" w:lineRule="exact"/>
        <w:jc w:val="center"/>
        <w:rPr>
          <w:rFonts w:ascii="方正小标宋_GBK" w:eastAsia="方正小标宋_GBK" w:hAnsi="华文中宋" w:cs="华文中宋" w:hint="eastAsia"/>
          <w:sz w:val="44"/>
          <w:szCs w:val="44"/>
        </w:rPr>
      </w:pPr>
      <w:r>
        <w:rPr>
          <w:rFonts w:ascii="方正小标宋_GBK" w:eastAsia="方正小标宋_GBK" w:hAnsi="华文中宋" w:cs="华文中宋" w:hint="eastAsia"/>
          <w:sz w:val="44"/>
          <w:szCs w:val="44"/>
        </w:rPr>
        <w:t>中共重庆市纪委派出重庆高新区纪工委</w:t>
      </w:r>
    </w:p>
    <w:p w:rsidR="00CE139A" w:rsidRDefault="00F22C11" w:rsidP="00C97B05">
      <w:pPr>
        <w:spacing w:line="600" w:lineRule="exact"/>
        <w:jc w:val="center"/>
        <w:rPr>
          <w:rFonts w:ascii="方正小标宋_GBK" w:eastAsia="方正小标宋_GBK" w:hAnsi="华文中宋" w:cs="华文中宋" w:hint="eastAsia"/>
          <w:sz w:val="44"/>
          <w:szCs w:val="44"/>
        </w:rPr>
      </w:pPr>
      <w:r>
        <w:rPr>
          <w:rFonts w:ascii="方正小标宋_GBK" w:eastAsia="方正小标宋_GBK" w:hAnsi="华文中宋" w:cs="华文中宋" w:hint="eastAsia"/>
          <w:sz w:val="44"/>
          <w:szCs w:val="44"/>
        </w:rPr>
        <w:t>（本级）</w:t>
      </w:r>
      <w:r>
        <w:rPr>
          <w:rFonts w:ascii="方正小标宋_GBK" w:eastAsia="方正小标宋_GBK" w:hAnsi="华文中宋" w:cs="华文中宋" w:hint="eastAsia"/>
          <w:sz w:val="44"/>
          <w:szCs w:val="44"/>
        </w:rPr>
        <w:t>2026</w:t>
      </w:r>
      <w:r>
        <w:rPr>
          <w:rFonts w:ascii="方正小标宋_GBK" w:eastAsia="方正小标宋_GBK" w:hAnsi="华文中宋" w:cs="华文中宋" w:hint="eastAsia"/>
          <w:sz w:val="44"/>
          <w:szCs w:val="44"/>
        </w:rPr>
        <w:t>年单位预算情况说明</w:t>
      </w:r>
    </w:p>
    <w:p w:rsidR="00C97B05" w:rsidRDefault="00C97B05" w:rsidP="00C97B05">
      <w:pPr>
        <w:spacing w:line="600" w:lineRule="exact"/>
        <w:jc w:val="center"/>
        <w:rPr>
          <w:rFonts w:ascii="方正小标宋_GBK" w:eastAsia="方正小标宋_GBK" w:hAnsi="华文中宋" w:cs="华文中宋"/>
          <w:sz w:val="44"/>
          <w:szCs w:val="44"/>
        </w:rPr>
      </w:pPr>
    </w:p>
    <w:p w:rsidR="00CE139A" w:rsidRDefault="00F22C11" w:rsidP="00C97B05">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一、单位基本情况</w:t>
      </w:r>
    </w:p>
    <w:p w:rsidR="00CE139A" w:rsidRDefault="00F22C11" w:rsidP="00C97B05">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（一）职能职责</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 xml:space="preserve">　　维护党的章程和其他党内法规，检查党的路线、方针、政策和决议的执行情况，协助党工委推进全面从严治党、加强党风建设和组织协调反腐败工作。履行监督、执纪、问责职责。经常对党员进行遵守纪律的教育，</w:t>
      </w:r>
      <w:proofErr w:type="gramStart"/>
      <w:r>
        <w:rPr>
          <w:rFonts w:ascii="方正仿宋_GBK" w:eastAsia="方正仿宋_GBK" w:hAnsi="方正仿宋_GBK" w:cs="方正仿宋_GBK" w:hint="eastAsia"/>
          <w:kern w:val="2"/>
          <w:sz w:val="32"/>
          <w:szCs w:val="32"/>
        </w:rPr>
        <w:t>作出</w:t>
      </w:r>
      <w:proofErr w:type="gramEnd"/>
      <w:r>
        <w:rPr>
          <w:rFonts w:ascii="方正仿宋_GBK" w:eastAsia="方正仿宋_GBK" w:hAnsi="方正仿宋_GBK" w:cs="方正仿宋_GBK" w:hint="eastAsia"/>
          <w:kern w:val="2"/>
          <w:sz w:val="32"/>
          <w:szCs w:val="32"/>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CE139A" w:rsidRDefault="00F22C11" w:rsidP="00C97B05">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方正仿宋_GBK" w:cs="方正仿宋_GBK" w:hint="eastAsia"/>
          <w:sz w:val="32"/>
          <w:szCs w:val="32"/>
        </w:rPr>
        <w:t>维护宪法和法律</w:t>
      </w:r>
      <w:r>
        <w:rPr>
          <w:rFonts w:ascii="方正仿宋_GBK" w:eastAsia="方正仿宋_GBK" w:hAnsi="方正仿宋_GBK" w:cs="方正仿宋_GBK" w:hint="eastAsia"/>
          <w:sz w:val="32"/>
          <w:szCs w:val="32"/>
        </w:rPr>
        <w:t>法规权威；依法监察公职人员行使公权力情况，调查职务违法和职务犯罪；开展廉政建设和反腐败工作。履行监督、调查、处置职责。对公职人员开展廉政教育，对其依法履职、</w:t>
      </w:r>
      <w:proofErr w:type="gramStart"/>
      <w:r>
        <w:rPr>
          <w:rFonts w:ascii="方正仿宋_GBK" w:eastAsia="方正仿宋_GBK" w:hAnsi="方正仿宋_GBK" w:cs="方正仿宋_GBK" w:hint="eastAsia"/>
          <w:sz w:val="32"/>
          <w:szCs w:val="32"/>
        </w:rPr>
        <w:t>秉</w:t>
      </w:r>
      <w:proofErr w:type="gramEnd"/>
      <w:r>
        <w:rPr>
          <w:rFonts w:ascii="方正仿宋_GBK" w:eastAsia="方正仿宋_GBK" w:hAnsi="方正仿宋_GBK" w:cs="方正仿宋_GBK" w:hint="eastAsia"/>
          <w:sz w:val="32"/>
          <w:szCs w:val="32"/>
        </w:rPr>
        <w:t>公用权、廉洁从政从业以及道德操守情况进行监督检查。对涉嫌贪污贿赂、滥用职权、玩忽职守、权力寻租、利益输送、徇私舞弊以及浪费国家资财等职务违法和职务犯罪进行调查。对违法的公职人员依法</w:t>
      </w:r>
      <w:proofErr w:type="gramStart"/>
      <w:r>
        <w:rPr>
          <w:rFonts w:ascii="方正仿宋_GBK" w:eastAsia="方正仿宋_GBK" w:hAnsi="方正仿宋_GBK" w:cs="方正仿宋_GBK" w:hint="eastAsia"/>
          <w:sz w:val="32"/>
          <w:szCs w:val="32"/>
        </w:rPr>
        <w:t>作出</w:t>
      </w:r>
      <w:proofErr w:type="gramEnd"/>
      <w:r>
        <w:rPr>
          <w:rFonts w:ascii="方正仿宋_GBK" w:eastAsia="方正仿宋_GBK" w:hAnsi="方正仿宋_GBK" w:cs="方正仿宋_GBK" w:hint="eastAsia"/>
          <w:sz w:val="32"/>
          <w:szCs w:val="32"/>
        </w:rPr>
        <w:t>政务处分决定；对履行职责不力、失职失责的领导人员进行问责；</w:t>
      </w:r>
      <w:r>
        <w:rPr>
          <w:rFonts w:ascii="方正仿宋_GBK" w:eastAsia="方正仿宋_GBK" w:hAnsi="方正仿宋_GBK" w:cs="方正仿宋_GBK" w:hint="eastAsia"/>
          <w:sz w:val="32"/>
          <w:szCs w:val="32"/>
        </w:rPr>
        <w:lastRenderedPageBreak/>
        <w:t>对涉嫌职务犯罪的，移送检察机关依法审查起诉；对在行使职权中存在的问题提出监察建议。履行市监委赋予的其他职能职责。</w:t>
      </w:r>
    </w:p>
    <w:p w:rsidR="00CE139A" w:rsidRDefault="00C97B05" w:rsidP="00C97B05">
      <w:pPr>
        <w:spacing w:line="60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w:t>
      </w:r>
      <w:r>
        <w:rPr>
          <w:rFonts w:ascii="方正仿宋_GBK" w:eastAsia="方正仿宋_GBK" w:hAnsi="仿宋_GB2312" w:cs="仿宋_GB2312" w:hint="eastAsia"/>
          <w:sz w:val="32"/>
          <w:szCs w:val="20"/>
        </w:rPr>
        <w:t>二</w:t>
      </w:r>
      <w:r>
        <w:rPr>
          <w:rFonts w:ascii="方正仿宋_GBK" w:eastAsia="方正仿宋_GBK" w:hAnsi="仿宋_GB2312" w:cs="仿宋_GB2312" w:hint="eastAsia"/>
          <w:sz w:val="32"/>
          <w:szCs w:val="20"/>
        </w:rPr>
        <w:t>）</w:t>
      </w:r>
      <w:r w:rsidR="00F22C11">
        <w:rPr>
          <w:rFonts w:ascii="方正仿宋_GBK" w:eastAsia="方正仿宋_GBK" w:hAnsi="仿宋_GB2312" w:cs="仿宋_GB2312" w:hint="eastAsia"/>
          <w:sz w:val="32"/>
          <w:szCs w:val="20"/>
        </w:rPr>
        <w:t>单位构成</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kern w:val="2"/>
          <w:sz w:val="32"/>
          <w:szCs w:val="32"/>
        </w:rPr>
      </w:pPr>
      <w:r>
        <w:rPr>
          <w:rFonts w:ascii="方正仿宋_GBK" w:eastAsia="方正仿宋_GBK" w:hAnsi="方正仿宋_GBK" w:cs="方正仿宋_GBK" w:hint="eastAsia"/>
          <w:kern w:val="2"/>
          <w:sz w:val="32"/>
          <w:szCs w:val="32"/>
        </w:rPr>
        <w:t>纪工委部门预算是纪工委（监察室）、党工委</w:t>
      </w:r>
      <w:proofErr w:type="gramStart"/>
      <w:r>
        <w:rPr>
          <w:rFonts w:ascii="方正仿宋_GBK" w:eastAsia="方正仿宋_GBK" w:hAnsi="方正仿宋_GBK" w:cs="方正仿宋_GBK" w:hint="eastAsia"/>
          <w:kern w:val="2"/>
          <w:sz w:val="32"/>
          <w:szCs w:val="32"/>
        </w:rPr>
        <w:t>巡察办</w:t>
      </w:r>
      <w:proofErr w:type="gramEnd"/>
      <w:r>
        <w:rPr>
          <w:rFonts w:ascii="方正仿宋_GBK" w:eastAsia="方正仿宋_GBK" w:hAnsi="方正仿宋_GBK" w:cs="方正仿宋_GBK" w:hint="eastAsia"/>
          <w:kern w:val="2"/>
          <w:sz w:val="32"/>
          <w:szCs w:val="32"/>
        </w:rPr>
        <w:t>的总和。纪工委内设办公室、综合室、第一监督检查（审查调查）室、第二监督检查（审查调查）室。</w:t>
      </w:r>
    </w:p>
    <w:p w:rsidR="00CE139A" w:rsidRDefault="00F22C11" w:rsidP="00C97B05">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二、</w:t>
      </w:r>
      <w:r>
        <w:rPr>
          <w:rFonts w:ascii="方正黑体_GBK" w:eastAsia="方正黑体_GBK" w:hAnsi="黑体" w:cs="仿宋_GB2312" w:hint="eastAsia"/>
          <w:sz w:val="32"/>
          <w:szCs w:val="20"/>
        </w:rPr>
        <w:t>单位</w:t>
      </w:r>
      <w:r>
        <w:rPr>
          <w:rFonts w:ascii="方正黑体_GBK" w:eastAsia="方正黑体_GBK" w:hAnsi="黑体" w:cs="仿宋_GB2312" w:hint="eastAsia"/>
          <w:sz w:val="32"/>
          <w:szCs w:val="20"/>
        </w:rPr>
        <w:t>收支总体情况</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（一）收入预算：</w:t>
      </w:r>
      <w:r>
        <w:rPr>
          <w:rFonts w:ascii="方正仿宋_GBK" w:eastAsia="方正仿宋_GBK" w:hAnsi="仿宋_GB2312" w:cs="仿宋_GB2312" w:hint="eastAsia"/>
          <w:sz w:val="32"/>
          <w:szCs w:val="20"/>
        </w:rPr>
        <w:t>2026</w:t>
      </w:r>
      <w:r>
        <w:rPr>
          <w:rFonts w:ascii="方正仿宋_GBK" w:eastAsia="方正仿宋_GBK" w:hAnsi="仿宋_GB2312" w:cs="仿宋_GB2312" w:hint="eastAsia"/>
          <w:sz w:val="32"/>
          <w:szCs w:val="20"/>
        </w:rPr>
        <w:t>年年初预算数</w:t>
      </w:r>
      <w:r>
        <w:rPr>
          <w:rFonts w:ascii="方正仿宋_GBK" w:eastAsia="方正仿宋_GBK" w:hAnsi="仿宋_GB2312" w:cs="仿宋_GB2312" w:hint="eastAsia"/>
          <w:sz w:val="32"/>
          <w:szCs w:val="20"/>
        </w:rPr>
        <w:t>1,213.06</w:t>
      </w:r>
      <w:r>
        <w:rPr>
          <w:rFonts w:ascii="方正仿宋_GBK" w:eastAsia="方正仿宋_GBK" w:hAnsi="仿宋_GB2312" w:cs="仿宋_GB2312" w:hint="eastAsia"/>
          <w:sz w:val="32"/>
          <w:szCs w:val="20"/>
        </w:rPr>
        <w:t>万元，其中：一般公共预算拨款</w:t>
      </w:r>
      <w:r>
        <w:rPr>
          <w:rFonts w:ascii="方正仿宋_GBK" w:eastAsia="方正仿宋_GBK" w:hAnsi="仿宋_GB2312" w:cs="仿宋_GB2312" w:hint="eastAsia"/>
          <w:sz w:val="32"/>
          <w:szCs w:val="20"/>
        </w:rPr>
        <w:t>1,213.06</w:t>
      </w:r>
      <w:r>
        <w:rPr>
          <w:rFonts w:ascii="方正仿宋_GBK" w:eastAsia="方正仿宋_GBK" w:hAnsi="仿宋_GB2312" w:cs="仿宋_GB2312" w:hint="eastAsia"/>
          <w:sz w:val="32"/>
          <w:szCs w:val="20"/>
        </w:rPr>
        <w:t>万元，政府性基金预算拨款</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万元，国有资本经营预算收入</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万元，事业收入</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万元，事业单位经营收入</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万元，其他收入</w:t>
      </w:r>
      <w:r>
        <w:rPr>
          <w:rFonts w:ascii="方正仿宋_GBK" w:eastAsia="方正仿宋_GBK" w:hAnsi="仿宋_GB2312" w:cs="仿宋_GB2312" w:hint="eastAsia"/>
          <w:sz w:val="32"/>
          <w:szCs w:val="20"/>
        </w:rPr>
        <w:t>0</w:t>
      </w:r>
      <w:r>
        <w:rPr>
          <w:rFonts w:ascii="方正仿宋_GBK" w:eastAsia="方正仿宋_GBK" w:hAnsi="仿宋_GB2312" w:cs="仿宋_GB2312" w:hint="eastAsia"/>
          <w:sz w:val="32"/>
          <w:szCs w:val="20"/>
        </w:rPr>
        <w:t>万元。收入较</w:t>
      </w:r>
      <w:r>
        <w:rPr>
          <w:rFonts w:ascii="方正仿宋_GBK" w:eastAsia="方正仿宋_GBK" w:hAnsi="仿宋_GB2312" w:cs="仿宋_GB2312" w:hint="eastAsia"/>
          <w:sz w:val="32"/>
          <w:szCs w:val="20"/>
        </w:rPr>
        <w:t>2025</w:t>
      </w:r>
      <w:r>
        <w:rPr>
          <w:rFonts w:ascii="方正仿宋_GBK" w:eastAsia="方正仿宋_GBK" w:hAnsi="仿宋_GB2312" w:cs="仿宋_GB2312" w:hint="eastAsia"/>
          <w:sz w:val="32"/>
          <w:szCs w:val="20"/>
        </w:rPr>
        <w:t>年减少</w:t>
      </w:r>
      <w:r>
        <w:rPr>
          <w:rFonts w:ascii="方正仿宋_GBK" w:eastAsia="方正仿宋_GBK" w:hAnsi="仿宋_GB2312" w:cs="仿宋_GB2312" w:hint="eastAsia"/>
          <w:sz w:val="32"/>
          <w:szCs w:val="20"/>
        </w:rPr>
        <w:t>81.61</w:t>
      </w:r>
      <w:r>
        <w:rPr>
          <w:rFonts w:ascii="方正仿宋_GBK" w:eastAsia="方正仿宋_GBK" w:hAnsi="仿宋_GB2312" w:cs="仿宋_GB2312" w:hint="eastAsia"/>
          <w:sz w:val="32"/>
          <w:szCs w:val="20"/>
        </w:rPr>
        <w:t>万元，主要是一般公共预算拨款相应减少。</w:t>
      </w:r>
    </w:p>
    <w:p w:rsidR="00CE139A" w:rsidRDefault="00F22C11" w:rsidP="00C97B05">
      <w:pPr>
        <w:spacing w:line="600" w:lineRule="exact"/>
        <w:ind w:firstLineChars="200" w:firstLine="640"/>
        <w:rPr>
          <w:rFonts w:ascii="方正仿宋_GBK" w:eastAsia="方正仿宋_GBK" w:hAnsi="仿宋_GB2312" w:cs="仿宋_GB2312"/>
          <w:kern w:val="0"/>
          <w:sz w:val="32"/>
          <w:szCs w:val="20"/>
          <w:lang w:bidi="ar"/>
        </w:rPr>
      </w:pPr>
      <w:r>
        <w:rPr>
          <w:rFonts w:ascii="方正仿宋_GBK" w:eastAsia="方正仿宋_GBK" w:hAnsi="仿宋_GB2312" w:cs="仿宋_GB2312" w:hint="eastAsia"/>
          <w:kern w:val="0"/>
          <w:sz w:val="32"/>
          <w:szCs w:val="20"/>
          <w:lang w:bidi="ar"/>
        </w:rPr>
        <w:t>（二）支出预算：</w:t>
      </w:r>
      <w:r>
        <w:rPr>
          <w:rFonts w:ascii="方正仿宋_GBK" w:eastAsia="方正仿宋_GBK" w:hAnsi="仿宋_GB2312" w:cs="仿宋_GB2312" w:hint="eastAsia"/>
          <w:kern w:val="0"/>
          <w:sz w:val="32"/>
          <w:szCs w:val="20"/>
          <w:lang w:bidi="ar"/>
        </w:rPr>
        <w:t>2026</w:t>
      </w:r>
      <w:r>
        <w:rPr>
          <w:rFonts w:ascii="方正仿宋_GBK" w:eastAsia="方正仿宋_GBK" w:hAnsi="仿宋_GB2312" w:cs="仿宋_GB2312" w:hint="eastAsia"/>
          <w:kern w:val="0"/>
          <w:sz w:val="32"/>
          <w:szCs w:val="20"/>
          <w:lang w:bidi="ar"/>
        </w:rPr>
        <w:t>年年初预算数</w:t>
      </w:r>
      <w:r>
        <w:rPr>
          <w:rFonts w:ascii="方正仿宋_GBK" w:eastAsia="方正仿宋_GBK" w:hAnsi="仿宋_GB2312" w:cs="仿宋_GB2312" w:hint="eastAsia"/>
          <w:kern w:val="0"/>
          <w:sz w:val="32"/>
          <w:szCs w:val="20"/>
          <w:lang w:bidi="ar"/>
        </w:rPr>
        <w:t>1,213.06</w:t>
      </w:r>
      <w:r>
        <w:rPr>
          <w:rFonts w:ascii="方正仿宋_GBK" w:eastAsia="方正仿宋_GBK" w:hAnsi="仿宋_GB2312" w:cs="仿宋_GB2312" w:hint="eastAsia"/>
          <w:kern w:val="0"/>
          <w:sz w:val="32"/>
          <w:szCs w:val="20"/>
          <w:lang w:bidi="ar"/>
        </w:rPr>
        <w:t>万元，其中：一般公共服务支出预算</w:t>
      </w:r>
      <w:r>
        <w:rPr>
          <w:rFonts w:ascii="方正仿宋_GBK" w:eastAsia="方正仿宋_GBK" w:hAnsi="仿宋_GB2312" w:cs="仿宋_GB2312" w:hint="eastAsia"/>
          <w:kern w:val="0"/>
          <w:sz w:val="32"/>
          <w:szCs w:val="20"/>
          <w:lang w:bidi="ar"/>
        </w:rPr>
        <w:t>1,093.12</w:t>
      </w:r>
      <w:r>
        <w:rPr>
          <w:rFonts w:ascii="方正仿宋_GBK" w:eastAsia="方正仿宋_GBK" w:hAnsi="仿宋_GB2312" w:cs="仿宋_GB2312" w:hint="eastAsia"/>
          <w:kern w:val="0"/>
          <w:sz w:val="32"/>
          <w:szCs w:val="20"/>
          <w:lang w:bidi="ar"/>
        </w:rPr>
        <w:t>万元，社会保障和就业支出预算</w:t>
      </w:r>
      <w:r>
        <w:rPr>
          <w:rFonts w:ascii="方正仿宋_GBK" w:eastAsia="方正仿宋_GBK" w:hAnsi="仿宋_GB2312" w:cs="仿宋_GB2312" w:hint="eastAsia"/>
          <w:kern w:val="0"/>
          <w:sz w:val="32"/>
          <w:szCs w:val="20"/>
          <w:lang w:bidi="ar"/>
        </w:rPr>
        <w:t>49.79</w:t>
      </w:r>
      <w:r>
        <w:rPr>
          <w:rFonts w:ascii="方正仿宋_GBK" w:eastAsia="方正仿宋_GBK" w:hAnsi="仿宋_GB2312" w:cs="仿宋_GB2312" w:hint="eastAsia"/>
          <w:kern w:val="0"/>
          <w:sz w:val="32"/>
          <w:szCs w:val="20"/>
          <w:lang w:bidi="ar"/>
        </w:rPr>
        <w:t>万元，卫生健康支出预算</w:t>
      </w:r>
      <w:r>
        <w:rPr>
          <w:rFonts w:ascii="方正仿宋_GBK" w:eastAsia="方正仿宋_GBK" w:hAnsi="仿宋_GB2312" w:cs="仿宋_GB2312" w:hint="eastAsia"/>
          <w:kern w:val="0"/>
          <w:sz w:val="32"/>
          <w:szCs w:val="20"/>
          <w:lang w:bidi="ar"/>
        </w:rPr>
        <w:t>25.09</w:t>
      </w:r>
      <w:r>
        <w:rPr>
          <w:rFonts w:ascii="方正仿宋_GBK" w:eastAsia="方正仿宋_GBK" w:hAnsi="仿宋_GB2312" w:cs="仿宋_GB2312" w:hint="eastAsia"/>
          <w:kern w:val="0"/>
          <w:sz w:val="32"/>
          <w:szCs w:val="20"/>
          <w:lang w:bidi="ar"/>
        </w:rPr>
        <w:t>万元，住房保障支出预算</w:t>
      </w:r>
      <w:r>
        <w:rPr>
          <w:rFonts w:ascii="方正仿宋_GBK" w:eastAsia="方正仿宋_GBK" w:hAnsi="仿宋_GB2312" w:cs="仿宋_GB2312" w:hint="eastAsia"/>
          <w:kern w:val="0"/>
          <w:sz w:val="32"/>
          <w:szCs w:val="20"/>
          <w:lang w:bidi="ar"/>
        </w:rPr>
        <w:t>45.06</w:t>
      </w:r>
      <w:r>
        <w:rPr>
          <w:rFonts w:ascii="方正仿宋_GBK" w:eastAsia="方正仿宋_GBK" w:hAnsi="仿宋_GB2312" w:cs="仿宋_GB2312" w:hint="eastAsia"/>
          <w:kern w:val="0"/>
          <w:sz w:val="32"/>
          <w:szCs w:val="20"/>
          <w:lang w:bidi="ar"/>
        </w:rPr>
        <w:t>万元。支出预算较</w:t>
      </w:r>
      <w:r>
        <w:rPr>
          <w:rFonts w:ascii="方正仿宋_GBK" w:eastAsia="方正仿宋_GBK" w:hAnsi="仿宋_GB2312" w:cs="仿宋_GB2312" w:hint="eastAsia"/>
          <w:kern w:val="0"/>
          <w:sz w:val="32"/>
          <w:szCs w:val="20"/>
          <w:lang w:bidi="ar"/>
        </w:rPr>
        <w:t>2025</w:t>
      </w:r>
      <w:r>
        <w:rPr>
          <w:rFonts w:ascii="方正仿宋_GBK" w:eastAsia="方正仿宋_GBK" w:hAnsi="仿宋_GB2312" w:cs="仿宋_GB2312" w:hint="eastAsia"/>
          <w:kern w:val="0"/>
          <w:sz w:val="32"/>
          <w:szCs w:val="20"/>
          <w:lang w:bidi="ar"/>
        </w:rPr>
        <w:t>年减少</w:t>
      </w:r>
      <w:r>
        <w:rPr>
          <w:rFonts w:ascii="方正仿宋_GBK" w:eastAsia="方正仿宋_GBK" w:hAnsi="仿宋_GB2312" w:cs="仿宋_GB2312" w:hint="eastAsia"/>
          <w:kern w:val="0"/>
          <w:sz w:val="32"/>
          <w:szCs w:val="20"/>
          <w:lang w:bidi="ar"/>
        </w:rPr>
        <w:t>81.61</w:t>
      </w:r>
      <w:r>
        <w:rPr>
          <w:rFonts w:ascii="方正仿宋_GBK" w:eastAsia="方正仿宋_GBK" w:hAnsi="仿宋_GB2312" w:cs="仿宋_GB2312" w:hint="eastAsia"/>
          <w:kern w:val="0"/>
          <w:sz w:val="32"/>
          <w:szCs w:val="20"/>
          <w:lang w:bidi="ar"/>
        </w:rPr>
        <w:t>万元，主要是基本支出预算减少</w:t>
      </w:r>
      <w:r>
        <w:rPr>
          <w:rFonts w:ascii="方正仿宋_GBK" w:eastAsia="方正仿宋_GBK" w:hAnsi="仿宋_GB2312" w:cs="仿宋_GB2312" w:hint="eastAsia"/>
          <w:kern w:val="0"/>
          <w:sz w:val="32"/>
          <w:szCs w:val="20"/>
          <w:lang w:bidi="ar"/>
        </w:rPr>
        <w:t>57.61</w:t>
      </w:r>
      <w:r>
        <w:rPr>
          <w:rFonts w:ascii="方正仿宋_GBK" w:eastAsia="方正仿宋_GBK" w:hAnsi="仿宋_GB2312" w:cs="仿宋_GB2312" w:hint="eastAsia"/>
          <w:kern w:val="0"/>
          <w:sz w:val="32"/>
          <w:szCs w:val="20"/>
          <w:lang w:bidi="ar"/>
        </w:rPr>
        <w:t>万元，项目支出预算减少</w:t>
      </w:r>
      <w:r>
        <w:rPr>
          <w:rFonts w:ascii="方正仿宋_GBK" w:eastAsia="方正仿宋_GBK" w:hAnsi="仿宋_GB2312" w:cs="仿宋_GB2312" w:hint="eastAsia"/>
          <w:kern w:val="0"/>
          <w:sz w:val="32"/>
          <w:szCs w:val="20"/>
          <w:lang w:bidi="ar"/>
        </w:rPr>
        <w:t>24.00</w:t>
      </w:r>
      <w:r>
        <w:rPr>
          <w:rFonts w:ascii="方正仿宋_GBK" w:eastAsia="方正仿宋_GBK" w:hAnsi="仿宋_GB2312" w:cs="仿宋_GB2312" w:hint="eastAsia"/>
          <w:kern w:val="0"/>
          <w:sz w:val="32"/>
          <w:szCs w:val="20"/>
          <w:lang w:bidi="ar"/>
        </w:rPr>
        <w:t>万元。</w:t>
      </w:r>
    </w:p>
    <w:p w:rsidR="00CE139A" w:rsidRDefault="00F22C11" w:rsidP="00C97B05">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三、</w:t>
      </w:r>
      <w:r>
        <w:rPr>
          <w:rFonts w:ascii="方正黑体_GBK" w:eastAsia="方正黑体_GBK" w:hAnsi="黑体" w:cs="仿宋_GB2312" w:hint="eastAsia"/>
          <w:sz w:val="32"/>
          <w:szCs w:val="20"/>
        </w:rPr>
        <w:t>单位</w:t>
      </w:r>
      <w:r>
        <w:rPr>
          <w:rFonts w:ascii="方正黑体_GBK" w:eastAsia="方正黑体_GBK" w:hAnsi="黑体" w:cs="仿宋_GB2312" w:hint="eastAsia"/>
          <w:sz w:val="32"/>
          <w:szCs w:val="20"/>
        </w:rPr>
        <w:t>预算情况说明</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2026</w:t>
      </w:r>
      <w:r>
        <w:rPr>
          <w:rFonts w:ascii="方正仿宋_GBK" w:eastAsia="方正仿宋_GBK" w:hAnsi="方正仿宋_GBK" w:cs="方正仿宋_GBK" w:hint="eastAsia"/>
          <w:sz w:val="32"/>
          <w:szCs w:val="32"/>
        </w:rPr>
        <w:t>年一般公共预算财政拨款收入</w:t>
      </w:r>
      <w:r>
        <w:rPr>
          <w:rFonts w:ascii="方正仿宋_GBK" w:eastAsia="方正仿宋_GBK" w:hAnsi="方正仿宋_GBK" w:cs="方正仿宋_GBK" w:hint="eastAsia"/>
          <w:sz w:val="32"/>
          <w:szCs w:val="32"/>
        </w:rPr>
        <w:t>1,213.06</w:t>
      </w:r>
      <w:r>
        <w:rPr>
          <w:rFonts w:ascii="方正仿宋_GBK" w:eastAsia="方正仿宋_GBK" w:hAnsi="方正仿宋_GBK" w:cs="方正仿宋_GBK" w:hint="eastAsia"/>
          <w:sz w:val="32"/>
          <w:szCs w:val="32"/>
        </w:rPr>
        <w:t>万元，一般公共预算财政拨款支出</w:t>
      </w:r>
      <w:r>
        <w:rPr>
          <w:rFonts w:ascii="方正仿宋_GBK" w:eastAsia="方正仿宋_GBK" w:hAnsi="方正仿宋_GBK" w:cs="方正仿宋_GBK" w:hint="eastAsia"/>
          <w:sz w:val="32"/>
          <w:szCs w:val="32"/>
        </w:rPr>
        <w:t>1,213.06</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年减少</w:t>
      </w:r>
      <w:r>
        <w:rPr>
          <w:rFonts w:ascii="方正仿宋_GBK" w:eastAsia="方正仿宋_GBK" w:hAnsi="方正仿宋_GBK" w:cs="方正仿宋_GBK" w:hint="eastAsia"/>
          <w:sz w:val="32"/>
          <w:szCs w:val="32"/>
        </w:rPr>
        <w:t>81.61</w:t>
      </w:r>
      <w:r>
        <w:rPr>
          <w:rFonts w:ascii="方正仿宋_GBK" w:eastAsia="方正仿宋_GBK" w:hAnsi="方正仿宋_GBK" w:cs="方正仿宋_GBK" w:hint="eastAsia"/>
          <w:sz w:val="32"/>
          <w:szCs w:val="32"/>
        </w:rPr>
        <w:t>万元。其中：基本支出</w:t>
      </w:r>
      <w:r>
        <w:rPr>
          <w:rFonts w:ascii="方正仿宋_GBK" w:eastAsia="方正仿宋_GBK" w:hAnsi="方正仿宋_GBK" w:cs="方正仿宋_GBK" w:hint="eastAsia"/>
          <w:sz w:val="32"/>
          <w:szCs w:val="32"/>
        </w:rPr>
        <w:t>609.06</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年减少</w:t>
      </w:r>
      <w:r>
        <w:rPr>
          <w:rFonts w:ascii="方正仿宋_GBK" w:eastAsia="方正仿宋_GBK" w:hAnsi="方正仿宋_GBK" w:cs="方正仿宋_GBK" w:hint="eastAsia"/>
          <w:sz w:val="32"/>
          <w:szCs w:val="32"/>
        </w:rPr>
        <w:t>57.61</w:t>
      </w:r>
      <w:r>
        <w:rPr>
          <w:rFonts w:ascii="方正仿宋_GBK" w:eastAsia="方正仿宋_GBK" w:hAnsi="方正仿宋_GBK" w:cs="方正仿宋_GBK" w:hint="eastAsia"/>
          <w:sz w:val="32"/>
          <w:szCs w:val="32"/>
        </w:rPr>
        <w:lastRenderedPageBreak/>
        <w:t>万元，主要原因是落实过“紧日子”要求，相应压减了行政运行等基本支出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以及预算申报时人数比去年同期下降了</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人</w:t>
      </w:r>
      <w:r>
        <w:rPr>
          <w:rFonts w:ascii="方正仿宋_GBK" w:eastAsia="方正仿宋_GBK" w:hAnsi="方正仿宋_GBK" w:cs="方正仿宋_GBK" w:hint="eastAsia"/>
          <w:sz w:val="32"/>
          <w:szCs w:val="32"/>
        </w:rPr>
        <w:t>；项目支出</w:t>
      </w:r>
      <w:r>
        <w:rPr>
          <w:rFonts w:ascii="方正仿宋_GBK" w:eastAsia="方正仿宋_GBK" w:hAnsi="方正仿宋_GBK" w:cs="方正仿宋_GBK" w:hint="eastAsia"/>
          <w:sz w:val="32"/>
          <w:szCs w:val="32"/>
        </w:rPr>
        <w:t>604.00</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年减少</w:t>
      </w:r>
      <w:r>
        <w:rPr>
          <w:rFonts w:ascii="方正仿宋_GBK" w:eastAsia="方正仿宋_GBK" w:hAnsi="方正仿宋_GBK" w:cs="方正仿宋_GBK" w:hint="eastAsia"/>
          <w:sz w:val="32"/>
          <w:szCs w:val="32"/>
        </w:rPr>
        <w:t>24.00</w:t>
      </w:r>
      <w:r>
        <w:rPr>
          <w:rFonts w:ascii="方正仿宋_GBK" w:eastAsia="方正仿宋_GBK" w:hAnsi="方正仿宋_GBK" w:cs="方正仿宋_GBK" w:hint="eastAsia"/>
          <w:sz w:val="32"/>
          <w:szCs w:val="32"/>
        </w:rPr>
        <w:t>万元，主要原因是廉政教育基地等项目支出需求变化，以及进一步优化了项目支出结构。</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高新纪工委</w:t>
      </w:r>
      <w:r>
        <w:rPr>
          <w:rFonts w:ascii="方正仿宋_GBK" w:eastAsia="方正仿宋_GBK" w:hAnsi="方正仿宋_GBK" w:cs="方正仿宋_GBK" w:hint="eastAsia"/>
          <w:sz w:val="32"/>
          <w:szCs w:val="32"/>
        </w:rPr>
        <w:t>2026</w:t>
      </w:r>
      <w:r>
        <w:rPr>
          <w:rFonts w:ascii="方正仿宋_GBK" w:eastAsia="方正仿宋_GBK" w:hAnsi="方正仿宋_GBK" w:cs="方正仿宋_GBK" w:hint="eastAsia"/>
          <w:sz w:val="32"/>
          <w:szCs w:val="32"/>
        </w:rPr>
        <w:t>年无使用政府性基金预算拨款安排的支出。</w:t>
      </w:r>
    </w:p>
    <w:p w:rsidR="00CE139A" w:rsidRDefault="00F22C11" w:rsidP="00C97B05">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四、“三公”经费情况说</w:t>
      </w:r>
      <w:r>
        <w:rPr>
          <w:rFonts w:ascii="方正黑体_GBK" w:eastAsia="方正黑体_GBK" w:hAnsi="黑体" w:cs="仿宋_GB2312" w:hint="eastAsia"/>
          <w:sz w:val="32"/>
          <w:szCs w:val="20"/>
        </w:rPr>
        <w:t>明</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2026</w:t>
      </w:r>
      <w:r>
        <w:rPr>
          <w:rFonts w:ascii="方正仿宋_GBK" w:eastAsia="方正仿宋_GBK" w:hAnsi="方正仿宋_GBK" w:cs="方正仿宋_GBK" w:hint="eastAsia"/>
          <w:sz w:val="32"/>
          <w:szCs w:val="32"/>
        </w:rPr>
        <w:t>年“三公”经费预算</w:t>
      </w:r>
      <w:r>
        <w:rPr>
          <w:rFonts w:ascii="方正仿宋_GBK" w:eastAsia="方正仿宋_GBK" w:hAnsi="方正仿宋_GBK" w:cs="方正仿宋_GBK" w:hint="eastAsia"/>
          <w:sz w:val="32"/>
          <w:szCs w:val="32"/>
        </w:rPr>
        <w:t>19.0</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年减少</w:t>
      </w:r>
      <w:r>
        <w:rPr>
          <w:rFonts w:ascii="方正仿宋_GBK" w:eastAsia="方正仿宋_GBK" w:hAnsi="方正仿宋_GBK" w:cs="方正仿宋_GBK" w:hint="eastAsia"/>
          <w:sz w:val="32"/>
          <w:szCs w:val="32"/>
        </w:rPr>
        <w:t>21.0</w:t>
      </w:r>
      <w:r>
        <w:rPr>
          <w:rFonts w:ascii="方正仿宋_GBK" w:eastAsia="方正仿宋_GBK" w:hAnsi="方正仿宋_GBK" w:cs="方正仿宋_GBK" w:hint="eastAsia"/>
          <w:sz w:val="32"/>
          <w:szCs w:val="32"/>
        </w:rPr>
        <w:t>万元。其中：因公出国（境）费用</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万元，与</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年持平；公务接待费</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年增加</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万元；公务用车运行维护费</w:t>
      </w:r>
      <w:r>
        <w:rPr>
          <w:rFonts w:ascii="方正仿宋_GBK" w:eastAsia="方正仿宋_GBK" w:hAnsi="方正仿宋_GBK" w:cs="方正仿宋_GBK" w:hint="eastAsia"/>
          <w:sz w:val="32"/>
          <w:szCs w:val="32"/>
        </w:rPr>
        <w:t>18.0</w:t>
      </w:r>
      <w:r>
        <w:rPr>
          <w:rFonts w:ascii="方正仿宋_GBK" w:eastAsia="方正仿宋_GBK" w:hAnsi="方正仿宋_GBK" w:cs="方正仿宋_GBK" w:hint="eastAsia"/>
          <w:sz w:val="32"/>
          <w:szCs w:val="32"/>
        </w:rPr>
        <w:t>万元，比</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年减少</w:t>
      </w:r>
      <w:r>
        <w:rPr>
          <w:rFonts w:ascii="方正仿宋_GBK" w:eastAsia="方正仿宋_GBK" w:hAnsi="方正仿宋_GBK" w:cs="方正仿宋_GBK" w:hint="eastAsia"/>
          <w:sz w:val="32"/>
          <w:szCs w:val="32"/>
        </w:rPr>
        <w:t>22.0</w:t>
      </w:r>
      <w:r>
        <w:rPr>
          <w:rFonts w:ascii="方正仿宋_GBK" w:eastAsia="方正仿宋_GBK" w:hAnsi="方正仿宋_GBK" w:cs="方正仿宋_GBK" w:hint="eastAsia"/>
          <w:sz w:val="32"/>
          <w:szCs w:val="32"/>
        </w:rPr>
        <w:t>万元；公务用车购置费</w:t>
      </w:r>
      <w:r>
        <w:rPr>
          <w:rFonts w:ascii="方正仿宋_GBK" w:eastAsia="方正仿宋_GBK" w:hAnsi="方正仿宋_GBK" w:cs="方正仿宋_GBK" w:hint="eastAsia"/>
          <w:sz w:val="32"/>
          <w:szCs w:val="32"/>
        </w:rPr>
        <w:t>0</w:t>
      </w:r>
      <w:r>
        <w:rPr>
          <w:rFonts w:ascii="方正仿宋_GBK" w:eastAsia="方正仿宋_GBK" w:hAnsi="方正仿宋_GBK" w:cs="方正仿宋_GBK" w:hint="eastAsia"/>
          <w:sz w:val="32"/>
          <w:szCs w:val="32"/>
        </w:rPr>
        <w:t>万元，与</w:t>
      </w:r>
      <w:r>
        <w:rPr>
          <w:rFonts w:ascii="方正仿宋_GBK" w:eastAsia="方正仿宋_GBK" w:hAnsi="方正仿宋_GBK" w:cs="方正仿宋_GBK" w:hint="eastAsia"/>
          <w:sz w:val="32"/>
          <w:szCs w:val="32"/>
        </w:rPr>
        <w:t>2025</w:t>
      </w:r>
      <w:r>
        <w:rPr>
          <w:rFonts w:ascii="方正仿宋_GBK" w:eastAsia="方正仿宋_GBK" w:hAnsi="方正仿宋_GBK" w:cs="方正仿宋_GBK" w:hint="eastAsia"/>
          <w:sz w:val="32"/>
          <w:szCs w:val="32"/>
        </w:rPr>
        <w:t>年持平。</w:t>
      </w:r>
    </w:p>
    <w:p w:rsidR="00CE139A" w:rsidRDefault="00F22C11" w:rsidP="00C97B05">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五、其他重要事项的情况说明</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bCs/>
          <w:sz w:val="32"/>
          <w:szCs w:val="32"/>
        </w:rPr>
      </w:pPr>
      <w:r>
        <w:rPr>
          <w:rStyle w:val="a4"/>
          <w:rFonts w:ascii="方正仿宋_GBK" w:eastAsia="方正仿宋_GBK" w:hAnsi="方正仿宋_GBK" w:cs="方正仿宋_GBK" w:hint="eastAsia"/>
          <w:b w:val="0"/>
          <w:bCs/>
          <w:sz w:val="32"/>
          <w:szCs w:val="32"/>
        </w:rPr>
        <w:t>(</w:t>
      </w:r>
      <w:proofErr w:type="gramStart"/>
      <w:r>
        <w:rPr>
          <w:rStyle w:val="a4"/>
          <w:rFonts w:ascii="方正仿宋_GBK" w:eastAsia="方正仿宋_GBK" w:hAnsi="方正仿宋_GBK" w:cs="方正仿宋_GBK" w:hint="eastAsia"/>
          <w:b w:val="0"/>
          <w:bCs/>
          <w:sz w:val="32"/>
          <w:szCs w:val="32"/>
        </w:rPr>
        <w:t>一</w:t>
      </w:r>
      <w:proofErr w:type="gramEnd"/>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机关运行经费</w:t>
      </w:r>
      <w:r>
        <w:rPr>
          <w:rFonts w:ascii="方正仿宋_GBK" w:eastAsia="方正仿宋_GBK" w:hAnsi="方正仿宋_GBK" w:cs="方正仿宋_GBK" w:hint="eastAsia"/>
          <w:bCs/>
          <w:sz w:val="32"/>
          <w:szCs w:val="32"/>
        </w:rPr>
        <w:t>。</w:t>
      </w:r>
      <w:r>
        <w:rPr>
          <w:rFonts w:ascii="方正仿宋_GBK" w:eastAsia="方正仿宋_GBK" w:hAnsi="方正仿宋_GBK" w:cs="方正仿宋_GBK" w:hint="eastAsia"/>
          <w:bCs/>
          <w:sz w:val="32"/>
          <w:szCs w:val="32"/>
        </w:rPr>
        <w:t>2026</w:t>
      </w:r>
      <w:r>
        <w:rPr>
          <w:rFonts w:ascii="方正仿宋_GBK" w:eastAsia="方正仿宋_GBK" w:hAnsi="方正仿宋_GBK" w:cs="方正仿宋_GBK" w:hint="eastAsia"/>
          <w:bCs/>
          <w:sz w:val="32"/>
          <w:szCs w:val="32"/>
        </w:rPr>
        <w:t>年一般公共预算财政拨款安排机关运行经费</w:t>
      </w:r>
      <w:r>
        <w:rPr>
          <w:rFonts w:ascii="方正仿宋_GBK" w:eastAsia="方正仿宋_GBK" w:hAnsi="方正仿宋_GBK" w:cs="方正仿宋_GBK" w:hint="eastAsia"/>
          <w:bCs/>
          <w:sz w:val="32"/>
          <w:szCs w:val="32"/>
        </w:rPr>
        <w:t>103.72</w:t>
      </w:r>
      <w:r>
        <w:rPr>
          <w:rFonts w:ascii="方正仿宋_GBK" w:eastAsia="方正仿宋_GBK" w:hAnsi="方正仿宋_GBK" w:cs="方正仿宋_GBK" w:hint="eastAsia"/>
          <w:bCs/>
          <w:sz w:val="32"/>
          <w:szCs w:val="32"/>
        </w:rPr>
        <w:t>万元，比</w:t>
      </w:r>
      <w:r>
        <w:rPr>
          <w:rFonts w:ascii="方正仿宋_GBK" w:eastAsia="方正仿宋_GBK" w:hAnsi="方正仿宋_GBK" w:cs="方正仿宋_GBK" w:hint="eastAsia"/>
          <w:bCs/>
          <w:sz w:val="32"/>
          <w:szCs w:val="32"/>
        </w:rPr>
        <w:t>2025</w:t>
      </w:r>
      <w:r>
        <w:rPr>
          <w:rFonts w:ascii="方正仿宋_GBK" w:eastAsia="方正仿宋_GBK" w:hAnsi="方正仿宋_GBK" w:cs="方正仿宋_GBK" w:hint="eastAsia"/>
          <w:bCs/>
          <w:sz w:val="32"/>
          <w:szCs w:val="32"/>
        </w:rPr>
        <w:t>年减少</w:t>
      </w:r>
      <w:r>
        <w:rPr>
          <w:rFonts w:ascii="方正仿宋_GBK" w:eastAsia="方正仿宋_GBK" w:hAnsi="方正仿宋_GBK" w:cs="方正仿宋_GBK" w:hint="eastAsia"/>
          <w:bCs/>
          <w:sz w:val="32"/>
          <w:szCs w:val="32"/>
        </w:rPr>
        <w:t>11.68</w:t>
      </w:r>
      <w:r>
        <w:rPr>
          <w:rFonts w:ascii="方正仿宋_GBK" w:eastAsia="方正仿宋_GBK" w:hAnsi="方正仿宋_GBK" w:cs="方正仿宋_GBK" w:hint="eastAsia"/>
          <w:bCs/>
          <w:sz w:val="32"/>
          <w:szCs w:val="32"/>
        </w:rPr>
        <w:t>万元，主要用于办公费、印刷费、邮电费、水电费、差旅费、会议费、培训费、劳务费、委托业务费、工</w:t>
      </w:r>
      <w:r>
        <w:rPr>
          <w:rFonts w:ascii="方正仿宋_GBK" w:eastAsia="方正仿宋_GBK" w:hAnsi="方正仿宋_GBK" w:cs="方正仿宋_GBK" w:hint="eastAsia"/>
          <w:bCs/>
          <w:sz w:val="32"/>
          <w:szCs w:val="32"/>
        </w:rPr>
        <w:t>会经费、福利费、公务用车运行维护费、其他交通费用及其他商品和服务支出等。</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bCs/>
          <w:sz w:val="32"/>
          <w:szCs w:val="32"/>
        </w:rPr>
      </w:pPr>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二</w:t>
      </w:r>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政府采购情况</w:t>
      </w:r>
      <w:r>
        <w:rPr>
          <w:rFonts w:ascii="方正仿宋_GBK" w:eastAsia="方正仿宋_GBK" w:hAnsi="方正仿宋_GBK" w:cs="方正仿宋_GBK" w:hint="eastAsia"/>
          <w:bCs/>
          <w:sz w:val="32"/>
          <w:szCs w:val="32"/>
        </w:rPr>
        <w:t>。</w:t>
      </w:r>
      <w:r>
        <w:rPr>
          <w:rFonts w:ascii="方正仿宋_GBK" w:eastAsia="方正仿宋_GBK" w:hAnsi="方正仿宋_GBK" w:cs="方正仿宋_GBK" w:hint="eastAsia"/>
          <w:bCs/>
          <w:sz w:val="32"/>
          <w:szCs w:val="32"/>
        </w:rPr>
        <w:t>2026</w:t>
      </w:r>
      <w:r>
        <w:rPr>
          <w:rFonts w:ascii="方正仿宋_GBK" w:eastAsia="方正仿宋_GBK" w:hAnsi="方正仿宋_GBK" w:cs="方正仿宋_GBK" w:hint="eastAsia"/>
          <w:bCs/>
          <w:sz w:val="32"/>
          <w:szCs w:val="32"/>
        </w:rPr>
        <w:t>年本单位政府采购预算总额</w:t>
      </w:r>
      <w:r>
        <w:rPr>
          <w:rFonts w:ascii="方正仿宋_GBK" w:eastAsia="方正仿宋_GBK" w:hAnsi="方正仿宋_GBK" w:cs="方正仿宋_GBK" w:hint="eastAsia"/>
          <w:bCs/>
          <w:sz w:val="32"/>
          <w:szCs w:val="32"/>
        </w:rPr>
        <w:t>50.0</w:t>
      </w:r>
      <w:r>
        <w:rPr>
          <w:rFonts w:ascii="方正仿宋_GBK" w:eastAsia="方正仿宋_GBK" w:hAnsi="方正仿宋_GBK" w:cs="方正仿宋_GBK" w:hint="eastAsia"/>
          <w:bCs/>
          <w:sz w:val="32"/>
          <w:szCs w:val="32"/>
        </w:rPr>
        <w:t>万元，其中：政府采购货物预算</w:t>
      </w:r>
      <w:r>
        <w:rPr>
          <w:rFonts w:ascii="方正仿宋_GBK" w:eastAsia="方正仿宋_GBK" w:hAnsi="方正仿宋_GBK" w:cs="方正仿宋_GBK" w:hint="eastAsia"/>
          <w:bCs/>
          <w:sz w:val="32"/>
          <w:szCs w:val="32"/>
        </w:rPr>
        <w:t>0</w:t>
      </w:r>
      <w:r>
        <w:rPr>
          <w:rFonts w:ascii="方正仿宋_GBK" w:eastAsia="方正仿宋_GBK" w:hAnsi="方正仿宋_GBK" w:cs="方正仿宋_GBK" w:hint="eastAsia"/>
          <w:bCs/>
          <w:sz w:val="32"/>
          <w:szCs w:val="32"/>
        </w:rPr>
        <w:t>万元、政府采购工程预算</w:t>
      </w:r>
      <w:r>
        <w:rPr>
          <w:rFonts w:ascii="方正仿宋_GBK" w:eastAsia="方正仿宋_GBK" w:hAnsi="方正仿宋_GBK" w:cs="方正仿宋_GBK" w:hint="eastAsia"/>
          <w:bCs/>
          <w:sz w:val="32"/>
          <w:szCs w:val="32"/>
        </w:rPr>
        <w:t>0</w:t>
      </w:r>
      <w:r>
        <w:rPr>
          <w:rFonts w:ascii="方正仿宋_GBK" w:eastAsia="方正仿宋_GBK" w:hAnsi="方正仿宋_GBK" w:cs="方正仿宋_GBK" w:hint="eastAsia"/>
          <w:bCs/>
          <w:sz w:val="32"/>
          <w:szCs w:val="32"/>
        </w:rPr>
        <w:t>万元、政府采购服务预算</w:t>
      </w:r>
      <w:r>
        <w:rPr>
          <w:rFonts w:ascii="方正仿宋_GBK" w:eastAsia="方正仿宋_GBK" w:hAnsi="方正仿宋_GBK" w:cs="方正仿宋_GBK" w:hint="eastAsia"/>
          <w:bCs/>
          <w:sz w:val="32"/>
          <w:szCs w:val="32"/>
        </w:rPr>
        <w:t>50.0</w:t>
      </w:r>
      <w:r>
        <w:rPr>
          <w:rFonts w:ascii="方正仿宋_GBK" w:eastAsia="方正仿宋_GBK" w:hAnsi="方正仿宋_GBK" w:cs="方正仿宋_GBK" w:hint="eastAsia"/>
          <w:bCs/>
          <w:sz w:val="32"/>
          <w:szCs w:val="32"/>
        </w:rPr>
        <w:t>万元。一般公共预算拨</w:t>
      </w:r>
      <w:r>
        <w:rPr>
          <w:rFonts w:ascii="方正仿宋_GBK" w:eastAsia="方正仿宋_GBK" w:hAnsi="方正仿宋_GBK" w:cs="方正仿宋_GBK" w:hint="eastAsia"/>
          <w:bCs/>
          <w:sz w:val="32"/>
          <w:szCs w:val="32"/>
        </w:rPr>
        <w:lastRenderedPageBreak/>
        <w:t>款政府采购</w:t>
      </w:r>
      <w:r>
        <w:rPr>
          <w:rFonts w:ascii="方正仿宋_GBK" w:eastAsia="方正仿宋_GBK" w:hAnsi="方正仿宋_GBK" w:cs="方正仿宋_GBK" w:hint="eastAsia"/>
          <w:bCs/>
          <w:sz w:val="32"/>
          <w:szCs w:val="32"/>
        </w:rPr>
        <w:t>50.0</w:t>
      </w:r>
      <w:r>
        <w:rPr>
          <w:rFonts w:ascii="方正仿宋_GBK" w:eastAsia="方正仿宋_GBK" w:hAnsi="方正仿宋_GBK" w:cs="方正仿宋_GBK" w:hint="eastAsia"/>
          <w:bCs/>
          <w:sz w:val="32"/>
          <w:szCs w:val="32"/>
        </w:rPr>
        <w:t>万元，其中：政府采购服务预算</w:t>
      </w:r>
      <w:r>
        <w:rPr>
          <w:rFonts w:ascii="方正仿宋_GBK" w:eastAsia="方正仿宋_GBK" w:hAnsi="方正仿宋_GBK" w:cs="方正仿宋_GBK" w:hint="eastAsia"/>
          <w:bCs/>
          <w:sz w:val="32"/>
          <w:szCs w:val="32"/>
        </w:rPr>
        <w:t>50.0</w:t>
      </w:r>
      <w:r>
        <w:rPr>
          <w:rFonts w:ascii="方正仿宋_GBK" w:eastAsia="方正仿宋_GBK" w:hAnsi="方正仿宋_GBK" w:cs="方正仿宋_GBK" w:hint="eastAsia"/>
          <w:bCs/>
          <w:sz w:val="32"/>
          <w:szCs w:val="32"/>
        </w:rPr>
        <w:t>万元。总额比</w:t>
      </w:r>
      <w:r>
        <w:rPr>
          <w:rFonts w:ascii="方正仿宋_GBK" w:eastAsia="方正仿宋_GBK" w:hAnsi="方正仿宋_GBK" w:cs="方正仿宋_GBK" w:hint="eastAsia"/>
          <w:bCs/>
          <w:sz w:val="32"/>
          <w:szCs w:val="32"/>
        </w:rPr>
        <w:t>2025</w:t>
      </w:r>
      <w:r>
        <w:rPr>
          <w:rFonts w:ascii="方正仿宋_GBK" w:eastAsia="方正仿宋_GBK" w:hAnsi="方正仿宋_GBK" w:cs="方正仿宋_GBK" w:hint="eastAsia"/>
          <w:bCs/>
          <w:sz w:val="32"/>
          <w:szCs w:val="32"/>
        </w:rPr>
        <w:t>年减少</w:t>
      </w:r>
      <w:r>
        <w:rPr>
          <w:rFonts w:ascii="方正仿宋_GBK" w:eastAsia="方正仿宋_GBK" w:hAnsi="方正仿宋_GBK" w:cs="方正仿宋_GBK" w:hint="eastAsia"/>
          <w:bCs/>
          <w:sz w:val="32"/>
          <w:szCs w:val="32"/>
        </w:rPr>
        <w:t>25.9</w:t>
      </w:r>
      <w:r>
        <w:rPr>
          <w:rFonts w:ascii="方正仿宋_GBK" w:eastAsia="方正仿宋_GBK" w:hAnsi="方正仿宋_GBK" w:cs="方正仿宋_GBK" w:hint="eastAsia"/>
          <w:bCs/>
          <w:sz w:val="32"/>
          <w:szCs w:val="32"/>
        </w:rPr>
        <w:t>万元。</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bCs/>
          <w:sz w:val="32"/>
          <w:szCs w:val="32"/>
        </w:rPr>
      </w:pPr>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三</w:t>
      </w:r>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绩效目标设置情况</w:t>
      </w:r>
      <w:r>
        <w:rPr>
          <w:rFonts w:ascii="方正仿宋_GBK" w:eastAsia="方正仿宋_GBK" w:hAnsi="方正仿宋_GBK" w:cs="方正仿宋_GBK" w:hint="eastAsia"/>
          <w:bCs/>
          <w:sz w:val="32"/>
          <w:szCs w:val="32"/>
        </w:rPr>
        <w:t>。</w:t>
      </w:r>
      <w:r>
        <w:rPr>
          <w:rFonts w:ascii="方正仿宋_GBK" w:eastAsia="方正仿宋_GBK" w:hAnsi="方正仿宋_GBK" w:cs="方正仿宋_GBK" w:hint="eastAsia"/>
          <w:bCs/>
          <w:sz w:val="32"/>
          <w:szCs w:val="32"/>
        </w:rPr>
        <w:t>2026</w:t>
      </w:r>
      <w:r>
        <w:rPr>
          <w:rFonts w:ascii="方正仿宋_GBK" w:eastAsia="方正仿宋_GBK" w:hAnsi="方正仿宋_GBK" w:cs="方正仿宋_GBK" w:hint="eastAsia"/>
          <w:bCs/>
          <w:sz w:val="32"/>
          <w:szCs w:val="32"/>
        </w:rPr>
        <w:t>年项目支出均实行了绩效目标管理，涉及一般公共预算当年财政拨款</w:t>
      </w:r>
      <w:r>
        <w:rPr>
          <w:rFonts w:ascii="方正仿宋_GBK" w:eastAsia="方正仿宋_GBK" w:hAnsi="方正仿宋_GBK" w:cs="方正仿宋_GBK" w:hint="eastAsia"/>
          <w:bCs/>
          <w:sz w:val="32"/>
          <w:szCs w:val="32"/>
        </w:rPr>
        <w:t>604.00</w:t>
      </w:r>
      <w:r>
        <w:rPr>
          <w:rFonts w:ascii="方正仿宋_GBK" w:eastAsia="方正仿宋_GBK" w:hAnsi="方正仿宋_GBK" w:cs="方正仿宋_GBK" w:hint="eastAsia"/>
          <w:bCs/>
          <w:sz w:val="32"/>
          <w:szCs w:val="32"/>
        </w:rPr>
        <w:t>万元。</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bCs/>
          <w:sz w:val="32"/>
          <w:szCs w:val="32"/>
        </w:rPr>
      </w:pPr>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四</w:t>
      </w:r>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国有资产占有使用情况</w:t>
      </w:r>
      <w:r>
        <w:rPr>
          <w:rFonts w:ascii="方正仿宋_GBK" w:eastAsia="方正仿宋_GBK" w:hAnsi="方正仿宋_GBK" w:cs="方正仿宋_GBK" w:hint="eastAsia"/>
          <w:bCs/>
          <w:sz w:val="32"/>
          <w:szCs w:val="32"/>
        </w:rPr>
        <w:t>。截至</w:t>
      </w:r>
      <w:r>
        <w:rPr>
          <w:rFonts w:ascii="方正仿宋_GBK" w:eastAsia="方正仿宋_GBK" w:hAnsi="方正仿宋_GBK" w:cs="方正仿宋_GBK" w:hint="eastAsia"/>
          <w:bCs/>
          <w:sz w:val="32"/>
          <w:szCs w:val="32"/>
        </w:rPr>
        <w:t>2025</w:t>
      </w:r>
      <w:r>
        <w:rPr>
          <w:rFonts w:ascii="方正仿宋_GBK" w:eastAsia="方正仿宋_GBK" w:hAnsi="方正仿宋_GBK" w:cs="方正仿宋_GBK" w:hint="eastAsia"/>
          <w:bCs/>
          <w:sz w:val="32"/>
          <w:szCs w:val="32"/>
        </w:rPr>
        <w:t>年</w:t>
      </w:r>
      <w:r>
        <w:rPr>
          <w:rFonts w:ascii="方正仿宋_GBK" w:eastAsia="方正仿宋_GBK" w:hAnsi="方正仿宋_GBK" w:cs="方正仿宋_GBK" w:hint="eastAsia"/>
          <w:bCs/>
          <w:sz w:val="32"/>
          <w:szCs w:val="32"/>
        </w:rPr>
        <w:t>12</w:t>
      </w:r>
      <w:r>
        <w:rPr>
          <w:rFonts w:ascii="方正仿宋_GBK" w:eastAsia="方正仿宋_GBK" w:hAnsi="方正仿宋_GBK" w:cs="方正仿宋_GBK" w:hint="eastAsia"/>
          <w:bCs/>
          <w:sz w:val="32"/>
          <w:szCs w:val="32"/>
        </w:rPr>
        <w:t>月，本单位共有车辆</w:t>
      </w:r>
      <w:r>
        <w:rPr>
          <w:rFonts w:ascii="方正仿宋_GBK" w:eastAsia="方正仿宋_GBK" w:hAnsi="方正仿宋_GBK" w:cs="方正仿宋_GBK" w:hint="eastAsia"/>
          <w:bCs/>
          <w:sz w:val="32"/>
          <w:szCs w:val="32"/>
        </w:rPr>
        <w:t>4</w:t>
      </w:r>
      <w:r>
        <w:rPr>
          <w:rFonts w:ascii="方正仿宋_GBK" w:eastAsia="方正仿宋_GBK" w:hAnsi="方正仿宋_GBK" w:cs="方正仿宋_GBK" w:hint="eastAsia"/>
          <w:bCs/>
          <w:sz w:val="32"/>
          <w:szCs w:val="32"/>
        </w:rPr>
        <w:t>辆，其中执勤执法用车</w:t>
      </w:r>
      <w:r>
        <w:rPr>
          <w:rFonts w:ascii="方正仿宋_GBK" w:eastAsia="方正仿宋_GBK" w:hAnsi="方正仿宋_GBK" w:cs="方正仿宋_GBK" w:hint="eastAsia"/>
          <w:bCs/>
          <w:sz w:val="32"/>
          <w:szCs w:val="32"/>
        </w:rPr>
        <w:t>4</w:t>
      </w:r>
      <w:r>
        <w:rPr>
          <w:rFonts w:ascii="方正仿宋_GBK" w:eastAsia="方正仿宋_GBK" w:hAnsi="方正仿宋_GBK" w:cs="方正仿宋_GBK" w:hint="eastAsia"/>
          <w:bCs/>
          <w:sz w:val="32"/>
          <w:szCs w:val="32"/>
        </w:rPr>
        <w:t>辆。</w:t>
      </w:r>
      <w:r>
        <w:rPr>
          <w:rFonts w:ascii="方正仿宋_GBK" w:eastAsia="方正仿宋_GBK" w:hAnsi="方正仿宋_GBK" w:cs="方正仿宋_GBK" w:hint="eastAsia"/>
          <w:bCs/>
          <w:sz w:val="32"/>
          <w:szCs w:val="32"/>
        </w:rPr>
        <w:t>2026</w:t>
      </w:r>
      <w:r>
        <w:rPr>
          <w:rFonts w:ascii="方正仿宋_GBK" w:eastAsia="方正仿宋_GBK" w:hAnsi="方正仿宋_GBK" w:cs="方正仿宋_GBK" w:hint="eastAsia"/>
          <w:bCs/>
          <w:sz w:val="32"/>
          <w:szCs w:val="32"/>
        </w:rPr>
        <w:t>年一般公共预算未安排购置车辆。</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bCs/>
          <w:sz w:val="32"/>
          <w:szCs w:val="32"/>
        </w:rPr>
      </w:pPr>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五</w:t>
      </w:r>
      <w:r>
        <w:rPr>
          <w:rStyle w:val="a4"/>
          <w:rFonts w:ascii="方正仿宋_GBK" w:eastAsia="方正仿宋_GBK" w:hAnsi="方正仿宋_GBK" w:cs="方正仿宋_GBK" w:hint="eastAsia"/>
          <w:b w:val="0"/>
          <w:bCs/>
          <w:sz w:val="32"/>
          <w:szCs w:val="32"/>
        </w:rPr>
        <w:t>)</w:t>
      </w:r>
      <w:r>
        <w:rPr>
          <w:rStyle w:val="a4"/>
          <w:rFonts w:ascii="方正仿宋_GBK" w:eastAsia="方正仿宋_GBK" w:hAnsi="方正仿宋_GBK" w:cs="方正仿宋_GBK" w:hint="eastAsia"/>
          <w:b w:val="0"/>
          <w:bCs/>
          <w:sz w:val="32"/>
          <w:szCs w:val="32"/>
        </w:rPr>
        <w:t>委托业务费情况</w:t>
      </w:r>
      <w:r>
        <w:rPr>
          <w:rFonts w:ascii="方正仿宋_GBK" w:eastAsia="方正仿宋_GBK" w:hAnsi="方正仿宋_GBK" w:cs="方正仿宋_GBK" w:hint="eastAsia"/>
          <w:bCs/>
          <w:sz w:val="32"/>
          <w:szCs w:val="32"/>
        </w:rPr>
        <w:t>。</w:t>
      </w:r>
      <w:r>
        <w:rPr>
          <w:rFonts w:ascii="方正仿宋_GBK" w:eastAsia="方正仿宋_GBK" w:hAnsi="方正仿宋_GBK" w:cs="方正仿宋_GBK" w:hint="eastAsia"/>
          <w:bCs/>
          <w:sz w:val="32"/>
          <w:szCs w:val="32"/>
        </w:rPr>
        <w:t>2026</w:t>
      </w:r>
      <w:r>
        <w:rPr>
          <w:rFonts w:ascii="方正仿宋_GBK" w:eastAsia="方正仿宋_GBK" w:hAnsi="方正仿宋_GBK" w:cs="方正仿宋_GBK" w:hint="eastAsia"/>
          <w:bCs/>
          <w:sz w:val="32"/>
          <w:szCs w:val="32"/>
        </w:rPr>
        <w:t>年委托业务费</w:t>
      </w:r>
      <w:proofErr w:type="gramStart"/>
      <w:r>
        <w:rPr>
          <w:rFonts w:ascii="方正仿宋_GBK" w:eastAsia="方正仿宋_GBK" w:hAnsi="方正仿宋_GBK" w:cs="方正仿宋_GBK" w:hint="eastAsia"/>
          <w:bCs/>
          <w:sz w:val="32"/>
          <w:szCs w:val="32"/>
        </w:rPr>
        <w:t>涉及财拨资金</w:t>
      </w:r>
      <w:proofErr w:type="gramEnd"/>
      <w:r>
        <w:rPr>
          <w:rFonts w:ascii="方正仿宋_GBK" w:eastAsia="方正仿宋_GBK" w:hAnsi="方正仿宋_GBK" w:cs="方正仿宋_GBK"/>
          <w:bCs/>
          <w:sz w:val="32"/>
          <w:szCs w:val="32"/>
          <w:lang w:val="en"/>
        </w:rPr>
        <w:t>406</w:t>
      </w:r>
      <w:r>
        <w:rPr>
          <w:rFonts w:ascii="方正仿宋_GBK" w:eastAsia="方正仿宋_GBK" w:hAnsi="方正仿宋_GBK" w:cs="方正仿宋_GBK" w:hint="eastAsia"/>
          <w:bCs/>
          <w:sz w:val="32"/>
          <w:szCs w:val="32"/>
        </w:rPr>
        <w:t>万元，主要用于</w:t>
      </w:r>
      <w:r>
        <w:rPr>
          <w:rFonts w:ascii="方正仿宋_GBK" w:eastAsia="方正仿宋_GBK" w:hAnsi="方正仿宋_GBK" w:cs="方正仿宋_GBK" w:hint="eastAsia"/>
          <w:bCs/>
          <w:sz w:val="32"/>
          <w:szCs w:val="32"/>
        </w:rPr>
        <w:t>留置办案场所使用、廉政基地维护</w:t>
      </w:r>
      <w:r>
        <w:rPr>
          <w:rFonts w:ascii="方正仿宋_GBK" w:eastAsia="方正仿宋_GBK" w:hAnsi="方正仿宋_GBK" w:cs="方正仿宋_GBK" w:hint="eastAsia"/>
          <w:bCs/>
          <w:sz w:val="32"/>
          <w:szCs w:val="32"/>
        </w:rPr>
        <w:t>等支出。</w:t>
      </w:r>
    </w:p>
    <w:p w:rsidR="00CE139A" w:rsidRDefault="00F22C11" w:rsidP="00C97B05">
      <w:pPr>
        <w:spacing w:line="600" w:lineRule="exact"/>
        <w:ind w:firstLineChars="200" w:firstLine="640"/>
        <w:rPr>
          <w:rFonts w:ascii="方正黑体_GBK" w:eastAsia="方正黑体_GBK" w:hAnsi="黑体" w:cs="仿宋_GB2312"/>
          <w:sz w:val="32"/>
          <w:szCs w:val="20"/>
        </w:rPr>
      </w:pPr>
      <w:r>
        <w:rPr>
          <w:rFonts w:ascii="方正黑体_GBK" w:eastAsia="方正黑体_GBK" w:hAnsi="黑体" w:cs="仿宋_GB2312" w:hint="eastAsia"/>
          <w:sz w:val="32"/>
          <w:szCs w:val="20"/>
        </w:rPr>
        <w:t>六、专业</w:t>
      </w:r>
      <w:proofErr w:type="gramStart"/>
      <w:r>
        <w:rPr>
          <w:rFonts w:ascii="方正黑体_GBK" w:eastAsia="方正黑体_GBK" w:hAnsi="黑体" w:cs="仿宋_GB2312" w:hint="eastAsia"/>
          <w:sz w:val="32"/>
          <w:szCs w:val="20"/>
        </w:rPr>
        <w:t>性名</w:t>
      </w:r>
      <w:proofErr w:type="gramEnd"/>
      <w:r>
        <w:rPr>
          <w:rFonts w:ascii="方正黑体_GBK" w:eastAsia="方正黑体_GBK" w:hAnsi="黑体" w:cs="仿宋_GB2312" w:hint="eastAsia"/>
          <w:sz w:val="32"/>
          <w:szCs w:val="20"/>
        </w:rPr>
        <w:t>词解释</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proofErr w:type="gramStart"/>
      <w:r>
        <w:rPr>
          <w:rFonts w:ascii="方正仿宋_GBK" w:eastAsia="方正仿宋_GBK" w:hAnsi="方正仿宋_GBK" w:cs="方正仿宋_GBK" w:hint="eastAsia"/>
          <w:sz w:val="32"/>
          <w:szCs w:val="32"/>
        </w:rPr>
        <w:t>一</w:t>
      </w:r>
      <w:proofErr w:type="gramEnd"/>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财政拨款收入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指本年度从本级财政部门取得的财政拨款，包括一般公共预算财政拨款和政府性基金预算财政拨款。</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二</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财政专户管理资金收入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指缴入财政专户、实行专项管理的高中以上学费、住宿费、高校委托培养费、函大、电大、夜大及短训班培训费等教育收费。单位根据教育收费标准、学生人数等合理预计。</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三</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事业收入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不含教育收费</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指事业单位开展专业业务活动及其辅助活动取得的收入，不包括教育收费。单位根据本年度事业单位开展专业业务活动及其辅助活动计划，结合上年度收入等情况进行预计。</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w:t>
      </w:r>
      <w:r>
        <w:rPr>
          <w:rFonts w:ascii="方正仿宋_GBK" w:eastAsia="方正仿宋_GBK" w:hAnsi="方正仿宋_GBK" w:cs="方正仿宋_GBK" w:hint="eastAsia"/>
          <w:sz w:val="32"/>
          <w:szCs w:val="32"/>
        </w:rPr>
        <w:t>四</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上级补助收入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指从主管部门或上级单位取得的财政拨款以外的其他补助收入。单位结合上年度上级补助收入等情况进行预计。</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五</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附属单位上缴收入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指本单位所属下级单位上缴给本单位的全部收入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包括下级事业单位上缴的事业收入、其他收入和下级企业单位上缴的利润等</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。单位结合上年度附属单位上缴收入等情况商附属单位进行预计。</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六</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事业单位经营收入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指事业单位在专业业务活动及其辅助活动之外开展非独立核算经营活动取得的收入。单位应当根据本年度事业单位经营活动计划</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结合上年度事业单位经营收入规模、经营状况和市场行情等因素进行预计。</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七</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其他收入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指债务收入、投资收益等收入，单位根据情况合理预计，全部编入预算。</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八</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上年结转结余资金</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包括</w:t>
      </w:r>
      <w:r>
        <w:rPr>
          <w:rFonts w:ascii="方正仿宋_GBK" w:eastAsia="方正仿宋_GBK" w:hAnsi="方正仿宋_GBK" w:cs="方正仿宋_GBK" w:hint="eastAsia"/>
          <w:sz w:val="32"/>
          <w:szCs w:val="32"/>
        </w:rPr>
        <w:t>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九</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基本支出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指为保障机构正常运转、完成日常工作任务而发生的人员经费和公用经费。其中</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人员经费指政府收支</w:t>
      </w:r>
      <w:r>
        <w:rPr>
          <w:rFonts w:ascii="方正仿宋_GBK" w:eastAsia="方正仿宋_GBK" w:hAnsi="方正仿宋_GBK" w:cs="方正仿宋_GBK" w:hint="eastAsia"/>
          <w:sz w:val="32"/>
          <w:szCs w:val="32"/>
        </w:rPr>
        <w:lastRenderedPageBreak/>
        <w:t>分类经济科目中的“工资福利支</w:t>
      </w:r>
      <w:r>
        <w:rPr>
          <w:rFonts w:ascii="方正仿宋_GBK" w:eastAsia="方正仿宋_GBK" w:hAnsi="方正仿宋_GBK" w:cs="方正仿宋_GBK" w:hint="eastAsia"/>
          <w:sz w:val="32"/>
          <w:szCs w:val="32"/>
        </w:rPr>
        <w:t>出”和“对个人和家庭的补助”</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公用经费指政府收支分类经济科目中除“工资福利支出”和“对个人和家庭的补助”外的其他支出。</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十</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项目支出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指在基本支出之外为完成特定行政任务和事业发展目标所发生的支出。</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十一</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“三公”经费</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指用财政拨款安排的因公出国</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境</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费、公务用车购置及运行维护费、公务接待费。其中，因公出国</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境</w:t>
      </w:r>
      <w:r>
        <w:rPr>
          <w:rFonts w:ascii="方正仿宋_GBK" w:eastAsia="方正仿宋_GBK" w:hAnsi="方正仿宋_GBK" w:cs="方正仿宋_GBK" w:hint="eastAsia"/>
          <w:sz w:val="32"/>
          <w:szCs w:val="32"/>
        </w:rPr>
        <w:t>)</w:t>
      </w:r>
      <w:proofErr w:type="gramStart"/>
      <w:r>
        <w:rPr>
          <w:rFonts w:ascii="方正仿宋_GBK" w:eastAsia="方正仿宋_GBK" w:hAnsi="方正仿宋_GBK" w:cs="方正仿宋_GBK" w:hint="eastAsia"/>
          <w:sz w:val="32"/>
          <w:szCs w:val="32"/>
        </w:rPr>
        <w:t>费反映</w:t>
      </w:r>
      <w:proofErr w:type="gramEnd"/>
      <w:r>
        <w:rPr>
          <w:rFonts w:ascii="方正仿宋_GBK" w:eastAsia="方正仿宋_GBK" w:hAnsi="方正仿宋_GBK" w:cs="方正仿宋_GBK" w:hint="eastAsia"/>
          <w:sz w:val="32"/>
          <w:szCs w:val="32"/>
        </w:rPr>
        <w:t>单位公务出国</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境</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的国际旅费、国外城市间交通费、住宿费、伙食费、培训费、公杂费等支出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公务用车购置</w:t>
      </w:r>
      <w:proofErr w:type="gramStart"/>
      <w:r>
        <w:rPr>
          <w:rFonts w:ascii="方正仿宋_GBK" w:eastAsia="方正仿宋_GBK" w:hAnsi="方正仿宋_GBK" w:cs="方正仿宋_GBK" w:hint="eastAsia"/>
          <w:sz w:val="32"/>
          <w:szCs w:val="32"/>
        </w:rPr>
        <w:t>费反映</w:t>
      </w:r>
      <w:proofErr w:type="gramEnd"/>
      <w:r>
        <w:rPr>
          <w:rFonts w:ascii="方正仿宋_GBK" w:eastAsia="方正仿宋_GBK" w:hAnsi="方正仿宋_GBK" w:cs="方正仿宋_GBK" w:hint="eastAsia"/>
          <w:sz w:val="32"/>
          <w:szCs w:val="32"/>
        </w:rPr>
        <w:t>单位公务用车购置支出</w:t>
      </w:r>
      <w:r>
        <w:rPr>
          <w:rFonts w:ascii="方正仿宋_GBK" w:eastAsia="方正仿宋_GBK" w:hAnsi="方正仿宋_GBK" w:cs="方正仿宋_GBK" w:hint="eastAsia"/>
          <w:sz w:val="32"/>
          <w:szCs w:val="32"/>
        </w:rPr>
        <w:t>(</w:t>
      </w:r>
      <w:proofErr w:type="gramStart"/>
      <w:r>
        <w:rPr>
          <w:rFonts w:ascii="方正仿宋_GBK" w:eastAsia="方正仿宋_GBK" w:hAnsi="方正仿宋_GBK" w:cs="方正仿宋_GBK" w:hint="eastAsia"/>
          <w:sz w:val="32"/>
          <w:szCs w:val="32"/>
        </w:rPr>
        <w:t>含车辆</w:t>
      </w:r>
      <w:proofErr w:type="gramEnd"/>
      <w:r>
        <w:rPr>
          <w:rFonts w:ascii="方正仿宋_GBK" w:eastAsia="方正仿宋_GBK" w:hAnsi="方正仿宋_GBK" w:cs="方正仿宋_GBK" w:hint="eastAsia"/>
          <w:sz w:val="32"/>
          <w:szCs w:val="32"/>
        </w:rPr>
        <w:t>购置税</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公务用车运行维护费反映单位按规定保留的公务用车燃</w:t>
      </w:r>
      <w:r>
        <w:rPr>
          <w:rFonts w:ascii="方正仿宋_GBK" w:eastAsia="方正仿宋_GBK" w:hAnsi="方正仿宋_GBK" w:cs="方正仿宋_GBK" w:hint="eastAsia"/>
          <w:sz w:val="32"/>
          <w:szCs w:val="32"/>
        </w:rPr>
        <w:t>料费、维修费、过路过桥费、保险费、安全奖励费用等支出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公务接待</w:t>
      </w:r>
      <w:proofErr w:type="gramStart"/>
      <w:r>
        <w:rPr>
          <w:rFonts w:ascii="方正仿宋_GBK" w:eastAsia="方正仿宋_GBK" w:hAnsi="方正仿宋_GBK" w:cs="方正仿宋_GBK" w:hint="eastAsia"/>
          <w:sz w:val="32"/>
          <w:szCs w:val="32"/>
        </w:rPr>
        <w:t>费反映</w:t>
      </w:r>
      <w:proofErr w:type="gramEnd"/>
      <w:r>
        <w:rPr>
          <w:rFonts w:ascii="方正仿宋_GBK" w:eastAsia="方正仿宋_GBK" w:hAnsi="方正仿宋_GBK" w:cs="方正仿宋_GBK" w:hint="eastAsia"/>
          <w:sz w:val="32"/>
          <w:szCs w:val="32"/>
        </w:rPr>
        <w:t>单位按规定开支的各类公务接待</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含外宾接待</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支出。</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十二</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机关运行经费</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为保障行政单位</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含参照公务员法管理的事业单位</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运行用于购买货物和服务等的各项公用经费</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包括办公及印刷费、邮电费、差旅费、会议费、福利费、日常维护费、专用材料及一般设备购置费、办公用房水电费、办公用房物业管理费、公务用车运行维护费以及其他费用。</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十三</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工资福利支出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支出经济分类科目类级</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反映单位开支的在职职工和编制</w:t>
      </w:r>
      <w:proofErr w:type="gramStart"/>
      <w:r>
        <w:rPr>
          <w:rFonts w:ascii="方正仿宋_GBK" w:eastAsia="方正仿宋_GBK" w:hAnsi="方正仿宋_GBK" w:cs="方正仿宋_GBK" w:hint="eastAsia"/>
          <w:sz w:val="32"/>
          <w:szCs w:val="32"/>
        </w:rPr>
        <w:t>外长期</w:t>
      </w:r>
      <w:proofErr w:type="gramEnd"/>
      <w:r>
        <w:rPr>
          <w:rFonts w:ascii="方正仿宋_GBK" w:eastAsia="方正仿宋_GBK" w:hAnsi="方正仿宋_GBK" w:cs="方正仿宋_GBK" w:hint="eastAsia"/>
          <w:sz w:val="32"/>
          <w:szCs w:val="32"/>
        </w:rPr>
        <w:t>聘用人员的各类劳动报酬，以及为上述人员缴纳的各项</w:t>
      </w:r>
      <w:r>
        <w:rPr>
          <w:rFonts w:ascii="方正仿宋_GBK" w:eastAsia="方正仿宋_GBK" w:hAnsi="方正仿宋_GBK" w:cs="方正仿宋_GBK" w:hint="eastAsia"/>
          <w:sz w:val="32"/>
          <w:szCs w:val="32"/>
        </w:rPr>
        <w:t>社会保险费等。</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w:t>
      </w:r>
      <w:r>
        <w:rPr>
          <w:rFonts w:ascii="方正仿宋_GBK" w:eastAsia="方正仿宋_GBK" w:hAnsi="方正仿宋_GBK" w:cs="方正仿宋_GBK" w:hint="eastAsia"/>
          <w:sz w:val="32"/>
          <w:szCs w:val="32"/>
        </w:rPr>
        <w:t>十四</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商品和服务支出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支出经济分类科目类级</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反映单位购买商品和服务的支出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不包括用于购置固定资产的支出、战略性和应急储备支出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十五</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对个人和家庭的补助</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支出经济分类科目类级</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反映用于对个人和家庭的补助支出。</w:t>
      </w:r>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十六</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其他资本性支出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支出经济分类科目类级</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反映非本级发展与改革部门集中安排的用于购置固定资产、战略性和应急性储备、土地和无形资产，以及构建基础设施、大型修缮和财政支持企业更新改造所发生的支出。</w:t>
      </w:r>
    </w:p>
    <w:p w:rsidR="00F22C11"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bookmarkStart w:id="0" w:name="_GoBack"/>
      <w:bookmarkEnd w:id="0"/>
    </w:p>
    <w:p w:rsidR="00CE139A" w:rsidRDefault="00F22C11" w:rsidP="00C97B05">
      <w:pPr>
        <w:pStyle w:val="a3"/>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（单位预算公开联系人：</w:t>
      </w:r>
      <w:r>
        <w:rPr>
          <w:rFonts w:ascii="方正仿宋_GBK" w:eastAsia="方正仿宋_GBK" w:hAnsi="方正仿宋_GBK" w:cs="方正仿宋_GBK" w:hint="eastAsia"/>
          <w:sz w:val="32"/>
          <w:szCs w:val="32"/>
        </w:rPr>
        <w:t>吴帆，联系方式：</w:t>
      </w:r>
      <w:r>
        <w:rPr>
          <w:rFonts w:ascii="方正仿宋_GBK" w:eastAsia="方正仿宋_GBK" w:hAnsi="方正仿宋_GBK" w:cs="方正仿宋_GBK" w:hint="eastAsia"/>
          <w:sz w:val="32"/>
          <w:szCs w:val="32"/>
        </w:rPr>
        <w:t>023-68631138</w:t>
      </w:r>
      <w:r>
        <w:rPr>
          <w:rFonts w:ascii="方正仿宋_GBK" w:eastAsia="方正仿宋_GBK" w:hAnsi="方正仿宋_GBK" w:cs="方正仿宋_GBK" w:hint="eastAsia"/>
          <w:sz w:val="32"/>
          <w:szCs w:val="32"/>
        </w:rPr>
        <w:t>）</w:t>
      </w:r>
    </w:p>
    <w:p w:rsidR="00CE139A" w:rsidRDefault="00CE139A" w:rsidP="00C97B05">
      <w:pPr>
        <w:widowControl/>
        <w:spacing w:line="600" w:lineRule="exact"/>
        <w:ind w:firstLineChars="200" w:firstLine="420"/>
      </w:pPr>
    </w:p>
    <w:p w:rsidR="00CE139A" w:rsidRDefault="00CE139A" w:rsidP="00C97B05">
      <w:pPr>
        <w:spacing w:line="600" w:lineRule="exact"/>
        <w:ind w:firstLineChars="200" w:firstLine="420"/>
      </w:pPr>
    </w:p>
    <w:sectPr w:rsidR="00CE13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方正仿宋_GBK"/>
    <w:charset w:val="86"/>
    <w:family w:val="modern"/>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9A"/>
    <w:rsid w:val="00C97B05"/>
    <w:rsid w:val="00CE139A"/>
    <w:rsid w:val="00F22C11"/>
    <w:rsid w:val="190D0D3F"/>
    <w:rsid w:val="3CCBA03B"/>
    <w:rsid w:val="43723610"/>
    <w:rsid w:val="5D864C32"/>
    <w:rsid w:val="61D06B0A"/>
    <w:rsid w:val="68BA5D80"/>
    <w:rsid w:val="74F533C4"/>
    <w:rsid w:val="7B7F1AD5"/>
    <w:rsid w:val="BF3DF76F"/>
    <w:rsid w:val="BFEBD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508</Words>
  <Characters>2902</Characters>
  <Application>Microsoft Office Word</Application>
  <DocSecurity>0</DocSecurity>
  <Lines>24</Lines>
  <Paragraphs>6</Paragraphs>
  <ScaleCrop>false</ScaleCrop>
  <Company>Microsoft</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hjghjg</dc:creator>
  <cp:lastModifiedBy>bear</cp:lastModifiedBy>
  <cp:revision>4</cp:revision>
  <dcterms:created xsi:type="dcterms:W3CDTF">2026-04-02T00:27:00Z</dcterms:created>
  <dcterms:modified xsi:type="dcterms:W3CDTF">2026-05-07T01:48:00Z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eyJoZGlkIjoiYjg2MjA0NGVjYzA4YzVlOWQ5MWJiOTJhNjdiMDZiN2YiLCJ1c2VySWQiOiIxMTk5MzQyODg2In0=</vt:lpwstr>
  </property>
  <property fmtid="{D5CDD505-2E9C-101B-9397-08002B2CF9AE}" pid="4" name="ICV">
    <vt:lpwstr>2D23E749B3234B7D928AB9F220BD34C9_12</vt:lpwstr>
  </property>
</Properties>
</file>