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734" w:rsidRDefault="005A35E3">
      <w:pPr>
        <w:pStyle w:val="a9"/>
        <w:spacing w:before="0" w:beforeAutospacing="0" w:after="0" w:afterAutospacing="0" w:line="560" w:lineRule="exact"/>
        <w:jc w:val="center"/>
        <w:rPr>
          <w:rFonts w:ascii="Times New Roman" w:eastAsia="方正小标宋_GBK" w:hAnsi="Times New Roman" w:hint="default"/>
          <w:sz w:val="44"/>
          <w:szCs w:val="44"/>
        </w:rPr>
      </w:pPr>
      <w:r>
        <w:rPr>
          <w:rFonts w:ascii="Times New Roman" w:eastAsia="方正小标宋_GBK" w:hAnsi="Times New Roman" w:hint="default"/>
          <w:sz w:val="44"/>
          <w:szCs w:val="44"/>
        </w:rPr>
        <w:t>重庆市沙坪坝区香炉山社区卫生服务中心</w:t>
      </w:r>
    </w:p>
    <w:p w:rsidR="00917734" w:rsidRDefault="005A35E3">
      <w:pPr>
        <w:pStyle w:val="a9"/>
        <w:spacing w:before="0" w:beforeAutospacing="0" w:after="0" w:afterAutospacing="0" w:line="560" w:lineRule="exact"/>
        <w:jc w:val="center"/>
        <w:rPr>
          <w:rFonts w:ascii="Times New Roman" w:eastAsia="方正小标宋_GBK" w:hAnsi="Times New Roman"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Times New Roman" w:eastAsia="方正小标宋_GBK" w:hAnsi="Times New Roman" w:hint="default"/>
          <w:sz w:val="44"/>
          <w:szCs w:val="44"/>
          <w:shd w:val="clear" w:color="auto" w:fill="FFFFFF"/>
        </w:rPr>
        <w:t>年度决算公开说明</w:t>
      </w:r>
    </w:p>
    <w:p w:rsidR="00917734" w:rsidRDefault="00917734">
      <w:pPr>
        <w:pStyle w:val="a9"/>
        <w:spacing w:before="0" w:beforeAutospacing="0" w:after="0" w:afterAutospacing="0" w:line="560" w:lineRule="exact"/>
        <w:jc w:val="both"/>
        <w:rPr>
          <w:rFonts w:ascii="Times New Roman" w:eastAsia="方正仿宋_GBK" w:hAnsi="Times New Roman" w:hint="default"/>
          <w:sz w:val="32"/>
          <w:szCs w:val="32"/>
          <w:shd w:val="clear" w:color="auto" w:fill="FFFFFF"/>
        </w:rPr>
      </w:pPr>
    </w:p>
    <w:p w:rsidR="00917734" w:rsidRDefault="005A35E3">
      <w:pPr>
        <w:pStyle w:val="a9"/>
        <w:shd w:val="clear" w:color="auto" w:fill="FFFFFF"/>
        <w:spacing w:before="0" w:beforeAutospacing="0" w:after="0" w:afterAutospacing="0" w:line="560" w:lineRule="exact"/>
        <w:ind w:firstLineChars="200" w:firstLine="640"/>
        <w:jc w:val="both"/>
        <w:rPr>
          <w:rStyle w:val="ab"/>
          <w:rFonts w:ascii="Times New Roman" w:eastAsia="方正黑体_GBK" w:hAnsi="Times New Roman" w:hint="default"/>
          <w:b w:val="0"/>
          <w:sz w:val="32"/>
          <w:szCs w:val="32"/>
          <w:shd w:val="clear" w:color="auto" w:fill="FFFFFF"/>
        </w:rPr>
      </w:pPr>
      <w:r>
        <w:rPr>
          <w:rStyle w:val="ab"/>
          <w:rFonts w:ascii="Times New Roman" w:eastAsia="方正黑体_GBK" w:hAnsi="Times New Roman" w:hint="default"/>
          <w:b w:val="0"/>
          <w:sz w:val="32"/>
          <w:szCs w:val="32"/>
          <w:shd w:val="clear" w:color="auto" w:fill="FFFFFF"/>
        </w:rPr>
        <w:t>一、单位基本情况</w:t>
      </w:r>
    </w:p>
    <w:p w:rsidR="00917734" w:rsidRDefault="005A35E3">
      <w:pPr>
        <w:pStyle w:val="a9"/>
        <w:shd w:val="clear" w:color="auto" w:fill="FFFFFF"/>
        <w:spacing w:before="0" w:beforeAutospacing="0" w:after="0" w:afterAutospacing="0" w:line="560" w:lineRule="exact"/>
        <w:ind w:firstLineChars="200" w:firstLine="640"/>
        <w:jc w:val="both"/>
        <w:rPr>
          <w:rFonts w:ascii="Times New Roman" w:eastAsia="方正楷体_GBK" w:hAnsi="Times New Roman" w:hint="default"/>
          <w:sz w:val="32"/>
          <w:szCs w:val="32"/>
        </w:rPr>
      </w:pPr>
      <w:r>
        <w:rPr>
          <w:rStyle w:val="ab"/>
          <w:rFonts w:ascii="Times New Roman" w:eastAsia="方正楷体_GBK" w:hAnsi="Times New Roman" w:hint="default"/>
          <w:b w:val="0"/>
          <w:sz w:val="32"/>
          <w:szCs w:val="32"/>
          <w:shd w:val="clear" w:color="auto" w:fill="FFFFFF"/>
        </w:rPr>
        <w:t>（一）职能职责</w:t>
      </w:r>
    </w:p>
    <w:p w:rsidR="00917734" w:rsidRDefault="005A35E3">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为人民健康提供基本医疗服务，承担公共卫生服务、基本医疗服务、综合管理服务。</w:t>
      </w:r>
    </w:p>
    <w:p w:rsidR="00917734" w:rsidRDefault="005A35E3">
      <w:pPr>
        <w:pStyle w:val="a9"/>
        <w:shd w:val="clear" w:color="auto" w:fill="FFFFFF"/>
        <w:spacing w:before="0" w:beforeAutospacing="0" w:after="0" w:afterAutospacing="0" w:line="560" w:lineRule="exact"/>
        <w:ind w:firstLineChars="200" w:firstLine="640"/>
        <w:jc w:val="both"/>
        <w:rPr>
          <w:rFonts w:ascii="Times New Roman" w:eastAsia="方正楷体_GBK" w:hAnsi="Times New Roman" w:hint="default"/>
          <w:sz w:val="32"/>
          <w:szCs w:val="32"/>
        </w:rPr>
      </w:pPr>
      <w:r>
        <w:rPr>
          <w:rStyle w:val="ab"/>
          <w:rFonts w:ascii="Times New Roman" w:eastAsia="方正楷体_GBK" w:hAnsi="Times New Roman" w:hint="default"/>
          <w:b w:val="0"/>
          <w:sz w:val="32"/>
          <w:szCs w:val="32"/>
          <w:shd w:val="clear" w:color="auto" w:fill="FFFFFF"/>
        </w:rPr>
        <w:t>（二）机构设置</w:t>
      </w:r>
    </w:p>
    <w:p w:rsidR="00917734" w:rsidRDefault="005A35E3">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香炉山社区卫生服务中心内设</w:t>
      </w:r>
      <w:r>
        <w:rPr>
          <w:rFonts w:ascii="Times New Roman" w:eastAsia="方正仿宋_GBK" w:hAnsi="Times New Roman" w:hint="default"/>
          <w:sz w:val="32"/>
          <w:szCs w:val="32"/>
          <w:shd w:val="clear" w:color="auto" w:fill="FFFFFF"/>
        </w:rPr>
        <w:t>13</w:t>
      </w:r>
      <w:r>
        <w:rPr>
          <w:rFonts w:ascii="Times New Roman" w:eastAsia="方正仿宋_GBK" w:hAnsi="Times New Roman" w:hint="default"/>
          <w:sz w:val="32"/>
          <w:szCs w:val="32"/>
          <w:shd w:val="clear" w:color="auto" w:fill="FFFFFF"/>
        </w:rPr>
        <w:t>个科室：内科、外科、口腔科、中医科、预防保健科、公共卫生科、妇科、财务科、医技科、药剂科、护理部、医务科、综合办公室。</w:t>
      </w:r>
    </w:p>
    <w:p w:rsidR="00917734" w:rsidRDefault="005A35E3">
      <w:pPr>
        <w:pStyle w:val="a9"/>
        <w:shd w:val="clear" w:color="auto" w:fill="FFFFFF"/>
        <w:spacing w:before="0" w:beforeAutospacing="0" w:after="0" w:afterAutospacing="0" w:line="560" w:lineRule="exact"/>
        <w:ind w:firstLineChars="200" w:firstLine="640"/>
        <w:jc w:val="both"/>
        <w:rPr>
          <w:rStyle w:val="ab"/>
          <w:rFonts w:ascii="Times New Roman" w:eastAsia="方正黑体_GBK" w:hAnsi="Times New Roman" w:hint="default"/>
          <w:b w:val="0"/>
          <w:sz w:val="32"/>
          <w:szCs w:val="32"/>
          <w:shd w:val="clear" w:color="auto" w:fill="FFFFFF"/>
        </w:rPr>
      </w:pPr>
      <w:r>
        <w:rPr>
          <w:rStyle w:val="ab"/>
          <w:rFonts w:ascii="Times New Roman" w:eastAsia="方正黑体_GBK" w:hAnsi="Times New Roman" w:hint="default"/>
          <w:b w:val="0"/>
          <w:sz w:val="32"/>
          <w:szCs w:val="32"/>
          <w:shd w:val="clear" w:color="auto" w:fill="FFFFFF"/>
        </w:rPr>
        <w:t>二、单位决算收支情况说明</w:t>
      </w:r>
    </w:p>
    <w:p w:rsidR="00917734" w:rsidRDefault="005A35E3">
      <w:pPr>
        <w:pStyle w:val="1"/>
        <w:autoSpaceDE w:val="0"/>
        <w:spacing w:line="560" w:lineRule="exact"/>
        <w:ind w:firstLineChars="100" w:firstLine="320"/>
        <w:jc w:val="both"/>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（一）收入支出决算总体情况说明</w:t>
      </w:r>
    </w:p>
    <w:p w:rsidR="00917734" w:rsidRDefault="005A35E3">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年度收、支总计均为</w:t>
      </w:r>
      <w:r>
        <w:rPr>
          <w:rFonts w:ascii="Times New Roman" w:eastAsia="方正仿宋_GBK" w:hAnsi="Times New Roman" w:hint="default"/>
          <w:sz w:val="32"/>
          <w:szCs w:val="32"/>
          <w:shd w:val="clear" w:color="auto" w:fill="FFFFFF"/>
        </w:rPr>
        <w:t>5608.31</w:t>
      </w:r>
      <w:r>
        <w:rPr>
          <w:rFonts w:ascii="Times New Roman" w:eastAsia="方正仿宋_GBK" w:hAnsi="Times New Roman" w:hint="default"/>
          <w:sz w:val="32"/>
          <w:szCs w:val="32"/>
          <w:shd w:val="clear" w:color="auto" w:fill="FFFFFF"/>
        </w:rPr>
        <w:t>万元。收、支与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381.03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7.3%</w:t>
      </w:r>
      <w:r>
        <w:rPr>
          <w:rFonts w:ascii="Times New Roman" w:eastAsia="方正仿宋_GBK" w:hAnsi="Times New Roman" w:hint="default"/>
          <w:sz w:val="32"/>
          <w:szCs w:val="32"/>
          <w:shd w:val="clear" w:color="auto" w:fill="FFFFFF"/>
        </w:rPr>
        <w:t>，主要原因是财政拨款减少</w:t>
      </w:r>
      <w:r>
        <w:rPr>
          <w:rFonts w:ascii="Times New Roman" w:eastAsia="方正仿宋_GBK" w:hAnsi="Times New Roman" w:hint="default"/>
          <w:sz w:val="32"/>
          <w:szCs w:val="32"/>
          <w:shd w:val="clear" w:color="auto" w:fill="FFFFFF"/>
        </w:rPr>
        <w:t>23.75</w:t>
      </w:r>
      <w:r>
        <w:rPr>
          <w:rFonts w:ascii="Times New Roman" w:eastAsia="方正仿宋_GBK" w:hAnsi="Times New Roman" w:hint="default"/>
          <w:sz w:val="32"/>
          <w:szCs w:val="32"/>
          <w:shd w:val="clear" w:color="auto" w:fill="FFFFFF"/>
        </w:rPr>
        <w:t>万元，事业收入增加</w:t>
      </w:r>
      <w:r>
        <w:rPr>
          <w:rFonts w:ascii="Times New Roman" w:eastAsia="方正仿宋_GBK" w:hAnsi="Times New Roman" w:hint="default"/>
          <w:sz w:val="32"/>
          <w:szCs w:val="32"/>
          <w:shd w:val="clear" w:color="auto" w:fill="FFFFFF"/>
        </w:rPr>
        <w:t>404.78</w:t>
      </w:r>
      <w:r>
        <w:rPr>
          <w:rFonts w:ascii="Times New Roman" w:eastAsia="方正仿宋_GBK" w:hAnsi="Times New Roman" w:hint="default"/>
          <w:sz w:val="32"/>
          <w:szCs w:val="32"/>
          <w:shd w:val="clear" w:color="auto" w:fill="FFFFFF"/>
        </w:rPr>
        <w:t>万元。</w:t>
      </w:r>
    </w:p>
    <w:p w:rsidR="00917734" w:rsidRDefault="005A35E3">
      <w:pPr>
        <w:pStyle w:val="a9"/>
        <w:shd w:val="clear" w:color="auto" w:fill="FFFFFF"/>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b"/>
          <w:rFonts w:ascii="Times New Roman" w:eastAsia="方正仿宋_GBK" w:hAnsi="Times New Roman" w:hint="default"/>
          <w:bCs/>
          <w:sz w:val="32"/>
          <w:szCs w:val="32"/>
          <w:shd w:val="clear" w:color="auto" w:fill="FFFFFF"/>
        </w:rPr>
        <w:t>1.</w:t>
      </w:r>
      <w:r>
        <w:rPr>
          <w:rStyle w:val="ab"/>
          <w:rFonts w:ascii="Times New Roman" w:eastAsia="方正仿宋_GBK" w:hAnsi="Times New Roman" w:hint="default"/>
          <w:bCs/>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5608.31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381.03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7.3%</w:t>
      </w:r>
      <w:r>
        <w:rPr>
          <w:rFonts w:ascii="Times New Roman" w:eastAsia="方正仿宋_GBK" w:hAnsi="Times New Roman" w:hint="default"/>
          <w:sz w:val="32"/>
          <w:szCs w:val="32"/>
          <w:shd w:val="clear" w:color="auto" w:fill="FFFFFF"/>
        </w:rPr>
        <w:t>，主要原因是财政拨款减少</w:t>
      </w:r>
      <w:r>
        <w:rPr>
          <w:rFonts w:ascii="Times New Roman" w:eastAsia="方正仿宋_GBK" w:hAnsi="Times New Roman" w:hint="default"/>
          <w:sz w:val="32"/>
          <w:szCs w:val="32"/>
          <w:shd w:val="clear" w:color="auto" w:fill="FFFFFF"/>
        </w:rPr>
        <w:t>23.75</w:t>
      </w:r>
      <w:r>
        <w:rPr>
          <w:rFonts w:ascii="Times New Roman" w:eastAsia="方正仿宋_GBK" w:hAnsi="Times New Roman" w:hint="default"/>
          <w:sz w:val="32"/>
          <w:szCs w:val="32"/>
          <w:shd w:val="clear" w:color="auto" w:fill="FFFFFF"/>
        </w:rPr>
        <w:t>万元，事业收入增加</w:t>
      </w:r>
      <w:r>
        <w:rPr>
          <w:rFonts w:ascii="Times New Roman" w:eastAsia="方正仿宋_GBK" w:hAnsi="Times New Roman" w:hint="default"/>
          <w:sz w:val="32"/>
          <w:szCs w:val="32"/>
          <w:shd w:val="clear" w:color="auto" w:fill="FFFFFF"/>
        </w:rPr>
        <w:t>404.78</w:t>
      </w:r>
      <w:r>
        <w:rPr>
          <w:rFonts w:ascii="Times New Roman" w:eastAsia="方正仿宋_GBK" w:hAnsi="Times New Roman" w:hint="default"/>
          <w:sz w:val="32"/>
          <w:szCs w:val="32"/>
          <w:shd w:val="clear" w:color="auto" w:fill="FFFFFF"/>
        </w:rPr>
        <w:t>万元。其中：财政拨款收入</w:t>
      </w:r>
      <w:r>
        <w:rPr>
          <w:rFonts w:ascii="Times New Roman" w:eastAsia="方正仿宋_GBK" w:hAnsi="Times New Roman" w:hint="default"/>
          <w:sz w:val="32"/>
          <w:szCs w:val="32"/>
          <w:shd w:val="clear" w:color="auto" w:fill="FFFFFF"/>
        </w:rPr>
        <w:t>1445.48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25.8%</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4162.84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74.2%</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。此外，使用非财</w:t>
      </w:r>
      <w:r>
        <w:rPr>
          <w:rFonts w:ascii="Times New Roman" w:eastAsia="方正仿宋_GBK" w:hAnsi="Times New Roman" w:hint="default"/>
          <w:sz w:val="32"/>
          <w:szCs w:val="32"/>
          <w:shd w:val="clear" w:color="auto" w:fill="FFFFFF"/>
        </w:rPr>
        <w:t>政拨款结余（含专用结余）</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w:t>
      </w:r>
    </w:p>
    <w:p w:rsidR="00917734" w:rsidRDefault="005A35E3">
      <w:pPr>
        <w:pStyle w:val="a9"/>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b"/>
          <w:rFonts w:ascii="Times New Roman" w:eastAsia="方正仿宋_GBK" w:hAnsi="Times New Roman" w:hint="default"/>
          <w:bCs/>
          <w:sz w:val="32"/>
          <w:szCs w:val="32"/>
          <w:shd w:val="clear" w:color="auto" w:fill="FFFFFF"/>
        </w:rPr>
        <w:lastRenderedPageBreak/>
        <w:t>2.</w:t>
      </w:r>
      <w:r>
        <w:rPr>
          <w:rStyle w:val="ab"/>
          <w:rFonts w:ascii="Times New Roman" w:eastAsia="方正仿宋_GBK" w:hAnsi="Times New Roman" w:hint="default"/>
          <w:bCs/>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shd w:val="clear" w:color="auto" w:fill="FFFFFF"/>
        </w:rPr>
        <w:t>5274.96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216.02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4.3%</w:t>
      </w:r>
      <w:r>
        <w:rPr>
          <w:rFonts w:ascii="Times New Roman" w:eastAsia="方正仿宋_GBK" w:hAnsi="Times New Roman" w:hint="default"/>
          <w:sz w:val="32"/>
          <w:szCs w:val="32"/>
          <w:shd w:val="clear" w:color="auto" w:fill="FFFFFF"/>
        </w:rPr>
        <w:t>，主要原因是公用经费支出增加。其中：基本支出</w:t>
      </w:r>
      <w:r>
        <w:rPr>
          <w:rFonts w:ascii="Times New Roman" w:eastAsia="方正仿宋_GBK" w:hAnsi="Times New Roman" w:hint="default"/>
          <w:sz w:val="32"/>
          <w:szCs w:val="32"/>
          <w:shd w:val="clear" w:color="auto" w:fill="FFFFFF"/>
        </w:rPr>
        <w:t>1458.65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27.7%</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shd w:val="clear" w:color="auto" w:fill="FFFFFF"/>
        </w:rPr>
        <w:t>3816.31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72.4%</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shd w:val="clear" w:color="auto" w:fill="FFFFFF"/>
        </w:rPr>
        <w:t>333.35</w:t>
      </w:r>
      <w:r>
        <w:rPr>
          <w:rFonts w:ascii="Times New Roman" w:eastAsia="方正仿宋_GBK" w:hAnsi="Times New Roman" w:hint="default"/>
          <w:sz w:val="32"/>
          <w:szCs w:val="32"/>
          <w:shd w:val="clear" w:color="auto" w:fill="FFFFFF"/>
        </w:rPr>
        <w:t>万元。</w:t>
      </w:r>
    </w:p>
    <w:p w:rsidR="00917734" w:rsidRDefault="005A35E3">
      <w:pPr>
        <w:pStyle w:val="a9"/>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b"/>
          <w:rFonts w:ascii="Times New Roman" w:eastAsia="方正仿宋_GBK" w:hAnsi="Times New Roman" w:hint="default"/>
          <w:bCs/>
          <w:sz w:val="32"/>
          <w:szCs w:val="32"/>
          <w:shd w:val="clear" w:color="auto" w:fill="FFFFFF"/>
        </w:rPr>
        <w:t>3.</w:t>
      </w:r>
      <w:r>
        <w:rPr>
          <w:rStyle w:val="ab"/>
          <w:rFonts w:ascii="Times New Roman" w:eastAsia="方正仿宋_GBK" w:hAnsi="Times New Roman" w:hint="default"/>
          <w:bCs/>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年度相比，较上年</w:t>
      </w:r>
      <w:proofErr w:type="gramStart"/>
      <w:r>
        <w:rPr>
          <w:rFonts w:ascii="Times New Roman" w:eastAsia="方正仿宋_GBK" w:hAnsi="Times New Roman" w:hint="default"/>
          <w:sz w:val="32"/>
          <w:szCs w:val="32"/>
          <w:shd w:val="clear" w:color="auto" w:fill="FFFFFF"/>
        </w:rPr>
        <w:t>决算数无增减</w:t>
      </w:r>
      <w:proofErr w:type="gramEnd"/>
      <w:r>
        <w:rPr>
          <w:rFonts w:ascii="Times New Roman" w:eastAsia="方正仿宋_GBK" w:hAnsi="Times New Roman" w:hint="default"/>
          <w:sz w:val="32"/>
          <w:szCs w:val="32"/>
          <w:shd w:val="clear" w:color="auto" w:fill="FFFFFF"/>
        </w:rPr>
        <w:t>。</w:t>
      </w:r>
    </w:p>
    <w:p w:rsidR="00917734" w:rsidRDefault="005A35E3">
      <w:pPr>
        <w:pStyle w:val="1"/>
        <w:autoSpaceDE w:val="0"/>
        <w:spacing w:line="560" w:lineRule="exact"/>
        <w:ind w:firstLine="640"/>
        <w:jc w:val="both"/>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（二）财政拨款收入支出决算总体情况说明</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1445.48</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年度相比，财政拨款收、支总计各减少</w:t>
      </w:r>
      <w:r>
        <w:rPr>
          <w:rFonts w:ascii="Times New Roman" w:eastAsia="方正仿宋_GBK" w:hAnsi="Times New Roman" w:hint="default"/>
          <w:sz w:val="32"/>
          <w:szCs w:val="32"/>
          <w:shd w:val="clear" w:color="auto" w:fill="FFFFFF"/>
        </w:rPr>
        <w:t>23.31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1.6%</w:t>
      </w:r>
      <w:r>
        <w:rPr>
          <w:rFonts w:ascii="Times New Roman" w:eastAsia="方正仿宋_GBK" w:hAnsi="Times New Roman" w:hint="default"/>
          <w:sz w:val="32"/>
          <w:szCs w:val="32"/>
          <w:shd w:val="clear" w:color="auto" w:fill="FFFFFF"/>
        </w:rPr>
        <w:t>。主要原因是项目资金</w:t>
      </w:r>
      <w:r>
        <w:rPr>
          <w:rFonts w:ascii="Times New Roman" w:eastAsia="方正仿宋_GBK" w:hAnsi="Times New Roman"/>
          <w:sz w:val="32"/>
          <w:szCs w:val="32"/>
          <w:shd w:val="clear" w:color="auto" w:fill="FFFFFF"/>
        </w:rPr>
        <w:t>收入</w:t>
      </w:r>
      <w:r>
        <w:rPr>
          <w:rFonts w:ascii="Times New Roman" w:eastAsia="方正仿宋_GBK" w:hAnsi="Times New Roman" w:hint="default"/>
          <w:sz w:val="32"/>
          <w:szCs w:val="32"/>
          <w:shd w:val="clear" w:color="auto" w:fill="FFFFFF"/>
        </w:rPr>
        <w:t>减少。</w:t>
      </w:r>
    </w:p>
    <w:p w:rsidR="00917734" w:rsidRDefault="005A35E3">
      <w:pPr>
        <w:pStyle w:val="1"/>
        <w:autoSpaceDE w:val="0"/>
        <w:spacing w:line="560" w:lineRule="exact"/>
        <w:ind w:firstLine="640"/>
        <w:jc w:val="both"/>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（三）一般公共预算财政拨款收入支出决算情况说明</w:t>
      </w:r>
    </w:p>
    <w:p w:rsidR="00917734" w:rsidRDefault="005A35E3">
      <w:pPr>
        <w:pStyle w:val="a9"/>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b"/>
          <w:rFonts w:ascii="Times New Roman" w:eastAsia="方正仿宋_GBK" w:hAnsi="Times New Roman" w:hint="default"/>
          <w:bCs/>
          <w:sz w:val="32"/>
          <w:szCs w:val="32"/>
          <w:shd w:val="clear" w:color="auto" w:fill="FFFFFF"/>
        </w:rPr>
        <w:t>1.</w:t>
      </w:r>
      <w:r>
        <w:rPr>
          <w:rStyle w:val="ab"/>
          <w:rFonts w:ascii="Times New Roman" w:eastAsia="方正仿宋_GBK" w:hAnsi="Times New Roman" w:hint="default"/>
          <w:bCs/>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1445.48</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23.31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1.6%</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基本公共卫生服务及基本药物制度补助项目收入减少</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1131.42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360.3%</w:t>
      </w:r>
      <w:r>
        <w:rPr>
          <w:rFonts w:ascii="Times New Roman" w:eastAsia="方正仿宋_GBK" w:hAnsi="Times New Roman" w:hint="default"/>
          <w:sz w:val="32"/>
          <w:szCs w:val="32"/>
          <w:shd w:val="clear" w:color="auto" w:fill="FFFFFF"/>
        </w:rPr>
        <w:t>。主要原因是增加了基本公共卫生服务</w:t>
      </w:r>
      <w:r>
        <w:rPr>
          <w:rFonts w:ascii="Times New Roman" w:eastAsia="方正仿宋_GBK" w:hAnsi="Times New Roman"/>
          <w:sz w:val="32"/>
          <w:szCs w:val="32"/>
          <w:shd w:val="clear" w:color="auto" w:fill="FFFFFF"/>
        </w:rPr>
        <w:t>收入</w:t>
      </w:r>
      <w:r>
        <w:rPr>
          <w:rFonts w:ascii="Times New Roman" w:eastAsia="方正仿宋_GBK" w:hAnsi="Times New Roman" w:hint="default"/>
          <w:sz w:val="32"/>
          <w:szCs w:val="32"/>
          <w:shd w:val="clear" w:color="auto" w:fill="FFFFFF"/>
        </w:rPr>
        <w:t>及基本药物制度补助资金。此外，年初</w:t>
      </w:r>
      <w:r>
        <w:rPr>
          <w:rFonts w:ascii="Times New Roman" w:eastAsia="方正仿宋_GBK" w:hAnsi="Times New Roman" w:hint="default"/>
          <w:sz w:val="32"/>
          <w:szCs w:val="32"/>
          <w:shd w:val="clear" w:color="auto" w:fill="FFFFFF"/>
        </w:rPr>
        <w:t>财政拨款结转和结余</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w:t>
      </w:r>
    </w:p>
    <w:p w:rsidR="00917734" w:rsidRDefault="005A35E3">
      <w:pPr>
        <w:pStyle w:val="a9"/>
        <w:snapToGrid w:val="0"/>
        <w:spacing w:before="0" w:beforeAutospacing="0" w:after="0" w:afterAutospacing="0" w:line="560" w:lineRule="exact"/>
        <w:ind w:firstLineChars="200" w:firstLine="643"/>
        <w:jc w:val="both"/>
        <w:rPr>
          <w:rFonts w:ascii="Times New Roman" w:eastAsia="方正仿宋_GBK" w:hAnsi="Times New Roman" w:hint="default"/>
          <w:color w:val="FF0000"/>
          <w:sz w:val="32"/>
          <w:szCs w:val="32"/>
          <w:shd w:val="clear" w:color="auto" w:fill="FFFFFF"/>
        </w:rPr>
      </w:pPr>
      <w:r>
        <w:rPr>
          <w:rStyle w:val="ab"/>
          <w:rFonts w:ascii="Times New Roman" w:eastAsia="方正仿宋_GBK" w:hAnsi="Times New Roman" w:hint="default"/>
          <w:bCs/>
          <w:sz w:val="32"/>
          <w:szCs w:val="32"/>
          <w:shd w:val="clear" w:color="auto" w:fill="FFFFFF"/>
        </w:rPr>
        <w:t>2.</w:t>
      </w:r>
      <w:r>
        <w:rPr>
          <w:rStyle w:val="ab"/>
          <w:rFonts w:ascii="Times New Roman" w:eastAsia="方正仿宋_GBK" w:hAnsi="Times New Roman" w:hint="default"/>
          <w:bCs/>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1445.48</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23.31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1.6%</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基本公共卫生服务</w:t>
      </w:r>
      <w:r>
        <w:rPr>
          <w:rFonts w:ascii="Times New Roman" w:eastAsia="方正仿宋_GBK" w:hAnsi="Times New Roman" w:hint="default"/>
          <w:sz w:val="32"/>
          <w:szCs w:val="32"/>
          <w:shd w:val="clear" w:color="auto" w:fill="FFFFFF"/>
        </w:rPr>
        <w:t>支出</w:t>
      </w:r>
      <w:r>
        <w:rPr>
          <w:rFonts w:ascii="Times New Roman" w:eastAsia="方正仿宋_GBK" w:hAnsi="Times New Roman"/>
          <w:sz w:val="32"/>
          <w:szCs w:val="32"/>
          <w:shd w:val="clear" w:color="auto" w:fill="FFFFFF"/>
        </w:rPr>
        <w:t>及基本药物制度补助项目支出减少</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lastRenderedPageBreak/>
        <w:t>较年初预算数增加</w:t>
      </w:r>
      <w:r>
        <w:rPr>
          <w:rFonts w:ascii="Times New Roman" w:eastAsia="方正仿宋_GBK" w:hAnsi="Times New Roman" w:hint="default"/>
          <w:sz w:val="32"/>
          <w:szCs w:val="32"/>
          <w:shd w:val="clear" w:color="auto" w:fill="FFFFFF"/>
        </w:rPr>
        <w:t>1131.42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360.3%</w:t>
      </w:r>
      <w:r>
        <w:rPr>
          <w:rFonts w:ascii="Times New Roman" w:eastAsia="方正仿宋_GBK" w:hAnsi="Times New Roman" w:hint="default"/>
          <w:sz w:val="32"/>
          <w:szCs w:val="32"/>
          <w:shd w:val="clear" w:color="auto" w:fill="FFFFFF"/>
        </w:rPr>
        <w:t>。主要原因是增加了基本公共卫生服务支出及基本药物制度</w:t>
      </w:r>
      <w:r>
        <w:rPr>
          <w:rFonts w:ascii="Times New Roman" w:eastAsia="方正仿宋_GBK" w:hAnsi="Times New Roman"/>
          <w:sz w:val="32"/>
          <w:szCs w:val="32"/>
          <w:shd w:val="clear" w:color="auto" w:fill="FFFFFF"/>
        </w:rPr>
        <w:t>补助</w:t>
      </w:r>
      <w:r>
        <w:rPr>
          <w:rFonts w:ascii="Times New Roman" w:eastAsia="方正仿宋_GBK" w:hAnsi="Times New Roman" w:hint="default"/>
          <w:sz w:val="32"/>
          <w:szCs w:val="32"/>
          <w:shd w:val="clear" w:color="auto" w:fill="FFFFFF"/>
        </w:rPr>
        <w:t>项目支出。</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一般公共预算财政拨款支出主要用途如下：</w:t>
      </w:r>
    </w:p>
    <w:p w:rsidR="00917734" w:rsidRDefault="005A35E3">
      <w:pPr>
        <w:pStyle w:val="a9"/>
        <w:numPr>
          <w:ilvl w:val="0"/>
          <w:numId w:val="1"/>
        </w:numPr>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社会保障和就业支出</w:t>
      </w:r>
      <w:r>
        <w:rPr>
          <w:rFonts w:ascii="Times New Roman" w:eastAsia="方正仿宋_GBK" w:hAnsi="Times New Roman" w:hint="default"/>
          <w:sz w:val="32"/>
          <w:szCs w:val="32"/>
          <w:shd w:val="clear" w:color="auto" w:fill="FFFFFF"/>
        </w:rPr>
        <w:t>115.74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28.3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32.4%</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社保缴费基数调增，</w:t>
      </w:r>
      <w:r>
        <w:rPr>
          <w:rFonts w:ascii="Times New Roman" w:eastAsia="方正仿宋_GBK" w:hAnsi="Times New Roman" w:hint="default"/>
          <w:sz w:val="32"/>
          <w:szCs w:val="32"/>
          <w:shd w:val="clear" w:color="auto" w:fill="FFFFFF"/>
        </w:rPr>
        <w:t>人员经费支出增加。</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shd w:val="clear" w:color="auto" w:fill="FFFFFF"/>
        </w:rPr>
        <w:t>1308.82</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90.6%</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1102.24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533.6%</w:t>
      </w:r>
      <w:r>
        <w:rPr>
          <w:rFonts w:ascii="Times New Roman" w:eastAsia="方正仿宋_GBK" w:hAnsi="Times New Roman" w:hint="default"/>
          <w:sz w:val="32"/>
          <w:szCs w:val="32"/>
          <w:shd w:val="clear" w:color="auto" w:fill="FFFFFF"/>
        </w:rPr>
        <w:t>，主要原因是较年初增加了基本公共卫生服务支出及基本药物补助项目支出</w:t>
      </w:r>
      <w:r>
        <w:rPr>
          <w:rStyle w:val="24"/>
          <w:rFonts w:eastAsia="方正仿宋_GBK" w:hint="eastAsia"/>
          <w:b w:val="0"/>
          <w:bCs w:val="0"/>
          <w:sz w:val="32"/>
          <w:szCs w:val="32"/>
        </w:rPr>
        <w:t>。</w:t>
      </w:r>
    </w:p>
    <w:p w:rsidR="00917734" w:rsidRDefault="005A35E3">
      <w:pPr>
        <w:spacing w:line="56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shd w:val="clear" w:color="auto" w:fill="FFFFFF"/>
        </w:rPr>
        <w:t>20.92</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1.5%</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0.88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4.4%</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缴费基数调增，住房保障支出增加</w:t>
      </w:r>
      <w:r>
        <w:rPr>
          <w:rFonts w:ascii="Times New Roman" w:eastAsia="方正仿宋_GBK" w:hAnsi="Times New Roman" w:hint="default"/>
          <w:sz w:val="32"/>
          <w:szCs w:val="32"/>
          <w:shd w:val="clear" w:color="auto" w:fill="FFFFFF"/>
        </w:rPr>
        <w:t>。</w:t>
      </w:r>
    </w:p>
    <w:p w:rsidR="00917734" w:rsidRDefault="005A35E3">
      <w:pPr>
        <w:pStyle w:val="1"/>
        <w:autoSpaceDE w:val="0"/>
        <w:spacing w:line="560" w:lineRule="exact"/>
        <w:ind w:firstLine="643"/>
        <w:jc w:val="both"/>
        <w:rPr>
          <w:rFonts w:ascii="Times New Roman" w:eastAsia="方正仿宋_GBK" w:hAnsi="Times New Roman"/>
          <w:sz w:val="32"/>
          <w:szCs w:val="32"/>
          <w:shd w:val="clear" w:color="auto" w:fill="FFFFFF"/>
        </w:rPr>
      </w:pPr>
      <w:r>
        <w:rPr>
          <w:rStyle w:val="ab"/>
          <w:rFonts w:ascii="Times New Roman" w:eastAsia="方正仿宋_GBK" w:hAnsi="Times New Roman"/>
          <w:bCs/>
          <w:sz w:val="32"/>
          <w:szCs w:val="32"/>
          <w:shd w:val="clear" w:color="auto" w:fill="FFFFFF"/>
        </w:rPr>
        <w:t>3.</w:t>
      </w:r>
      <w:r>
        <w:rPr>
          <w:rStyle w:val="ab"/>
          <w:rFonts w:ascii="Times New Roman" w:eastAsia="方正仿宋_GBK" w:hAnsi="Times New Roman"/>
          <w:bCs/>
          <w:sz w:val="32"/>
          <w:szCs w:val="32"/>
          <w:shd w:val="clear" w:color="auto" w:fill="FFFFFF"/>
        </w:rPr>
        <w:t>结转结余情况。</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年度年末一般公共预算财政拨款结转和结余</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万元，较上年</w:t>
      </w:r>
      <w:proofErr w:type="gramStart"/>
      <w:r>
        <w:rPr>
          <w:rFonts w:ascii="Times New Roman" w:eastAsia="方正仿宋_GBK" w:hAnsi="Times New Roman"/>
          <w:sz w:val="32"/>
          <w:szCs w:val="32"/>
          <w:shd w:val="clear" w:color="auto" w:fill="FFFFFF"/>
        </w:rPr>
        <w:t>决算数无增减</w:t>
      </w:r>
      <w:proofErr w:type="gramEnd"/>
      <w:r>
        <w:rPr>
          <w:rFonts w:ascii="Times New Roman" w:eastAsia="方正仿宋_GBK" w:hAnsi="Times New Roman"/>
          <w:sz w:val="32"/>
          <w:szCs w:val="32"/>
          <w:shd w:val="clear" w:color="auto" w:fill="FFFFFF"/>
        </w:rPr>
        <w:t>。</w:t>
      </w:r>
    </w:p>
    <w:p w:rsidR="00917734" w:rsidRDefault="005A35E3">
      <w:pPr>
        <w:pStyle w:val="1"/>
        <w:autoSpaceDE w:val="0"/>
        <w:spacing w:line="560" w:lineRule="exact"/>
        <w:ind w:firstLine="640"/>
        <w:jc w:val="both"/>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（四）一般公共预算财政拨款基本支出决算情况说明</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821.84</w:t>
      </w:r>
      <w:r>
        <w:rPr>
          <w:rFonts w:ascii="Times New Roman" w:eastAsia="方正仿宋_GBK" w:hAnsi="Times New Roman" w:hint="default"/>
          <w:sz w:val="32"/>
          <w:szCs w:val="32"/>
          <w:shd w:val="clear" w:color="auto" w:fill="FFFFFF"/>
        </w:rPr>
        <w:t>万元。</w:t>
      </w:r>
    </w:p>
    <w:p w:rsidR="00917734" w:rsidRDefault="005A35E3">
      <w:pPr>
        <w:pStyle w:val="a9"/>
        <w:snapToGrid w:val="0"/>
        <w:spacing w:before="0" w:beforeAutospacing="0" w:after="0" w:afterAutospacing="0" w:line="560" w:lineRule="exact"/>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其中：</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人员经费</w:t>
      </w:r>
      <w:r>
        <w:rPr>
          <w:rFonts w:ascii="Times New Roman" w:eastAsia="方正仿宋_GBK" w:hAnsi="Times New Roman" w:hint="default"/>
          <w:sz w:val="32"/>
          <w:szCs w:val="32"/>
          <w:shd w:val="clear" w:color="auto" w:fill="FFFFFF"/>
        </w:rPr>
        <w:t>810.68</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50.94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6.7%</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社保缴费基数调增，</w:t>
      </w:r>
      <w:r>
        <w:rPr>
          <w:rFonts w:ascii="Times New Roman" w:eastAsia="方正仿宋_GBK" w:hAnsi="Times New Roman" w:hint="default"/>
          <w:sz w:val="32"/>
          <w:szCs w:val="32"/>
          <w:shd w:val="clear" w:color="auto" w:fill="FFFFFF"/>
        </w:rPr>
        <w:t>人员支出增加。人员经费用途主要包括基本工资、绩效工资、社保支出、住房公积金、医疗费、其他工资福利支出、对个人和家庭补助等。</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公用经费</w:t>
      </w:r>
      <w:r>
        <w:rPr>
          <w:rFonts w:ascii="Times New Roman" w:eastAsia="方正仿宋_GBK" w:hAnsi="Times New Roman" w:hint="default"/>
          <w:sz w:val="32"/>
          <w:szCs w:val="32"/>
          <w:shd w:val="clear" w:color="auto" w:fill="FFFFFF"/>
        </w:rPr>
        <w:t>11.16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0.41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单位运行经费增加</w:t>
      </w:r>
      <w:r>
        <w:rPr>
          <w:rFonts w:ascii="Times New Roman" w:eastAsia="方正仿宋_GBK" w:hAnsi="Times New Roman" w:hint="default"/>
          <w:sz w:val="32"/>
          <w:szCs w:val="32"/>
          <w:shd w:val="clear" w:color="auto" w:fill="FFFFFF"/>
        </w:rPr>
        <w:t>。公用经费用途主要包括办公费、印刷费、咨询费、水费、电费、邮电费、物管费、差旅费、维修（护）费、租赁费、培训费、专用材料费、劳务费、委托业务费、工会经费、公务用车运行维护费、其他交通费用、其他商品和服务支出、资本性支出等。</w:t>
      </w:r>
    </w:p>
    <w:p w:rsidR="00917734" w:rsidRDefault="005A35E3">
      <w:pPr>
        <w:pStyle w:val="1"/>
        <w:autoSpaceDE w:val="0"/>
        <w:spacing w:line="560" w:lineRule="exact"/>
        <w:ind w:firstLine="640"/>
        <w:jc w:val="both"/>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（五）政府性基金预算收支决算情况说明</w:t>
      </w:r>
    </w:p>
    <w:p w:rsidR="00917734" w:rsidRDefault="005A35E3">
      <w:pPr>
        <w:pStyle w:val="1"/>
        <w:autoSpaceDE w:val="0"/>
        <w:spacing w:line="560" w:lineRule="exact"/>
        <w:ind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本单位</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年度无政府性基金预算财政拨款收支。</w:t>
      </w:r>
    </w:p>
    <w:p w:rsidR="00917734" w:rsidRDefault="005A35E3">
      <w:pPr>
        <w:pStyle w:val="1"/>
        <w:autoSpaceDE w:val="0"/>
        <w:spacing w:line="560" w:lineRule="exact"/>
        <w:ind w:firstLine="640"/>
        <w:jc w:val="both"/>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（六）国有资本经营预算财政拨款支出决算情况说明</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年度无国有资本经营预算财政拨款支出。</w:t>
      </w:r>
    </w:p>
    <w:p w:rsidR="00917734" w:rsidRDefault="005A35E3">
      <w:pPr>
        <w:pStyle w:val="a9"/>
        <w:shd w:val="clear" w:color="auto" w:fill="FFFFFF"/>
        <w:spacing w:before="0" w:beforeAutospacing="0" w:after="0" w:afterAutospacing="0" w:line="560" w:lineRule="exact"/>
        <w:ind w:firstLineChars="200" w:firstLine="640"/>
        <w:jc w:val="both"/>
        <w:rPr>
          <w:rStyle w:val="ab"/>
          <w:rFonts w:ascii="Times New Roman" w:eastAsia="方正黑体_GBK" w:hAnsi="Times New Roman" w:hint="default"/>
          <w:b w:val="0"/>
          <w:sz w:val="32"/>
          <w:szCs w:val="32"/>
          <w:shd w:val="clear" w:color="auto" w:fill="FFFFFF"/>
        </w:rPr>
      </w:pPr>
      <w:r>
        <w:rPr>
          <w:rStyle w:val="ab"/>
          <w:rFonts w:ascii="Times New Roman" w:eastAsia="方正黑体_GBK" w:hAnsi="Times New Roman" w:hint="default"/>
          <w:b w:val="0"/>
          <w:sz w:val="32"/>
          <w:szCs w:val="32"/>
          <w:shd w:val="clear" w:color="auto" w:fill="FFFFFF"/>
        </w:rPr>
        <w:t>三、财政拨款</w:t>
      </w:r>
      <w:r>
        <w:rPr>
          <w:rStyle w:val="ab"/>
          <w:rFonts w:ascii="Times New Roman" w:eastAsia="方正黑体_GBK" w:hAnsi="Times New Roman" w:hint="default"/>
          <w:b w:val="0"/>
          <w:sz w:val="32"/>
          <w:szCs w:val="32"/>
          <w:shd w:val="clear" w:color="auto" w:fill="FFFFFF"/>
        </w:rPr>
        <w:t>“</w:t>
      </w:r>
      <w:r>
        <w:rPr>
          <w:rStyle w:val="ab"/>
          <w:rFonts w:ascii="Times New Roman" w:eastAsia="方正黑体_GBK" w:hAnsi="Times New Roman" w:hint="default"/>
          <w:b w:val="0"/>
          <w:sz w:val="32"/>
          <w:szCs w:val="32"/>
          <w:shd w:val="clear" w:color="auto" w:fill="FFFFFF"/>
        </w:rPr>
        <w:t>三公</w:t>
      </w:r>
      <w:r>
        <w:rPr>
          <w:rStyle w:val="ab"/>
          <w:rFonts w:ascii="Times New Roman" w:eastAsia="方正黑体_GBK" w:hAnsi="Times New Roman" w:hint="default"/>
          <w:b w:val="0"/>
          <w:sz w:val="32"/>
          <w:szCs w:val="32"/>
          <w:shd w:val="clear" w:color="auto" w:fill="FFFFFF"/>
        </w:rPr>
        <w:t>”</w:t>
      </w:r>
      <w:r>
        <w:rPr>
          <w:rStyle w:val="ab"/>
          <w:rFonts w:ascii="Times New Roman" w:eastAsia="方正黑体_GBK" w:hAnsi="Times New Roman" w:hint="default"/>
          <w:b w:val="0"/>
          <w:sz w:val="32"/>
          <w:szCs w:val="32"/>
          <w:shd w:val="clear" w:color="auto" w:fill="FFFFFF"/>
        </w:rPr>
        <w:t>经费情况说明</w:t>
      </w:r>
    </w:p>
    <w:p w:rsidR="00917734" w:rsidRDefault="005A35E3">
      <w:pPr>
        <w:pStyle w:val="1"/>
        <w:autoSpaceDE w:val="0"/>
        <w:spacing w:line="560" w:lineRule="exact"/>
        <w:ind w:firstLine="640"/>
        <w:jc w:val="both"/>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（一）</w:t>
      </w:r>
      <w:r>
        <w:rPr>
          <w:rFonts w:ascii="Times New Roman" w:eastAsia="方正楷体_GBK" w:hAnsi="Times New Roman"/>
          <w:sz w:val="32"/>
          <w:szCs w:val="32"/>
          <w:shd w:val="clear" w:color="auto" w:fill="FFFFFF"/>
        </w:rPr>
        <w:t>“</w:t>
      </w:r>
      <w:r>
        <w:rPr>
          <w:rFonts w:ascii="Times New Roman" w:eastAsia="方正楷体_GBK" w:hAnsi="Times New Roman"/>
          <w:sz w:val="32"/>
          <w:szCs w:val="32"/>
          <w:shd w:val="clear" w:color="auto" w:fill="FFFFFF"/>
        </w:rPr>
        <w:t>三公</w:t>
      </w:r>
      <w:r>
        <w:rPr>
          <w:rFonts w:ascii="Times New Roman" w:eastAsia="方正楷体_GBK" w:hAnsi="Times New Roman"/>
          <w:sz w:val="32"/>
          <w:szCs w:val="32"/>
          <w:shd w:val="clear" w:color="auto" w:fill="FFFFFF"/>
        </w:rPr>
        <w:t>”</w:t>
      </w:r>
      <w:r>
        <w:rPr>
          <w:rFonts w:ascii="Times New Roman" w:eastAsia="方正楷体_GBK" w:hAnsi="Times New Roman"/>
          <w:sz w:val="32"/>
          <w:szCs w:val="32"/>
          <w:shd w:val="clear" w:color="auto" w:fill="FFFFFF"/>
        </w:rPr>
        <w:t>经费支出总体情况说明</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w:t>
      </w:r>
      <w:r>
        <w:rPr>
          <w:rFonts w:ascii="Times New Roman" w:eastAsia="方正仿宋_GBK" w:hAnsi="Times New Roman" w:hint="default"/>
          <w:sz w:val="32"/>
          <w:szCs w:val="32"/>
          <w:shd w:val="clear" w:color="auto" w:fill="FFFFFF"/>
        </w:rPr>
        <w:t>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Times New Roman" w:eastAsia="方正仿宋_GBK" w:hAnsi="Times New Roman" w:hint="default"/>
          <w:sz w:val="32"/>
          <w:szCs w:val="32"/>
          <w:shd w:val="clear" w:color="auto" w:fill="FFFFFF"/>
        </w:rPr>
        <w:t>，主要原因是本单位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年未发生因公出国（境）、未购置公务用车、未发生公务接待，公务用车运行维护费由事业收入保障。</w:t>
      </w:r>
    </w:p>
    <w:p w:rsidR="00917734" w:rsidRDefault="005A35E3">
      <w:pPr>
        <w:pStyle w:val="1"/>
        <w:autoSpaceDE w:val="0"/>
        <w:spacing w:line="560" w:lineRule="exact"/>
        <w:ind w:firstLine="640"/>
        <w:jc w:val="both"/>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（二）</w:t>
      </w:r>
      <w:r>
        <w:rPr>
          <w:rFonts w:ascii="Times New Roman" w:eastAsia="方正楷体_GBK" w:hAnsi="Times New Roman"/>
          <w:sz w:val="32"/>
          <w:szCs w:val="32"/>
          <w:shd w:val="clear" w:color="auto" w:fill="FFFFFF"/>
        </w:rPr>
        <w:t>“</w:t>
      </w:r>
      <w:r>
        <w:rPr>
          <w:rFonts w:ascii="Times New Roman" w:eastAsia="方正楷体_GBK" w:hAnsi="Times New Roman"/>
          <w:sz w:val="32"/>
          <w:szCs w:val="32"/>
          <w:shd w:val="clear" w:color="auto" w:fill="FFFFFF"/>
        </w:rPr>
        <w:t>三公</w:t>
      </w:r>
      <w:r>
        <w:rPr>
          <w:rFonts w:ascii="Times New Roman" w:eastAsia="方正楷体_GBK" w:hAnsi="Times New Roman"/>
          <w:sz w:val="32"/>
          <w:szCs w:val="32"/>
          <w:shd w:val="clear" w:color="auto" w:fill="FFFFFF"/>
        </w:rPr>
        <w:t>”</w:t>
      </w:r>
      <w:r>
        <w:rPr>
          <w:rFonts w:ascii="Times New Roman" w:eastAsia="方正楷体_GBK" w:hAnsi="Times New Roman"/>
          <w:sz w:val="32"/>
          <w:szCs w:val="32"/>
          <w:shd w:val="clear" w:color="auto" w:fill="FFFFFF"/>
        </w:rPr>
        <w:t>经费分项支出情况</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年度本单位因公出国（境）费用</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万元，费用支出较年初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Times New Roman" w:eastAsia="方正仿宋_GBK" w:hAnsi="Times New Roman" w:hint="default"/>
          <w:sz w:val="32"/>
          <w:szCs w:val="32"/>
          <w:shd w:val="clear" w:color="auto" w:fill="FFFFFF"/>
        </w:rPr>
        <w:t>，与上年持平。主要原因是本单位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年度未发生因公出国（境）费支出。</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公务用车购置费</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万元，费用支出较年初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Times New Roman" w:eastAsia="方正仿宋_GBK" w:hAnsi="Times New Roman" w:hint="default"/>
          <w:sz w:val="32"/>
          <w:szCs w:val="32"/>
          <w:shd w:val="clear" w:color="auto" w:fill="FFFFFF"/>
        </w:rPr>
        <w:t>，与上年持平。主要原因是本单位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年度未发生公务车购置费支出。</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公务用车运行维护</w:t>
      </w:r>
      <w:r>
        <w:rPr>
          <w:rFonts w:ascii="Times New Roman" w:eastAsia="方正仿宋_GBK" w:hAnsi="Times New Roman" w:hint="default"/>
          <w:sz w:val="32"/>
          <w:szCs w:val="32"/>
          <w:shd w:val="clear" w:color="auto" w:fill="FFFFFF"/>
        </w:rPr>
        <w:t>费</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万元，费用支出较年初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Times New Roman" w:eastAsia="方正仿宋_GBK" w:hAnsi="Times New Roman" w:hint="default"/>
          <w:sz w:val="32"/>
          <w:szCs w:val="32"/>
          <w:shd w:val="clear" w:color="auto" w:fill="FFFFFF"/>
        </w:rPr>
        <w:t>，主要原因是本单位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年度公务车运行维护费由事业收入保障。</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万元，费用支出较年初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Times New Roman" w:eastAsia="方正仿宋_GBK" w:hAnsi="Times New Roman" w:hint="default"/>
          <w:sz w:val="32"/>
          <w:szCs w:val="32"/>
          <w:shd w:val="clear" w:color="auto" w:fill="FFFFFF"/>
        </w:rPr>
        <w:t>，主要原因是本单位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年度未发生</w:t>
      </w:r>
      <w:r>
        <w:rPr>
          <w:rFonts w:ascii="Times New Roman" w:eastAsia="方正仿宋_GBK" w:hAnsi="Times New Roman" w:hint="default"/>
          <w:sz w:val="32"/>
          <w:szCs w:val="32"/>
          <w:shd w:val="clear" w:color="auto" w:fill="FFFFFF"/>
        </w:rPr>
        <w:t>公务接待费支出。</w:t>
      </w:r>
    </w:p>
    <w:p w:rsidR="00917734" w:rsidRDefault="005A35E3">
      <w:pPr>
        <w:pStyle w:val="1"/>
        <w:autoSpaceDE w:val="0"/>
        <w:spacing w:line="560" w:lineRule="exact"/>
        <w:ind w:firstLine="640"/>
        <w:jc w:val="both"/>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（三）</w:t>
      </w:r>
      <w:r>
        <w:rPr>
          <w:rFonts w:ascii="Times New Roman" w:eastAsia="方正楷体_GBK" w:hAnsi="Times New Roman"/>
          <w:sz w:val="32"/>
          <w:szCs w:val="32"/>
          <w:shd w:val="clear" w:color="auto" w:fill="FFFFFF"/>
        </w:rPr>
        <w:t>“</w:t>
      </w:r>
      <w:r>
        <w:rPr>
          <w:rFonts w:ascii="Times New Roman" w:eastAsia="方正楷体_GBK" w:hAnsi="Times New Roman"/>
          <w:sz w:val="32"/>
          <w:szCs w:val="32"/>
          <w:shd w:val="clear" w:color="auto" w:fill="FFFFFF"/>
        </w:rPr>
        <w:t>三公</w:t>
      </w:r>
      <w:r>
        <w:rPr>
          <w:rFonts w:ascii="Times New Roman" w:eastAsia="方正楷体_GBK" w:hAnsi="Times New Roman"/>
          <w:sz w:val="32"/>
          <w:szCs w:val="32"/>
          <w:shd w:val="clear" w:color="auto" w:fill="FFFFFF"/>
        </w:rPr>
        <w:t>”</w:t>
      </w:r>
      <w:r>
        <w:rPr>
          <w:rFonts w:ascii="Times New Roman" w:eastAsia="方正楷体_GBK" w:hAnsi="Times New Roman"/>
          <w:sz w:val="32"/>
          <w:szCs w:val="32"/>
          <w:shd w:val="clear" w:color="auto" w:fill="FFFFFF"/>
        </w:rPr>
        <w:t>经费实物量情况</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w:t>
      </w:r>
    </w:p>
    <w:p w:rsidR="00917734" w:rsidRDefault="005A35E3">
      <w:pPr>
        <w:pStyle w:val="a9"/>
        <w:shd w:val="clear" w:color="auto" w:fill="FFFFFF"/>
        <w:spacing w:before="0" w:beforeAutospacing="0" w:after="0" w:afterAutospacing="0" w:line="560" w:lineRule="exact"/>
        <w:ind w:firstLineChars="200" w:firstLine="640"/>
        <w:jc w:val="both"/>
        <w:rPr>
          <w:rStyle w:val="ab"/>
          <w:rFonts w:ascii="Times New Roman" w:eastAsia="方正黑体_GBK" w:hAnsi="Times New Roman" w:hint="default"/>
          <w:b w:val="0"/>
          <w:sz w:val="32"/>
          <w:szCs w:val="32"/>
          <w:shd w:val="clear" w:color="auto" w:fill="FFFFFF"/>
        </w:rPr>
      </w:pPr>
      <w:r>
        <w:rPr>
          <w:rStyle w:val="ab"/>
          <w:rFonts w:ascii="Times New Roman" w:eastAsia="方正黑体_GBK" w:hAnsi="Times New Roman" w:hint="default"/>
          <w:b w:val="0"/>
          <w:sz w:val="32"/>
          <w:szCs w:val="32"/>
          <w:shd w:val="clear" w:color="auto" w:fill="FFFFFF"/>
        </w:rPr>
        <w:t>四、其他需要说明的事项</w:t>
      </w:r>
    </w:p>
    <w:p w:rsidR="00917734" w:rsidRDefault="005A35E3">
      <w:pPr>
        <w:pStyle w:val="a9"/>
        <w:shd w:val="clear" w:color="auto" w:fill="FFFFFF"/>
        <w:spacing w:before="0" w:beforeAutospacing="0" w:after="0" w:afterAutospacing="0" w:line="560"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（一）财政拨款会议费、培训费和差旅费情况说明</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highlight w:val="yellow"/>
        </w:rPr>
      </w:pP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万元，较上年</w:t>
      </w:r>
      <w:proofErr w:type="gramStart"/>
      <w:r>
        <w:rPr>
          <w:rFonts w:ascii="Times New Roman" w:eastAsia="方正仿宋_GBK" w:hAnsi="Times New Roman" w:hint="default"/>
          <w:sz w:val="32"/>
          <w:szCs w:val="32"/>
          <w:shd w:val="clear" w:color="auto" w:fill="FFFFFF"/>
        </w:rPr>
        <w:t>决算数无增减</w:t>
      </w:r>
      <w:proofErr w:type="gramEnd"/>
      <w:r>
        <w:rPr>
          <w:rFonts w:ascii="Times New Roman" w:eastAsia="方正仿宋_GBK" w:hAnsi="Times New Roman" w:hint="default"/>
          <w:sz w:val="32"/>
          <w:szCs w:val="32"/>
          <w:shd w:val="clear" w:color="auto" w:fill="FFFFFF"/>
        </w:rPr>
        <w:t>。本年度培训费支出</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万元，较上年</w:t>
      </w:r>
      <w:proofErr w:type="gramStart"/>
      <w:r>
        <w:rPr>
          <w:rFonts w:ascii="Times New Roman" w:eastAsia="方正仿宋_GBK" w:hAnsi="Times New Roman" w:hint="default"/>
          <w:sz w:val="32"/>
          <w:szCs w:val="32"/>
          <w:shd w:val="clear" w:color="auto" w:fill="FFFFFF"/>
        </w:rPr>
        <w:t>决算数无变化</w:t>
      </w:r>
      <w:proofErr w:type="gramEnd"/>
      <w:r>
        <w:rPr>
          <w:rFonts w:ascii="Times New Roman" w:eastAsia="方正仿宋_GBK" w:hAnsi="Times New Roman"/>
          <w:sz w:val="32"/>
          <w:szCs w:val="32"/>
          <w:shd w:val="clear" w:color="auto" w:fill="FFFFFF"/>
        </w:rPr>
        <w:t>。本年度差旅费支出</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万元，较上年</w:t>
      </w:r>
      <w:proofErr w:type="gramStart"/>
      <w:r>
        <w:rPr>
          <w:rFonts w:ascii="Times New Roman" w:eastAsia="方正仿宋_GBK" w:hAnsi="Times New Roman"/>
          <w:sz w:val="32"/>
          <w:szCs w:val="32"/>
          <w:shd w:val="clear" w:color="auto" w:fill="FFFFFF"/>
        </w:rPr>
        <w:t>决算数无变化</w:t>
      </w:r>
      <w:proofErr w:type="gramEnd"/>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年度本单位未发生会议费、培训</w:t>
      </w:r>
      <w:r w:rsidRPr="0024620C">
        <w:rPr>
          <w:rFonts w:ascii="Times New Roman" w:eastAsia="方正仿宋_GBK" w:hAnsi="Times New Roman" w:hint="default"/>
          <w:sz w:val="32"/>
          <w:szCs w:val="32"/>
          <w:shd w:val="clear" w:color="auto" w:fill="FFFFFF"/>
        </w:rPr>
        <w:t>费支出</w:t>
      </w:r>
      <w:r w:rsidRPr="0024620C">
        <w:rPr>
          <w:rFonts w:ascii="Times New Roman" w:eastAsia="方正仿宋_GBK" w:hAnsi="Times New Roman"/>
          <w:sz w:val="32"/>
          <w:szCs w:val="32"/>
          <w:shd w:val="clear" w:color="auto" w:fill="FFFFFF"/>
        </w:rPr>
        <w:t>，</w:t>
      </w:r>
      <w:r w:rsidRPr="0024620C">
        <w:rPr>
          <w:rFonts w:ascii="Times New Roman" w:eastAsia="方正仿宋_GBK" w:hAnsi="Times New Roman"/>
          <w:sz w:val="32"/>
          <w:szCs w:val="32"/>
          <w:shd w:val="clear" w:color="auto" w:fill="FFFFFF"/>
        </w:rPr>
        <w:t>差旅费</w:t>
      </w:r>
      <w:r>
        <w:rPr>
          <w:rFonts w:ascii="Times New Roman" w:eastAsia="方正仿宋_GBK" w:hAnsi="Times New Roman"/>
          <w:sz w:val="32"/>
          <w:szCs w:val="32"/>
          <w:shd w:val="clear" w:color="auto" w:fill="FFFFFF"/>
        </w:rPr>
        <w:t>支出</w:t>
      </w:r>
      <w:r>
        <w:rPr>
          <w:rFonts w:ascii="Times New Roman" w:eastAsia="方正仿宋_GBK" w:hAnsi="Times New Roman" w:hint="default"/>
          <w:sz w:val="32"/>
          <w:szCs w:val="32"/>
          <w:shd w:val="clear" w:color="auto" w:fill="FFFFFF"/>
        </w:rPr>
        <w:t>由事业收入保障。</w:t>
      </w:r>
    </w:p>
    <w:p w:rsidR="00917734" w:rsidRDefault="005A35E3">
      <w:pPr>
        <w:pStyle w:val="1"/>
        <w:autoSpaceDE w:val="0"/>
        <w:spacing w:line="560" w:lineRule="exact"/>
        <w:ind w:firstLine="640"/>
        <w:jc w:val="both"/>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（二）机关运行经费情况说明</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highlight w:val="yellow"/>
        </w:rPr>
      </w:pPr>
      <w:r>
        <w:rPr>
          <w:rFonts w:ascii="Times New Roman" w:eastAsia="方正仿宋_GBK" w:hAnsi="Times New Roman" w:hint="default"/>
          <w:sz w:val="32"/>
          <w:szCs w:val="32"/>
          <w:shd w:val="clear" w:color="auto" w:fill="FFFFFF"/>
        </w:rPr>
        <w:lastRenderedPageBreak/>
        <w:t>按照部门决算列报口径，我单位不在机关运行经费统计范围之内。</w:t>
      </w:r>
    </w:p>
    <w:p w:rsidR="00917734" w:rsidRDefault="005A35E3">
      <w:pPr>
        <w:pStyle w:val="1"/>
        <w:autoSpaceDE w:val="0"/>
        <w:spacing w:line="560" w:lineRule="exact"/>
        <w:ind w:firstLine="640"/>
        <w:jc w:val="both"/>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（三）国有资产占用情况说明</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台（套）。</w:t>
      </w:r>
    </w:p>
    <w:p w:rsidR="00917734" w:rsidRDefault="005A35E3">
      <w:pPr>
        <w:pStyle w:val="1"/>
        <w:autoSpaceDE w:val="0"/>
        <w:spacing w:line="560" w:lineRule="exact"/>
        <w:ind w:firstLine="640"/>
        <w:jc w:val="both"/>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（四）政府采购支出情况说明</w:t>
      </w:r>
    </w:p>
    <w:p w:rsidR="00917734" w:rsidRDefault="005A35E3">
      <w:pPr>
        <w:pStyle w:val="a9"/>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1.46</w:t>
      </w:r>
      <w:r>
        <w:rPr>
          <w:rFonts w:ascii="Times New Roman" w:eastAsia="方正仿宋_GBK" w:hAnsi="Times New Roman" w:hint="default"/>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1.46</w:t>
      </w:r>
      <w:r>
        <w:rPr>
          <w:rFonts w:ascii="Times New Roman" w:eastAsia="方正仿宋_GBK" w:hAnsi="Times New Roman" w:hint="default"/>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万元、政府采购服务支出</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1.46</w:t>
      </w:r>
      <w:r>
        <w:rPr>
          <w:rFonts w:ascii="Times New Roman" w:eastAsia="方正仿宋_GBK" w:hAnsi="Times New Roman" w:hint="default"/>
          <w:sz w:val="32"/>
          <w:szCs w:val="32"/>
        </w:rPr>
        <w:t>万</w:t>
      </w:r>
      <w:r>
        <w:rPr>
          <w:rFonts w:ascii="Times New Roman" w:eastAsia="方正仿宋_GBK" w:hAnsi="Times New Roman" w:hint="default"/>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，其中：授予小</w:t>
      </w:r>
      <w:proofErr w:type="gramStart"/>
      <w:r>
        <w:rPr>
          <w:rFonts w:ascii="Times New Roman" w:eastAsia="方正仿宋_GBK" w:hAnsi="Times New Roman" w:hint="default"/>
          <w:sz w:val="32"/>
          <w:szCs w:val="32"/>
          <w:shd w:val="clear" w:color="auto" w:fill="FFFFFF"/>
        </w:rPr>
        <w:t>微企业</w:t>
      </w:r>
      <w:proofErr w:type="gramEnd"/>
      <w:r>
        <w:rPr>
          <w:rFonts w:ascii="Times New Roman" w:eastAsia="方正仿宋_GBK" w:hAnsi="Times New Roman" w:hint="default"/>
          <w:sz w:val="32"/>
          <w:szCs w:val="32"/>
          <w:shd w:val="clear" w:color="auto" w:fill="FFFFFF"/>
        </w:rPr>
        <w:t>合同金额</w:t>
      </w:r>
      <w:r>
        <w:rPr>
          <w:rFonts w:ascii="Times New Roman" w:eastAsia="方正仿宋_GBK" w:hAnsi="Times New Roman" w:hint="default"/>
          <w:sz w:val="32"/>
          <w:szCs w:val="32"/>
          <w:shd w:val="clear" w:color="auto" w:fill="FFFFFF"/>
        </w:rPr>
        <w:t>1.46</w:t>
      </w:r>
      <w:r>
        <w:rPr>
          <w:rFonts w:ascii="Times New Roman" w:eastAsia="方正仿宋_GBK" w:hAnsi="Times New Roman" w:hint="default"/>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100 %</w:t>
      </w:r>
      <w:r>
        <w:rPr>
          <w:rFonts w:ascii="Times New Roman" w:eastAsia="方正仿宋_GBK" w:hAnsi="Times New Roman" w:hint="default"/>
          <w:sz w:val="32"/>
          <w:szCs w:val="32"/>
          <w:shd w:val="clear" w:color="auto" w:fill="FFFFFF"/>
        </w:rPr>
        <w:t>。主要用于采购办公打印纸。</w:t>
      </w:r>
    </w:p>
    <w:p w:rsidR="00917734" w:rsidRDefault="005A35E3">
      <w:pPr>
        <w:pStyle w:val="Char0"/>
        <w:spacing w:before="0" w:beforeAutospacing="0" w:after="0" w:afterAutospacing="0" w:line="560" w:lineRule="exact"/>
        <w:ind w:firstLineChars="200" w:firstLine="640"/>
        <w:jc w:val="both"/>
        <w:rPr>
          <w:rStyle w:val="ab"/>
          <w:rFonts w:ascii="Times New Roman" w:eastAsia="方正黑体_GBK" w:hAnsi="Times New Roman"/>
          <w:b w:val="0"/>
          <w:sz w:val="32"/>
          <w:szCs w:val="32"/>
          <w:shd w:val="clear" w:color="auto" w:fill="FFFFFF"/>
        </w:rPr>
      </w:pPr>
      <w:r>
        <w:rPr>
          <w:rStyle w:val="ab"/>
          <w:rFonts w:ascii="Times New Roman" w:eastAsia="方正黑体_GBK" w:hAnsi="Times New Roman"/>
          <w:b w:val="0"/>
          <w:sz w:val="32"/>
          <w:szCs w:val="32"/>
          <w:shd w:val="clear" w:color="auto" w:fill="FFFFFF"/>
        </w:rPr>
        <w:t>五、</w:t>
      </w:r>
      <w:r>
        <w:rPr>
          <w:rStyle w:val="ab"/>
          <w:rFonts w:ascii="Times New Roman" w:eastAsia="方正黑体_GBK" w:hAnsi="Times New Roman"/>
          <w:b w:val="0"/>
          <w:sz w:val="32"/>
          <w:szCs w:val="32"/>
          <w:shd w:val="clear" w:color="auto" w:fill="FFFFFF"/>
        </w:rPr>
        <w:t>2024</w:t>
      </w:r>
      <w:r>
        <w:rPr>
          <w:rStyle w:val="ab"/>
          <w:rFonts w:ascii="Times New Roman" w:eastAsia="方正黑体_GBK" w:hAnsi="Times New Roman"/>
          <w:b w:val="0"/>
          <w:sz w:val="32"/>
          <w:szCs w:val="32"/>
          <w:shd w:val="clear" w:color="auto" w:fill="FFFFFF"/>
        </w:rPr>
        <w:t>年度预算绩效管理情况说明</w:t>
      </w:r>
    </w:p>
    <w:p w:rsidR="00917734" w:rsidRDefault="005A35E3">
      <w:pPr>
        <w:pStyle w:val="Char0"/>
        <w:autoSpaceDE w:val="0"/>
        <w:spacing w:before="0" w:beforeAutospacing="0" w:after="0" w:afterAutospacing="0" w:line="560" w:lineRule="exact"/>
        <w:ind w:firstLineChars="200" w:firstLine="640"/>
        <w:jc w:val="both"/>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（一）单位自评情况</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根据预算绩效管理要求，我单位对</w:t>
      </w:r>
      <w:r>
        <w:rPr>
          <w:rFonts w:ascii="Times New Roman" w:eastAsia="方正仿宋_GBK" w:hAnsi="Times New Roman"/>
          <w:sz w:val="32"/>
          <w:szCs w:val="32"/>
          <w:shd w:val="clear" w:color="auto" w:fill="FFFFFF"/>
        </w:rPr>
        <w:t>8</w:t>
      </w:r>
      <w:r>
        <w:rPr>
          <w:rFonts w:ascii="Times New Roman" w:eastAsia="方正仿宋_GBK" w:hAnsi="Times New Roman"/>
          <w:sz w:val="32"/>
          <w:szCs w:val="32"/>
          <w:shd w:val="clear" w:color="auto" w:fill="FFFFFF"/>
        </w:rPr>
        <w:t>个二级项目开展了绩效自评，涉及财政拨款项目支出资金</w:t>
      </w:r>
      <w:r>
        <w:rPr>
          <w:rFonts w:ascii="Times New Roman" w:eastAsia="方正仿宋_GBK" w:hAnsi="Times New Roman"/>
          <w:sz w:val="32"/>
          <w:szCs w:val="32"/>
          <w:shd w:val="clear" w:color="auto" w:fill="FFFFFF"/>
        </w:rPr>
        <w:t>623.64</w:t>
      </w:r>
      <w:r>
        <w:rPr>
          <w:rFonts w:ascii="Times New Roman" w:eastAsia="方正仿宋_GBK" w:hAnsi="Times New Roman"/>
          <w:sz w:val="32"/>
          <w:szCs w:val="32"/>
          <w:shd w:val="clear" w:color="auto" w:fill="FFFFFF"/>
        </w:rPr>
        <w:t>万元。</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项目支出绩效自评表（二级项目）</w:t>
      </w:r>
    </w:p>
    <w:tbl>
      <w:tblPr>
        <w:tblW w:w="5000" w:type="pct"/>
        <w:jc w:val="center"/>
        <w:tblCellMar>
          <w:top w:w="40" w:type="dxa"/>
          <w:left w:w="64" w:type="dxa"/>
          <w:bottom w:w="40" w:type="dxa"/>
          <w:right w:w="64" w:type="dxa"/>
        </w:tblCellMar>
        <w:tblLook w:val="04A0" w:firstRow="1" w:lastRow="0" w:firstColumn="1" w:lastColumn="0" w:noHBand="0" w:noVBand="1"/>
      </w:tblPr>
      <w:tblGrid>
        <w:gridCol w:w="830"/>
        <w:gridCol w:w="419"/>
        <w:gridCol w:w="422"/>
        <w:gridCol w:w="783"/>
        <w:gridCol w:w="977"/>
        <w:gridCol w:w="1207"/>
        <w:gridCol w:w="763"/>
        <w:gridCol w:w="1110"/>
        <w:gridCol w:w="591"/>
        <w:gridCol w:w="844"/>
        <w:gridCol w:w="1035"/>
      </w:tblGrid>
      <w:tr w:rsidR="00917734">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734" w:rsidRDefault="005A35E3">
            <w:pPr>
              <w:snapToGrid w:val="0"/>
              <w:jc w:val="center"/>
              <w:textAlignment w:val="center"/>
              <w:rPr>
                <w:rFonts w:ascii="微软雅黑" w:eastAsia="微软雅黑" w:hAnsi="微软雅黑" w:cs="微软雅黑" w:hint="default"/>
                <w:b/>
                <w:bCs/>
                <w:color w:val="000000"/>
                <w:sz w:val="16"/>
                <w:szCs w:val="16"/>
              </w:rPr>
            </w:pPr>
            <w:r>
              <w:rPr>
                <w:rFonts w:ascii="微软雅黑" w:eastAsia="微软雅黑" w:hAnsi="微软雅黑" w:cs="微软雅黑"/>
                <w:b/>
                <w:bCs/>
                <w:color w:val="000000"/>
                <w:sz w:val="16"/>
                <w:szCs w:val="16"/>
                <w:lang w:bidi="ar"/>
              </w:rPr>
              <w:t>2024</w:t>
            </w:r>
            <w:r>
              <w:rPr>
                <w:rFonts w:ascii="微软雅黑" w:eastAsia="微软雅黑" w:hAnsi="微软雅黑" w:cs="微软雅黑"/>
                <w:b/>
                <w:bCs/>
                <w:color w:val="000000"/>
                <w:sz w:val="16"/>
                <w:szCs w:val="16"/>
                <w:lang w:bidi="ar"/>
              </w:rPr>
              <w:t>年度二级项目绩效自评表</w:t>
            </w:r>
          </w:p>
        </w:tc>
      </w:tr>
      <w:tr w:rsidR="00917734">
        <w:trPr>
          <w:jc w:val="center"/>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项目名称：</w:t>
            </w:r>
          </w:p>
        </w:tc>
        <w:tc>
          <w:tcPr>
            <w:tcW w:w="4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基本药物制度补助资金</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项目编码：</w:t>
            </w:r>
          </w:p>
        </w:tc>
        <w:tc>
          <w:tcPr>
            <w:tcW w:w="121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50019323T000003790409</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自评总分：</w:t>
            </w:r>
          </w:p>
        </w:tc>
        <w:tc>
          <w:tcPr>
            <w:tcW w:w="9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100.00</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right"/>
              <w:rPr>
                <w:rFonts w:cs="宋体" w:hint="default"/>
                <w:b/>
                <w:bCs/>
                <w:color w:val="000000"/>
                <w:sz w:val="16"/>
                <w:szCs w:val="16"/>
              </w:rPr>
            </w:pP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rPr>
                <w:rFonts w:cs="宋体" w:hint="default"/>
                <w:color w:val="000000"/>
                <w:sz w:val="16"/>
                <w:szCs w:val="16"/>
              </w:rPr>
            </w:pPr>
          </w:p>
        </w:tc>
      </w:tr>
      <w:tr w:rsidR="00917734">
        <w:trPr>
          <w:jc w:val="center"/>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项目主管部门：</w:t>
            </w:r>
          </w:p>
        </w:tc>
        <w:tc>
          <w:tcPr>
            <w:tcW w:w="4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204-</w:t>
            </w:r>
            <w:r>
              <w:rPr>
                <w:rFonts w:cs="宋体"/>
                <w:color w:val="000000"/>
                <w:sz w:val="16"/>
                <w:szCs w:val="16"/>
                <w:lang w:bidi="ar"/>
              </w:rPr>
              <w:t>重庆高新区卫生系统</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财政归口处室：</w:t>
            </w:r>
          </w:p>
        </w:tc>
        <w:tc>
          <w:tcPr>
            <w:tcW w:w="121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002-</w:t>
            </w:r>
            <w:r>
              <w:rPr>
                <w:rFonts w:cs="宋体"/>
                <w:color w:val="000000"/>
                <w:sz w:val="16"/>
                <w:szCs w:val="16"/>
                <w:lang w:bidi="ar"/>
              </w:rPr>
              <w:t>公共科</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部门联系人：</w:t>
            </w:r>
          </w:p>
        </w:tc>
        <w:tc>
          <w:tcPr>
            <w:tcW w:w="9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王正兴</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b/>
                <w:bCs/>
                <w:color w:val="000000"/>
                <w:sz w:val="16"/>
                <w:szCs w:val="16"/>
              </w:rPr>
            </w:pPr>
            <w:r>
              <w:rPr>
                <w:rFonts w:cs="宋体"/>
                <w:b/>
                <w:bCs/>
                <w:color w:val="000000"/>
                <w:sz w:val="16"/>
                <w:szCs w:val="16"/>
                <w:lang w:bidi="ar"/>
              </w:rPr>
              <w:t>联系电话：</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65655197</w:t>
            </w:r>
          </w:p>
        </w:tc>
      </w:tr>
      <w:tr w:rsidR="00917734">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ascii="微软雅黑" w:eastAsia="微软雅黑" w:hAnsi="微软雅黑" w:cs="微软雅黑" w:hint="default"/>
                <w:b/>
                <w:bCs/>
                <w:color w:val="808080"/>
                <w:sz w:val="16"/>
                <w:szCs w:val="16"/>
              </w:rPr>
            </w:pPr>
            <w:r>
              <w:rPr>
                <w:rFonts w:cs="宋体"/>
                <w:color w:val="000000"/>
                <w:sz w:val="16"/>
                <w:szCs w:val="16"/>
                <w:lang w:bidi="ar"/>
              </w:rPr>
              <w:t>资金情况</w:t>
            </w:r>
          </w:p>
        </w:tc>
      </w:tr>
      <w:tr w:rsidR="00917734">
        <w:trPr>
          <w:jc w:val="center"/>
        </w:trPr>
        <w:tc>
          <w:tcPr>
            <w:tcW w:w="69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c>
          <w:tcPr>
            <w:tcW w:w="6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年初预算数</w:t>
            </w:r>
          </w:p>
        </w:tc>
        <w:tc>
          <w:tcPr>
            <w:tcW w:w="121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全年（调整）预算数</w:t>
            </w:r>
          </w:p>
        </w:tc>
        <w:tc>
          <w:tcPr>
            <w:tcW w:w="10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全年执行数</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执行率</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b/>
                <w:bCs/>
                <w:color w:val="000000"/>
                <w:sz w:val="16"/>
                <w:szCs w:val="16"/>
              </w:rPr>
            </w:pPr>
            <w:r>
              <w:rPr>
                <w:rFonts w:cs="宋体"/>
                <w:b/>
                <w:bCs/>
                <w:color w:val="000000"/>
                <w:sz w:val="16"/>
                <w:szCs w:val="16"/>
                <w:lang w:bidi="ar"/>
              </w:rPr>
              <w:t>执行率权重</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执行率得分</w:t>
            </w:r>
          </w:p>
        </w:tc>
      </w:tr>
      <w:tr w:rsidR="00917734">
        <w:trPr>
          <w:jc w:val="center"/>
        </w:trPr>
        <w:tc>
          <w:tcPr>
            <w:tcW w:w="462" w:type="pct"/>
            <w:tcBorders>
              <w:top w:val="single" w:sz="4" w:space="0" w:color="000000"/>
              <w:left w:val="single" w:sz="4" w:space="0" w:color="000000"/>
              <w:bottom w:val="single" w:sz="4" w:space="0" w:color="000000"/>
              <w:right w:val="nil"/>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年度总金额</w:t>
            </w:r>
          </w:p>
        </w:tc>
        <w:tc>
          <w:tcPr>
            <w:tcW w:w="233" w:type="pct"/>
            <w:tcBorders>
              <w:top w:val="single" w:sz="4" w:space="0" w:color="000000"/>
              <w:left w:val="nil"/>
              <w:bottom w:val="single" w:sz="4" w:space="0" w:color="000000"/>
              <w:right w:val="single" w:sz="4" w:space="0" w:color="000000"/>
            </w:tcBorders>
            <w:shd w:val="clear" w:color="auto" w:fill="auto"/>
            <w:vAlign w:val="center"/>
          </w:tcPr>
          <w:p w:rsidR="00917734" w:rsidRDefault="00917734">
            <w:pPr>
              <w:snapToGrid w:val="0"/>
              <w:rPr>
                <w:rFonts w:cs="宋体" w:hint="default"/>
                <w:color w:val="000000"/>
                <w:sz w:val="16"/>
                <w:szCs w:val="16"/>
              </w:rPr>
            </w:pPr>
          </w:p>
        </w:tc>
        <w:tc>
          <w:tcPr>
            <w:tcW w:w="235"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rPr>
                <w:rFonts w:cs="宋体" w:hint="default"/>
                <w:color w:val="000000"/>
                <w:sz w:val="16"/>
                <w:szCs w:val="16"/>
              </w:rPr>
            </w:pPr>
          </w:p>
        </w:tc>
        <w:tc>
          <w:tcPr>
            <w:tcW w:w="435"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 xml:space="preserve">0.00 </w:t>
            </w:r>
          </w:p>
        </w:tc>
        <w:tc>
          <w:tcPr>
            <w:tcW w:w="544"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rPr>
                <w:rFonts w:cs="宋体" w:hint="default"/>
                <w:color w:val="000000"/>
                <w:sz w:val="16"/>
                <w:szCs w:val="16"/>
              </w:rPr>
            </w:pPr>
          </w:p>
        </w:tc>
        <w:tc>
          <w:tcPr>
            <w:tcW w:w="672"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 xml:space="preserve">323,644.00 </w:t>
            </w:r>
          </w:p>
        </w:tc>
        <w:tc>
          <w:tcPr>
            <w:tcW w:w="425"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rPr>
                <w:rFonts w:cs="宋体" w:hint="default"/>
                <w:color w:val="000000"/>
                <w:sz w:val="16"/>
                <w:szCs w:val="16"/>
              </w:rPr>
            </w:pPr>
          </w:p>
        </w:tc>
        <w:tc>
          <w:tcPr>
            <w:tcW w:w="617"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 xml:space="preserve">323,644.00 </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rPr>
                <w:rFonts w:cs="宋体" w:hint="default"/>
                <w:color w:val="000000"/>
                <w:sz w:val="16"/>
                <w:szCs w:val="16"/>
              </w:rPr>
            </w:pP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rPr>
                <w:rFonts w:cs="宋体" w:hint="default"/>
                <w:color w:val="000000"/>
                <w:sz w:val="16"/>
                <w:szCs w:val="16"/>
              </w:rPr>
            </w:pP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right"/>
              <w:rPr>
                <w:rFonts w:cs="宋体" w:hint="default"/>
                <w:color w:val="000000"/>
                <w:sz w:val="16"/>
                <w:szCs w:val="16"/>
              </w:rPr>
            </w:pPr>
          </w:p>
        </w:tc>
      </w:tr>
      <w:tr w:rsidR="00917734">
        <w:trPr>
          <w:jc w:val="center"/>
        </w:trPr>
        <w:tc>
          <w:tcPr>
            <w:tcW w:w="462" w:type="pct"/>
            <w:tcBorders>
              <w:top w:val="single" w:sz="4" w:space="0" w:color="000000"/>
              <w:left w:val="single" w:sz="4" w:space="0" w:color="000000"/>
              <w:bottom w:val="single" w:sz="4" w:space="0" w:color="000000"/>
              <w:right w:val="nil"/>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其中：财政拨款</w:t>
            </w:r>
          </w:p>
        </w:tc>
        <w:tc>
          <w:tcPr>
            <w:tcW w:w="233" w:type="pct"/>
            <w:tcBorders>
              <w:top w:val="single" w:sz="4" w:space="0" w:color="000000"/>
              <w:left w:val="nil"/>
              <w:bottom w:val="single" w:sz="4" w:space="0" w:color="000000"/>
              <w:right w:val="single" w:sz="4" w:space="0" w:color="000000"/>
            </w:tcBorders>
            <w:shd w:val="clear" w:color="auto" w:fill="auto"/>
            <w:vAlign w:val="center"/>
          </w:tcPr>
          <w:p w:rsidR="00917734" w:rsidRDefault="00917734">
            <w:pPr>
              <w:snapToGrid w:val="0"/>
              <w:rPr>
                <w:rFonts w:cs="宋体" w:hint="default"/>
                <w:color w:val="000000"/>
                <w:sz w:val="16"/>
                <w:szCs w:val="16"/>
              </w:rPr>
            </w:pPr>
          </w:p>
        </w:tc>
        <w:tc>
          <w:tcPr>
            <w:tcW w:w="235"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rPr>
                <w:rFonts w:cs="宋体" w:hint="default"/>
                <w:color w:val="000000"/>
                <w:sz w:val="16"/>
                <w:szCs w:val="16"/>
              </w:rPr>
            </w:pPr>
          </w:p>
        </w:tc>
        <w:tc>
          <w:tcPr>
            <w:tcW w:w="435"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 xml:space="preserve">0.00 </w:t>
            </w:r>
          </w:p>
        </w:tc>
        <w:tc>
          <w:tcPr>
            <w:tcW w:w="544"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rPr>
                <w:rFonts w:cs="宋体" w:hint="default"/>
                <w:color w:val="000000"/>
                <w:sz w:val="16"/>
                <w:szCs w:val="16"/>
              </w:rPr>
            </w:pPr>
          </w:p>
        </w:tc>
        <w:tc>
          <w:tcPr>
            <w:tcW w:w="672"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 xml:space="preserve">323,644.00 </w:t>
            </w:r>
          </w:p>
        </w:tc>
        <w:tc>
          <w:tcPr>
            <w:tcW w:w="425"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rPr>
                <w:rFonts w:cs="宋体" w:hint="default"/>
                <w:color w:val="000000"/>
                <w:sz w:val="16"/>
                <w:szCs w:val="16"/>
              </w:rPr>
            </w:pPr>
          </w:p>
        </w:tc>
        <w:tc>
          <w:tcPr>
            <w:tcW w:w="617"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 xml:space="preserve">323,644.00 </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100</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10.00</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 xml:space="preserve">10.00 </w:t>
            </w:r>
          </w:p>
        </w:tc>
      </w:tr>
      <w:tr w:rsidR="00917734">
        <w:trPr>
          <w:jc w:val="center"/>
        </w:trPr>
        <w:tc>
          <w:tcPr>
            <w:tcW w:w="462" w:type="pct"/>
            <w:tcBorders>
              <w:top w:val="single" w:sz="4" w:space="0" w:color="000000"/>
              <w:left w:val="single" w:sz="4" w:space="0" w:color="000000"/>
              <w:bottom w:val="single" w:sz="4" w:space="0" w:color="000000"/>
              <w:right w:val="nil"/>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一般公共预算</w:t>
            </w:r>
          </w:p>
        </w:tc>
        <w:tc>
          <w:tcPr>
            <w:tcW w:w="233" w:type="pct"/>
            <w:tcBorders>
              <w:top w:val="single" w:sz="4" w:space="0" w:color="000000"/>
              <w:left w:val="nil"/>
              <w:bottom w:val="single" w:sz="4" w:space="0" w:color="000000"/>
              <w:right w:val="single" w:sz="4" w:space="0" w:color="000000"/>
            </w:tcBorders>
            <w:shd w:val="clear" w:color="auto" w:fill="auto"/>
            <w:vAlign w:val="center"/>
          </w:tcPr>
          <w:p w:rsidR="00917734" w:rsidRDefault="00917734">
            <w:pPr>
              <w:snapToGrid w:val="0"/>
              <w:rPr>
                <w:rFonts w:cs="宋体" w:hint="default"/>
                <w:color w:val="000000"/>
                <w:sz w:val="16"/>
                <w:szCs w:val="16"/>
              </w:rPr>
            </w:pPr>
          </w:p>
        </w:tc>
        <w:tc>
          <w:tcPr>
            <w:tcW w:w="235"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rPr>
                <w:rFonts w:cs="宋体" w:hint="default"/>
                <w:color w:val="000000"/>
                <w:sz w:val="16"/>
                <w:szCs w:val="16"/>
              </w:rPr>
            </w:pPr>
          </w:p>
        </w:tc>
        <w:tc>
          <w:tcPr>
            <w:tcW w:w="435"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 xml:space="preserve">0.00 </w:t>
            </w:r>
          </w:p>
        </w:tc>
        <w:tc>
          <w:tcPr>
            <w:tcW w:w="544"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rPr>
                <w:rFonts w:cs="宋体" w:hint="default"/>
                <w:color w:val="000000"/>
                <w:sz w:val="16"/>
                <w:szCs w:val="16"/>
              </w:rPr>
            </w:pPr>
          </w:p>
        </w:tc>
        <w:tc>
          <w:tcPr>
            <w:tcW w:w="672"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 xml:space="preserve">323,644.00 </w:t>
            </w:r>
          </w:p>
        </w:tc>
        <w:tc>
          <w:tcPr>
            <w:tcW w:w="425"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rPr>
                <w:rFonts w:cs="宋体" w:hint="default"/>
                <w:color w:val="000000"/>
                <w:sz w:val="16"/>
                <w:szCs w:val="16"/>
              </w:rPr>
            </w:pPr>
          </w:p>
        </w:tc>
        <w:tc>
          <w:tcPr>
            <w:tcW w:w="617"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 xml:space="preserve">323,644.00 </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100</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rPr>
                <w:rFonts w:cs="宋体" w:hint="default"/>
                <w:color w:val="000000"/>
                <w:sz w:val="16"/>
                <w:szCs w:val="16"/>
              </w:rPr>
            </w:pP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right"/>
              <w:rPr>
                <w:rFonts w:cs="宋体" w:hint="default"/>
                <w:color w:val="000000"/>
                <w:sz w:val="16"/>
                <w:szCs w:val="16"/>
              </w:rPr>
            </w:pPr>
          </w:p>
        </w:tc>
      </w:tr>
      <w:tr w:rsidR="00917734">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ascii="微软雅黑" w:eastAsia="微软雅黑" w:hAnsi="微软雅黑" w:cs="微软雅黑" w:hint="default"/>
                <w:b/>
                <w:bCs/>
                <w:color w:val="808080"/>
                <w:sz w:val="16"/>
                <w:szCs w:val="16"/>
              </w:rPr>
            </w:pPr>
            <w:r>
              <w:rPr>
                <w:rFonts w:cs="宋体"/>
                <w:color w:val="000000"/>
                <w:sz w:val="16"/>
                <w:szCs w:val="16"/>
                <w:lang w:bidi="ar"/>
              </w:rPr>
              <w:t>绩效目标</w:t>
            </w:r>
          </w:p>
        </w:tc>
      </w:tr>
      <w:tr w:rsidR="00917734">
        <w:trPr>
          <w:jc w:val="center"/>
        </w:trPr>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年初绩效目标</w:t>
            </w:r>
          </w:p>
        </w:tc>
        <w:tc>
          <w:tcPr>
            <w:tcW w:w="225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全年（调整）绩效目标</w:t>
            </w:r>
          </w:p>
        </w:tc>
        <w:tc>
          <w:tcPr>
            <w:tcW w:w="137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全年目标实际完成情况</w:t>
            </w:r>
          </w:p>
        </w:tc>
      </w:tr>
      <w:tr w:rsidR="00917734">
        <w:trPr>
          <w:jc w:val="center"/>
        </w:trPr>
        <w:tc>
          <w:tcPr>
            <w:tcW w:w="1366" w:type="pct"/>
            <w:gridSpan w:val="4"/>
            <w:tcBorders>
              <w:top w:val="single" w:sz="4" w:space="0" w:color="000000"/>
              <w:left w:val="single" w:sz="4" w:space="0" w:color="000000"/>
              <w:bottom w:val="single" w:sz="4" w:space="0" w:color="000000"/>
              <w:right w:val="single" w:sz="4" w:space="0" w:color="000000"/>
            </w:tcBorders>
            <w:shd w:val="clear" w:color="auto" w:fill="auto"/>
          </w:tcPr>
          <w:p w:rsidR="00917734" w:rsidRDefault="005A35E3">
            <w:pPr>
              <w:snapToGrid w:val="0"/>
              <w:textAlignment w:val="top"/>
              <w:rPr>
                <w:rFonts w:cs="宋体" w:hint="default"/>
                <w:color w:val="000000"/>
                <w:sz w:val="16"/>
                <w:szCs w:val="16"/>
              </w:rPr>
            </w:pPr>
            <w:r>
              <w:rPr>
                <w:rFonts w:cs="宋体"/>
                <w:color w:val="000000"/>
                <w:sz w:val="16"/>
                <w:szCs w:val="16"/>
                <w:lang w:bidi="ar"/>
              </w:rPr>
              <w:t>为辖区居民提供价格合理的基本药物，保障基本用药，大幅降低居民就医费用，减轻医药费用负担。方便居民就医同时，保障基层医疗机构正常运行。</w:t>
            </w:r>
          </w:p>
        </w:tc>
        <w:tc>
          <w:tcPr>
            <w:tcW w:w="2259" w:type="pct"/>
            <w:gridSpan w:val="4"/>
            <w:tcBorders>
              <w:top w:val="single" w:sz="4" w:space="0" w:color="000000"/>
              <w:left w:val="single" w:sz="4" w:space="0" w:color="000000"/>
              <w:bottom w:val="single" w:sz="4" w:space="0" w:color="000000"/>
              <w:right w:val="single" w:sz="4" w:space="0" w:color="000000"/>
            </w:tcBorders>
            <w:shd w:val="clear" w:color="auto" w:fill="auto"/>
          </w:tcPr>
          <w:p w:rsidR="00917734" w:rsidRDefault="005A35E3">
            <w:pPr>
              <w:snapToGrid w:val="0"/>
              <w:textAlignment w:val="top"/>
              <w:rPr>
                <w:rFonts w:cs="宋体" w:hint="default"/>
                <w:color w:val="000000"/>
                <w:sz w:val="16"/>
                <w:szCs w:val="16"/>
              </w:rPr>
            </w:pPr>
            <w:r>
              <w:rPr>
                <w:rFonts w:cs="宋体"/>
                <w:color w:val="000000"/>
                <w:sz w:val="16"/>
                <w:szCs w:val="16"/>
                <w:lang w:bidi="ar"/>
              </w:rPr>
              <w:t>为辖区居民提供价格合理的基本药物，保障基本用药，大幅降低居民就医费用，减轻医药费用负担。方便居民就医同时，保障基层医疗机构正常运行。</w:t>
            </w:r>
          </w:p>
        </w:tc>
        <w:tc>
          <w:tcPr>
            <w:tcW w:w="1374" w:type="pct"/>
            <w:gridSpan w:val="3"/>
            <w:tcBorders>
              <w:top w:val="single" w:sz="4" w:space="0" w:color="000000"/>
              <w:left w:val="single" w:sz="4" w:space="0" w:color="000000"/>
              <w:bottom w:val="single" w:sz="4" w:space="0" w:color="000000"/>
              <w:right w:val="single" w:sz="4" w:space="0" w:color="000000"/>
            </w:tcBorders>
            <w:shd w:val="clear" w:color="auto" w:fill="auto"/>
          </w:tcPr>
          <w:p w:rsidR="00917734" w:rsidRDefault="005A35E3">
            <w:pPr>
              <w:snapToGrid w:val="0"/>
              <w:textAlignment w:val="top"/>
              <w:rPr>
                <w:rFonts w:cs="宋体" w:hint="default"/>
                <w:color w:val="000000"/>
                <w:sz w:val="16"/>
                <w:szCs w:val="16"/>
              </w:rPr>
            </w:pPr>
            <w:r>
              <w:rPr>
                <w:rFonts w:cs="宋体"/>
                <w:color w:val="000000"/>
                <w:sz w:val="16"/>
                <w:szCs w:val="16"/>
                <w:lang w:bidi="ar"/>
              </w:rPr>
              <w:t>为辖区居民提供价格合理的基本药物，保障基本用药，大幅降低居民就医费用，减轻医药费用负担。方便居民就医同时，保障基层医疗机构正常运行</w:t>
            </w:r>
          </w:p>
        </w:tc>
      </w:tr>
      <w:tr w:rsidR="00917734">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ascii="微软雅黑" w:eastAsia="微软雅黑" w:hAnsi="微软雅黑" w:cs="微软雅黑" w:hint="default"/>
                <w:b/>
                <w:bCs/>
                <w:color w:val="808080"/>
                <w:sz w:val="16"/>
                <w:szCs w:val="16"/>
              </w:rPr>
            </w:pPr>
            <w:r>
              <w:rPr>
                <w:rFonts w:cs="宋体"/>
                <w:color w:val="000000"/>
                <w:sz w:val="16"/>
                <w:szCs w:val="16"/>
                <w:lang w:bidi="ar"/>
              </w:rPr>
              <w:t>绩效指标</w:t>
            </w:r>
          </w:p>
        </w:tc>
      </w:tr>
      <w:tr w:rsidR="00917734">
        <w:trPr>
          <w:jc w:val="center"/>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指标名称</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计量单位</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指标性质</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指标值</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全年完成值</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偏离度（</w:t>
            </w:r>
            <w:r>
              <w:rPr>
                <w:rFonts w:cs="宋体"/>
                <w:b/>
                <w:bCs/>
                <w:color w:val="000000"/>
                <w:sz w:val="16"/>
                <w:szCs w:val="16"/>
                <w:lang w:bidi="ar"/>
              </w:rPr>
              <w:t>%</w:t>
            </w:r>
            <w:r>
              <w:rPr>
                <w:rFonts w:cs="宋体"/>
                <w:b/>
                <w:bCs/>
                <w:color w:val="000000"/>
                <w:sz w:val="16"/>
                <w:szCs w:val="16"/>
                <w:lang w:bidi="ar"/>
              </w:rPr>
              <w:t>）</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得分系数（</w:t>
            </w:r>
            <w:r>
              <w:rPr>
                <w:rFonts w:cs="宋体"/>
                <w:b/>
                <w:bCs/>
                <w:color w:val="000000"/>
                <w:sz w:val="16"/>
                <w:szCs w:val="16"/>
                <w:lang w:bidi="ar"/>
              </w:rPr>
              <w:t>%</w:t>
            </w:r>
            <w:r>
              <w:rPr>
                <w:rFonts w:cs="宋体"/>
                <w:b/>
                <w:bCs/>
                <w:color w:val="000000"/>
                <w:sz w:val="16"/>
                <w:szCs w:val="16"/>
                <w:lang w:bidi="ar"/>
              </w:rPr>
              <w:t>）</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指标权重</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指标得分</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是否核心指标</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说明</w:t>
            </w:r>
          </w:p>
        </w:tc>
      </w:tr>
      <w:tr w:rsidR="00917734">
        <w:trPr>
          <w:jc w:val="center"/>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基药补</w:t>
            </w:r>
            <w:proofErr w:type="gramStart"/>
            <w:r>
              <w:rPr>
                <w:rFonts w:cs="宋体"/>
                <w:color w:val="000000"/>
                <w:sz w:val="16"/>
                <w:szCs w:val="16"/>
                <w:lang w:bidi="ar"/>
              </w:rPr>
              <w:t>助项目</w:t>
            </w:r>
            <w:proofErr w:type="gramEnd"/>
            <w:r>
              <w:rPr>
                <w:rFonts w:cs="宋体"/>
                <w:color w:val="000000"/>
                <w:sz w:val="16"/>
                <w:szCs w:val="16"/>
                <w:lang w:bidi="ar"/>
              </w:rPr>
              <w:t>服务质量</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年</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定性</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良好</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100</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否</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rPr>
                <w:rFonts w:cs="宋体" w:hint="default"/>
                <w:color w:val="000000"/>
                <w:sz w:val="16"/>
                <w:szCs w:val="16"/>
              </w:rPr>
            </w:pPr>
          </w:p>
        </w:tc>
      </w:tr>
      <w:tr w:rsidR="00917734">
        <w:trPr>
          <w:jc w:val="center"/>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基药全年完成合格率</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100</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100</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100</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否</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rPr>
                <w:rFonts w:cs="宋体" w:hint="default"/>
                <w:color w:val="000000"/>
                <w:sz w:val="16"/>
                <w:szCs w:val="16"/>
              </w:rPr>
            </w:pPr>
          </w:p>
        </w:tc>
      </w:tr>
      <w:tr w:rsidR="00917734">
        <w:trPr>
          <w:jc w:val="center"/>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基</w:t>
            </w:r>
            <w:proofErr w:type="gramStart"/>
            <w:r>
              <w:rPr>
                <w:rFonts w:cs="宋体"/>
                <w:color w:val="000000"/>
                <w:sz w:val="16"/>
                <w:szCs w:val="16"/>
                <w:lang w:bidi="ar"/>
              </w:rPr>
              <w:t>药管理</w:t>
            </w:r>
            <w:proofErr w:type="gramEnd"/>
            <w:r>
              <w:rPr>
                <w:rFonts w:cs="宋体"/>
                <w:color w:val="000000"/>
                <w:sz w:val="16"/>
                <w:szCs w:val="16"/>
                <w:lang w:bidi="ar"/>
              </w:rPr>
              <w:t>制度落实到位</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年</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定性</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良好</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100</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15</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15</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是</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rPr>
                <w:rFonts w:cs="宋体" w:hint="default"/>
                <w:color w:val="000000"/>
                <w:sz w:val="16"/>
                <w:szCs w:val="16"/>
              </w:rPr>
            </w:pPr>
          </w:p>
        </w:tc>
      </w:tr>
      <w:tr w:rsidR="00917734">
        <w:trPr>
          <w:jc w:val="center"/>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基药补</w:t>
            </w:r>
            <w:proofErr w:type="gramStart"/>
            <w:r>
              <w:rPr>
                <w:rFonts w:cs="宋体"/>
                <w:color w:val="000000"/>
                <w:sz w:val="16"/>
                <w:szCs w:val="16"/>
                <w:lang w:bidi="ar"/>
              </w:rPr>
              <w:t>助项目</w:t>
            </w:r>
            <w:proofErr w:type="gramEnd"/>
            <w:r>
              <w:rPr>
                <w:rFonts w:cs="宋体"/>
                <w:color w:val="000000"/>
                <w:sz w:val="16"/>
                <w:szCs w:val="16"/>
                <w:lang w:bidi="ar"/>
              </w:rPr>
              <w:t>服务安全性</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年</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定性</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良好</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100</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否</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rPr>
                <w:rFonts w:cs="宋体" w:hint="default"/>
                <w:color w:val="000000"/>
                <w:sz w:val="16"/>
                <w:szCs w:val="16"/>
              </w:rPr>
            </w:pPr>
          </w:p>
        </w:tc>
      </w:tr>
      <w:tr w:rsidR="00917734">
        <w:trPr>
          <w:jc w:val="center"/>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为辖区居民提供价格合理的基本药物</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年</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定性</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良好</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100</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否</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rPr>
                <w:rFonts w:cs="宋体" w:hint="default"/>
                <w:color w:val="000000"/>
                <w:sz w:val="16"/>
                <w:szCs w:val="16"/>
              </w:rPr>
            </w:pPr>
          </w:p>
        </w:tc>
      </w:tr>
      <w:tr w:rsidR="00917734">
        <w:trPr>
          <w:jc w:val="center"/>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基层医疗机构正常运行</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年</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定性</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良好</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100</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否</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rPr>
                <w:rFonts w:cs="宋体" w:hint="default"/>
                <w:color w:val="000000"/>
                <w:sz w:val="16"/>
                <w:szCs w:val="16"/>
              </w:rPr>
            </w:pPr>
          </w:p>
        </w:tc>
      </w:tr>
      <w:tr w:rsidR="00917734">
        <w:trPr>
          <w:jc w:val="center"/>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来院病人满意度</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90</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90</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100</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否</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rPr>
                <w:rFonts w:cs="宋体" w:hint="default"/>
                <w:color w:val="000000"/>
                <w:sz w:val="16"/>
                <w:szCs w:val="16"/>
              </w:rPr>
            </w:pPr>
          </w:p>
        </w:tc>
      </w:tr>
      <w:tr w:rsidR="00917734">
        <w:trPr>
          <w:jc w:val="center"/>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基本药物补助公用经费成本</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元</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296576</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323644</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9.13</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100</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15</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right"/>
              <w:textAlignment w:val="center"/>
              <w:rPr>
                <w:rFonts w:cs="宋体" w:hint="default"/>
                <w:color w:val="000000"/>
                <w:sz w:val="16"/>
                <w:szCs w:val="16"/>
              </w:rPr>
            </w:pPr>
            <w:r>
              <w:rPr>
                <w:rFonts w:cs="宋体"/>
                <w:color w:val="000000"/>
                <w:sz w:val="16"/>
                <w:szCs w:val="16"/>
                <w:lang w:bidi="ar"/>
              </w:rPr>
              <w:t>15</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textAlignment w:val="center"/>
              <w:rPr>
                <w:rFonts w:cs="宋体" w:hint="default"/>
                <w:color w:val="000000"/>
                <w:sz w:val="16"/>
                <w:szCs w:val="16"/>
              </w:rPr>
            </w:pPr>
            <w:r>
              <w:rPr>
                <w:rFonts w:cs="宋体"/>
                <w:color w:val="000000"/>
                <w:sz w:val="16"/>
                <w:szCs w:val="16"/>
                <w:lang w:bidi="ar"/>
              </w:rPr>
              <w:t>否</w:t>
            </w:r>
          </w:p>
        </w:tc>
        <w:tc>
          <w:tcPr>
            <w:tcW w:w="5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rPr>
                <w:rFonts w:cs="宋体" w:hint="default"/>
                <w:color w:val="000000"/>
                <w:sz w:val="16"/>
                <w:szCs w:val="16"/>
              </w:rPr>
            </w:pPr>
          </w:p>
        </w:tc>
      </w:tr>
    </w:tbl>
    <w:p w:rsidR="00917734" w:rsidRDefault="00917734">
      <w:pPr>
        <w:pStyle w:val="Char0"/>
        <w:spacing w:before="0" w:beforeAutospacing="0" w:after="0" w:afterAutospacing="0" w:line="596" w:lineRule="exact"/>
        <w:rPr>
          <w:rFonts w:ascii="方正仿宋_GBK" w:eastAsia="方正仿宋_GBK" w:hAnsi="方正仿宋_GBK" w:cs="方正仿宋_GBK"/>
          <w:sz w:val="32"/>
          <w:szCs w:val="32"/>
          <w:highlight w:val="yellow"/>
          <w:shd w:val="clear" w:color="auto" w:fill="FFFFFF"/>
        </w:rPr>
      </w:pPr>
    </w:p>
    <w:tbl>
      <w:tblPr>
        <w:tblW w:w="5000" w:type="pct"/>
        <w:jc w:val="center"/>
        <w:tblCellMar>
          <w:top w:w="40" w:type="dxa"/>
          <w:left w:w="64" w:type="dxa"/>
          <w:bottom w:w="40" w:type="dxa"/>
          <w:right w:w="64" w:type="dxa"/>
        </w:tblCellMar>
        <w:tblLook w:val="04A0" w:firstRow="1" w:lastRow="0" w:firstColumn="1" w:lastColumn="0" w:noHBand="0" w:noVBand="1"/>
      </w:tblPr>
      <w:tblGrid>
        <w:gridCol w:w="1056"/>
        <w:gridCol w:w="526"/>
        <w:gridCol w:w="528"/>
        <w:gridCol w:w="780"/>
        <w:gridCol w:w="886"/>
        <w:gridCol w:w="1076"/>
        <w:gridCol w:w="756"/>
        <w:gridCol w:w="903"/>
        <w:gridCol w:w="607"/>
        <w:gridCol w:w="868"/>
        <w:gridCol w:w="995"/>
      </w:tblGrid>
      <w:tr w:rsidR="00917734">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ascii="微软雅黑" w:eastAsia="微软雅黑" w:hAnsi="微软雅黑" w:cs="微软雅黑" w:hint="default"/>
                <w:b/>
                <w:bCs/>
                <w:color w:val="000000"/>
                <w:sz w:val="16"/>
                <w:szCs w:val="16"/>
              </w:rPr>
            </w:pPr>
            <w:r>
              <w:rPr>
                <w:rFonts w:ascii="微软雅黑" w:eastAsia="微软雅黑" w:hAnsi="微软雅黑" w:cs="微软雅黑"/>
                <w:b/>
                <w:bCs/>
                <w:color w:val="000000"/>
                <w:sz w:val="16"/>
                <w:szCs w:val="16"/>
                <w:lang w:bidi="ar"/>
              </w:rPr>
              <w:t>2024</w:t>
            </w:r>
            <w:r>
              <w:rPr>
                <w:rFonts w:ascii="微软雅黑" w:eastAsia="微软雅黑" w:hAnsi="微软雅黑" w:cs="微软雅黑"/>
                <w:b/>
                <w:bCs/>
                <w:color w:val="000000"/>
                <w:sz w:val="16"/>
                <w:szCs w:val="16"/>
                <w:lang w:bidi="ar"/>
              </w:rPr>
              <w:t>年度二级项目绩效自评表</w:t>
            </w:r>
          </w:p>
        </w:tc>
      </w:tr>
      <w:tr w:rsidR="00917734">
        <w:trPr>
          <w:jc w:val="center"/>
        </w:trPr>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项目名称：</w:t>
            </w:r>
          </w:p>
        </w:tc>
        <w:tc>
          <w:tcPr>
            <w:tcW w:w="5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儿童口腔疾病综合干预项目</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项目编码：</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50019324T000004498522</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自评总分：</w:t>
            </w:r>
          </w:p>
        </w:tc>
        <w:tc>
          <w:tcPr>
            <w:tcW w:w="8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100.00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b/>
                <w:bCs/>
                <w:color w:val="000000"/>
                <w:sz w:val="16"/>
                <w:szCs w:val="16"/>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r>
      <w:tr w:rsidR="00917734">
        <w:trPr>
          <w:jc w:val="center"/>
        </w:trPr>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项目主管部</w:t>
            </w:r>
            <w:r>
              <w:rPr>
                <w:rFonts w:cs="宋体"/>
                <w:b/>
                <w:bCs/>
                <w:color w:val="000000"/>
                <w:sz w:val="16"/>
                <w:szCs w:val="16"/>
                <w:lang w:bidi="ar"/>
              </w:rPr>
              <w:lastRenderedPageBreak/>
              <w:t>门：</w:t>
            </w:r>
          </w:p>
        </w:tc>
        <w:tc>
          <w:tcPr>
            <w:tcW w:w="5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lastRenderedPageBreak/>
              <w:t>204-</w:t>
            </w:r>
            <w:r>
              <w:rPr>
                <w:rFonts w:cs="宋体"/>
                <w:color w:val="000000"/>
                <w:sz w:val="16"/>
                <w:szCs w:val="16"/>
                <w:lang w:bidi="ar"/>
              </w:rPr>
              <w:t>重庆高</w:t>
            </w:r>
            <w:r>
              <w:rPr>
                <w:rFonts w:cs="宋体"/>
                <w:color w:val="000000"/>
                <w:sz w:val="16"/>
                <w:szCs w:val="16"/>
                <w:lang w:bidi="ar"/>
              </w:rPr>
              <w:lastRenderedPageBreak/>
              <w:t>新区卫生系统</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lastRenderedPageBreak/>
              <w:t>财政归口</w:t>
            </w:r>
            <w:r>
              <w:rPr>
                <w:rFonts w:cs="宋体"/>
                <w:b/>
                <w:bCs/>
                <w:color w:val="000000"/>
                <w:sz w:val="16"/>
                <w:szCs w:val="16"/>
                <w:lang w:bidi="ar"/>
              </w:rPr>
              <w:lastRenderedPageBreak/>
              <w:t>处室：</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lastRenderedPageBreak/>
              <w:t>002-</w:t>
            </w:r>
            <w:r>
              <w:rPr>
                <w:rFonts w:cs="宋体"/>
                <w:color w:val="000000"/>
                <w:sz w:val="16"/>
                <w:szCs w:val="16"/>
                <w:lang w:bidi="ar"/>
              </w:rPr>
              <w:t>公共科</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部门联</w:t>
            </w:r>
            <w:r>
              <w:rPr>
                <w:rFonts w:cs="宋体"/>
                <w:b/>
                <w:bCs/>
                <w:color w:val="000000"/>
                <w:sz w:val="16"/>
                <w:szCs w:val="16"/>
                <w:lang w:bidi="ar"/>
              </w:rPr>
              <w:lastRenderedPageBreak/>
              <w:t>系人：</w:t>
            </w:r>
          </w:p>
        </w:tc>
        <w:tc>
          <w:tcPr>
            <w:tcW w:w="8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lastRenderedPageBreak/>
              <w:t>程龙娅</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联系电话：</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65655197</w:t>
            </w:r>
          </w:p>
        </w:tc>
      </w:tr>
      <w:tr w:rsidR="00917734">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ascii="微软雅黑" w:eastAsia="微软雅黑" w:hAnsi="微软雅黑" w:cs="微软雅黑" w:hint="default"/>
                <w:b/>
                <w:bCs/>
                <w:color w:val="808080"/>
                <w:sz w:val="16"/>
                <w:szCs w:val="16"/>
              </w:rPr>
            </w:pPr>
            <w:r>
              <w:rPr>
                <w:rFonts w:cs="宋体"/>
                <w:color w:val="000000"/>
                <w:sz w:val="16"/>
                <w:szCs w:val="16"/>
                <w:lang w:bidi="ar"/>
              </w:rPr>
              <w:lastRenderedPageBreak/>
              <w:t>资金情况</w:t>
            </w:r>
          </w:p>
        </w:tc>
      </w:tr>
      <w:tr w:rsidR="00917734">
        <w:trPr>
          <w:jc w:val="center"/>
        </w:trPr>
        <w:tc>
          <w:tcPr>
            <w:tcW w:w="8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c>
          <w:tcPr>
            <w:tcW w:w="7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年初预算数</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全年（调整）预算数</w:t>
            </w:r>
          </w:p>
        </w:tc>
        <w:tc>
          <w:tcPr>
            <w:tcW w:w="92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全年执行数</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执行率</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执行率权重</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执行率得分</w:t>
            </w:r>
          </w:p>
        </w:tc>
      </w:tr>
      <w:tr w:rsidR="00917734">
        <w:trPr>
          <w:jc w:val="center"/>
        </w:trPr>
        <w:tc>
          <w:tcPr>
            <w:tcW w:w="588" w:type="pct"/>
            <w:tcBorders>
              <w:top w:val="single" w:sz="4" w:space="0" w:color="000000"/>
              <w:left w:val="single" w:sz="4" w:space="0" w:color="000000"/>
              <w:bottom w:val="single" w:sz="4" w:space="0" w:color="000000"/>
              <w:right w:val="nil"/>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年度总金额</w:t>
            </w:r>
          </w:p>
        </w:tc>
        <w:tc>
          <w:tcPr>
            <w:tcW w:w="293" w:type="pct"/>
            <w:tcBorders>
              <w:top w:val="single" w:sz="4" w:space="0" w:color="000000"/>
              <w:left w:val="nil"/>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c>
          <w:tcPr>
            <w:tcW w:w="293"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jc w:val="center"/>
              <w:rPr>
                <w:rFonts w:cs="宋体" w:hint="default"/>
                <w:color w:val="000000"/>
                <w:sz w:val="16"/>
                <w:szCs w:val="16"/>
              </w:rPr>
            </w:pPr>
          </w:p>
        </w:tc>
        <w:tc>
          <w:tcPr>
            <w:tcW w:w="434"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 xml:space="preserve">0.00 </w:t>
            </w:r>
          </w:p>
        </w:tc>
        <w:tc>
          <w:tcPr>
            <w:tcW w:w="493"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jc w:val="center"/>
              <w:rPr>
                <w:rFonts w:cs="宋体" w:hint="default"/>
                <w:color w:val="000000"/>
                <w:sz w:val="16"/>
                <w:szCs w:val="16"/>
              </w:rPr>
            </w:pPr>
          </w:p>
        </w:tc>
        <w:tc>
          <w:tcPr>
            <w:tcW w:w="598"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 xml:space="preserve">19,688.00 </w:t>
            </w:r>
          </w:p>
        </w:tc>
        <w:tc>
          <w:tcPr>
            <w:tcW w:w="421"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jc w:val="center"/>
              <w:rPr>
                <w:rFonts w:cs="宋体" w:hint="default"/>
                <w:color w:val="000000"/>
                <w:sz w:val="16"/>
                <w:szCs w:val="16"/>
              </w:rPr>
            </w:pPr>
          </w:p>
        </w:tc>
        <w:tc>
          <w:tcPr>
            <w:tcW w:w="502"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 xml:space="preserve">19,688.00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r>
      <w:tr w:rsidR="00917734">
        <w:trPr>
          <w:jc w:val="center"/>
        </w:trPr>
        <w:tc>
          <w:tcPr>
            <w:tcW w:w="588" w:type="pct"/>
            <w:tcBorders>
              <w:top w:val="single" w:sz="4" w:space="0" w:color="000000"/>
              <w:left w:val="single" w:sz="4" w:space="0" w:color="000000"/>
              <w:bottom w:val="single" w:sz="4" w:space="0" w:color="000000"/>
              <w:right w:val="nil"/>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其中：财政拨款</w:t>
            </w:r>
          </w:p>
        </w:tc>
        <w:tc>
          <w:tcPr>
            <w:tcW w:w="293" w:type="pct"/>
            <w:tcBorders>
              <w:top w:val="single" w:sz="4" w:space="0" w:color="000000"/>
              <w:left w:val="nil"/>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c>
          <w:tcPr>
            <w:tcW w:w="293"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jc w:val="center"/>
              <w:rPr>
                <w:rFonts w:cs="宋体" w:hint="default"/>
                <w:color w:val="000000"/>
                <w:sz w:val="16"/>
                <w:szCs w:val="16"/>
              </w:rPr>
            </w:pPr>
          </w:p>
        </w:tc>
        <w:tc>
          <w:tcPr>
            <w:tcW w:w="434"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 xml:space="preserve">0.00 </w:t>
            </w:r>
          </w:p>
        </w:tc>
        <w:tc>
          <w:tcPr>
            <w:tcW w:w="493"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jc w:val="center"/>
              <w:rPr>
                <w:rFonts w:cs="宋体" w:hint="default"/>
                <w:color w:val="000000"/>
                <w:sz w:val="16"/>
                <w:szCs w:val="16"/>
              </w:rPr>
            </w:pPr>
          </w:p>
        </w:tc>
        <w:tc>
          <w:tcPr>
            <w:tcW w:w="598"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 xml:space="preserve">19,688.00 </w:t>
            </w:r>
          </w:p>
        </w:tc>
        <w:tc>
          <w:tcPr>
            <w:tcW w:w="421"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jc w:val="center"/>
              <w:rPr>
                <w:rFonts w:cs="宋体" w:hint="default"/>
                <w:color w:val="000000"/>
                <w:sz w:val="16"/>
                <w:szCs w:val="16"/>
              </w:rPr>
            </w:pPr>
          </w:p>
        </w:tc>
        <w:tc>
          <w:tcPr>
            <w:tcW w:w="502"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 xml:space="preserve">19,688.00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10.00</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 xml:space="preserve">10.00 </w:t>
            </w:r>
          </w:p>
        </w:tc>
      </w:tr>
      <w:tr w:rsidR="00917734">
        <w:trPr>
          <w:jc w:val="center"/>
        </w:trPr>
        <w:tc>
          <w:tcPr>
            <w:tcW w:w="588" w:type="pct"/>
            <w:tcBorders>
              <w:top w:val="single" w:sz="4" w:space="0" w:color="000000"/>
              <w:left w:val="single" w:sz="4" w:space="0" w:color="000000"/>
              <w:bottom w:val="single" w:sz="4" w:space="0" w:color="000000"/>
              <w:right w:val="nil"/>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一般公共预算</w:t>
            </w:r>
          </w:p>
        </w:tc>
        <w:tc>
          <w:tcPr>
            <w:tcW w:w="293" w:type="pct"/>
            <w:tcBorders>
              <w:top w:val="single" w:sz="4" w:space="0" w:color="000000"/>
              <w:left w:val="nil"/>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c>
          <w:tcPr>
            <w:tcW w:w="293"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jc w:val="center"/>
              <w:rPr>
                <w:rFonts w:cs="宋体" w:hint="default"/>
                <w:color w:val="000000"/>
                <w:sz w:val="16"/>
                <w:szCs w:val="16"/>
              </w:rPr>
            </w:pPr>
          </w:p>
        </w:tc>
        <w:tc>
          <w:tcPr>
            <w:tcW w:w="434"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 xml:space="preserve">0.00 </w:t>
            </w:r>
          </w:p>
        </w:tc>
        <w:tc>
          <w:tcPr>
            <w:tcW w:w="493"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jc w:val="center"/>
              <w:rPr>
                <w:rFonts w:cs="宋体" w:hint="default"/>
                <w:color w:val="000000"/>
                <w:sz w:val="16"/>
                <w:szCs w:val="16"/>
              </w:rPr>
            </w:pPr>
          </w:p>
        </w:tc>
        <w:tc>
          <w:tcPr>
            <w:tcW w:w="598"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 xml:space="preserve">19,688.00 </w:t>
            </w:r>
          </w:p>
        </w:tc>
        <w:tc>
          <w:tcPr>
            <w:tcW w:w="421" w:type="pct"/>
            <w:tcBorders>
              <w:top w:val="single" w:sz="4" w:space="0" w:color="000000"/>
              <w:left w:val="single" w:sz="4" w:space="0" w:color="000000"/>
              <w:bottom w:val="single" w:sz="4" w:space="0" w:color="000000"/>
              <w:right w:val="nil"/>
            </w:tcBorders>
            <w:shd w:val="clear" w:color="auto" w:fill="auto"/>
            <w:vAlign w:val="center"/>
          </w:tcPr>
          <w:p w:rsidR="00917734" w:rsidRDefault="00917734">
            <w:pPr>
              <w:snapToGrid w:val="0"/>
              <w:jc w:val="center"/>
              <w:rPr>
                <w:rFonts w:cs="宋体" w:hint="default"/>
                <w:color w:val="000000"/>
                <w:sz w:val="16"/>
                <w:szCs w:val="16"/>
              </w:rPr>
            </w:pPr>
          </w:p>
        </w:tc>
        <w:tc>
          <w:tcPr>
            <w:tcW w:w="502" w:type="pct"/>
            <w:tcBorders>
              <w:top w:val="single" w:sz="4" w:space="0" w:color="000000"/>
              <w:left w:val="nil"/>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 xml:space="preserve">19,688.00 </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r>
      <w:tr w:rsidR="00917734">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ascii="微软雅黑" w:eastAsia="微软雅黑" w:hAnsi="微软雅黑" w:cs="微软雅黑" w:hint="default"/>
                <w:b/>
                <w:bCs/>
                <w:color w:val="808080"/>
                <w:sz w:val="16"/>
                <w:szCs w:val="16"/>
              </w:rPr>
            </w:pPr>
            <w:r>
              <w:rPr>
                <w:rFonts w:cs="宋体"/>
                <w:color w:val="000000"/>
                <w:sz w:val="16"/>
                <w:szCs w:val="16"/>
                <w:lang w:bidi="ar"/>
              </w:rPr>
              <w:t>绩效目标</w:t>
            </w:r>
          </w:p>
        </w:tc>
      </w:tr>
      <w:tr w:rsidR="00917734">
        <w:trPr>
          <w:jc w:val="center"/>
        </w:trPr>
        <w:tc>
          <w:tcPr>
            <w:tcW w:w="160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年初绩效目标</w:t>
            </w:r>
          </w:p>
        </w:tc>
        <w:tc>
          <w:tcPr>
            <w:tcW w:w="201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全年（调整）绩效目标</w:t>
            </w:r>
          </w:p>
        </w:tc>
        <w:tc>
          <w:tcPr>
            <w:tcW w:w="137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全年目标实际完成情况</w:t>
            </w:r>
          </w:p>
        </w:tc>
      </w:tr>
      <w:tr w:rsidR="00917734">
        <w:trPr>
          <w:jc w:val="center"/>
        </w:trPr>
        <w:tc>
          <w:tcPr>
            <w:tcW w:w="1609" w:type="pct"/>
            <w:gridSpan w:val="4"/>
            <w:tcBorders>
              <w:top w:val="single" w:sz="4" w:space="0" w:color="000000"/>
              <w:left w:val="single" w:sz="4" w:space="0" w:color="000000"/>
              <w:bottom w:val="single" w:sz="4" w:space="0" w:color="000000"/>
              <w:right w:val="single" w:sz="4" w:space="0" w:color="000000"/>
            </w:tcBorders>
            <w:shd w:val="clear" w:color="auto" w:fill="auto"/>
          </w:tcPr>
          <w:p w:rsidR="00917734" w:rsidRDefault="005A35E3">
            <w:pPr>
              <w:snapToGrid w:val="0"/>
              <w:jc w:val="center"/>
              <w:textAlignment w:val="top"/>
              <w:rPr>
                <w:rFonts w:cs="宋体" w:hint="default"/>
                <w:color w:val="000000"/>
                <w:sz w:val="16"/>
                <w:szCs w:val="16"/>
              </w:rPr>
            </w:pPr>
            <w:r>
              <w:rPr>
                <w:rFonts w:cs="宋体"/>
                <w:color w:val="000000"/>
                <w:sz w:val="16"/>
                <w:szCs w:val="16"/>
                <w:lang w:bidi="ar"/>
              </w:rPr>
              <w:t>完成</w:t>
            </w:r>
            <w:r>
              <w:rPr>
                <w:rFonts w:cs="宋体"/>
                <w:color w:val="000000"/>
                <w:sz w:val="16"/>
                <w:szCs w:val="16"/>
                <w:lang w:bidi="ar"/>
              </w:rPr>
              <w:t>2022</w:t>
            </w:r>
            <w:r>
              <w:rPr>
                <w:rFonts w:cs="宋体"/>
                <w:color w:val="000000"/>
                <w:sz w:val="16"/>
                <w:szCs w:val="16"/>
                <w:lang w:bidi="ar"/>
              </w:rPr>
              <w:t>年和</w:t>
            </w:r>
            <w:r>
              <w:rPr>
                <w:rFonts w:cs="宋体"/>
                <w:color w:val="000000"/>
                <w:sz w:val="16"/>
                <w:szCs w:val="16"/>
                <w:lang w:bidi="ar"/>
              </w:rPr>
              <w:t>2023</w:t>
            </w:r>
            <w:r>
              <w:rPr>
                <w:rFonts w:cs="宋体"/>
                <w:color w:val="000000"/>
                <w:sz w:val="16"/>
                <w:szCs w:val="16"/>
                <w:lang w:bidi="ar"/>
              </w:rPr>
              <w:t>年儿童口腔疾病综合干预项目工作</w:t>
            </w:r>
          </w:p>
        </w:tc>
        <w:tc>
          <w:tcPr>
            <w:tcW w:w="2016" w:type="pct"/>
            <w:gridSpan w:val="4"/>
            <w:tcBorders>
              <w:top w:val="single" w:sz="4" w:space="0" w:color="000000"/>
              <w:left w:val="single" w:sz="4" w:space="0" w:color="000000"/>
              <w:bottom w:val="single" w:sz="4" w:space="0" w:color="000000"/>
              <w:right w:val="single" w:sz="4" w:space="0" w:color="000000"/>
            </w:tcBorders>
            <w:shd w:val="clear" w:color="auto" w:fill="auto"/>
          </w:tcPr>
          <w:p w:rsidR="00917734" w:rsidRDefault="005A35E3">
            <w:pPr>
              <w:snapToGrid w:val="0"/>
              <w:jc w:val="center"/>
              <w:textAlignment w:val="top"/>
              <w:rPr>
                <w:rFonts w:cs="宋体" w:hint="default"/>
                <w:color w:val="000000"/>
                <w:sz w:val="16"/>
                <w:szCs w:val="16"/>
              </w:rPr>
            </w:pPr>
            <w:r>
              <w:rPr>
                <w:rFonts w:cs="宋体"/>
                <w:color w:val="000000"/>
                <w:sz w:val="16"/>
                <w:szCs w:val="16"/>
                <w:lang w:bidi="ar"/>
              </w:rPr>
              <w:t>完成</w:t>
            </w:r>
            <w:r>
              <w:rPr>
                <w:rFonts w:cs="宋体"/>
                <w:color w:val="000000"/>
                <w:sz w:val="16"/>
                <w:szCs w:val="16"/>
                <w:lang w:bidi="ar"/>
              </w:rPr>
              <w:t>2022</w:t>
            </w:r>
            <w:r>
              <w:rPr>
                <w:rFonts w:cs="宋体"/>
                <w:color w:val="000000"/>
                <w:sz w:val="16"/>
                <w:szCs w:val="16"/>
                <w:lang w:bidi="ar"/>
              </w:rPr>
              <w:t>年和</w:t>
            </w:r>
            <w:r>
              <w:rPr>
                <w:rFonts w:cs="宋体"/>
                <w:color w:val="000000"/>
                <w:sz w:val="16"/>
                <w:szCs w:val="16"/>
                <w:lang w:bidi="ar"/>
              </w:rPr>
              <w:t>2023</w:t>
            </w:r>
            <w:r>
              <w:rPr>
                <w:rFonts w:cs="宋体"/>
                <w:color w:val="000000"/>
                <w:sz w:val="16"/>
                <w:szCs w:val="16"/>
                <w:lang w:bidi="ar"/>
              </w:rPr>
              <w:t>年儿童口腔疾病综合干预项目工作</w:t>
            </w:r>
          </w:p>
        </w:tc>
        <w:tc>
          <w:tcPr>
            <w:tcW w:w="1373" w:type="pct"/>
            <w:gridSpan w:val="3"/>
            <w:tcBorders>
              <w:top w:val="single" w:sz="4" w:space="0" w:color="000000"/>
              <w:left w:val="single" w:sz="4" w:space="0" w:color="000000"/>
              <w:bottom w:val="single" w:sz="4" w:space="0" w:color="000000"/>
              <w:right w:val="single" w:sz="4" w:space="0" w:color="000000"/>
            </w:tcBorders>
            <w:shd w:val="clear" w:color="auto" w:fill="auto"/>
          </w:tcPr>
          <w:p w:rsidR="00917734" w:rsidRDefault="005A35E3">
            <w:pPr>
              <w:snapToGrid w:val="0"/>
              <w:jc w:val="center"/>
              <w:textAlignment w:val="top"/>
              <w:rPr>
                <w:rFonts w:cs="宋体" w:hint="default"/>
                <w:color w:val="000000"/>
                <w:sz w:val="16"/>
                <w:szCs w:val="16"/>
              </w:rPr>
            </w:pPr>
            <w:r>
              <w:rPr>
                <w:rFonts w:cs="宋体"/>
                <w:color w:val="000000"/>
                <w:sz w:val="16"/>
                <w:szCs w:val="16"/>
                <w:lang w:bidi="ar"/>
              </w:rPr>
              <w:t>完成</w:t>
            </w:r>
            <w:r>
              <w:rPr>
                <w:rFonts w:cs="宋体"/>
                <w:color w:val="000000"/>
                <w:sz w:val="16"/>
                <w:szCs w:val="16"/>
                <w:lang w:bidi="ar"/>
              </w:rPr>
              <w:t>2022</w:t>
            </w:r>
            <w:r>
              <w:rPr>
                <w:rFonts w:cs="宋体"/>
                <w:color w:val="000000"/>
                <w:sz w:val="16"/>
                <w:szCs w:val="16"/>
                <w:lang w:bidi="ar"/>
              </w:rPr>
              <w:t>年和</w:t>
            </w:r>
            <w:r>
              <w:rPr>
                <w:rFonts w:cs="宋体"/>
                <w:color w:val="000000"/>
                <w:sz w:val="16"/>
                <w:szCs w:val="16"/>
                <w:lang w:bidi="ar"/>
              </w:rPr>
              <w:t>2023</w:t>
            </w:r>
            <w:r>
              <w:rPr>
                <w:rFonts w:cs="宋体"/>
                <w:color w:val="000000"/>
                <w:sz w:val="16"/>
                <w:szCs w:val="16"/>
                <w:lang w:bidi="ar"/>
              </w:rPr>
              <w:t>年儿童口腔疾病综合干预项目工作</w:t>
            </w:r>
          </w:p>
        </w:tc>
      </w:tr>
      <w:tr w:rsidR="00917734">
        <w:trPr>
          <w:jc w:val="center"/>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ascii="微软雅黑" w:eastAsia="微软雅黑" w:hAnsi="微软雅黑" w:cs="微软雅黑" w:hint="default"/>
                <w:b/>
                <w:bCs/>
                <w:color w:val="808080"/>
                <w:sz w:val="16"/>
                <w:szCs w:val="16"/>
              </w:rPr>
            </w:pPr>
            <w:r>
              <w:rPr>
                <w:rFonts w:cs="宋体"/>
                <w:color w:val="000000"/>
                <w:sz w:val="16"/>
                <w:szCs w:val="16"/>
                <w:lang w:bidi="ar"/>
              </w:rPr>
              <w:t>绩效指标</w:t>
            </w:r>
          </w:p>
        </w:tc>
      </w:tr>
      <w:tr w:rsidR="00917734">
        <w:trPr>
          <w:jc w:val="center"/>
        </w:trPr>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指标名称</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计量单位</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指标性质</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指标值</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全年完成值</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偏离度（</w:t>
            </w:r>
            <w:r>
              <w:rPr>
                <w:rFonts w:cs="宋体"/>
                <w:b/>
                <w:bCs/>
                <w:color w:val="000000"/>
                <w:sz w:val="16"/>
                <w:szCs w:val="16"/>
                <w:lang w:bidi="ar"/>
              </w:rPr>
              <w:t>%</w:t>
            </w:r>
            <w:r>
              <w:rPr>
                <w:rFonts w:cs="宋体"/>
                <w:b/>
                <w:bCs/>
                <w:color w:val="000000"/>
                <w:sz w:val="16"/>
                <w:szCs w:val="16"/>
                <w:lang w:bidi="ar"/>
              </w:rPr>
              <w:t>）</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得分系数（</w:t>
            </w:r>
            <w:r>
              <w:rPr>
                <w:rFonts w:cs="宋体"/>
                <w:b/>
                <w:bCs/>
                <w:color w:val="000000"/>
                <w:sz w:val="16"/>
                <w:szCs w:val="16"/>
                <w:lang w:bidi="ar"/>
              </w:rPr>
              <w:t>%</w:t>
            </w:r>
            <w:r>
              <w:rPr>
                <w:rFonts w:cs="宋体"/>
                <w:b/>
                <w:bCs/>
                <w:color w:val="000000"/>
                <w:sz w:val="16"/>
                <w:szCs w:val="16"/>
                <w:lang w:bidi="ar"/>
              </w:rPr>
              <w:t>）</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指标权重</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指标得分</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是否核心指标</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b/>
                <w:bCs/>
                <w:color w:val="000000"/>
                <w:sz w:val="16"/>
                <w:szCs w:val="16"/>
              </w:rPr>
            </w:pPr>
            <w:r>
              <w:rPr>
                <w:rFonts w:cs="宋体"/>
                <w:b/>
                <w:bCs/>
                <w:color w:val="000000"/>
                <w:sz w:val="16"/>
                <w:szCs w:val="16"/>
                <w:lang w:bidi="ar"/>
              </w:rPr>
              <w:t>说明</w:t>
            </w:r>
          </w:p>
        </w:tc>
      </w:tr>
      <w:tr w:rsidR="00917734">
        <w:trPr>
          <w:jc w:val="center"/>
        </w:trPr>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856</w:t>
            </w:r>
            <w:r>
              <w:rPr>
                <w:rFonts w:cs="宋体"/>
                <w:color w:val="000000"/>
                <w:sz w:val="16"/>
                <w:szCs w:val="16"/>
                <w:lang w:bidi="ar"/>
              </w:rPr>
              <w:t>颗</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颗</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856</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856</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100</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否</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r>
      <w:tr w:rsidR="00917734">
        <w:trPr>
          <w:jc w:val="center"/>
        </w:trPr>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完成项目质量</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年</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定性</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良好</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100</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否</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r>
      <w:tr w:rsidR="00917734">
        <w:trPr>
          <w:jc w:val="center"/>
        </w:trPr>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按时完成工作项目</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年</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定性</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良好</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100</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否</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r>
      <w:tr w:rsidR="00917734">
        <w:trPr>
          <w:jc w:val="center"/>
        </w:trPr>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有效完成儿童口腔疾病综合干预</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年</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定性</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良好</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100</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否</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r>
      <w:tr w:rsidR="00917734">
        <w:trPr>
          <w:jc w:val="center"/>
        </w:trPr>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减少儿童口腔疾病</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年</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定性</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良好</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100</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否</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r>
      <w:tr w:rsidR="00917734">
        <w:trPr>
          <w:jc w:val="center"/>
        </w:trPr>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持续进行儿童口腔疾病综合干预</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年</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定性</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良好</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100</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否</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r>
      <w:tr w:rsidR="00917734">
        <w:trPr>
          <w:jc w:val="center"/>
        </w:trPr>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服务对象满意度</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年</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定性</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满意</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100</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否</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r>
      <w:tr w:rsidR="00917734">
        <w:trPr>
          <w:jc w:val="center"/>
        </w:trPr>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完成项目工作经费</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元</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19688</w:t>
            </w:r>
          </w:p>
        </w:tc>
        <w:tc>
          <w:tcPr>
            <w:tcW w:w="4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19688</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0</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100</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20</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20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5A35E3">
            <w:pPr>
              <w:snapToGrid w:val="0"/>
              <w:jc w:val="center"/>
              <w:textAlignment w:val="center"/>
              <w:rPr>
                <w:rFonts w:cs="宋体" w:hint="default"/>
                <w:color w:val="000000"/>
                <w:sz w:val="16"/>
                <w:szCs w:val="16"/>
              </w:rPr>
            </w:pPr>
            <w:r>
              <w:rPr>
                <w:rFonts w:cs="宋体"/>
                <w:color w:val="000000"/>
                <w:sz w:val="16"/>
                <w:szCs w:val="16"/>
                <w:lang w:bidi="ar"/>
              </w:rPr>
              <w:t>是</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17734" w:rsidRDefault="00917734">
            <w:pPr>
              <w:snapToGrid w:val="0"/>
              <w:jc w:val="center"/>
              <w:rPr>
                <w:rFonts w:cs="宋体" w:hint="default"/>
                <w:color w:val="000000"/>
                <w:sz w:val="16"/>
                <w:szCs w:val="16"/>
              </w:rPr>
            </w:pPr>
          </w:p>
        </w:tc>
      </w:tr>
    </w:tbl>
    <w:p w:rsidR="00917734" w:rsidRDefault="00917734">
      <w:pPr>
        <w:pStyle w:val="Char0"/>
        <w:spacing w:before="0" w:beforeAutospacing="0" w:after="0" w:afterAutospacing="0" w:line="596" w:lineRule="exact"/>
        <w:rPr>
          <w:rFonts w:ascii="方正仿宋_GBK" w:eastAsia="方正仿宋_GBK" w:hAnsi="方正仿宋_GBK" w:cs="方正仿宋_GBK"/>
          <w:sz w:val="32"/>
          <w:szCs w:val="32"/>
          <w:highlight w:val="yellow"/>
          <w:shd w:val="clear" w:color="auto" w:fill="FFFFFF"/>
        </w:rPr>
      </w:pPr>
    </w:p>
    <w:p w:rsidR="00917734" w:rsidRDefault="005A35E3">
      <w:pPr>
        <w:pStyle w:val="Char0"/>
        <w:spacing w:before="0" w:beforeAutospacing="0" w:after="0" w:afterAutospacing="0" w:line="560" w:lineRule="exact"/>
        <w:ind w:firstLineChars="200" w:firstLine="640"/>
        <w:jc w:val="both"/>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（二）单位绩效评价情况</w:t>
      </w:r>
    </w:p>
    <w:p w:rsidR="00917734" w:rsidRDefault="005A35E3">
      <w:pPr>
        <w:pStyle w:val="1"/>
        <w:autoSpaceDE w:val="0"/>
        <w:spacing w:line="560" w:lineRule="exact"/>
        <w:ind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我单位未组织开展绩效评价。</w:t>
      </w:r>
    </w:p>
    <w:p w:rsidR="00917734" w:rsidRDefault="005A35E3">
      <w:pPr>
        <w:pStyle w:val="10"/>
        <w:autoSpaceDE w:val="0"/>
        <w:spacing w:line="560" w:lineRule="exact"/>
        <w:ind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lang w:bidi="ar"/>
        </w:rPr>
        <w:t>（三）财政绩效评价情况</w:t>
      </w:r>
    </w:p>
    <w:p w:rsidR="00917734" w:rsidRDefault="005A35E3">
      <w:pPr>
        <w:pStyle w:val="1"/>
        <w:autoSpaceDE w:val="0"/>
        <w:spacing w:line="560" w:lineRule="exact"/>
        <w:ind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重庆高新区财政局未委托第三方对我单位开展绩效评价。</w:t>
      </w:r>
    </w:p>
    <w:p w:rsidR="00917734" w:rsidRDefault="005A35E3">
      <w:pPr>
        <w:pStyle w:val="Char0"/>
        <w:autoSpaceDE w:val="0"/>
        <w:spacing w:before="0" w:beforeAutospacing="0" w:after="0" w:afterAutospacing="0" w:line="560" w:lineRule="exact"/>
        <w:ind w:firstLineChars="200" w:firstLine="640"/>
        <w:jc w:val="both"/>
        <w:rPr>
          <w:rFonts w:ascii="Times New Roman" w:eastAsia="方正黑体_GBK" w:hAnsi="Times New Roman"/>
          <w:sz w:val="32"/>
          <w:szCs w:val="32"/>
        </w:rPr>
      </w:pPr>
      <w:r>
        <w:rPr>
          <w:rStyle w:val="ab"/>
          <w:rFonts w:ascii="Times New Roman" w:eastAsia="方正黑体_GBK" w:hAnsi="Times New Roman"/>
          <w:b w:val="0"/>
          <w:sz w:val="32"/>
          <w:szCs w:val="32"/>
          <w:shd w:val="clear" w:color="auto" w:fill="FFFFFF"/>
        </w:rPr>
        <w:t>六、专业名词解释</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lastRenderedPageBreak/>
        <w:t>（一）财政拨款收入：</w:t>
      </w:r>
      <w:r>
        <w:rPr>
          <w:rFonts w:ascii="Times New Roman" w:eastAsia="方正仿宋_GBK" w:hAnsi="Times New Roman"/>
          <w:sz w:val="32"/>
          <w:szCs w:val="32"/>
          <w:shd w:val="clear" w:color="auto" w:fill="FFFFFF"/>
        </w:rPr>
        <w:t>指本年度从本级财政部门取得的财政拨款，包括一般公共预算财政拨款和政府性基金预算财政拨款。</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t>（二）事业收入：</w:t>
      </w:r>
      <w:r>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指事业单位开展专业业务活动及其辅助活动取得的现金流入；事业单位收到的财政专户实际核拨的教育收费等资金在此反映。</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t>（三）经营收入：</w:t>
      </w:r>
      <w:r>
        <w:rPr>
          <w:rFonts w:ascii="Times New Roman" w:eastAsia="方正仿宋_GBK" w:hAnsi="Times New Roman"/>
          <w:sz w:val="32"/>
          <w:szCs w:val="32"/>
          <w:shd w:val="clear" w:color="auto" w:fill="FFFFFF"/>
        </w:rPr>
        <w:t>指事业单位在专业业务活动及其辅助活动之外开展非独立核算经营活动取得的现金流入。</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t>（四）其他收入：</w:t>
      </w:r>
      <w:r>
        <w:rPr>
          <w:rFonts w:ascii="Times New Roman" w:eastAsia="方正仿宋_GBK" w:hAnsi="Times New Roman"/>
          <w:sz w:val="32"/>
          <w:szCs w:val="32"/>
          <w:shd w:val="clear" w:color="auto" w:fill="FFFFFF"/>
        </w:rPr>
        <w:t>指单位取得的除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t>（五）使用非财政拨款结余（含专用结余）：</w:t>
      </w:r>
      <w:r>
        <w:rPr>
          <w:rFonts w:ascii="Times New Roman" w:eastAsia="方正仿宋_GBK" w:hAnsi="Times New Roman"/>
          <w:sz w:val="32"/>
          <w:szCs w:val="32"/>
          <w:shd w:val="clear" w:color="auto" w:fill="FFFFFF"/>
        </w:rPr>
        <w:t>指单位在当年的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其他收入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等不足以安排当年支出的</w:t>
      </w:r>
      <w:r>
        <w:rPr>
          <w:rFonts w:ascii="Times New Roman" w:eastAsia="方正仿宋_GBK" w:hAnsi="Times New Roman"/>
          <w:sz w:val="32"/>
          <w:szCs w:val="32"/>
          <w:shd w:val="clear" w:color="auto" w:fill="FFFFFF"/>
        </w:rPr>
        <w:t>情况下，使用以前年度积累的非财政拨款结余弥补本年度收支缺口的资金。</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t>（六）年初结转和结余：</w:t>
      </w:r>
      <w:r>
        <w:rPr>
          <w:rFonts w:ascii="Times New Roman" w:eastAsia="方正仿宋_GBK" w:hAnsi="Times New Roman"/>
          <w:sz w:val="32"/>
          <w:szCs w:val="32"/>
          <w:shd w:val="clear" w:color="auto" w:fill="FFFFFF"/>
        </w:rPr>
        <w:t>指单位上年结转本年使用的基本支出结转、项目支出结转和结余、经营结余。</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t>（七）结余分配：</w:t>
      </w:r>
      <w:r>
        <w:rPr>
          <w:rFonts w:ascii="Times New Roman" w:eastAsia="方正仿宋_GBK" w:hAnsi="Times New Roman"/>
          <w:sz w:val="32"/>
          <w:szCs w:val="32"/>
          <w:shd w:val="clear" w:color="auto" w:fill="FFFFFF"/>
        </w:rPr>
        <w:t>指单位按照国家有关规定，缴纳所得税、提取专用基金、转入非财政拨款结余等当年结余的分配情况。</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lastRenderedPageBreak/>
        <w:t>（八）年末结转和结余：</w:t>
      </w:r>
      <w:r>
        <w:rPr>
          <w:rFonts w:ascii="Times New Roman" w:eastAsia="方正仿宋_GBK" w:hAnsi="Times New Roman"/>
          <w:sz w:val="32"/>
          <w:szCs w:val="32"/>
          <w:shd w:val="clear" w:color="auto" w:fill="FFFFFF"/>
        </w:rPr>
        <w:t>指单位结转下年的基本支出结转、项目支出结转和结余、经营结余。</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t>（九）基本支出：</w:t>
      </w:r>
      <w:r>
        <w:rPr>
          <w:rFonts w:ascii="Times New Roman" w:eastAsia="方正仿宋_GBK" w:hAnsi="Times New Roman"/>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；公用经费指政府收支分类经济科目中除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外的其他支出。</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t>（十）项目支出：</w:t>
      </w:r>
      <w:r>
        <w:rPr>
          <w:rFonts w:ascii="Times New Roman" w:eastAsia="方正仿宋_GBK" w:hAnsi="Times New Roman"/>
          <w:sz w:val="32"/>
          <w:szCs w:val="32"/>
          <w:shd w:val="clear" w:color="auto" w:fill="FFFFFF"/>
        </w:rPr>
        <w:t>指在基本支出之外为完成特定行政任务和事业发展目标所发生的支出。</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t>（十一）经营支出：</w:t>
      </w:r>
      <w:r>
        <w:rPr>
          <w:rFonts w:ascii="Times New Roman" w:eastAsia="方正仿宋_GBK" w:hAnsi="Times New Roman"/>
          <w:sz w:val="32"/>
          <w:szCs w:val="32"/>
          <w:shd w:val="clear" w:color="auto" w:fill="FFFFFF"/>
        </w:rPr>
        <w:t>指事业单位在专业业务活动及其辅助活动之外开展非独立核算经营活动发生的支出。</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t>（十二）</w:t>
      </w:r>
      <w:r>
        <w:rPr>
          <w:rStyle w:val="ab"/>
          <w:rFonts w:ascii="Times New Roman" w:eastAsia="方正仿宋_GBK" w:hAnsi="Times New Roman"/>
          <w:b w:val="0"/>
          <w:sz w:val="32"/>
          <w:szCs w:val="32"/>
          <w:shd w:val="clear" w:color="auto" w:fill="FFFFFF"/>
        </w:rPr>
        <w:t>“</w:t>
      </w:r>
      <w:r>
        <w:rPr>
          <w:rStyle w:val="ab"/>
          <w:rFonts w:ascii="Times New Roman" w:eastAsia="方正仿宋_GBK" w:hAnsi="Times New Roman"/>
          <w:b w:val="0"/>
          <w:sz w:val="32"/>
          <w:szCs w:val="32"/>
          <w:shd w:val="clear" w:color="auto" w:fill="FFFFFF"/>
        </w:rPr>
        <w:t>三公</w:t>
      </w:r>
      <w:r>
        <w:rPr>
          <w:rStyle w:val="ab"/>
          <w:rFonts w:ascii="Times New Roman" w:eastAsia="方正仿宋_GBK" w:hAnsi="Times New Roman"/>
          <w:b w:val="0"/>
          <w:sz w:val="32"/>
          <w:szCs w:val="32"/>
          <w:shd w:val="clear" w:color="auto" w:fill="FFFFFF"/>
        </w:rPr>
        <w:t>”</w:t>
      </w:r>
      <w:r>
        <w:rPr>
          <w:rStyle w:val="ab"/>
          <w:rFonts w:ascii="Times New Roman" w:eastAsia="方正仿宋_GBK" w:hAnsi="Times New Roman"/>
          <w:b w:val="0"/>
          <w:sz w:val="32"/>
          <w:szCs w:val="32"/>
          <w:shd w:val="clear" w:color="auto" w:fill="FFFFFF"/>
        </w:rPr>
        <w:t>经费：</w:t>
      </w:r>
      <w:r>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单位公务出国（境）的国际旅费、国外城市间交通费、住宿费、伙食费、培训费、公杂费等支出；公务用车购置</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单位公务用车购置支出（</w:t>
      </w:r>
      <w:proofErr w:type="gramStart"/>
      <w:r>
        <w:rPr>
          <w:rFonts w:ascii="Times New Roman" w:eastAsia="方正仿宋_GBK" w:hAnsi="Times New Roman"/>
          <w:sz w:val="32"/>
          <w:szCs w:val="32"/>
          <w:shd w:val="clear" w:color="auto" w:fill="FFFFFF"/>
        </w:rPr>
        <w:t>含车辆</w:t>
      </w:r>
      <w:proofErr w:type="gramEnd"/>
      <w:r>
        <w:rPr>
          <w:rFonts w:ascii="Times New Roman" w:eastAsia="方正仿宋_GBK" w:hAnsi="Times New Roman"/>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单位按规定开支的各类公务接待（含外宾接待）支出。</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t>（十三）机关运行经费：</w:t>
      </w:r>
      <w:r>
        <w:rPr>
          <w:rFonts w:ascii="Times New Roman" w:eastAsia="方正仿宋_GBK" w:hAnsi="Times New Roman"/>
          <w:sz w:val="32"/>
          <w:szCs w:val="32"/>
          <w:shd w:val="clear" w:color="auto" w:fill="FFFFFF"/>
        </w:rPr>
        <w:t>为保障行政单位（含参照公务员法管理的事业单位）运行用于购买货物和服务等</w:t>
      </w:r>
      <w:r>
        <w:rPr>
          <w:rFonts w:ascii="Times New Roman" w:eastAsia="方正仿宋_GBK" w:hAnsi="Times New Roman"/>
          <w:sz w:val="32"/>
          <w:szCs w:val="32"/>
          <w:shd w:val="clear" w:color="auto" w:fill="FFFFFF"/>
        </w:rPr>
        <w:t>的各项公用经费，包括办公及印刷费、邮电费、差旅费、会议费、福利费、日常维</w:t>
      </w:r>
      <w:r>
        <w:rPr>
          <w:rFonts w:ascii="Times New Roman" w:eastAsia="方正仿宋_GBK" w:hAnsi="Times New Roman"/>
          <w:sz w:val="32"/>
          <w:szCs w:val="32"/>
          <w:shd w:val="clear" w:color="auto" w:fill="FFFFFF"/>
        </w:rPr>
        <w:lastRenderedPageBreak/>
        <w:t>护费、专用材料及一般设备购置费、办公用房水电费、办公用房取暖费、办公用房物业管理费、公务用车运行维护费以及其他费用。</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t>（十四）工资福利支出（支出经济分类科目类级）：</w:t>
      </w:r>
      <w:r>
        <w:rPr>
          <w:rFonts w:ascii="Times New Roman" w:eastAsia="方正仿宋_GBK" w:hAnsi="Times New Roman"/>
          <w:sz w:val="32"/>
          <w:szCs w:val="32"/>
          <w:shd w:val="clear" w:color="auto" w:fill="FFFFFF"/>
        </w:rPr>
        <w:t>反映单位开支的在职职工和编制</w:t>
      </w:r>
      <w:proofErr w:type="gramStart"/>
      <w:r>
        <w:rPr>
          <w:rFonts w:ascii="Times New Roman" w:eastAsia="方正仿宋_GBK" w:hAnsi="Times New Roman"/>
          <w:sz w:val="32"/>
          <w:szCs w:val="32"/>
          <w:shd w:val="clear" w:color="auto" w:fill="FFFFFF"/>
        </w:rPr>
        <w:t>外长期</w:t>
      </w:r>
      <w:proofErr w:type="gramEnd"/>
      <w:r>
        <w:rPr>
          <w:rFonts w:ascii="Times New Roman" w:eastAsia="方正仿宋_GBK" w:hAnsi="Times New Roman"/>
          <w:sz w:val="32"/>
          <w:szCs w:val="32"/>
          <w:shd w:val="clear" w:color="auto" w:fill="FFFFFF"/>
        </w:rPr>
        <w:t>聘用人员的各类劳动报酬，以及为上述人员缴纳的各项社会保险费等。</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t>（十五）商品和服务支出（支出经济分类科目类级）：</w:t>
      </w:r>
      <w:r>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t>（十六）对个人和家庭的补助（支出经济分类科目</w:t>
      </w:r>
      <w:r>
        <w:rPr>
          <w:rStyle w:val="ab"/>
          <w:rFonts w:ascii="Times New Roman" w:eastAsia="方正仿宋_GBK" w:hAnsi="Times New Roman"/>
          <w:b w:val="0"/>
          <w:sz w:val="32"/>
          <w:szCs w:val="32"/>
          <w:shd w:val="clear" w:color="auto" w:fill="FFFFFF"/>
        </w:rPr>
        <w:t>类级）：</w:t>
      </w:r>
      <w:r>
        <w:rPr>
          <w:rFonts w:ascii="Times New Roman" w:eastAsia="方正仿宋_GBK" w:hAnsi="Times New Roman"/>
          <w:sz w:val="32"/>
          <w:szCs w:val="32"/>
          <w:shd w:val="clear" w:color="auto" w:fill="FFFFFF"/>
        </w:rPr>
        <w:t>反映用于对个人和家庭的补助支出。</w:t>
      </w:r>
    </w:p>
    <w:p w:rsidR="00917734" w:rsidRDefault="005A35E3">
      <w:pPr>
        <w:pStyle w:val="Char0"/>
        <w:spacing w:before="0" w:beforeAutospacing="0" w:after="0" w:afterAutospacing="0" w:line="560" w:lineRule="exact"/>
        <w:ind w:firstLineChars="200" w:firstLine="640"/>
        <w:jc w:val="both"/>
        <w:rPr>
          <w:rFonts w:ascii="Times New Roman" w:eastAsia="方正仿宋_GBK" w:hAnsi="Times New Roman"/>
          <w:sz w:val="32"/>
          <w:szCs w:val="32"/>
        </w:rPr>
      </w:pPr>
      <w:r>
        <w:rPr>
          <w:rStyle w:val="ab"/>
          <w:rFonts w:ascii="Times New Roman" w:eastAsia="方正仿宋_GBK" w:hAnsi="Times New Roman"/>
          <w:b w:val="0"/>
          <w:sz w:val="32"/>
          <w:szCs w:val="32"/>
          <w:shd w:val="clear" w:color="auto" w:fill="FFFFFF"/>
        </w:rPr>
        <w:t>（十七）其他资本性支出（支出经济分类科目类级）：</w:t>
      </w:r>
      <w:r>
        <w:rPr>
          <w:rFonts w:ascii="Times New Roman" w:eastAsia="方正仿宋_GBK" w:hAnsi="Times New Roman"/>
          <w:sz w:val="32"/>
          <w:szCs w:val="32"/>
          <w:shd w:val="clear" w:color="auto" w:fill="FFFFFF"/>
        </w:rPr>
        <w:t>反映</w:t>
      </w:r>
      <w:proofErr w:type="gramStart"/>
      <w:r>
        <w:rPr>
          <w:rFonts w:ascii="Times New Roman" w:eastAsia="方正仿宋_GBK" w:hAnsi="Times New Roman"/>
          <w:sz w:val="32"/>
          <w:szCs w:val="32"/>
          <w:shd w:val="clear" w:color="auto" w:fill="FFFFFF"/>
        </w:rPr>
        <w:t>非各级</w:t>
      </w:r>
      <w:proofErr w:type="gramEnd"/>
      <w:r>
        <w:rPr>
          <w:rFonts w:ascii="Times New Roman" w:eastAsia="方正仿宋_GBK" w:hAnsi="Times New Roman"/>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917734" w:rsidRDefault="005A35E3">
      <w:pPr>
        <w:pStyle w:val="Char0"/>
        <w:spacing w:before="0" w:beforeAutospacing="0" w:after="0" w:afterAutospacing="0" w:line="560" w:lineRule="exact"/>
        <w:ind w:firstLineChars="200" w:firstLine="640"/>
        <w:jc w:val="both"/>
        <w:rPr>
          <w:rFonts w:ascii="Times New Roman" w:eastAsia="方正黑体_GBK" w:hAnsi="Times New Roman"/>
          <w:sz w:val="32"/>
          <w:szCs w:val="32"/>
        </w:rPr>
      </w:pPr>
      <w:r>
        <w:rPr>
          <w:rStyle w:val="ab"/>
          <w:rFonts w:ascii="Times New Roman" w:eastAsia="方正黑体_GBK" w:hAnsi="Times New Roman"/>
          <w:b w:val="0"/>
          <w:sz w:val="32"/>
          <w:szCs w:val="32"/>
          <w:shd w:val="clear" w:color="auto" w:fill="FFFFFF"/>
        </w:rPr>
        <w:t>七、决算公开联系方式及信息反馈渠道</w:t>
      </w:r>
    </w:p>
    <w:p w:rsidR="00917734" w:rsidRDefault="005A35E3" w:rsidP="0024620C">
      <w:pPr>
        <w:pStyle w:val="Char0"/>
        <w:spacing w:before="0" w:beforeAutospacing="0" w:after="0" w:afterAutospacing="0" w:line="560" w:lineRule="exact"/>
        <w:jc w:val="both"/>
        <w:rPr>
          <w:rFonts w:ascii="Times New Roman" w:eastAsia="方正仿宋_GBK" w:hAnsi="Times New Roman"/>
          <w:sz w:val="32"/>
          <w:szCs w:val="32"/>
          <w:shd w:val="clear" w:color="auto" w:fill="FFFFFF"/>
        </w:rPr>
        <w:sectPr w:rsidR="00917734" w:rsidSect="0024620C">
          <w:footerReference w:type="default" r:id="rId9"/>
          <w:pgSz w:w="11915" w:h="16840"/>
          <w:pgMar w:top="2098" w:right="1531" w:bottom="1985" w:left="1531" w:header="851" w:footer="992" w:gutter="0"/>
          <w:pgNumType w:fmt="numberInDash"/>
          <w:cols w:space="720"/>
          <w:docGrid w:type="lines" w:linePitch="326"/>
        </w:sectPr>
      </w:pPr>
      <w:r>
        <w:rPr>
          <w:rFonts w:ascii="Times New Roman" w:eastAsia="方正仿宋_GBK" w:hAnsi="Times New Roman"/>
          <w:sz w:val="32"/>
          <w:szCs w:val="32"/>
          <w:shd w:val="clear" w:color="auto" w:fill="FFFFFF"/>
        </w:rPr>
        <w:t>本单位决算公开信息反馈和联系方式：</w:t>
      </w:r>
      <w:bookmarkStart w:id="0" w:name="_GoBack"/>
      <w:bookmarkEnd w:id="0"/>
      <w:r>
        <w:rPr>
          <w:rFonts w:ascii="Times New Roman" w:eastAsia="方正仿宋_GBK" w:hAnsi="Times New Roman"/>
          <w:sz w:val="32"/>
          <w:szCs w:val="32"/>
          <w:shd w:val="clear" w:color="auto" w:fill="FFFFFF"/>
        </w:rPr>
        <w:t>周盈</w:t>
      </w:r>
      <w:r w:rsidR="0024620C">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023-65655197</w:t>
      </w: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917734">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917734">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917734">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80" w:lineRule="exact"/>
              <w:rPr>
                <w:rFonts w:ascii="Arial" w:hAnsi="Arial" w:cs="Arial" w:hint="default"/>
                <w:color w:val="000000"/>
                <w:sz w:val="22"/>
                <w:szCs w:val="22"/>
              </w:rPr>
            </w:pPr>
            <w:r>
              <w:rPr>
                <w:rFonts w:cs="宋体"/>
                <w:sz w:val="20"/>
                <w:szCs w:val="20"/>
              </w:rPr>
              <w:t>单位：</w:t>
            </w:r>
            <w:r>
              <w:rPr>
                <w:sz w:val="20"/>
              </w:rPr>
              <w:t>重庆市沙坪坝区香炉山社区卫生服务中心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17734">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1,445.48</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4,162.84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115.74</w:t>
            </w: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5,138.30</w:t>
            </w: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20.92</w:t>
            </w: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5,608.31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5,274.96</w:t>
            </w: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333.35</w:t>
            </w:r>
            <w:r>
              <w:rPr>
                <w:rFonts w:ascii="Times New Roman" w:hAnsi="Times New Roman"/>
                <w:color w:val="000000"/>
                <w:sz w:val="20"/>
              </w:rPr>
              <w:t xml:space="preserve"> </w:t>
            </w:r>
          </w:p>
        </w:tc>
      </w:tr>
      <w:tr w:rsidR="009177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17734">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5,608.31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917734" w:rsidRDefault="005A35E3">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5,608.31</w:t>
            </w:r>
            <w:r>
              <w:rPr>
                <w:rFonts w:ascii="Times New Roman" w:hAnsi="Times New Roman"/>
                <w:color w:val="000000"/>
                <w:sz w:val="20"/>
              </w:rPr>
              <w:t xml:space="preserve"> </w:t>
            </w:r>
          </w:p>
        </w:tc>
      </w:tr>
    </w:tbl>
    <w:p w:rsidR="00917734" w:rsidRDefault="00917734">
      <w:pPr>
        <w:rPr>
          <w:rFonts w:cs="宋体" w:hint="default"/>
          <w:sz w:val="21"/>
          <w:szCs w:val="21"/>
        </w:rPr>
      </w:pPr>
    </w:p>
    <w:p w:rsidR="00917734" w:rsidRDefault="005A35E3">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917734">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917734" w:rsidRDefault="005A35E3">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917734">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917734" w:rsidRDefault="005A35E3">
            <w:pPr>
              <w:spacing w:line="280" w:lineRule="exact"/>
              <w:rPr>
                <w:rFonts w:cs="宋体" w:hint="default"/>
                <w:color w:val="000000"/>
                <w:sz w:val="20"/>
                <w:szCs w:val="20"/>
              </w:rPr>
            </w:pPr>
            <w:r>
              <w:rPr>
                <w:rFonts w:cs="宋体"/>
                <w:sz w:val="20"/>
                <w:szCs w:val="20"/>
              </w:rPr>
              <w:t>单位：</w:t>
            </w:r>
            <w:r>
              <w:rPr>
                <w:sz w:val="20"/>
              </w:rPr>
              <w:t>重庆市沙坪坝区香炉山社区卫生服务中心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917734">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17734">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917734" w:rsidRDefault="005A35E3">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5A35E3">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其他收入</w:t>
            </w:r>
          </w:p>
        </w:tc>
      </w:tr>
      <w:tr w:rsidR="00917734">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17734" w:rsidRDefault="00917734">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17734" w:rsidRDefault="00917734">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17734" w:rsidRDefault="00917734">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5,608.31</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1,445.48</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4,162.84</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115.74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115.74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106.98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106.98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40.21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40.21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46.47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46.47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20808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抚恤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2080801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死亡抚恤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5,471.65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1,308.82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4,162.84</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21003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基层医疗卫生机构</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4,856.74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693.91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4,162.84</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2100301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城市社区卫生机构</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4,856.74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693.91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4,162.84</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21004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公共卫生</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591.27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591.27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2100408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基本公共卫生服务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588.90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588.90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2100409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重大公共卫生服务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23.64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23.64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lastRenderedPageBreak/>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20.92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20.92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917734" w:rsidRDefault="005A35E3">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917734" w:rsidRDefault="005A35E3">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917734">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917734" w:rsidRDefault="005A35E3">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917734">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917734" w:rsidRDefault="005A35E3">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重庆市沙坪坝区香炉山社区卫生服务中心</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917734">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17734">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5A35E3">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对附属单位补助支出</w:t>
            </w:r>
          </w:p>
        </w:tc>
      </w:tr>
      <w:tr w:rsidR="00917734">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17734" w:rsidRDefault="00917734">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17734" w:rsidRDefault="00917734">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17734" w:rsidRDefault="00917734">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5,274.96</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1,458.65</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3,816.31</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115.74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115.74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106.98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106.98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40.21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40.21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46.47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46.47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20808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抚恤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2080801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死亡抚恤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5,138.30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1,321.99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3,816.31</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21003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基层医疗卫生机构</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4,523.40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1,298.36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3,225.04</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2100301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城市社区卫生机构</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4,523.40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1,298.36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3,225.04</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21004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公共卫生</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591.27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591.27</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2100408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基本公共卫生服务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588.90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588.90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2100409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重大公共卫生服务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2.37</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23.64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23.64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lastRenderedPageBreak/>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20.92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20.92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20.92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917734" w:rsidRDefault="005A35E3">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917734" w:rsidRDefault="005A35E3">
      <w:pPr>
        <w:rPr>
          <w:rFonts w:cs="宋体" w:hint="default"/>
          <w:sz w:val="21"/>
          <w:szCs w:val="21"/>
        </w:rPr>
      </w:pPr>
      <w:r>
        <w:rPr>
          <w:rFonts w:cs="宋体"/>
          <w:sz w:val="21"/>
          <w:szCs w:val="21"/>
        </w:rPr>
        <w:br w:type="page"/>
      </w:r>
    </w:p>
    <w:p w:rsidR="00917734" w:rsidRDefault="00917734">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917734">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917734">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917734" w:rsidRDefault="005A35E3">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重庆市沙坪坝区香炉山社区卫生服务中心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917734">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17734">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 xml:space="preserve">   </w:t>
            </w:r>
            <w:r>
              <w:rPr>
                <w:rFonts w:cs="宋体"/>
                <w:b/>
                <w:color w:val="000000"/>
                <w:sz w:val="18"/>
                <w:szCs w:val="18"/>
              </w:rPr>
              <w:t>出</w:t>
            </w:r>
          </w:p>
        </w:tc>
      </w:tr>
      <w:tr w:rsidR="00917734">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917734">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1,445.48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115.74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115.74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1,308.82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1,308.82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20.92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20.92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1,445.48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1,445.48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1,445.48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200" w:lineRule="exact"/>
              <w:rPr>
                <w:rFonts w:ascii="Times New Roman" w:hAnsi="Times New Roman" w:hint="default"/>
                <w:color w:val="000000"/>
                <w:sz w:val="18"/>
                <w:szCs w:val="18"/>
              </w:rPr>
            </w:pP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200" w:lineRule="exact"/>
              <w:jc w:val="right"/>
              <w:rPr>
                <w:rFonts w:ascii="Times New Roman" w:hAnsi="Times New Roman" w:hint="default"/>
                <w:color w:val="000000"/>
                <w:sz w:val="18"/>
                <w:szCs w:val="18"/>
              </w:rPr>
            </w:pPr>
          </w:p>
        </w:tc>
      </w:tr>
      <w:tr w:rsidR="009177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1,445.48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1,445.48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1,445.48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917734" w:rsidRDefault="005A35E3">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917734">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917734" w:rsidRDefault="005A35E3">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917734">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917734" w:rsidRDefault="005A35E3">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重庆市沙坪坝区香炉山社区卫生服务中心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917734">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17734">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本年支出</w:t>
            </w:r>
          </w:p>
        </w:tc>
      </w:tr>
      <w:tr w:rsidR="00917734">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项目支出</w:t>
            </w:r>
          </w:p>
        </w:tc>
      </w:tr>
      <w:tr w:rsidR="00917734">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1,445.48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821.84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623.64</w:t>
            </w:r>
            <w:r>
              <w:rPr>
                <w:rFonts w:ascii="Times New Roman" w:hAnsi="Times New Roman"/>
                <w:b/>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115.74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115.74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106.98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106.98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40.21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40.21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20.30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20.30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46.47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46.47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2080801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死亡抚恤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1,308.82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685.18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623.64</w:t>
            </w:r>
            <w:r>
              <w:rPr>
                <w:rFonts w:ascii="Times New Roman" w:hAnsi="Times New Roman"/>
                <w:b/>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21003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基层医疗卫生机构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693.91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661.54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32.36</w:t>
            </w:r>
            <w:r>
              <w:rPr>
                <w:rFonts w:ascii="Times New Roman" w:hAnsi="Times New Roman"/>
                <w:b/>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2100301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城市社区卫生机构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693.91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661.54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32.36</w:t>
            </w:r>
            <w:r>
              <w:rPr>
                <w:rFonts w:ascii="Times New Roman" w:hAnsi="Times New Roman"/>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21004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公共卫生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591.27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591.27</w:t>
            </w:r>
            <w:r>
              <w:rPr>
                <w:rFonts w:ascii="Times New Roman" w:hAnsi="Times New Roman"/>
                <w:b/>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2100408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基本公共卫生服务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588.90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588.90</w:t>
            </w:r>
            <w:r>
              <w:rPr>
                <w:rFonts w:ascii="Times New Roman" w:hAnsi="Times New Roman"/>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2100409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重大公共卫生服务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2.37</w:t>
            </w:r>
            <w:r>
              <w:rPr>
                <w:rFonts w:ascii="Times New Roman" w:hAnsi="Times New Roman"/>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23.64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23.64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14.82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14.82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8.82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8.82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20.92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20.92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20.92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20.92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177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20.92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20.92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917734" w:rsidRDefault="005A35E3">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p>
    <w:p w:rsidR="00917734" w:rsidRDefault="00917734">
      <w:pPr>
        <w:rPr>
          <w:rFonts w:cs="宋体" w:hint="default"/>
          <w:sz w:val="21"/>
          <w:szCs w:val="21"/>
        </w:rPr>
      </w:pP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917734">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440" w:lineRule="exact"/>
              <w:jc w:val="center"/>
              <w:textAlignment w:val="bottom"/>
              <w:rPr>
                <w:rFonts w:cs="宋体" w:hint="default"/>
                <w:b/>
                <w:color w:val="000000"/>
                <w:sz w:val="32"/>
                <w:szCs w:val="32"/>
              </w:rPr>
            </w:pPr>
            <w:r>
              <w:rPr>
                <w:rFonts w:cs="宋体"/>
                <w:b/>
                <w:color w:val="000000"/>
                <w:sz w:val="32"/>
                <w:szCs w:val="32"/>
              </w:rPr>
              <w:t>一般公共预算财政拨款基本支出决算表</w:t>
            </w:r>
          </w:p>
        </w:tc>
      </w:tr>
      <w:tr w:rsidR="00917734">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917734" w:rsidRDefault="005A35E3">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重庆市沙坪坝区香炉山社区卫生服务中心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917734">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917734" w:rsidRDefault="00917734">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17734">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917734">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917734">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spacing w:line="192" w:lineRule="exact"/>
              <w:jc w:val="center"/>
              <w:rPr>
                <w:rFonts w:cs="宋体" w:hint="default"/>
                <w:b/>
                <w:color w:val="000000"/>
                <w:sz w:val="18"/>
                <w:szCs w:val="18"/>
              </w:rPr>
            </w:pP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755.45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89.64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538.00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20.92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16.92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43.47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jc w:val="right"/>
              <w:rPr>
                <w:rFonts w:ascii="Times New Roman" w:hAnsi="Times New Roman" w:hint="default"/>
                <w:color w:val="000000"/>
                <w:sz w:val="18"/>
                <w:szCs w:val="18"/>
              </w:rPr>
            </w:pPr>
          </w:p>
        </w:tc>
      </w:tr>
      <w:tr w:rsidR="009177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jc w:val="right"/>
              <w:rPr>
                <w:rFonts w:ascii="Times New Roman" w:hAnsi="Times New Roman" w:hint="default"/>
                <w:color w:val="000000"/>
                <w:sz w:val="18"/>
                <w:szCs w:val="18"/>
              </w:rPr>
            </w:pPr>
          </w:p>
        </w:tc>
      </w:tr>
      <w:tr w:rsidR="00917734">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91773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spacing w:line="192" w:lineRule="exact"/>
              <w:jc w:val="right"/>
              <w:rPr>
                <w:rFonts w:ascii="Times New Roman" w:hAnsi="Times New Roman" w:hint="default"/>
                <w:color w:val="000000"/>
                <w:sz w:val="18"/>
                <w:szCs w:val="18"/>
              </w:rPr>
            </w:pPr>
          </w:p>
        </w:tc>
      </w:tr>
      <w:tr w:rsidR="00917734">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5A35E3">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810.68</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11.16</w:t>
            </w:r>
            <w:r>
              <w:rPr>
                <w:rFonts w:ascii="Times New Roman" w:hAnsi="Times New Roman"/>
                <w:color w:val="000000"/>
                <w:sz w:val="18"/>
              </w:rPr>
              <w:t xml:space="preserve"> </w:t>
            </w:r>
          </w:p>
        </w:tc>
      </w:tr>
    </w:tbl>
    <w:p w:rsidR="00917734" w:rsidRDefault="005A35E3">
      <w:pPr>
        <w:spacing w:line="280" w:lineRule="exact"/>
        <w:rPr>
          <w:rFonts w:cs="宋体" w:hint="default"/>
          <w:sz w:val="20"/>
          <w:szCs w:val="20"/>
        </w:rPr>
      </w:pPr>
      <w:r>
        <w:rPr>
          <w:rFonts w:cs="宋体"/>
          <w:sz w:val="20"/>
          <w:szCs w:val="20"/>
        </w:rPr>
        <w:lastRenderedPageBreak/>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917734">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917734" w:rsidRDefault="005A35E3">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917734">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917734" w:rsidRDefault="005A35E3">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重庆市沙坪坝区香炉山社区卫生服务中心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917734">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17734">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年末结转和结余</w:t>
            </w:r>
          </w:p>
        </w:tc>
      </w:tr>
      <w:tr w:rsidR="00917734">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917734">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917734" w:rsidRDefault="005A35E3">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917734" w:rsidRDefault="005A35E3">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917734">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917734" w:rsidRDefault="005A35E3">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917734">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917734" w:rsidRDefault="005A35E3">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重庆市沙坪坝区香炉山社区卫生服务中心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917734">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917734" w:rsidRDefault="00917734">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17734">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5A35E3">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17734" w:rsidRDefault="005A35E3">
            <w:pPr>
              <w:jc w:val="center"/>
              <w:textAlignment w:val="bottom"/>
              <w:rPr>
                <w:rFonts w:cs="宋体" w:hint="default"/>
                <w:b/>
                <w:color w:val="000000"/>
                <w:sz w:val="20"/>
                <w:szCs w:val="20"/>
              </w:rPr>
            </w:pPr>
            <w:r>
              <w:rPr>
                <w:rFonts w:cs="宋体"/>
                <w:b/>
                <w:color w:val="000000"/>
                <w:sz w:val="20"/>
                <w:szCs w:val="20"/>
              </w:rPr>
              <w:t>本年支出</w:t>
            </w:r>
          </w:p>
        </w:tc>
      </w:tr>
      <w:tr w:rsidR="00917734">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项目支出</w:t>
            </w:r>
          </w:p>
        </w:tc>
      </w:tr>
      <w:tr w:rsidR="00917734">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17734" w:rsidRDefault="00917734">
            <w:pPr>
              <w:jc w:val="center"/>
              <w:rPr>
                <w:rFonts w:cs="宋体" w:hint="default"/>
                <w:b/>
                <w:color w:val="000000"/>
                <w:sz w:val="20"/>
                <w:szCs w:val="20"/>
              </w:rPr>
            </w:pPr>
          </w:p>
        </w:tc>
      </w:tr>
      <w:tr w:rsidR="00917734">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17734" w:rsidRDefault="005A35E3">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917734">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917734">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17734" w:rsidRDefault="005A35E3">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917734" w:rsidRDefault="005A35E3">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917734" w:rsidRDefault="005A35E3">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917734">
        <w:trPr>
          <w:trHeight w:val="343"/>
        </w:trPr>
        <w:tc>
          <w:tcPr>
            <w:tcW w:w="5000" w:type="pct"/>
            <w:gridSpan w:val="5"/>
            <w:shd w:val="clear" w:color="auto" w:fill="auto"/>
            <w:noWrap/>
            <w:tcMar>
              <w:top w:w="15" w:type="dxa"/>
              <w:left w:w="15" w:type="dxa"/>
              <w:right w:w="15" w:type="dxa"/>
            </w:tcMar>
            <w:vAlign w:val="bottom"/>
          </w:tcPr>
          <w:p w:rsidR="00917734" w:rsidRDefault="005A35E3">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917734">
        <w:trPr>
          <w:trHeight w:val="244"/>
        </w:trPr>
        <w:tc>
          <w:tcPr>
            <w:tcW w:w="1124" w:type="pct"/>
            <w:shd w:val="clear" w:color="auto" w:fill="auto"/>
            <w:noWrap/>
            <w:tcMar>
              <w:top w:w="15" w:type="dxa"/>
              <w:left w:w="15" w:type="dxa"/>
              <w:right w:w="15" w:type="dxa"/>
            </w:tcMar>
            <w:vAlign w:val="bottom"/>
          </w:tcPr>
          <w:p w:rsidR="00917734" w:rsidRDefault="00917734">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917734" w:rsidRDefault="00917734">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917734" w:rsidRDefault="00917734">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917734" w:rsidRDefault="00917734">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917734">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917734" w:rsidRDefault="005A35E3">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重庆市沙坪坝区香炉山社区卫生服务中心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917734" w:rsidRDefault="00917734">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917734" w:rsidRDefault="00917734">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917734" w:rsidRDefault="005A35E3">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917734">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917734">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1.46</w:t>
            </w: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1.46</w:t>
            </w: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1.46</w:t>
            </w:r>
            <w:r>
              <w:rPr>
                <w:rFonts w:ascii="Times New Roman" w:hAnsi="Times New Roman"/>
                <w:color w:val="000000"/>
                <w:sz w:val="18"/>
              </w:rPr>
              <w:t xml:space="preserve"> </w:t>
            </w:r>
          </w:p>
        </w:tc>
      </w:tr>
      <w:tr w:rsidR="009177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1.46</w:t>
            </w:r>
            <w:r>
              <w:rPr>
                <w:rFonts w:ascii="Times New Roman" w:hAnsi="Times New Roman"/>
                <w:color w:val="000000"/>
                <w:sz w:val="18"/>
              </w:rPr>
              <w:t xml:space="preserve"> </w:t>
            </w:r>
          </w:p>
        </w:tc>
      </w:tr>
      <w:tr w:rsidR="00917734">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917734">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917734">
            <w:pPr>
              <w:spacing w:line="280" w:lineRule="exact"/>
              <w:jc w:val="right"/>
              <w:rPr>
                <w:rFonts w:cs="宋体" w:hint="default"/>
                <w:color w:val="000000"/>
                <w:kern w:val="2"/>
                <w:sz w:val="16"/>
                <w:szCs w:val="16"/>
              </w:rPr>
            </w:pPr>
          </w:p>
        </w:tc>
      </w:tr>
      <w:tr w:rsidR="00917734">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917734">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917734">
            <w:pPr>
              <w:spacing w:line="280" w:lineRule="exact"/>
              <w:jc w:val="right"/>
              <w:rPr>
                <w:rFonts w:cs="宋体" w:hint="default"/>
                <w:color w:val="000000"/>
                <w:kern w:val="2"/>
                <w:sz w:val="16"/>
                <w:szCs w:val="16"/>
              </w:rPr>
            </w:pPr>
          </w:p>
        </w:tc>
      </w:tr>
      <w:tr w:rsidR="00917734">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5A35E3">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5A35E3">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17734" w:rsidRDefault="00917734">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17734" w:rsidRDefault="00917734">
            <w:pPr>
              <w:spacing w:line="280" w:lineRule="exact"/>
              <w:jc w:val="right"/>
              <w:rPr>
                <w:rFonts w:cs="宋体" w:hint="default"/>
                <w:color w:val="000000"/>
                <w:sz w:val="16"/>
                <w:szCs w:val="16"/>
              </w:rPr>
            </w:pPr>
          </w:p>
        </w:tc>
      </w:tr>
    </w:tbl>
    <w:p w:rsidR="00917734" w:rsidRDefault="005A35E3">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r>
      <w:r>
        <w:rPr>
          <w:rFonts w:cs="宋体"/>
          <w:sz w:val="18"/>
          <w:szCs w:val="18"/>
        </w:rP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917734">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5E3" w:rsidRDefault="005A35E3">
      <w:pPr>
        <w:rPr>
          <w:rFonts w:hint="default"/>
        </w:rPr>
      </w:pPr>
      <w:r>
        <w:separator/>
      </w:r>
    </w:p>
  </w:endnote>
  <w:endnote w:type="continuationSeparator" w:id="0">
    <w:p w:rsidR="005A35E3" w:rsidRDefault="005A35E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734" w:rsidRDefault="005A35E3">
    <w:pPr>
      <w:pStyle w:val="a7"/>
      <w:rPr>
        <w:rFonts w:hint="default"/>
      </w:rPr>
    </w:pPr>
    <w:r>
      <w:rPr>
        <w:rFonts w:hint="default"/>
        <w:noProof/>
      </w:rPr>
      <mc:AlternateContent>
        <mc:Choice Requires="wps">
          <w:drawing>
            <wp:anchor distT="0" distB="0" distL="114300" distR="114300" simplePos="0" relativeHeight="251659264" behindDoc="0" locked="0" layoutInCell="1" allowOverlap="1" wp14:anchorId="556F2266" wp14:editId="2387843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17734" w:rsidRDefault="005A35E3">
                          <w:pPr>
                            <w:pStyle w:val="a7"/>
                            <w:rPr>
                              <w:rFonts w:hint="default"/>
                            </w:rPr>
                          </w:pPr>
                          <w:r>
                            <w:fldChar w:fldCharType="begin"/>
                          </w:r>
                          <w:r>
                            <w:instrText xml:space="preserve"> PAGE  \* MERGEFORMAT </w:instrText>
                          </w:r>
                          <w:r>
                            <w:fldChar w:fldCharType="separate"/>
                          </w:r>
                          <w:r w:rsidR="0024620C">
                            <w:rPr>
                              <w:rFonts w:hint="default"/>
                              <w:noProof/>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917734" w:rsidRDefault="005A35E3">
                    <w:pPr>
                      <w:pStyle w:val="a7"/>
                      <w:rPr>
                        <w:rFonts w:hint="default"/>
                      </w:rPr>
                    </w:pPr>
                    <w:r>
                      <w:fldChar w:fldCharType="begin"/>
                    </w:r>
                    <w:r>
                      <w:instrText xml:space="preserve"> PAGE  \* MERGEFORMAT </w:instrText>
                    </w:r>
                    <w:r>
                      <w:fldChar w:fldCharType="separate"/>
                    </w:r>
                    <w:r w:rsidR="0024620C">
                      <w:rPr>
                        <w:rFonts w:hint="default"/>
                        <w:noProof/>
                      </w:rPr>
                      <w:t>- 11 -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734" w:rsidRDefault="005A35E3">
    <w:pPr>
      <w:pStyle w:val="a7"/>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17734" w:rsidRDefault="005A35E3">
                          <w:pPr>
                            <w:pStyle w:val="a7"/>
                            <w:rPr>
                              <w:rFonts w:hint="default"/>
                            </w:rPr>
                          </w:pPr>
                          <w:r>
                            <w:t xml:space="preserve"> </w:t>
                          </w:r>
                          <w:r>
                            <w:fldChar w:fldCharType="begin"/>
                          </w:r>
                          <w:r>
                            <w:instrText>PAGE   \* MERGEFORMAT</w:instrText>
                          </w:r>
                          <w:r>
                            <w:fldChar w:fldCharType="separate"/>
                          </w:r>
                          <w:r w:rsidR="0024620C" w:rsidRPr="0024620C">
                            <w:rPr>
                              <w:rFonts w:hint="default"/>
                              <w:noProof/>
                              <w:lang w:val="zh-CN"/>
                            </w:rPr>
                            <w:t>-</w:t>
                          </w:r>
                          <w:r w:rsidR="0024620C">
                            <w:rPr>
                              <w:rFonts w:hint="default"/>
                              <w:noProof/>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917734" w:rsidRDefault="005A35E3">
                    <w:pPr>
                      <w:pStyle w:val="a7"/>
                      <w:rPr>
                        <w:rFonts w:hint="default"/>
                      </w:rPr>
                    </w:pPr>
                    <w:r>
                      <w:t xml:space="preserve"> </w:t>
                    </w:r>
                    <w:r>
                      <w:fldChar w:fldCharType="begin"/>
                    </w:r>
                    <w:r>
                      <w:instrText>PAGE   \* MERGEFORMAT</w:instrText>
                    </w:r>
                    <w:r>
                      <w:fldChar w:fldCharType="separate"/>
                    </w:r>
                    <w:r w:rsidR="0024620C" w:rsidRPr="0024620C">
                      <w:rPr>
                        <w:rFonts w:hint="default"/>
                        <w:noProof/>
                        <w:lang w:val="zh-CN"/>
                      </w:rPr>
                      <w:t>-</w:t>
                    </w:r>
                    <w:r w:rsidR="0024620C">
                      <w:rPr>
                        <w:rFonts w:hint="default"/>
                        <w:noProof/>
                      </w:rPr>
                      <w:t xml:space="preserve"> 23 -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917734" w:rsidRDefault="005A35E3">
                          <w:pPr>
                            <w:pStyle w:val="a7"/>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917734" w:rsidRDefault="005A35E3">
                    <w:pPr>
                      <w:pStyle w:val="a7"/>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5E3" w:rsidRDefault="005A35E3">
      <w:pPr>
        <w:rPr>
          <w:rFonts w:hint="default"/>
        </w:rPr>
      </w:pPr>
      <w:r>
        <w:separator/>
      </w:r>
    </w:p>
  </w:footnote>
  <w:footnote w:type="continuationSeparator" w:id="0">
    <w:p w:rsidR="005A35E3" w:rsidRDefault="005A35E3">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734" w:rsidRDefault="00917734">
    <w:pPr>
      <w:pStyle w:val="a8"/>
      <w:tabs>
        <w:tab w:val="clear" w:pos="4153"/>
        <w:tab w:val="clear" w:pos="8306"/>
        <w:tab w:val="left" w:pos="1758"/>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D29DA"/>
    <w:multiLevelType w:val="singleLevel"/>
    <w:tmpl w:val="362D29D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4620C"/>
    <w:rsid w:val="002B254B"/>
    <w:rsid w:val="0034050A"/>
    <w:rsid w:val="003B65C4"/>
    <w:rsid w:val="0044504F"/>
    <w:rsid w:val="00466C9B"/>
    <w:rsid w:val="00486CFC"/>
    <w:rsid w:val="00491DDD"/>
    <w:rsid w:val="00550ABE"/>
    <w:rsid w:val="0058320F"/>
    <w:rsid w:val="005A35E3"/>
    <w:rsid w:val="00620D80"/>
    <w:rsid w:val="00623A85"/>
    <w:rsid w:val="007237F3"/>
    <w:rsid w:val="00770383"/>
    <w:rsid w:val="007819D4"/>
    <w:rsid w:val="007B419D"/>
    <w:rsid w:val="007B7C4B"/>
    <w:rsid w:val="007D3D39"/>
    <w:rsid w:val="008260DC"/>
    <w:rsid w:val="00917734"/>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1FA65AD"/>
    <w:rsid w:val="0297204E"/>
    <w:rsid w:val="02FE20CD"/>
    <w:rsid w:val="03B87EA0"/>
    <w:rsid w:val="03E3214F"/>
    <w:rsid w:val="03FC5A59"/>
    <w:rsid w:val="044C50BA"/>
    <w:rsid w:val="049820AD"/>
    <w:rsid w:val="0530163A"/>
    <w:rsid w:val="054B5371"/>
    <w:rsid w:val="05BC6D49"/>
    <w:rsid w:val="05F168B0"/>
    <w:rsid w:val="06194FF1"/>
    <w:rsid w:val="06A2550B"/>
    <w:rsid w:val="06F03B29"/>
    <w:rsid w:val="06F80EE2"/>
    <w:rsid w:val="07001CCA"/>
    <w:rsid w:val="071E09B0"/>
    <w:rsid w:val="075678DB"/>
    <w:rsid w:val="077B465F"/>
    <w:rsid w:val="079D7CC7"/>
    <w:rsid w:val="08051BCA"/>
    <w:rsid w:val="083D3697"/>
    <w:rsid w:val="086C12F4"/>
    <w:rsid w:val="08705944"/>
    <w:rsid w:val="08BA052C"/>
    <w:rsid w:val="08D5656F"/>
    <w:rsid w:val="08DB07BA"/>
    <w:rsid w:val="09055F84"/>
    <w:rsid w:val="0969353F"/>
    <w:rsid w:val="098305D0"/>
    <w:rsid w:val="099F5067"/>
    <w:rsid w:val="09B1218B"/>
    <w:rsid w:val="0A3317EA"/>
    <w:rsid w:val="0A5C4B69"/>
    <w:rsid w:val="0A86124A"/>
    <w:rsid w:val="0AB54CC0"/>
    <w:rsid w:val="0B5D195B"/>
    <w:rsid w:val="0B8D0492"/>
    <w:rsid w:val="0B9335CE"/>
    <w:rsid w:val="0BCF598E"/>
    <w:rsid w:val="0BF2311A"/>
    <w:rsid w:val="0C234952"/>
    <w:rsid w:val="0C7927C4"/>
    <w:rsid w:val="0C9B098C"/>
    <w:rsid w:val="0CEA5DFA"/>
    <w:rsid w:val="0D673E11"/>
    <w:rsid w:val="0D901EF1"/>
    <w:rsid w:val="0DDA54E4"/>
    <w:rsid w:val="0E3A5F83"/>
    <w:rsid w:val="0E9448BE"/>
    <w:rsid w:val="0F31382A"/>
    <w:rsid w:val="0F836721"/>
    <w:rsid w:val="0F881128"/>
    <w:rsid w:val="0FA25D96"/>
    <w:rsid w:val="0FFE4203"/>
    <w:rsid w:val="107B59E5"/>
    <w:rsid w:val="10EC0126"/>
    <w:rsid w:val="10F70B9A"/>
    <w:rsid w:val="111445C7"/>
    <w:rsid w:val="114278C6"/>
    <w:rsid w:val="1158083A"/>
    <w:rsid w:val="11627CCB"/>
    <w:rsid w:val="11643A4B"/>
    <w:rsid w:val="11ED0F98"/>
    <w:rsid w:val="11F03528"/>
    <w:rsid w:val="12C921C4"/>
    <w:rsid w:val="13680AB7"/>
    <w:rsid w:val="13871C70"/>
    <w:rsid w:val="13A71CB4"/>
    <w:rsid w:val="13AF1D43"/>
    <w:rsid w:val="13B75DEF"/>
    <w:rsid w:val="13CE1647"/>
    <w:rsid w:val="13FD55AB"/>
    <w:rsid w:val="14200702"/>
    <w:rsid w:val="1429086F"/>
    <w:rsid w:val="14370EA1"/>
    <w:rsid w:val="14B656EA"/>
    <w:rsid w:val="152359C3"/>
    <w:rsid w:val="15E16F83"/>
    <w:rsid w:val="162714E3"/>
    <w:rsid w:val="163A6CEE"/>
    <w:rsid w:val="16D03928"/>
    <w:rsid w:val="173708E3"/>
    <w:rsid w:val="17C374FC"/>
    <w:rsid w:val="17DA17F2"/>
    <w:rsid w:val="182E4AB6"/>
    <w:rsid w:val="189079DC"/>
    <w:rsid w:val="189B0D0B"/>
    <w:rsid w:val="18B43F7C"/>
    <w:rsid w:val="191B64CC"/>
    <w:rsid w:val="191C433B"/>
    <w:rsid w:val="194A1770"/>
    <w:rsid w:val="19A54BF8"/>
    <w:rsid w:val="19B906A4"/>
    <w:rsid w:val="1A1F0BD9"/>
    <w:rsid w:val="1A4C26B8"/>
    <w:rsid w:val="1B264377"/>
    <w:rsid w:val="1B4A1EFB"/>
    <w:rsid w:val="1B6F15B6"/>
    <w:rsid w:val="1BAA2EDC"/>
    <w:rsid w:val="1C9A5DF9"/>
    <w:rsid w:val="1CA55E64"/>
    <w:rsid w:val="1D014A01"/>
    <w:rsid w:val="1D022362"/>
    <w:rsid w:val="1D1B04B0"/>
    <w:rsid w:val="1DA52501"/>
    <w:rsid w:val="1DBD6767"/>
    <w:rsid w:val="1DC52125"/>
    <w:rsid w:val="1DD26311"/>
    <w:rsid w:val="1E374ACB"/>
    <w:rsid w:val="1EA5569B"/>
    <w:rsid w:val="1ECF0A66"/>
    <w:rsid w:val="1EF67CA4"/>
    <w:rsid w:val="1F020D3A"/>
    <w:rsid w:val="1F0761A2"/>
    <w:rsid w:val="1F2C5189"/>
    <w:rsid w:val="1F4B0B02"/>
    <w:rsid w:val="1FBB35CD"/>
    <w:rsid w:val="1FCD26AF"/>
    <w:rsid w:val="20215184"/>
    <w:rsid w:val="20642787"/>
    <w:rsid w:val="20670E5A"/>
    <w:rsid w:val="21556F04"/>
    <w:rsid w:val="22403BD3"/>
    <w:rsid w:val="22AD3177"/>
    <w:rsid w:val="23210738"/>
    <w:rsid w:val="235417B6"/>
    <w:rsid w:val="24A106B2"/>
    <w:rsid w:val="24B92327"/>
    <w:rsid w:val="24C14514"/>
    <w:rsid w:val="2533755C"/>
    <w:rsid w:val="25791755"/>
    <w:rsid w:val="26396DF4"/>
    <w:rsid w:val="27167136"/>
    <w:rsid w:val="271B442C"/>
    <w:rsid w:val="27B23302"/>
    <w:rsid w:val="29310A5F"/>
    <w:rsid w:val="299741F5"/>
    <w:rsid w:val="29C37A35"/>
    <w:rsid w:val="29C4731D"/>
    <w:rsid w:val="2A076083"/>
    <w:rsid w:val="2A73162E"/>
    <w:rsid w:val="2B167953"/>
    <w:rsid w:val="2B200583"/>
    <w:rsid w:val="2B2729C0"/>
    <w:rsid w:val="2B8209DE"/>
    <w:rsid w:val="2B821C91"/>
    <w:rsid w:val="2BC90C1A"/>
    <w:rsid w:val="2BEC66B7"/>
    <w:rsid w:val="2BF81A22"/>
    <w:rsid w:val="2C636760"/>
    <w:rsid w:val="2C6762A3"/>
    <w:rsid w:val="2CDC0FA6"/>
    <w:rsid w:val="2D68199C"/>
    <w:rsid w:val="2DBD5517"/>
    <w:rsid w:val="2E114AFB"/>
    <w:rsid w:val="2FA96028"/>
    <w:rsid w:val="2FCA4B37"/>
    <w:rsid w:val="2FE029D7"/>
    <w:rsid w:val="2FF06E00"/>
    <w:rsid w:val="30586FEC"/>
    <w:rsid w:val="30A9726C"/>
    <w:rsid w:val="30B50821"/>
    <w:rsid w:val="315F0B22"/>
    <w:rsid w:val="31A15828"/>
    <w:rsid w:val="31D84415"/>
    <w:rsid w:val="31F84007"/>
    <w:rsid w:val="32285F6F"/>
    <w:rsid w:val="32361318"/>
    <w:rsid w:val="32770556"/>
    <w:rsid w:val="329C0913"/>
    <w:rsid w:val="32AA0460"/>
    <w:rsid w:val="3337290D"/>
    <w:rsid w:val="33D10C2E"/>
    <w:rsid w:val="33E31118"/>
    <w:rsid w:val="33EF7674"/>
    <w:rsid w:val="342D7BC6"/>
    <w:rsid w:val="352930DB"/>
    <w:rsid w:val="35573069"/>
    <w:rsid w:val="355F6038"/>
    <w:rsid w:val="358C217E"/>
    <w:rsid w:val="359E6C74"/>
    <w:rsid w:val="36C56777"/>
    <w:rsid w:val="36C9128A"/>
    <w:rsid w:val="37841E99"/>
    <w:rsid w:val="37BF1123"/>
    <w:rsid w:val="37CB2C0E"/>
    <w:rsid w:val="383C3F15"/>
    <w:rsid w:val="38412978"/>
    <w:rsid w:val="38BE4696"/>
    <w:rsid w:val="38DC4DE4"/>
    <w:rsid w:val="3939115E"/>
    <w:rsid w:val="39B82A39"/>
    <w:rsid w:val="39C42CA8"/>
    <w:rsid w:val="39C96289"/>
    <w:rsid w:val="39DC4FD6"/>
    <w:rsid w:val="39F03D7A"/>
    <w:rsid w:val="39F33306"/>
    <w:rsid w:val="3A2C1C67"/>
    <w:rsid w:val="3A6A77C9"/>
    <w:rsid w:val="3ADD7F09"/>
    <w:rsid w:val="3B1705E5"/>
    <w:rsid w:val="3B18334B"/>
    <w:rsid w:val="3B36794F"/>
    <w:rsid w:val="3B6F6EE0"/>
    <w:rsid w:val="3B781D15"/>
    <w:rsid w:val="3BDC22A4"/>
    <w:rsid w:val="3C566AD6"/>
    <w:rsid w:val="3C594871"/>
    <w:rsid w:val="3C6A5B02"/>
    <w:rsid w:val="3D083B3A"/>
    <w:rsid w:val="3D2757A1"/>
    <w:rsid w:val="3D3D4FC4"/>
    <w:rsid w:val="3D690DAA"/>
    <w:rsid w:val="3DDF3AB1"/>
    <w:rsid w:val="3E0B41BD"/>
    <w:rsid w:val="3E1D0952"/>
    <w:rsid w:val="3E42660A"/>
    <w:rsid w:val="3E7555B1"/>
    <w:rsid w:val="3E787ED9"/>
    <w:rsid w:val="3E7C726C"/>
    <w:rsid w:val="3EB92D70"/>
    <w:rsid w:val="3F032E93"/>
    <w:rsid w:val="3F0527E5"/>
    <w:rsid w:val="3F4C52C6"/>
    <w:rsid w:val="3F694D83"/>
    <w:rsid w:val="3F6F342F"/>
    <w:rsid w:val="3F885DCC"/>
    <w:rsid w:val="3FCD675E"/>
    <w:rsid w:val="3FE94F8F"/>
    <w:rsid w:val="4004000C"/>
    <w:rsid w:val="40760DD1"/>
    <w:rsid w:val="40833636"/>
    <w:rsid w:val="40BD5482"/>
    <w:rsid w:val="411B6CE5"/>
    <w:rsid w:val="412070D7"/>
    <w:rsid w:val="41314E40"/>
    <w:rsid w:val="41E0734B"/>
    <w:rsid w:val="426C1EA8"/>
    <w:rsid w:val="42736402"/>
    <w:rsid w:val="42E86A87"/>
    <w:rsid w:val="42FC4D81"/>
    <w:rsid w:val="43307B09"/>
    <w:rsid w:val="439A3EB9"/>
    <w:rsid w:val="43A0451E"/>
    <w:rsid w:val="43BA7BB2"/>
    <w:rsid w:val="43BB152F"/>
    <w:rsid w:val="43E97C54"/>
    <w:rsid w:val="44C37687"/>
    <w:rsid w:val="45130713"/>
    <w:rsid w:val="45532BC7"/>
    <w:rsid w:val="45CB699A"/>
    <w:rsid w:val="46423C66"/>
    <w:rsid w:val="464363C6"/>
    <w:rsid w:val="4646797C"/>
    <w:rsid w:val="465B470D"/>
    <w:rsid w:val="469D6AD4"/>
    <w:rsid w:val="46CF23A8"/>
    <w:rsid w:val="471E6C84"/>
    <w:rsid w:val="47201C4C"/>
    <w:rsid w:val="4748792B"/>
    <w:rsid w:val="475D719D"/>
    <w:rsid w:val="47674801"/>
    <w:rsid w:val="48225EF7"/>
    <w:rsid w:val="488F422B"/>
    <w:rsid w:val="48E36915"/>
    <w:rsid w:val="48EB6572"/>
    <w:rsid w:val="49470F79"/>
    <w:rsid w:val="495C4A24"/>
    <w:rsid w:val="497135DF"/>
    <w:rsid w:val="49B900A4"/>
    <w:rsid w:val="49F44C5D"/>
    <w:rsid w:val="4A263DF2"/>
    <w:rsid w:val="4A2F278B"/>
    <w:rsid w:val="4A6F6675"/>
    <w:rsid w:val="4B135857"/>
    <w:rsid w:val="4B7951CB"/>
    <w:rsid w:val="4B7C315C"/>
    <w:rsid w:val="4B80775D"/>
    <w:rsid w:val="4B9F6E4A"/>
    <w:rsid w:val="4CD94BF4"/>
    <w:rsid w:val="4D1F53CA"/>
    <w:rsid w:val="4D8A7E91"/>
    <w:rsid w:val="4DAC4ACA"/>
    <w:rsid w:val="4DBE01D2"/>
    <w:rsid w:val="4EFD467F"/>
    <w:rsid w:val="4F0C6BA3"/>
    <w:rsid w:val="4F165675"/>
    <w:rsid w:val="4F186D58"/>
    <w:rsid w:val="4F4C0F2D"/>
    <w:rsid w:val="4FFE7F08"/>
    <w:rsid w:val="504B6EAA"/>
    <w:rsid w:val="50767AF8"/>
    <w:rsid w:val="50F06B6E"/>
    <w:rsid w:val="50F10149"/>
    <w:rsid w:val="51064DCD"/>
    <w:rsid w:val="514E5C3F"/>
    <w:rsid w:val="51D21804"/>
    <w:rsid w:val="51FD5CBA"/>
    <w:rsid w:val="52234D33"/>
    <w:rsid w:val="522F6E0C"/>
    <w:rsid w:val="52463BA1"/>
    <w:rsid w:val="525C4081"/>
    <w:rsid w:val="52F163D4"/>
    <w:rsid w:val="531A2DB4"/>
    <w:rsid w:val="536E3CD2"/>
    <w:rsid w:val="53AE0572"/>
    <w:rsid w:val="53C0244D"/>
    <w:rsid w:val="53DD4D4E"/>
    <w:rsid w:val="53E578CE"/>
    <w:rsid w:val="541330F0"/>
    <w:rsid w:val="54236AC1"/>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B8376D"/>
    <w:rsid w:val="57FE425F"/>
    <w:rsid w:val="580A3393"/>
    <w:rsid w:val="5842572D"/>
    <w:rsid w:val="592A342E"/>
    <w:rsid w:val="59733BAF"/>
    <w:rsid w:val="5A3B59D6"/>
    <w:rsid w:val="5AD134D8"/>
    <w:rsid w:val="5B9161B5"/>
    <w:rsid w:val="5BA53423"/>
    <w:rsid w:val="5BF41F67"/>
    <w:rsid w:val="5C263CE4"/>
    <w:rsid w:val="5C5D2777"/>
    <w:rsid w:val="5CED61D0"/>
    <w:rsid w:val="5CF66BF3"/>
    <w:rsid w:val="5D290C69"/>
    <w:rsid w:val="5D81321F"/>
    <w:rsid w:val="5DA80C2C"/>
    <w:rsid w:val="5E276AD2"/>
    <w:rsid w:val="5EA7453C"/>
    <w:rsid w:val="5F2D4A41"/>
    <w:rsid w:val="5F4926F9"/>
    <w:rsid w:val="5F6E7EC7"/>
    <w:rsid w:val="604364E6"/>
    <w:rsid w:val="60C74F6C"/>
    <w:rsid w:val="61015958"/>
    <w:rsid w:val="61025A59"/>
    <w:rsid w:val="613D5BBC"/>
    <w:rsid w:val="61494C66"/>
    <w:rsid w:val="61536C39"/>
    <w:rsid w:val="61D01331"/>
    <w:rsid w:val="620A4B83"/>
    <w:rsid w:val="62772386"/>
    <w:rsid w:val="628A03FC"/>
    <w:rsid w:val="62944DD7"/>
    <w:rsid w:val="62AD7C47"/>
    <w:rsid w:val="62FD0BCE"/>
    <w:rsid w:val="6319381F"/>
    <w:rsid w:val="6347009B"/>
    <w:rsid w:val="63C25DC5"/>
    <w:rsid w:val="63C62057"/>
    <w:rsid w:val="64571EF5"/>
    <w:rsid w:val="64FB113D"/>
    <w:rsid w:val="656152C6"/>
    <w:rsid w:val="6587477F"/>
    <w:rsid w:val="658C3A08"/>
    <w:rsid w:val="65AF3F17"/>
    <w:rsid w:val="65C031CA"/>
    <w:rsid w:val="65CE6852"/>
    <w:rsid w:val="66267C04"/>
    <w:rsid w:val="663F505A"/>
    <w:rsid w:val="666C2D2F"/>
    <w:rsid w:val="66AF5D7C"/>
    <w:rsid w:val="66BF6EA0"/>
    <w:rsid w:val="66EE5541"/>
    <w:rsid w:val="67533E5C"/>
    <w:rsid w:val="67924660"/>
    <w:rsid w:val="67DF3BC2"/>
    <w:rsid w:val="68407834"/>
    <w:rsid w:val="6883293E"/>
    <w:rsid w:val="688412AD"/>
    <w:rsid w:val="68CC52CB"/>
    <w:rsid w:val="68EB1B71"/>
    <w:rsid w:val="68FE11FC"/>
    <w:rsid w:val="696C0310"/>
    <w:rsid w:val="69894F6A"/>
    <w:rsid w:val="699C5F67"/>
    <w:rsid w:val="6A4F3958"/>
    <w:rsid w:val="6A6C7940"/>
    <w:rsid w:val="6A9F1565"/>
    <w:rsid w:val="6AAD2300"/>
    <w:rsid w:val="6B052C79"/>
    <w:rsid w:val="6B474EF5"/>
    <w:rsid w:val="6B836525"/>
    <w:rsid w:val="6BBB07E6"/>
    <w:rsid w:val="6BC938E5"/>
    <w:rsid w:val="6BCD6EDE"/>
    <w:rsid w:val="6C0A5AC5"/>
    <w:rsid w:val="6C560CAE"/>
    <w:rsid w:val="6C576495"/>
    <w:rsid w:val="6D903FF5"/>
    <w:rsid w:val="6DA955B8"/>
    <w:rsid w:val="6DD15131"/>
    <w:rsid w:val="6DE346AB"/>
    <w:rsid w:val="6DE5391A"/>
    <w:rsid w:val="6E054DDB"/>
    <w:rsid w:val="6E1E6BB2"/>
    <w:rsid w:val="6E574749"/>
    <w:rsid w:val="6EFD1324"/>
    <w:rsid w:val="6F1A48B6"/>
    <w:rsid w:val="6F443336"/>
    <w:rsid w:val="6F5A53AC"/>
    <w:rsid w:val="6FAC003D"/>
    <w:rsid w:val="6FD926BF"/>
    <w:rsid w:val="6FE001F6"/>
    <w:rsid w:val="6FE55E12"/>
    <w:rsid w:val="6FFB2E76"/>
    <w:rsid w:val="70237187"/>
    <w:rsid w:val="703F2826"/>
    <w:rsid w:val="704A2F79"/>
    <w:rsid w:val="708F6F7F"/>
    <w:rsid w:val="70D94BD3"/>
    <w:rsid w:val="713F6AEA"/>
    <w:rsid w:val="71574775"/>
    <w:rsid w:val="71C34D91"/>
    <w:rsid w:val="72D466F0"/>
    <w:rsid w:val="72DB435C"/>
    <w:rsid w:val="72E2613A"/>
    <w:rsid w:val="72E454F8"/>
    <w:rsid w:val="72F771F4"/>
    <w:rsid w:val="73934AD2"/>
    <w:rsid w:val="73B12CD9"/>
    <w:rsid w:val="73F02117"/>
    <w:rsid w:val="746F6492"/>
    <w:rsid w:val="74D11747"/>
    <w:rsid w:val="750837F0"/>
    <w:rsid w:val="75153B55"/>
    <w:rsid w:val="754758CF"/>
    <w:rsid w:val="75595ECD"/>
    <w:rsid w:val="75D014ED"/>
    <w:rsid w:val="75E01AA7"/>
    <w:rsid w:val="76093AD5"/>
    <w:rsid w:val="76424D14"/>
    <w:rsid w:val="764F62AB"/>
    <w:rsid w:val="765C45EC"/>
    <w:rsid w:val="768A7619"/>
    <w:rsid w:val="76974B9D"/>
    <w:rsid w:val="76BD23AB"/>
    <w:rsid w:val="772E1EBA"/>
    <w:rsid w:val="775F08D7"/>
    <w:rsid w:val="77F6687E"/>
    <w:rsid w:val="781926BC"/>
    <w:rsid w:val="781B5927"/>
    <w:rsid w:val="789316AC"/>
    <w:rsid w:val="796D60A4"/>
    <w:rsid w:val="79791414"/>
    <w:rsid w:val="799E2892"/>
    <w:rsid w:val="79A031D5"/>
    <w:rsid w:val="79B47FDF"/>
    <w:rsid w:val="79E569A9"/>
    <w:rsid w:val="7A1525F7"/>
    <w:rsid w:val="7ACF5896"/>
    <w:rsid w:val="7B420052"/>
    <w:rsid w:val="7BD06A28"/>
    <w:rsid w:val="7C3A7C0B"/>
    <w:rsid w:val="7C5248E4"/>
    <w:rsid w:val="7C566698"/>
    <w:rsid w:val="7C5866A3"/>
    <w:rsid w:val="7D7406BB"/>
    <w:rsid w:val="7D772EB1"/>
    <w:rsid w:val="7DE94331"/>
    <w:rsid w:val="7E5F4093"/>
    <w:rsid w:val="7EC0795C"/>
    <w:rsid w:val="7EC9654C"/>
    <w:rsid w:val="7F250E39"/>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annotation text"/>
    <w:basedOn w:val="a"/>
    <w:qFormat/>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6"/>
    <w:qFormat/>
    <w:rPr>
      <w:rFonts w:ascii="宋体" w:hAnsi="宋体"/>
      <w:sz w:val="18"/>
      <w:szCs w:val="18"/>
    </w:rPr>
  </w:style>
  <w:style w:type="paragraph" w:customStyle="1" w:styleId="10">
    <w:name w:val="列表段落1"/>
    <w:basedOn w:val="a"/>
    <w:uiPriority w:val="99"/>
    <w:qFormat/>
    <w:pPr>
      <w:ind w:firstLineChars="200" w:firstLine="420"/>
    </w:pPr>
  </w:style>
  <w:style w:type="character" w:customStyle="1" w:styleId="24">
    <w:name w:val="24"/>
    <w:basedOn w:val="a1"/>
    <w:qFormat/>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annotation text"/>
    <w:basedOn w:val="a"/>
    <w:qFormat/>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6"/>
    <w:qFormat/>
    <w:rPr>
      <w:rFonts w:ascii="宋体" w:hAnsi="宋体"/>
      <w:sz w:val="18"/>
      <w:szCs w:val="18"/>
    </w:rPr>
  </w:style>
  <w:style w:type="paragraph" w:customStyle="1" w:styleId="10">
    <w:name w:val="列表段落1"/>
    <w:basedOn w:val="a"/>
    <w:uiPriority w:val="99"/>
    <w:qFormat/>
    <w:pPr>
      <w:ind w:firstLineChars="200" w:firstLine="420"/>
    </w:pPr>
  </w:style>
  <w:style w:type="character" w:customStyle="1" w:styleId="24">
    <w:name w:val="24"/>
    <w:basedOn w:val="a1"/>
    <w:qFormat/>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2320</Words>
  <Characters>13227</Characters>
  <Application>Microsoft Office Word</Application>
  <DocSecurity>0</DocSecurity>
  <Lines>110</Lines>
  <Paragraphs>31</Paragraphs>
  <ScaleCrop>false</ScaleCrop>
  <Company>Microsoft</Company>
  <LinksUpToDate>false</LinksUpToDate>
  <CharactersWithSpaces>15516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24</cp:revision>
  <dcterms:created xsi:type="dcterms:W3CDTF">2024-07-11T02:00:00Z</dcterms:created>
  <dcterms:modified xsi:type="dcterms:W3CDTF">2025-11-03T07:55:00Z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877EE87CB617403B8B3BD94421F8A55D_13</vt:lpwstr>
  </property>
  <property fmtid="{D5CDD505-2E9C-101B-9397-08002B2CF9AE}" pid="4" name="KSOTemplateDocerSaveRecord">
    <vt:lpwstr>eyJoZGlkIjoiNzIyODc5OTkxZDYzMDM3YTY0ZGQwMjk5ZmI2YTFiNjAiLCJ1c2VySWQiOiI1NDQ4MDY5MDQifQ==</vt:lpwstr>
  </property>
</Properties>
</file>