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EA5A6">
      <w:pPr>
        <w:pStyle w:val="10"/>
        <w:spacing w:before="0" w:beforeAutospacing="0" w:after="0" w:afterAutospacing="0" w:line="560" w:lineRule="exact"/>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44"/>
          <w:szCs w:val="44"/>
        </w:rPr>
        <w:t xml:space="preserve">重庆市沙坪坝区西永社区卫生服务中心    </w:t>
      </w: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FA0428A">
      <w:pPr>
        <w:pStyle w:val="10"/>
        <w:spacing w:before="0" w:beforeAutospacing="0" w:after="0" w:afterAutospacing="0" w:line="560" w:lineRule="exact"/>
        <w:ind w:firstLine="880" w:firstLineChars="200"/>
        <w:jc w:val="center"/>
        <w:rPr>
          <w:rFonts w:hint="default" w:ascii="方正小标宋_GBK" w:hAnsi="方正小标宋_GBK" w:eastAsia="方正小标宋_GBK" w:cs="方正小标宋_GBK"/>
          <w:sz w:val="44"/>
          <w:szCs w:val="44"/>
          <w:shd w:val="clear" w:color="auto" w:fill="FFFFFF"/>
        </w:rPr>
      </w:pPr>
    </w:p>
    <w:p w14:paraId="2EA6F2BE">
      <w:pPr>
        <w:pStyle w:val="10"/>
        <w:shd w:val="clear" w:color="auto" w:fill="FFFFFF"/>
        <w:spacing w:before="0" w:beforeAutospacing="0" w:after="0" w:afterAutospacing="0" w:line="560" w:lineRule="exact"/>
        <w:ind w:firstLine="643" w:firstLineChars="200"/>
        <w:rPr>
          <w:rStyle w:val="14"/>
          <w:rFonts w:hint="default" w:ascii="方正黑体_GBK" w:hAnsi="方正黑体_GBK" w:eastAsia="方正黑体_GBK" w:cs="方正黑体_GBK"/>
          <w:sz w:val="32"/>
          <w:szCs w:val="32"/>
          <w:shd w:val="clear" w:color="auto" w:fill="FFFFFF"/>
        </w:rPr>
      </w:pPr>
      <w:r>
        <w:rPr>
          <w:rStyle w:val="14"/>
          <w:rFonts w:ascii="方正黑体_GBK" w:hAnsi="方正黑体_GBK" w:eastAsia="方正黑体_GBK" w:cs="方正黑体_GBK"/>
          <w:sz w:val="32"/>
          <w:szCs w:val="32"/>
          <w:shd w:val="clear" w:color="auto" w:fill="FFFFFF"/>
        </w:rPr>
        <w:t>一、单位基本情况</w:t>
      </w:r>
    </w:p>
    <w:p w14:paraId="37AB1C68">
      <w:pPr>
        <w:pStyle w:val="10"/>
        <w:shd w:val="clear" w:color="auto" w:fill="FFFFFF"/>
        <w:spacing w:before="0" w:beforeAutospacing="0" w:after="0" w:afterAutospacing="0" w:line="560" w:lineRule="exact"/>
        <w:ind w:firstLine="643" w:firstLineChars="200"/>
        <w:rPr>
          <w:rFonts w:hint="default" w:ascii="方正楷体_GBK" w:hAnsi="方正楷体_GBK" w:eastAsia="方正楷体_GBK" w:cs="方正楷体_GBK"/>
          <w:sz w:val="32"/>
          <w:szCs w:val="32"/>
        </w:rPr>
      </w:pPr>
      <w:r>
        <w:rPr>
          <w:rStyle w:val="14"/>
          <w:rFonts w:ascii="方正楷体_GBK" w:hAnsi="方正楷体_GBK" w:eastAsia="方正楷体_GBK" w:cs="方正楷体_GBK"/>
          <w:sz w:val="32"/>
          <w:szCs w:val="32"/>
          <w:shd w:val="clear" w:color="auto" w:fill="FFFFFF"/>
        </w:rPr>
        <w:t>（一）职能职责</w:t>
      </w:r>
    </w:p>
    <w:p w14:paraId="7980AEEB">
      <w:pPr>
        <w:pStyle w:val="10"/>
        <w:shd w:val="clear" w:color="auto" w:fill="FFFFFF"/>
        <w:spacing w:before="0" w:beforeAutospacing="0" w:after="0" w:afterAutospacing="0"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西永社区卫生服务中心履行以维护社区居民健康为中心</w:t>
      </w:r>
      <w:r>
        <w:rPr>
          <w:rFonts w:ascii="Times New Roman" w:hAnsi="Times New Roman" w:eastAsia="方正仿宋_GBK"/>
          <w:sz w:val="32"/>
          <w:szCs w:val="32"/>
        </w:rPr>
        <w:t>的</w:t>
      </w:r>
      <w:r>
        <w:rPr>
          <w:rFonts w:hint="default" w:ascii="Times New Roman" w:hAnsi="Times New Roman" w:eastAsia="方正仿宋_GBK"/>
          <w:sz w:val="32"/>
          <w:szCs w:val="32"/>
        </w:rPr>
        <w:t>职责，建立健康档案、加强健康教育、定期为老人提供体检、妇幼保健、儿童接种预防疫苗等基本公共卫生服务，加强一般常见病、多发病的初级诊疗和慢性病管理、</w:t>
      </w:r>
      <w:bookmarkStart w:id="2" w:name="_GoBack"/>
      <w:bookmarkEnd w:id="2"/>
      <w:r>
        <w:rPr>
          <w:rFonts w:hint="default" w:ascii="Times New Roman" w:hAnsi="Times New Roman" w:eastAsia="方正仿宋_GBK"/>
          <w:sz w:val="32"/>
          <w:szCs w:val="32"/>
        </w:rPr>
        <w:t>康复服务职能。</w:t>
      </w:r>
    </w:p>
    <w:p w14:paraId="720A5D8E">
      <w:pPr>
        <w:pStyle w:val="10"/>
        <w:shd w:val="clear" w:color="auto" w:fill="FFFFFF"/>
        <w:spacing w:before="0" w:beforeAutospacing="0" w:after="0" w:afterAutospacing="0" w:line="560" w:lineRule="exact"/>
        <w:ind w:firstLine="643" w:firstLineChars="200"/>
        <w:rPr>
          <w:rStyle w:val="14"/>
          <w:rFonts w:hint="default" w:ascii="方正楷体_GBK" w:hAnsi="方正楷体_GBK" w:eastAsia="方正楷体_GBK" w:cs="方正楷体_GBK"/>
          <w:sz w:val="32"/>
          <w:szCs w:val="32"/>
          <w:shd w:val="clear" w:color="auto" w:fill="FFFFFF"/>
        </w:rPr>
      </w:pPr>
      <w:r>
        <w:rPr>
          <w:rStyle w:val="14"/>
          <w:rFonts w:ascii="方正楷体_GBK" w:hAnsi="方正楷体_GBK" w:eastAsia="方正楷体_GBK" w:cs="方正楷体_GBK"/>
          <w:sz w:val="32"/>
          <w:szCs w:val="32"/>
          <w:shd w:val="clear" w:color="auto" w:fill="FFFFFF"/>
        </w:rPr>
        <w:t>（二）机构设置</w:t>
      </w:r>
    </w:p>
    <w:p w14:paraId="00AF5A3F">
      <w:pPr>
        <w:pStyle w:val="16"/>
        <w:autoSpaceDE w:val="0"/>
        <w:spacing w:before="0" w:beforeAutospacing="0" w:after="0" w:afterAutospacing="0" w:line="560" w:lineRule="exact"/>
        <w:ind w:firstLine="640" w:firstLineChars="200"/>
        <w:jc w:val="both"/>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sz w:val="32"/>
          <w:szCs w:val="32"/>
        </w:rPr>
        <w:t>中心下设西永分中心（位于西永老街、西永路51号）</w:t>
      </w:r>
      <w:r>
        <w:rPr>
          <w:rFonts w:hint="eastAsia" w:ascii="Times New Roman" w:hAnsi="Times New Roman" w:eastAsia="方正仿宋_GBK"/>
          <w:sz w:val="32"/>
          <w:szCs w:val="32"/>
        </w:rPr>
        <w:t>、</w:t>
      </w:r>
      <w:r>
        <w:rPr>
          <w:rFonts w:ascii="Times New Roman" w:hAnsi="Times New Roman" w:eastAsia="方正仿宋_GBK"/>
          <w:sz w:val="32"/>
          <w:szCs w:val="32"/>
        </w:rPr>
        <w:t>富康分中心（位于西永综保A区商业街、富康路96号）</w:t>
      </w:r>
      <w:r>
        <w:rPr>
          <w:rFonts w:hint="eastAsia" w:ascii="Times New Roman" w:hAnsi="Times New Roman" w:eastAsia="方正仿宋_GBK"/>
          <w:sz w:val="32"/>
          <w:szCs w:val="32"/>
        </w:rPr>
        <w:t>和</w:t>
      </w:r>
      <w:r>
        <w:rPr>
          <w:rFonts w:ascii="Times New Roman" w:hAnsi="Times New Roman" w:eastAsia="方正仿宋_GBK"/>
          <w:sz w:val="32"/>
          <w:szCs w:val="32"/>
        </w:rPr>
        <w:t>棕树湾</w:t>
      </w:r>
      <w:r>
        <w:rPr>
          <w:rFonts w:hint="eastAsia" w:ascii="Times New Roman" w:hAnsi="Times New Roman" w:eastAsia="方正仿宋_GBK"/>
          <w:sz w:val="32"/>
          <w:szCs w:val="32"/>
        </w:rPr>
        <w:t>分中心</w:t>
      </w:r>
      <w:r>
        <w:rPr>
          <w:rFonts w:ascii="Times New Roman" w:hAnsi="Times New Roman" w:eastAsia="方正仿宋_GBK"/>
          <w:sz w:val="32"/>
          <w:szCs w:val="32"/>
        </w:rPr>
        <w:t>（位于棕树湾社区二期C区）</w:t>
      </w:r>
      <w:r>
        <w:rPr>
          <w:rFonts w:hint="eastAsia" w:ascii="方正仿宋_GBK" w:eastAsia="方正仿宋_GBK"/>
          <w:sz w:val="32"/>
          <w:szCs w:val="30"/>
        </w:rPr>
        <w:t>三个执业地点</w:t>
      </w:r>
      <w:r>
        <w:rPr>
          <w:rFonts w:ascii="Times New Roman" w:hAnsi="Times New Roman" w:eastAsia="方正仿宋_GBK"/>
          <w:sz w:val="32"/>
          <w:szCs w:val="32"/>
        </w:rPr>
        <w:t>。</w:t>
      </w:r>
      <w:r>
        <w:rPr>
          <w:rFonts w:ascii="Times New Roman" w:hAnsi="Times New Roman" w:eastAsia="方正仿宋_GBK"/>
          <w:color w:val="000000" w:themeColor="text1"/>
          <w:sz w:val="32"/>
          <w:szCs w:val="32"/>
          <w14:textFill>
            <w14:solidFill>
              <w14:schemeClr w14:val="tx1"/>
            </w14:solidFill>
          </w14:textFill>
        </w:rPr>
        <w:t>科室设置齐全，设有全科、内科、外科、儿科、妇科、口腔科、中医科、理疗科、放射科、检验科、公共卫生科、儿童保健、儿童计划免疫、医养结合部等科室。</w:t>
      </w:r>
    </w:p>
    <w:p w14:paraId="7A9D18D6">
      <w:pPr>
        <w:pStyle w:val="10"/>
        <w:shd w:val="clear" w:color="auto" w:fill="FFFFFF"/>
        <w:spacing w:before="0" w:beforeAutospacing="0" w:after="0" w:afterAutospacing="0" w:line="560" w:lineRule="exact"/>
        <w:ind w:firstLine="643" w:firstLineChars="200"/>
        <w:rPr>
          <w:rStyle w:val="14"/>
          <w:rFonts w:hint="default" w:ascii="方正黑体_GBK" w:hAnsi="方正黑体_GBK" w:eastAsia="方正黑体_GBK" w:cs="方正黑体_GBK"/>
          <w:sz w:val="32"/>
          <w:szCs w:val="32"/>
          <w:shd w:val="clear" w:color="auto" w:fill="FFFFFF"/>
        </w:rPr>
      </w:pPr>
      <w:r>
        <w:rPr>
          <w:rStyle w:val="14"/>
          <w:rFonts w:ascii="方正黑体_GBK" w:hAnsi="方正黑体_GBK" w:eastAsia="方正黑体_GBK" w:cs="方正黑体_GBK"/>
          <w:sz w:val="32"/>
          <w:szCs w:val="32"/>
          <w:shd w:val="clear" w:color="auto" w:fill="FFFFFF"/>
        </w:rPr>
        <w:t>二、单位决算收支情况说明</w:t>
      </w:r>
    </w:p>
    <w:p w14:paraId="15A0E085">
      <w:pPr>
        <w:pStyle w:val="10"/>
        <w:shd w:val="clear" w:color="auto" w:fill="FFFFFF"/>
        <w:spacing w:before="0" w:beforeAutospacing="0" w:after="0" w:afterAutospacing="0" w:line="560" w:lineRule="exact"/>
        <w:ind w:firstLine="643" w:firstLineChars="200"/>
        <w:rPr>
          <w:rStyle w:val="14"/>
          <w:rFonts w:hint="default" w:ascii="方正楷体_GBK" w:hAnsi="方正楷体_GBK" w:eastAsia="方正楷体_GBK" w:cs="方正楷体_GBK"/>
          <w:sz w:val="32"/>
          <w:szCs w:val="32"/>
          <w:shd w:val="clear" w:color="auto" w:fill="FFFFFF"/>
        </w:rPr>
      </w:pPr>
      <w:r>
        <w:rPr>
          <w:rStyle w:val="14"/>
          <w:rFonts w:ascii="方正楷体_GBK" w:hAnsi="方正楷体_GBK" w:eastAsia="方正楷体_GBK" w:cs="方正楷体_GBK"/>
          <w:sz w:val="32"/>
          <w:szCs w:val="32"/>
          <w:shd w:val="clear" w:color="auto" w:fill="FFFFFF"/>
        </w:rPr>
        <w:t>（一）收入支出决算总体情况说明</w:t>
      </w:r>
    </w:p>
    <w:p w14:paraId="4CF6AFE6">
      <w:pPr>
        <w:pStyle w:val="16"/>
        <w:autoSpaceDE w:val="0"/>
        <w:spacing w:before="0" w:beforeAutospacing="0" w:after="0" w:afterAutospacing="0" w:line="560" w:lineRule="exact"/>
        <w:ind w:firstLine="640" w:firstLineChars="200"/>
        <w:rPr>
          <w:rFonts w:ascii="方正仿宋_GBK" w:hAnsi="方正仿宋_GBK" w:eastAsia="方正仿宋_GBK" w:cs="方正仿宋_GBK"/>
          <w:color w:val="FF0000"/>
          <w:sz w:val="32"/>
          <w:szCs w:val="32"/>
          <w:shd w:val="clear" w:color="auto" w:fill="FFFFFF"/>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ascii="Times New Roman" w:hAnsi="Times New Roman" w:eastAsia="方正仿宋_GBK"/>
          <w:sz w:val="32"/>
          <w:szCs w:val="32"/>
          <w:shd w:val="clear" w:color="auto" w:fill="FFFFFF"/>
        </w:rPr>
        <w:t>3593.66</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收、支与2023年度相比，增加309.19万元，增长9.4%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中心</w:t>
      </w:r>
      <w:r>
        <w:rPr>
          <w:rFonts w:ascii="Times New Roman" w:hAnsi="Times New Roman" w:eastAsia="方正仿宋_GBK"/>
          <w:sz w:val="32"/>
          <w:szCs w:val="32"/>
        </w:rPr>
        <w:t>不断提高医疗技术，开展新项目、新技术</w:t>
      </w:r>
      <w:r>
        <w:rPr>
          <w:rFonts w:hint="eastAsia" w:ascii="Times New Roman" w:hAnsi="Times New Roman" w:eastAsia="方正仿宋_GBK"/>
          <w:sz w:val="32"/>
          <w:szCs w:val="32"/>
        </w:rPr>
        <w:t>，来院就诊人数增加，</w:t>
      </w:r>
      <w:r>
        <w:rPr>
          <w:rFonts w:ascii="Times New Roman" w:hAnsi="Times New Roman" w:eastAsia="方正仿宋_GBK"/>
          <w:sz w:val="32"/>
          <w:szCs w:val="32"/>
        </w:rPr>
        <w:t>事业收入较上年同期增加</w:t>
      </w:r>
      <w:r>
        <w:rPr>
          <w:rFonts w:hint="eastAsia" w:ascii="Times New Roman" w:hAnsi="Times New Roman" w:eastAsia="方正仿宋_GBK"/>
          <w:sz w:val="32"/>
          <w:szCs w:val="32"/>
        </w:rPr>
        <w:t>150.69</w:t>
      </w:r>
      <w:r>
        <w:rPr>
          <w:rFonts w:ascii="Times New Roman" w:hAnsi="Times New Roman" w:eastAsia="方正仿宋_GBK"/>
          <w:sz w:val="32"/>
          <w:szCs w:val="32"/>
        </w:rPr>
        <w:t>万元；财政拨款收入较上年同期</w:t>
      </w:r>
      <w:r>
        <w:rPr>
          <w:rFonts w:hint="eastAsia" w:ascii="Times New Roman" w:hAnsi="Times New Roman" w:eastAsia="方正仿宋_GBK"/>
          <w:sz w:val="32"/>
          <w:szCs w:val="32"/>
        </w:rPr>
        <w:t>增加158.86</w:t>
      </w:r>
      <w:r>
        <w:rPr>
          <w:rFonts w:ascii="Times New Roman" w:hAnsi="Times New Roman" w:eastAsia="方正仿宋_GBK"/>
          <w:sz w:val="32"/>
          <w:szCs w:val="32"/>
        </w:rPr>
        <w:t>万元</w:t>
      </w:r>
      <w:r>
        <w:rPr>
          <w:rFonts w:hint="eastAsia" w:ascii="Times New Roman" w:hAnsi="Times New Roman" w:eastAsia="方正仿宋_GBK"/>
          <w:sz w:val="32"/>
          <w:szCs w:val="32"/>
        </w:rPr>
        <w:t>，主要原因一</w:t>
      </w:r>
      <w:r>
        <w:rPr>
          <w:rFonts w:hint="eastAsia" w:ascii="Times New Roman" w:hAnsi="Times New Roman" w:eastAsia="方正仿宋_GBK"/>
          <w:sz w:val="32"/>
          <w:szCs w:val="32"/>
          <w:shd w:val="clear" w:color="auto" w:fill="FFFFFF"/>
        </w:rPr>
        <w:t>是基本公共卫生服务拨款增加，二是社保公积金基数调整人员经费增加</w:t>
      </w:r>
      <w:r>
        <w:rPr>
          <w:rFonts w:ascii="Times New Roman" w:hAnsi="Times New Roman" w:eastAsia="方正仿宋_GBK"/>
          <w:sz w:val="32"/>
          <w:szCs w:val="32"/>
        </w:rPr>
        <w:t>；其他收入较上年同期减少</w:t>
      </w:r>
      <w:r>
        <w:rPr>
          <w:rFonts w:hint="eastAsia" w:ascii="Times New Roman" w:hAnsi="Times New Roman" w:eastAsia="方正仿宋_GBK"/>
          <w:sz w:val="32"/>
          <w:szCs w:val="32"/>
        </w:rPr>
        <w:t>0.36</w:t>
      </w:r>
      <w:r>
        <w:rPr>
          <w:rFonts w:ascii="Times New Roman" w:hAnsi="Times New Roman" w:eastAsia="方正仿宋_GBK"/>
          <w:sz w:val="32"/>
          <w:szCs w:val="32"/>
        </w:rPr>
        <w:t>万元。</w:t>
      </w:r>
    </w:p>
    <w:p w14:paraId="434E36B0">
      <w:pPr>
        <w:pStyle w:val="10"/>
        <w:shd w:val="clear" w:color="auto" w:fill="FFFFFF"/>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Style w:val="14"/>
          <w:rFonts w:ascii="方正仿宋_GBK" w:hAnsi="方正仿宋_GBK" w:eastAsia="方正仿宋_GBK" w:cs="方正仿宋_GBK"/>
          <w:b w:val="0"/>
          <w:bCs/>
          <w:sz w:val="32"/>
          <w:szCs w:val="32"/>
          <w:shd w:val="clear" w:color="auto" w:fill="FFFFFF"/>
        </w:rPr>
        <w:t>1.收入情况。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3593.66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与2023年度相比，增加309.19万元，增长9.4%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rPr>
        <w:t>事业收入较上年同期增加</w:t>
      </w:r>
      <w:r>
        <w:rPr>
          <w:rFonts w:ascii="Times New Roman" w:hAnsi="Times New Roman" w:eastAsia="方正仿宋_GBK"/>
          <w:sz w:val="32"/>
          <w:szCs w:val="32"/>
        </w:rPr>
        <w:t>150.69</w:t>
      </w:r>
      <w:r>
        <w:rPr>
          <w:rFonts w:hint="default" w:ascii="Times New Roman" w:hAnsi="Times New Roman" w:eastAsia="方正仿宋_GBK"/>
          <w:sz w:val="32"/>
          <w:szCs w:val="32"/>
        </w:rPr>
        <w:t>万元；财政拨款收入较上年同期</w:t>
      </w:r>
      <w:r>
        <w:rPr>
          <w:rFonts w:ascii="Times New Roman" w:hAnsi="Times New Roman" w:eastAsia="方正仿宋_GBK"/>
          <w:sz w:val="32"/>
          <w:szCs w:val="32"/>
        </w:rPr>
        <w:t>增加158.86</w:t>
      </w:r>
      <w:r>
        <w:rPr>
          <w:rFonts w:hint="default" w:ascii="Times New Roman" w:hAnsi="Times New Roman" w:eastAsia="方正仿宋_GBK"/>
          <w:sz w:val="32"/>
          <w:szCs w:val="32"/>
        </w:rPr>
        <w:t>万元</w:t>
      </w:r>
      <w:r>
        <w:rPr>
          <w:rFonts w:ascii="Times New Roman" w:hAnsi="Times New Roman" w:eastAsia="方正仿宋_GBK"/>
          <w:sz w:val="32"/>
          <w:szCs w:val="32"/>
        </w:rPr>
        <w:t>，主要原因</w:t>
      </w:r>
      <w:r>
        <w:rPr>
          <w:rFonts w:ascii="Times New Roman" w:hAnsi="Times New Roman" w:eastAsia="方正仿宋_GBK"/>
          <w:sz w:val="32"/>
          <w:szCs w:val="32"/>
          <w:shd w:val="clear" w:color="auto" w:fill="FFFFFF"/>
        </w:rPr>
        <w:t>是基本公共卫生服务拨款增加及社保公积金基数调整人员经费增加</w:t>
      </w:r>
      <w:r>
        <w:rPr>
          <w:rFonts w:hint="default" w:ascii="Times New Roman" w:hAnsi="Times New Roman" w:eastAsia="方正仿宋_GBK"/>
          <w:sz w:val="32"/>
          <w:szCs w:val="32"/>
        </w:rPr>
        <w:t>；其他收入较上年同期减少</w:t>
      </w:r>
      <w:r>
        <w:rPr>
          <w:rFonts w:ascii="Times New Roman" w:hAnsi="Times New Roman" w:eastAsia="方正仿宋_GBK"/>
          <w:sz w:val="32"/>
          <w:szCs w:val="32"/>
        </w:rPr>
        <w:t>0.36</w:t>
      </w:r>
      <w:r>
        <w:rPr>
          <w:rFonts w:hint="default" w:ascii="Times New Roman" w:hAnsi="Times New Roman" w:eastAsia="方正仿宋_GBK"/>
          <w:sz w:val="32"/>
          <w:szCs w:val="32"/>
        </w:rPr>
        <w:t>万元。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1581.39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2012.26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56%</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此外，使用非财政拨款结余（含专用结余）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万元，年初结转和结余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2384DFAC">
      <w:pPr>
        <w:pStyle w:val="10"/>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Style w:val="14"/>
          <w:rFonts w:ascii="方正仿宋_GBK" w:hAnsi="方正仿宋_GBK" w:eastAsia="方正仿宋_GBK" w:cs="方正仿宋_GBK"/>
          <w:b w:val="0"/>
          <w:bCs/>
          <w:sz w:val="32"/>
          <w:szCs w:val="32"/>
          <w:shd w:val="clear" w:color="auto" w:fill="FFFFFF"/>
        </w:rPr>
        <w:t>2.支出情况。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3457.09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与2023年度相比，增加173.11万元，增长5.3%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rPr>
        <w:t>主要原因一是较上年基本公共卫生服务支出增加；</w:t>
      </w:r>
      <w:r>
        <w:rPr>
          <w:rFonts w:ascii="Times New Roman" w:hAnsi="Times New Roman" w:eastAsia="方正仿宋_GBK"/>
          <w:sz w:val="32"/>
          <w:szCs w:val="32"/>
        </w:rPr>
        <w:t>二</w:t>
      </w:r>
      <w:r>
        <w:rPr>
          <w:rFonts w:hint="default" w:ascii="方正仿宋_GBK" w:hAnsi="方正仿宋_GBK" w:eastAsia="方正仿宋_GBK" w:cs="方正仿宋_GBK"/>
          <w:sz w:val="32"/>
          <w:szCs w:val="32"/>
        </w:rPr>
        <w:t>是中心引进人才新增人员工资</w:t>
      </w:r>
      <w:r>
        <w:rPr>
          <w:rFonts w:ascii="Times New Roman" w:hAnsi="Times New Roman" w:eastAsia="方正仿宋_GBK"/>
          <w:sz w:val="32"/>
          <w:szCs w:val="32"/>
        </w:rPr>
        <w:t>；三</w:t>
      </w:r>
      <w:r>
        <w:rPr>
          <w:rFonts w:hint="default" w:ascii="Times New Roman" w:hAnsi="Times New Roman" w:eastAsia="方正仿宋_GBK"/>
          <w:sz w:val="32"/>
          <w:szCs w:val="32"/>
        </w:rPr>
        <w:t>是中心业务发展需要购买设备及对陈旧设备进行维修</w:t>
      </w:r>
      <w:r>
        <w:rPr>
          <w:rFonts w:ascii="Times New Roman" w:hAnsi="Times New Roman" w:eastAsia="方正仿宋_GBK"/>
          <w:sz w:val="32"/>
          <w:szCs w:val="32"/>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1679.74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1777.35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51.4%</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136.57</w:t>
      </w:r>
      <w:r>
        <w:rPr>
          <w:rFonts w:ascii="方正仿宋_GBK" w:hAnsi="方正仿宋_GBK" w:eastAsia="方正仿宋_GBK" w:cs="方正仿宋_GBK"/>
          <w:sz w:val="32"/>
          <w:szCs w:val="32"/>
          <w:shd w:val="clear" w:color="auto" w:fill="FFFFFF"/>
        </w:rPr>
        <w:t>万元。</w:t>
      </w:r>
    </w:p>
    <w:p w14:paraId="481CB7B7">
      <w:pPr>
        <w:pStyle w:val="10"/>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b w:val="0"/>
          <w:bCs/>
          <w:sz w:val="32"/>
          <w:szCs w:val="32"/>
          <w:shd w:val="clear" w:color="auto" w:fill="FFFFFF"/>
        </w:rPr>
        <w:t>3.结转结余情况。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主要原因是年终无结转结余</w:t>
      </w:r>
      <w:r>
        <w:rPr>
          <w:rFonts w:ascii="Times New Roman" w:hAnsi="Times New Roman" w:eastAsia="方正仿宋_GBK"/>
          <w:sz w:val="32"/>
          <w:szCs w:val="32"/>
          <w:shd w:val="clear" w:color="auto" w:fill="FFFFFF"/>
        </w:rPr>
        <w:t>。</w:t>
      </w:r>
    </w:p>
    <w:p w14:paraId="5519D230">
      <w:pPr>
        <w:pStyle w:val="10"/>
        <w:shd w:val="clear" w:color="auto" w:fill="FFFFFF"/>
        <w:spacing w:before="0" w:beforeAutospacing="0" w:after="0" w:afterAutospacing="0" w:line="560" w:lineRule="exact"/>
        <w:ind w:firstLine="643" w:firstLineChars="200"/>
        <w:rPr>
          <w:rStyle w:val="14"/>
          <w:rFonts w:hint="default" w:ascii="方正楷体_GBK" w:hAnsi="方正楷体_GBK" w:eastAsia="方正楷体_GBK" w:cs="方正楷体_GBK"/>
          <w:sz w:val="32"/>
          <w:szCs w:val="32"/>
          <w:shd w:val="clear" w:color="auto" w:fill="FFFFFF"/>
        </w:rPr>
      </w:pPr>
      <w:r>
        <w:rPr>
          <w:rStyle w:val="14"/>
          <w:rFonts w:ascii="方正楷体_GBK" w:hAnsi="方正楷体_GBK" w:eastAsia="方正楷体_GBK" w:cs="方正楷体_GBK"/>
          <w:sz w:val="32"/>
          <w:szCs w:val="32"/>
          <w:shd w:val="clear" w:color="auto" w:fill="FFFFFF"/>
        </w:rPr>
        <w:t>（二）财政拨款收入支出决算总体情况说明</w:t>
      </w:r>
    </w:p>
    <w:p w14:paraId="5106D700">
      <w:pPr>
        <w:pStyle w:val="16"/>
        <w:autoSpaceDE w:val="0"/>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ascii="Times New Roman" w:hAnsi="Times New Roman" w:eastAsia="方正仿宋_GBK"/>
          <w:sz w:val="32"/>
          <w:szCs w:val="32"/>
          <w:shd w:val="clear" w:color="auto" w:fill="FFFFFF"/>
        </w:rPr>
        <w:t>1581.39</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ascii="Times New Roman" w:hAnsi="Times New Roman" w:eastAsia="方正仿宋_GBK"/>
          <w:sz w:val="32"/>
          <w:szCs w:val="32"/>
          <w:shd w:val="clear" w:color="auto" w:fill="FFFFFF"/>
        </w:rPr>
        <w:t>财政拨款收、支总计各增加158.86万元，增长11.2%</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rPr>
        <w:t>主要原因一</w:t>
      </w:r>
      <w:r>
        <w:rPr>
          <w:rFonts w:hint="eastAsia" w:ascii="Times New Roman" w:hAnsi="Times New Roman" w:eastAsia="方正仿宋_GBK"/>
          <w:sz w:val="32"/>
          <w:szCs w:val="32"/>
          <w:shd w:val="clear" w:color="auto" w:fill="FFFFFF"/>
        </w:rPr>
        <w:t>是基本公共卫生服务拨款增加，二是社保公积金基数调整人员经费增加</w:t>
      </w:r>
      <w:r>
        <w:rPr>
          <w:rFonts w:hint="eastAsia" w:ascii="Times New Roman" w:hAnsi="Times New Roman" w:eastAsia="方正仿宋_GBK"/>
          <w:sz w:val="32"/>
          <w:szCs w:val="32"/>
        </w:rPr>
        <w:t>。</w:t>
      </w:r>
    </w:p>
    <w:p w14:paraId="47F977A9">
      <w:pPr>
        <w:pStyle w:val="15"/>
        <w:autoSpaceDE w:val="0"/>
        <w:spacing w:line="560" w:lineRule="exact"/>
        <w:ind w:firstLine="643"/>
        <w:rPr>
          <w:rStyle w:val="14"/>
          <w:rFonts w:ascii="方正楷体_GBK" w:hAnsi="方正楷体_GBK" w:eastAsia="方正楷体_GBK" w:cs="方正楷体_GBK"/>
          <w:sz w:val="32"/>
          <w:szCs w:val="32"/>
          <w:shd w:val="clear" w:color="auto" w:fill="FFFFFF"/>
        </w:rPr>
      </w:pPr>
      <w:r>
        <w:rPr>
          <w:rStyle w:val="14"/>
          <w:rFonts w:hint="eastAsia" w:ascii="方正楷体_GBK" w:hAnsi="方正楷体_GBK" w:eastAsia="方正楷体_GBK" w:cs="方正楷体_GBK"/>
          <w:sz w:val="32"/>
          <w:szCs w:val="32"/>
          <w:shd w:val="clear" w:color="auto" w:fill="FFFFFF"/>
        </w:rPr>
        <w:t>（三）一般公共预算财政拨款收入支出决算情况说明</w:t>
      </w:r>
    </w:p>
    <w:p w14:paraId="33B403F3">
      <w:pPr>
        <w:pStyle w:val="16"/>
        <w:autoSpaceDE w:val="0"/>
        <w:spacing w:before="0" w:beforeAutospacing="0" w:after="0" w:afterAutospacing="0" w:line="560" w:lineRule="exact"/>
        <w:ind w:firstLine="640" w:firstLineChars="200"/>
        <w:rPr>
          <w:rFonts w:ascii="方正仿宋_GBK" w:hAnsi="方正仿宋_GBK" w:eastAsia="方正仿宋_GBK" w:cs="方正仿宋_GBK"/>
          <w:sz w:val="32"/>
          <w:szCs w:val="32"/>
        </w:rPr>
      </w:pPr>
      <w:r>
        <w:rPr>
          <w:rStyle w:val="14"/>
          <w:rFonts w:ascii="方正仿宋_GBK" w:hAnsi="方正仿宋_GBK" w:eastAsia="方正仿宋_GBK" w:cs="方正仿宋_GBK"/>
          <w:b w:val="0"/>
          <w:bCs/>
          <w:sz w:val="32"/>
          <w:szCs w:val="32"/>
          <w:shd w:val="clear" w:color="auto" w:fill="FFFFFF"/>
        </w:rPr>
        <w:t>1</w:t>
      </w:r>
      <w:r>
        <w:rPr>
          <w:rStyle w:val="14"/>
          <w:rFonts w:hint="eastAsia" w:ascii="方正仿宋_GBK" w:hAnsi="方正仿宋_GBK" w:eastAsia="方正仿宋_GBK" w:cs="方正仿宋_GBK"/>
          <w:b w:val="0"/>
          <w:bCs/>
          <w:sz w:val="32"/>
          <w:szCs w:val="32"/>
          <w:shd w:val="clear" w:color="auto" w:fill="FFFFFF"/>
        </w:rPr>
        <w:t>.收入情况。</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ascii="Times New Roman" w:hAnsi="Times New Roman" w:eastAsia="方正仿宋_GBK"/>
          <w:sz w:val="32"/>
          <w:szCs w:val="32"/>
          <w:shd w:val="clear" w:color="auto" w:fill="FFFFFF"/>
        </w:rPr>
        <w:t>1575.7</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与2023年度相比，增加199.72万元，增长14.5%</w:t>
      </w:r>
      <w:r>
        <w:rPr>
          <w:rFonts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sz w:val="32"/>
          <w:szCs w:val="32"/>
          <w:shd w:val="clear" w:color="auto" w:fill="FFFFFF"/>
        </w:rPr>
        <w:t>是基本公共卫生服务拨款增加及新增在编职工人员经费收入增加。较年初预算数增加1135.48万元，增长257.9%。主要原因是年中下达基本公共卫生服务拨款。此外，年初财政拨款结</w:t>
      </w:r>
      <w:r>
        <w:rPr>
          <w:rFonts w:ascii="方正仿宋_GBK" w:hAnsi="方正仿宋_GBK" w:eastAsia="方正仿宋_GBK" w:cs="方正仿宋_GBK"/>
          <w:sz w:val="32"/>
          <w:szCs w:val="32"/>
          <w:shd w:val="clear" w:color="auto" w:fill="FFFFFF"/>
        </w:rPr>
        <w:t>转和结余</w:t>
      </w:r>
      <w:r>
        <w:rPr>
          <w:rFonts w:hint="eastAsia"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0BB6002D">
      <w:pPr>
        <w:pStyle w:val="1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Style w:val="14"/>
          <w:rFonts w:hint="default" w:ascii="方正仿宋_GBK" w:hAnsi="方正仿宋_GBK" w:eastAsia="方正仿宋_GBK" w:cs="方正仿宋_GBK"/>
          <w:b w:val="0"/>
          <w:bCs/>
          <w:sz w:val="32"/>
          <w:szCs w:val="32"/>
          <w:shd w:val="clear" w:color="auto" w:fill="FFFFFF"/>
        </w:rPr>
        <w:t>2.支出情况</w:t>
      </w:r>
      <w:r>
        <w:rPr>
          <w:rStyle w:val="14"/>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1575.7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与2023年度相比，增加199.72万元，增长14.5%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rPr>
        <w:t>社会保障和就业支出较上年</w:t>
      </w:r>
      <w:r>
        <w:rPr>
          <w:rFonts w:ascii="Times New Roman" w:hAnsi="Times New Roman" w:eastAsia="方正仿宋_GBK"/>
          <w:sz w:val="32"/>
          <w:szCs w:val="32"/>
        </w:rPr>
        <w:t>增加33.66</w:t>
      </w:r>
      <w:r>
        <w:rPr>
          <w:rFonts w:hint="default" w:ascii="Times New Roman" w:hAnsi="Times New Roman" w:eastAsia="方正仿宋_GBK"/>
          <w:sz w:val="32"/>
          <w:szCs w:val="32"/>
        </w:rPr>
        <w:t>万元；卫生健康支出较上年</w:t>
      </w:r>
      <w:r>
        <w:rPr>
          <w:rFonts w:ascii="Times New Roman" w:hAnsi="Times New Roman" w:eastAsia="方正仿宋_GBK"/>
          <w:sz w:val="32"/>
          <w:szCs w:val="32"/>
        </w:rPr>
        <w:t>增加161.72</w:t>
      </w:r>
      <w:r>
        <w:rPr>
          <w:rFonts w:hint="default" w:ascii="Times New Roman" w:hAnsi="Times New Roman" w:eastAsia="方正仿宋_GBK"/>
          <w:sz w:val="32"/>
          <w:szCs w:val="32"/>
        </w:rPr>
        <w:t>万元；住房保障支出较上年</w:t>
      </w:r>
      <w:r>
        <w:rPr>
          <w:rFonts w:ascii="Times New Roman" w:hAnsi="Times New Roman" w:eastAsia="方正仿宋_GBK"/>
          <w:sz w:val="32"/>
          <w:szCs w:val="32"/>
        </w:rPr>
        <w:t>增加4.34</w:t>
      </w:r>
      <w:r>
        <w:rPr>
          <w:rFonts w:hint="default" w:ascii="Times New Roman" w:hAnsi="Times New Roman" w:eastAsia="方正仿宋_GBK"/>
          <w:sz w:val="32"/>
          <w:szCs w:val="32"/>
        </w:rPr>
        <w:t>万元。</w:t>
      </w:r>
      <w:r>
        <w:rPr>
          <w:rFonts w:hint="default" w:ascii="Times New Roman" w:hAnsi="Times New Roman" w:eastAsia="方正仿宋_GBK"/>
          <w:sz w:val="32"/>
          <w:szCs w:val="32"/>
          <w:shd w:val="clear" w:color="auto" w:fill="FFFFFF"/>
        </w:rPr>
        <w:t>较年初预算数增加1135.48万元，增长257.9%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rPr>
        <w:t>主要原因是</w:t>
      </w:r>
      <w:r>
        <w:rPr>
          <w:rFonts w:ascii="Times New Roman" w:hAnsi="Times New Roman" w:eastAsia="方正仿宋_GBK"/>
          <w:sz w:val="32"/>
          <w:szCs w:val="32"/>
          <w:shd w:val="clear" w:color="auto" w:fill="FFFFFF"/>
        </w:rPr>
        <w:t>年中下达基本公共卫生服务拨款。</w:t>
      </w:r>
    </w:p>
    <w:p w14:paraId="276632E3">
      <w:pPr>
        <w:pStyle w:val="10"/>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06DA75B5">
      <w:pPr>
        <w:pStyle w:val="10"/>
        <w:numPr>
          <w:ilvl w:val="0"/>
          <w:numId w:val="1"/>
        </w:numPr>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131.15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较年初预算数增加43.71万元，增长50%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rPr>
        <w:t>主要原因是单位社会保障缴费基数调整</w:t>
      </w:r>
      <w:r>
        <w:rPr>
          <w:rFonts w:ascii="方正仿宋_GBK" w:hAnsi="方正仿宋_GBK" w:eastAsia="方正仿宋_GBK" w:cs="方正仿宋_GBK"/>
          <w:sz w:val="32"/>
          <w:szCs w:val="32"/>
        </w:rPr>
        <w:t>实际支出增加。</w:t>
      </w:r>
    </w:p>
    <w:p w14:paraId="6979F5BE">
      <w:pPr>
        <w:pStyle w:val="1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1409.07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较年初预算数增加1087.38万元，增长338%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主要原因是年中</w:t>
      </w:r>
      <w:r>
        <w:rPr>
          <w:rFonts w:ascii="Times New Roman" w:hAnsi="Times New Roman" w:eastAsia="方正仿宋_GBK"/>
          <w:sz w:val="32"/>
          <w:szCs w:val="32"/>
          <w:shd w:val="clear" w:color="auto" w:fill="FFFFFF"/>
        </w:rPr>
        <w:t>下达</w:t>
      </w:r>
      <w:r>
        <w:rPr>
          <w:rFonts w:hint="default" w:ascii="Times New Roman" w:hAnsi="Times New Roman" w:eastAsia="方正仿宋_GBK"/>
          <w:sz w:val="32"/>
          <w:szCs w:val="32"/>
          <w:shd w:val="clear" w:color="auto" w:fill="FFFFFF"/>
        </w:rPr>
        <w:t>基本公共卫生服务</w:t>
      </w:r>
      <w:r>
        <w:rPr>
          <w:rFonts w:ascii="Times New Roman" w:hAnsi="Times New Roman" w:eastAsia="方正仿宋_GBK"/>
          <w:sz w:val="32"/>
          <w:szCs w:val="32"/>
          <w:shd w:val="clear" w:color="auto" w:fill="FFFFFF"/>
        </w:rPr>
        <w:t>拨款。</w:t>
      </w:r>
    </w:p>
    <w:p w14:paraId="2F2ACB3D">
      <w:pPr>
        <w:pStyle w:val="16"/>
        <w:autoSpaceDE w:val="0"/>
        <w:spacing w:before="0" w:beforeAutospacing="0" w:after="0" w:afterAutospacing="0" w:line="560" w:lineRule="exact"/>
        <w:ind w:firstLine="640" w:firstLineChars="200"/>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ascii="Times New Roman" w:hAnsi="Times New Roman" w:eastAsia="方正仿宋_GBK"/>
          <w:sz w:val="32"/>
          <w:szCs w:val="32"/>
          <w:shd w:val="clear" w:color="auto" w:fill="FFFFFF"/>
        </w:rPr>
        <w:t>35.49</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较年初预算数增加4.4万元，增长14.2%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主要原因是住房公积金基数调整，年中预算追加住房公积金。</w:t>
      </w:r>
    </w:p>
    <w:p w14:paraId="235267AE">
      <w:pPr>
        <w:pStyle w:val="10"/>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4"/>
          <w:rFonts w:hint="default" w:ascii="方正仿宋_GBK" w:hAnsi="方正仿宋_GBK" w:eastAsia="方正仿宋_GBK" w:cs="方正仿宋_GBK"/>
          <w:b w:val="0"/>
          <w:bCs/>
          <w:sz w:val="32"/>
          <w:szCs w:val="32"/>
          <w:shd w:val="clear" w:color="auto" w:fill="FFFFFF"/>
        </w:rPr>
        <w:t>3.结转结余情况。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，主要原因是年</w:t>
      </w:r>
      <w:r>
        <w:rPr>
          <w:rFonts w:hint="default" w:ascii="Times New Roman" w:hAnsi="Times New Roman" w:eastAsia="方正仿宋_GBK"/>
          <w:sz w:val="32"/>
          <w:szCs w:val="32"/>
        </w:rPr>
        <w:t>终无结转结余。</w:t>
      </w:r>
    </w:p>
    <w:p w14:paraId="4FDAD08F">
      <w:pPr>
        <w:pStyle w:val="15"/>
        <w:autoSpaceDE w:val="0"/>
        <w:spacing w:line="560" w:lineRule="exact"/>
        <w:ind w:firstLine="643"/>
        <w:rPr>
          <w:rStyle w:val="14"/>
          <w:rFonts w:ascii="方正楷体_GBK" w:hAnsi="方正楷体_GBK" w:eastAsia="方正楷体_GBK" w:cs="方正楷体_GBK"/>
          <w:sz w:val="32"/>
          <w:szCs w:val="32"/>
          <w:shd w:val="clear" w:color="auto" w:fill="FFFFFF"/>
        </w:rPr>
      </w:pPr>
      <w:r>
        <w:rPr>
          <w:rStyle w:val="14"/>
          <w:rFonts w:hint="eastAsia" w:ascii="方正楷体_GBK" w:hAnsi="方正楷体_GBK" w:eastAsia="方正楷体_GBK" w:cs="方正楷体_GBK"/>
          <w:sz w:val="32"/>
          <w:szCs w:val="32"/>
          <w:shd w:val="clear" w:color="auto" w:fill="FFFFFF"/>
        </w:rPr>
        <w:t>（四）一般公共预算财政拨款基本支出决算情况说明</w:t>
      </w:r>
    </w:p>
    <w:p w14:paraId="7B4C9F58">
      <w:pPr>
        <w:pStyle w:val="10"/>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1034.37</w:t>
      </w:r>
      <w:r>
        <w:rPr>
          <w:rFonts w:ascii="方正仿宋_GBK" w:hAnsi="方正仿宋_GBK" w:eastAsia="方正仿宋_GBK" w:cs="方正仿宋_GBK"/>
          <w:sz w:val="32"/>
          <w:szCs w:val="32"/>
          <w:shd w:val="clear" w:color="auto" w:fill="FFFFFF"/>
        </w:rPr>
        <w:t>万元。</w:t>
      </w:r>
    </w:p>
    <w:p w14:paraId="74C54B8D">
      <w:pPr>
        <w:pStyle w:val="10"/>
        <w:snapToGrid w:val="0"/>
        <w:spacing w:before="0" w:beforeAutospacing="0" w:after="0" w:afterAutospacing="0" w:line="56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0E294417">
      <w:pPr>
        <w:pStyle w:val="10"/>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1016.01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与2023年度相比，增加135.7万元，增长15.4%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rPr>
        <w:t>主要原因是中心引进人才新增人员</w:t>
      </w:r>
      <w:r>
        <w:rPr>
          <w:rFonts w:ascii="Times New Roman" w:hAnsi="Times New Roman" w:eastAsia="方正仿宋_GBK"/>
          <w:sz w:val="32"/>
          <w:szCs w:val="32"/>
        </w:rPr>
        <w:t>，</w:t>
      </w:r>
      <w:r>
        <w:rPr>
          <w:rFonts w:hint="default" w:ascii="Times New Roman" w:hAnsi="Times New Roman" w:eastAsia="方正仿宋_GBK"/>
          <w:sz w:val="32"/>
          <w:szCs w:val="32"/>
        </w:rPr>
        <w:t>单位社会保障缴费基数调整，人员经费增加。人员经费用途主要包括职工基本工资、津贴补贴、绩效工资、机关事业养老保险缴费、职业年金缴费、职工基本医疗保险缴费、其他社会保险缴费、住房公积金、医疗费、其他工资福利支出、对个人和家庭补助等。</w:t>
      </w:r>
    </w:p>
    <w:p w14:paraId="11D82DE9">
      <w:pPr>
        <w:pStyle w:val="10"/>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18.35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与2023年度相比，减少477.32万元，下降96.3%</w:t>
      </w:r>
      <w:r>
        <w:rPr>
          <w:rFonts w:ascii="方正仿宋_GBK" w:hAnsi="方正仿宋_GBK" w:eastAsia="方正仿宋_GBK" w:cs="方正仿宋_GBK"/>
          <w:sz w:val="32"/>
          <w:szCs w:val="32"/>
          <w:shd w:val="clear" w:color="auto" w:fill="FFFFFF"/>
        </w:rPr>
        <w:t>，主要原因是2024年度基本公共卫生服务纳入项目支出核算。公用经费用途</w:t>
      </w:r>
      <w:r>
        <w:rPr>
          <w:rFonts w:hint="default" w:ascii="Times New Roman" w:hAnsi="Times New Roman" w:eastAsia="方正仿宋_GBK"/>
          <w:sz w:val="32"/>
          <w:szCs w:val="32"/>
          <w:shd w:val="clear" w:color="auto" w:fill="FFFFFF"/>
        </w:rPr>
        <w:t>主要包括</w:t>
      </w:r>
      <w:r>
        <w:rPr>
          <w:rFonts w:hint="default" w:ascii="Times New Roman" w:hAnsi="Times New Roman" w:eastAsia="方正仿宋_GBK"/>
          <w:sz w:val="32"/>
          <w:szCs w:val="32"/>
        </w:rPr>
        <w:t>办公费、印刷费、咨询费、手续费、水费、电费、邮电费、物业管理费、维修费、培训费、专用材料费、劳务费、委托业务费、工会经费、福利费、公务用车运行维护费、其他商品服务支出等</w:t>
      </w:r>
      <w:r>
        <w:rPr>
          <w:rFonts w:ascii="Times New Roman" w:hAnsi="Times New Roman" w:eastAsia="方正仿宋_GBK"/>
          <w:sz w:val="32"/>
          <w:szCs w:val="32"/>
        </w:rPr>
        <w:t>。</w:t>
      </w:r>
    </w:p>
    <w:p w14:paraId="5E0196E5">
      <w:pPr>
        <w:pStyle w:val="15"/>
        <w:autoSpaceDE w:val="0"/>
        <w:spacing w:line="560" w:lineRule="exact"/>
        <w:ind w:firstLine="643"/>
        <w:rPr>
          <w:rStyle w:val="14"/>
          <w:rFonts w:ascii="方正楷体_GBK" w:hAnsi="方正楷体_GBK" w:eastAsia="方正楷体_GBK" w:cs="方正楷体_GBK"/>
          <w:sz w:val="32"/>
          <w:szCs w:val="32"/>
          <w:shd w:val="clear" w:color="auto" w:fill="FFFFFF"/>
        </w:rPr>
      </w:pPr>
      <w:r>
        <w:rPr>
          <w:rStyle w:val="14"/>
          <w:rFonts w:hint="eastAsia" w:ascii="方正楷体_GBK" w:hAnsi="方正楷体_GBK" w:eastAsia="方正楷体_GBK" w:cs="方正楷体_GBK"/>
          <w:sz w:val="32"/>
          <w:szCs w:val="32"/>
          <w:shd w:val="clear" w:color="auto" w:fill="FFFFFF"/>
        </w:rPr>
        <w:t>（五）政府性基金预算收支决算情况说明</w:t>
      </w:r>
    </w:p>
    <w:p w14:paraId="242E64C2">
      <w:pPr>
        <w:pStyle w:val="10"/>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万元，年末结转结余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5.69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与2023年度相比，减少40.86万元，下降87.8%</w:t>
      </w:r>
      <w:r>
        <w:rPr>
          <w:rFonts w:ascii="方正仿宋_GBK" w:hAnsi="方正仿宋_GBK" w:eastAsia="方正仿宋_GBK" w:cs="方正仿宋_GBK"/>
          <w:sz w:val="32"/>
          <w:szCs w:val="32"/>
          <w:shd w:val="clear" w:color="auto" w:fill="FFFFFF"/>
        </w:rPr>
        <w:t>，主要原因是养老机构床位运营补贴减少。本年支出</w:t>
      </w:r>
      <w:r>
        <w:rPr>
          <w:rFonts w:hint="default" w:ascii="方正仿宋_GBK" w:hAnsi="方正仿宋_GBK" w:eastAsia="方正仿宋_GBK" w:cs="方正仿宋_GBK"/>
          <w:sz w:val="32"/>
          <w:szCs w:val="32"/>
          <w:shd w:val="clear" w:color="auto" w:fill="FFFFFF"/>
        </w:rPr>
        <w:t>5.69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w:t>
      </w:r>
      <w:r>
        <w:rPr>
          <w:rFonts w:hint="default" w:ascii="Times New Roman" w:hAnsi="Times New Roman" w:eastAsia="方正仿宋_GBK"/>
          <w:sz w:val="32"/>
          <w:szCs w:val="32"/>
          <w:shd w:val="clear" w:color="auto" w:fill="FFFFFF"/>
        </w:rPr>
        <w:t>度相比，减少40.86万元，下降87.8%</w:t>
      </w:r>
      <w:r>
        <w:rPr>
          <w:rFonts w:ascii="方正仿宋_GBK" w:hAnsi="方正仿宋_GBK" w:eastAsia="方正仿宋_GBK" w:cs="方正仿宋_GBK"/>
          <w:sz w:val="32"/>
          <w:szCs w:val="32"/>
          <w:shd w:val="clear" w:color="auto" w:fill="FFFFFF"/>
        </w:rPr>
        <w:t>，主要原因是本年度材料费及劳务费减少。</w:t>
      </w:r>
    </w:p>
    <w:p w14:paraId="55D8BE07">
      <w:pPr>
        <w:pStyle w:val="15"/>
        <w:autoSpaceDE w:val="0"/>
        <w:spacing w:line="560" w:lineRule="exact"/>
        <w:ind w:firstLine="643"/>
        <w:rPr>
          <w:rStyle w:val="14"/>
          <w:rFonts w:ascii="方正楷体_GBK" w:hAnsi="方正楷体_GBK" w:eastAsia="方正楷体_GBK" w:cs="方正楷体_GBK"/>
          <w:sz w:val="32"/>
          <w:szCs w:val="32"/>
          <w:shd w:val="clear" w:color="auto" w:fill="FFFFFF"/>
        </w:rPr>
      </w:pPr>
      <w:r>
        <w:rPr>
          <w:rStyle w:val="14"/>
          <w:rFonts w:hint="eastAsia" w:ascii="方正楷体_GBK" w:hAnsi="方正楷体_GBK" w:eastAsia="方正楷体_GBK" w:cs="方正楷体_GBK"/>
          <w:sz w:val="32"/>
          <w:szCs w:val="32"/>
          <w:shd w:val="clear" w:color="auto" w:fill="FFFFFF"/>
        </w:rPr>
        <w:t>（六）国有资本经营预算财政拨款支出决算情况说明</w:t>
      </w:r>
    </w:p>
    <w:p w14:paraId="35977523">
      <w:pPr>
        <w:pStyle w:val="21"/>
        <w:autoSpaceDE w:val="0"/>
        <w:spacing w:before="0" w:beforeAutospacing="0" w:after="0" w:afterAutospacing="0" w:line="560" w:lineRule="exact"/>
        <w:ind w:firstLine="640" w:firstLineChars="200"/>
        <w:jc w:val="both"/>
        <w:rPr>
          <w:rStyle w:val="14"/>
          <w:rFonts w:hint="default" w:ascii="方正仿宋_GBK" w:hAnsi="方正仿宋_GBK" w:eastAsia="方正仿宋_GBK" w:cs="方正仿宋_GBK"/>
          <w:sz w:val="32"/>
          <w:szCs w:val="32"/>
          <w:shd w:val="clear" w:color="auto" w:fill="FFFF00"/>
        </w:rPr>
      </w:pPr>
      <w:r>
        <w:rPr>
          <w:rFonts w:hint="default" w:ascii="Times New Roman" w:hAnsi="Times New Roman" w:eastAsia="方正仿宋_GBK"/>
          <w:sz w:val="32"/>
          <w:szCs w:val="32"/>
        </w:rPr>
        <w:t>本单位202</w:t>
      </w:r>
      <w:r>
        <w:rPr>
          <w:rFonts w:ascii="Times New Roman" w:hAnsi="Times New Roman" w:eastAsia="方正仿宋_GBK"/>
          <w:sz w:val="32"/>
          <w:szCs w:val="32"/>
        </w:rPr>
        <w:t>4</w:t>
      </w:r>
      <w:r>
        <w:rPr>
          <w:rFonts w:hint="default" w:ascii="Times New Roman" w:hAnsi="Times New Roman" w:eastAsia="方正仿宋_GBK"/>
          <w:sz w:val="32"/>
          <w:szCs w:val="32"/>
        </w:rPr>
        <w:t>年度无国有资本经营预算财政拨款支出。</w:t>
      </w:r>
    </w:p>
    <w:p w14:paraId="509EAE73">
      <w:pPr>
        <w:pStyle w:val="10"/>
        <w:shd w:val="clear" w:color="auto" w:fill="FFFFFF"/>
        <w:spacing w:before="0" w:beforeAutospacing="0" w:after="0" w:afterAutospacing="0" w:line="560" w:lineRule="exact"/>
        <w:ind w:firstLine="643" w:firstLineChars="200"/>
        <w:rPr>
          <w:rStyle w:val="14"/>
          <w:rFonts w:hint="default" w:ascii="方正黑体_GBK" w:hAnsi="方正黑体_GBK" w:eastAsia="方正黑体_GBK" w:cs="方正黑体_GBK"/>
          <w:sz w:val="32"/>
          <w:szCs w:val="32"/>
          <w:shd w:val="clear" w:color="auto" w:fill="FFFFFF"/>
        </w:rPr>
      </w:pPr>
      <w:r>
        <w:rPr>
          <w:rStyle w:val="14"/>
          <w:rFonts w:ascii="方正黑体_GBK" w:hAnsi="方正黑体_GBK" w:eastAsia="方正黑体_GBK" w:cs="方正黑体_GBK"/>
          <w:sz w:val="32"/>
          <w:szCs w:val="32"/>
          <w:shd w:val="clear" w:color="auto" w:fill="FFFFFF"/>
        </w:rPr>
        <w:t>三、财政拨款“三公”经费情况说明</w:t>
      </w:r>
    </w:p>
    <w:p w14:paraId="54429E88">
      <w:pPr>
        <w:pStyle w:val="15"/>
        <w:autoSpaceDE w:val="0"/>
        <w:spacing w:line="560" w:lineRule="exact"/>
        <w:ind w:firstLine="643"/>
        <w:rPr>
          <w:rStyle w:val="14"/>
          <w:rFonts w:ascii="方正楷体_GBK" w:hAnsi="方正楷体_GBK" w:eastAsia="方正楷体_GBK" w:cs="方正楷体_GBK"/>
          <w:sz w:val="32"/>
          <w:szCs w:val="32"/>
          <w:shd w:val="clear" w:color="auto" w:fill="FFFFFF"/>
        </w:rPr>
      </w:pPr>
      <w:r>
        <w:rPr>
          <w:rStyle w:val="14"/>
          <w:rFonts w:hint="eastAsia" w:ascii="方正楷体_GBK" w:hAnsi="方正楷体_GBK" w:eastAsia="方正楷体_GBK" w:cs="方正楷体_GBK"/>
          <w:sz w:val="32"/>
          <w:szCs w:val="32"/>
          <w:shd w:val="clear" w:color="auto" w:fill="FFFFFF"/>
        </w:rPr>
        <w:t>（一）“三公”经费支出总体情况说明</w:t>
      </w:r>
    </w:p>
    <w:p w14:paraId="22EEFE56">
      <w:pPr>
        <w:pStyle w:val="10"/>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sz w:val="32"/>
          <w:szCs w:val="32"/>
          <w:shd w:val="clear" w:color="auto" w:fill="FFFFFF"/>
        </w:rPr>
        <w:t>。</w:t>
      </w:r>
      <w:bookmarkStart w:id="0" w:name="OLE_LINK12"/>
      <w:bookmarkStart w:id="1" w:name="OLE_LINK14"/>
      <w:r>
        <w:rPr>
          <w:rFonts w:hint="default" w:ascii="Times New Roman" w:hAnsi="Times New Roman" w:eastAsia="方正仿宋_GBK"/>
          <w:sz w:val="32"/>
          <w:szCs w:val="32"/>
          <w:shd w:val="clear" w:color="auto" w:fill="FFFFFF"/>
        </w:rPr>
        <w:t>主要原因是本单位202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年度未发生因公出国（境）、未购置公务用车、未发生公务接待，公务用车运行维护费由事业收入</w:t>
      </w:r>
      <w:r>
        <w:rPr>
          <w:rFonts w:ascii="Times New Roman" w:hAnsi="Times New Roman" w:eastAsia="方正仿宋_GBK"/>
          <w:sz w:val="32"/>
          <w:szCs w:val="32"/>
          <w:shd w:val="clear" w:color="auto" w:fill="FFFFFF"/>
        </w:rPr>
        <w:t>资金</w:t>
      </w:r>
      <w:r>
        <w:rPr>
          <w:rFonts w:hint="default" w:ascii="Times New Roman" w:hAnsi="Times New Roman" w:eastAsia="方正仿宋_GBK"/>
          <w:sz w:val="32"/>
          <w:szCs w:val="32"/>
          <w:shd w:val="clear" w:color="auto" w:fill="FFFFFF"/>
        </w:rPr>
        <w:t>保障。</w:t>
      </w:r>
      <w:bookmarkEnd w:id="0"/>
      <w:bookmarkEnd w:id="1"/>
    </w:p>
    <w:p w14:paraId="271F9848">
      <w:pPr>
        <w:pStyle w:val="15"/>
        <w:autoSpaceDE w:val="0"/>
        <w:spacing w:line="560" w:lineRule="exact"/>
        <w:ind w:firstLine="643"/>
        <w:rPr>
          <w:rStyle w:val="14"/>
          <w:rFonts w:ascii="方正楷体_GBK" w:hAnsi="方正楷体_GBK" w:eastAsia="方正楷体_GBK" w:cs="方正楷体_GBK"/>
          <w:sz w:val="32"/>
          <w:szCs w:val="32"/>
          <w:shd w:val="clear" w:color="auto" w:fill="FFFFFF"/>
        </w:rPr>
      </w:pPr>
      <w:r>
        <w:rPr>
          <w:rStyle w:val="14"/>
          <w:rFonts w:hint="eastAsia" w:ascii="方正楷体_GBK" w:hAnsi="方正楷体_GBK" w:eastAsia="方正楷体_GBK" w:cs="方正楷体_GBK"/>
          <w:sz w:val="32"/>
          <w:szCs w:val="32"/>
          <w:shd w:val="clear" w:color="auto" w:fill="FFFFFF"/>
        </w:rPr>
        <w:t>（二）“三公”经费分项支出情况</w:t>
      </w:r>
    </w:p>
    <w:p w14:paraId="6E83F4F5">
      <w:pPr>
        <w:pStyle w:val="16"/>
        <w:autoSpaceDE w:val="0"/>
        <w:spacing w:before="0" w:beforeAutospacing="0" w:after="0" w:afterAutospacing="0" w:line="56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eastAsia"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与上年持平</w:t>
      </w:r>
      <w:r>
        <w:rPr>
          <w:rFonts w:hint="eastAsia"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本单位20</w:t>
      </w:r>
      <w:r>
        <w:rPr>
          <w:rFonts w:hint="eastAsia" w:ascii="Times New Roman" w:hAnsi="Times New Roman" w:eastAsia="方正仿宋_GBK"/>
          <w:sz w:val="32"/>
          <w:szCs w:val="32"/>
          <w:shd w:val="clear" w:color="auto" w:fill="FFFFFF"/>
        </w:rPr>
        <w:t>24</w:t>
      </w:r>
      <w:r>
        <w:rPr>
          <w:rFonts w:ascii="Times New Roman" w:hAnsi="Times New Roman" w:eastAsia="方正仿宋_GBK"/>
          <w:sz w:val="32"/>
          <w:szCs w:val="32"/>
          <w:shd w:val="clear" w:color="auto" w:fill="FFFFFF"/>
        </w:rPr>
        <w:t>年度未发生因公出国（境）支出。</w:t>
      </w:r>
    </w:p>
    <w:p w14:paraId="703542AB">
      <w:pPr>
        <w:pStyle w:val="16"/>
        <w:autoSpaceDE w:val="0"/>
        <w:spacing w:before="0" w:beforeAutospacing="0" w:after="0" w:afterAutospacing="0" w:line="560" w:lineRule="exact"/>
        <w:ind w:firstLine="640" w:firstLineChars="200"/>
        <w:rPr>
          <w:rFonts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公务用车购置费</w:t>
      </w:r>
      <w:r>
        <w:rPr>
          <w:rFonts w:hint="eastAsia"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与上年持平</w:t>
      </w:r>
      <w:r>
        <w:rPr>
          <w:rFonts w:hint="eastAsia" w:ascii="Times New Roman" w:hAnsi="Times New Roman" w:eastAsia="方正仿宋_GBK"/>
          <w:sz w:val="32"/>
          <w:szCs w:val="32"/>
          <w:shd w:val="clear" w:color="auto" w:fill="FFFFFF"/>
        </w:rPr>
        <w:t>。主要原因是</w:t>
      </w:r>
      <w:r>
        <w:rPr>
          <w:rFonts w:ascii="Times New Roman" w:hAnsi="Times New Roman" w:eastAsia="方正仿宋_GBK"/>
          <w:sz w:val="32"/>
          <w:szCs w:val="32"/>
        </w:rPr>
        <w:t>本单位202</w:t>
      </w:r>
      <w:r>
        <w:rPr>
          <w:rFonts w:hint="eastAsia" w:ascii="Times New Roman" w:hAnsi="Times New Roman" w:eastAsia="方正仿宋_GBK"/>
          <w:sz w:val="32"/>
          <w:szCs w:val="32"/>
        </w:rPr>
        <w:t>4</w:t>
      </w:r>
      <w:r>
        <w:rPr>
          <w:rFonts w:ascii="Times New Roman" w:hAnsi="Times New Roman" w:eastAsia="方正仿宋_GBK"/>
          <w:sz w:val="32"/>
          <w:szCs w:val="32"/>
        </w:rPr>
        <w:t>年度未发生公务车购置费支出。</w:t>
      </w:r>
    </w:p>
    <w:p w14:paraId="3478AE42">
      <w:pPr>
        <w:pStyle w:val="10"/>
        <w:snapToGrid w:val="0"/>
        <w:spacing w:before="0" w:beforeAutospacing="0" w:after="0" w:afterAutospacing="0" w:line="560" w:lineRule="exact"/>
        <w:ind w:firstLine="640" w:firstLineChars="200"/>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与上年持平</w:t>
      </w:r>
      <w:r>
        <w:rPr>
          <w:rFonts w:ascii="Times New Roman" w:hAnsi="Times New Roman"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lang w:bidi="ar"/>
        </w:rPr>
        <w:t>202</w:t>
      </w:r>
      <w:r>
        <w:rPr>
          <w:rFonts w:ascii="Times New Roman" w:hAnsi="Times New Roman" w:eastAsia="方正仿宋_GBK"/>
          <w:sz w:val="32"/>
          <w:szCs w:val="32"/>
          <w:shd w:val="clear" w:color="auto" w:fill="FFFFFF"/>
          <w:lang w:bidi="ar"/>
        </w:rPr>
        <w:t>4</w:t>
      </w:r>
      <w:r>
        <w:rPr>
          <w:rFonts w:hint="default" w:ascii="Times New Roman" w:hAnsi="Times New Roman" w:eastAsia="方正仿宋_GBK"/>
          <w:sz w:val="32"/>
          <w:szCs w:val="32"/>
          <w:shd w:val="clear" w:color="auto" w:fill="FFFFFF"/>
          <w:lang w:bidi="ar"/>
        </w:rPr>
        <w:t>年度</w:t>
      </w:r>
      <w:r>
        <w:rPr>
          <w:rFonts w:hint="default" w:ascii="Times New Roman" w:hAnsi="Times New Roman" w:eastAsia="方正仿宋_GBK"/>
          <w:sz w:val="32"/>
          <w:szCs w:val="32"/>
          <w:shd w:val="clear" w:color="auto" w:fill="FFFFFF"/>
        </w:rPr>
        <w:t>公务用车运行维护费由事业收入</w:t>
      </w:r>
      <w:r>
        <w:rPr>
          <w:rFonts w:ascii="Times New Roman" w:hAnsi="Times New Roman" w:eastAsia="方正仿宋_GBK"/>
          <w:sz w:val="32"/>
          <w:szCs w:val="32"/>
          <w:shd w:val="clear" w:color="auto" w:fill="FFFFFF"/>
        </w:rPr>
        <w:t>资金</w:t>
      </w:r>
      <w:r>
        <w:rPr>
          <w:rFonts w:hint="default" w:ascii="Times New Roman" w:hAnsi="Times New Roman" w:eastAsia="方正仿宋_GBK"/>
          <w:sz w:val="32"/>
          <w:szCs w:val="32"/>
          <w:shd w:val="clear" w:color="auto" w:fill="FFFFFF"/>
        </w:rPr>
        <w:t>保障。</w:t>
      </w:r>
    </w:p>
    <w:p w14:paraId="76219FCF">
      <w:pPr>
        <w:pStyle w:val="16"/>
        <w:autoSpaceDE w:val="0"/>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eastAsia"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与上年持平</w:t>
      </w:r>
      <w:r>
        <w:rPr>
          <w:rFonts w:hint="eastAsia"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本</w:t>
      </w:r>
      <w:r>
        <w:rPr>
          <w:rFonts w:ascii="Times New Roman" w:hAnsi="Times New Roman" w:eastAsia="方正仿宋_GBK"/>
          <w:sz w:val="32"/>
          <w:szCs w:val="32"/>
        </w:rPr>
        <w:t>单位202</w:t>
      </w:r>
      <w:r>
        <w:rPr>
          <w:rFonts w:hint="eastAsia" w:ascii="Times New Roman" w:hAnsi="Times New Roman" w:eastAsia="方正仿宋_GBK"/>
          <w:sz w:val="32"/>
          <w:szCs w:val="32"/>
        </w:rPr>
        <w:t>4</w:t>
      </w:r>
      <w:r>
        <w:rPr>
          <w:rFonts w:ascii="Times New Roman" w:hAnsi="Times New Roman" w:eastAsia="方正仿宋_GBK"/>
          <w:sz w:val="32"/>
          <w:szCs w:val="32"/>
        </w:rPr>
        <w:t>年度未发生公务接待费支出。</w:t>
      </w:r>
    </w:p>
    <w:p w14:paraId="17DE4EA3">
      <w:pPr>
        <w:pStyle w:val="15"/>
        <w:autoSpaceDE w:val="0"/>
        <w:spacing w:line="560" w:lineRule="exact"/>
        <w:ind w:firstLine="643"/>
        <w:rPr>
          <w:rStyle w:val="14"/>
          <w:rFonts w:ascii="方正楷体_GBK" w:hAnsi="方正楷体_GBK" w:eastAsia="方正楷体_GBK" w:cs="方正楷体_GBK"/>
          <w:sz w:val="32"/>
          <w:szCs w:val="32"/>
          <w:shd w:val="clear" w:color="auto" w:fill="FFFFFF"/>
        </w:rPr>
      </w:pPr>
      <w:r>
        <w:rPr>
          <w:rStyle w:val="14"/>
          <w:rFonts w:hint="eastAsia" w:ascii="方正楷体_GBK" w:hAnsi="方正楷体_GBK" w:eastAsia="方正楷体_GBK" w:cs="方正楷体_GBK"/>
          <w:sz w:val="32"/>
          <w:szCs w:val="32"/>
          <w:shd w:val="clear" w:color="auto" w:fill="FFFFFF"/>
        </w:rPr>
        <w:t>（三）“三公”经费实物量情况</w:t>
      </w:r>
    </w:p>
    <w:p w14:paraId="58797837">
      <w:pPr>
        <w:pStyle w:val="10"/>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23812064">
      <w:pPr>
        <w:pStyle w:val="10"/>
        <w:shd w:val="clear" w:color="auto" w:fill="FFFFFF"/>
        <w:spacing w:before="0" w:beforeAutospacing="0" w:after="0" w:afterAutospacing="0" w:line="560" w:lineRule="exact"/>
        <w:ind w:firstLine="643" w:firstLineChars="200"/>
        <w:rPr>
          <w:rStyle w:val="14"/>
          <w:rFonts w:hint="default" w:ascii="方正黑体_GBK" w:hAnsi="方正黑体_GBK" w:eastAsia="方正黑体_GBK" w:cs="方正黑体_GBK"/>
          <w:sz w:val="32"/>
          <w:szCs w:val="32"/>
          <w:shd w:val="clear" w:color="auto" w:fill="FFFFFF"/>
        </w:rPr>
      </w:pPr>
      <w:r>
        <w:rPr>
          <w:rStyle w:val="14"/>
          <w:rFonts w:ascii="方正黑体_GBK" w:hAnsi="方正黑体_GBK" w:eastAsia="方正黑体_GBK" w:cs="方正黑体_GBK"/>
          <w:sz w:val="32"/>
          <w:szCs w:val="32"/>
          <w:shd w:val="clear" w:color="auto" w:fill="FFFFFF"/>
        </w:rPr>
        <w:t>四、其他需要说明的事项</w:t>
      </w:r>
    </w:p>
    <w:p w14:paraId="2BC23D55">
      <w:pPr>
        <w:pStyle w:val="15"/>
        <w:autoSpaceDE w:val="0"/>
        <w:spacing w:line="560" w:lineRule="exact"/>
        <w:ind w:firstLine="643"/>
        <w:rPr>
          <w:rStyle w:val="14"/>
          <w:rFonts w:ascii="方正楷体_GBK" w:hAnsi="方正楷体_GBK" w:eastAsia="方正楷体_GBK" w:cs="方正楷体_GBK"/>
          <w:sz w:val="32"/>
          <w:szCs w:val="32"/>
          <w:shd w:val="clear" w:color="auto" w:fill="FFFFFF"/>
        </w:rPr>
      </w:pPr>
      <w:r>
        <w:rPr>
          <w:rStyle w:val="14"/>
          <w:rFonts w:hint="eastAsia" w:ascii="方正楷体_GBK" w:hAnsi="方正楷体_GBK" w:eastAsia="方正楷体_GBK" w:cs="方正楷体_GBK"/>
          <w:sz w:val="32"/>
          <w:szCs w:val="32"/>
          <w:shd w:val="clear" w:color="auto" w:fill="FFFFFF"/>
        </w:rPr>
        <w:t>（一）财政拨款会议费、培训费和差旅费情况说明</w:t>
      </w:r>
    </w:p>
    <w:p w14:paraId="34400BD4">
      <w:pPr>
        <w:pStyle w:val="10"/>
        <w:snapToGrid w:val="0"/>
        <w:spacing w:before="0" w:beforeAutospacing="0" w:after="0" w:afterAutospacing="0" w:line="560" w:lineRule="exact"/>
        <w:ind w:firstLine="640" w:firstLineChars="200"/>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rPr>
        <w:t>本年度无会议费支出</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5.15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与2023年度相比，增加3.37万元，增长189.3%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rPr>
        <w:t>本年度据文件要求职工符合相关政策进上级医院进修学习费用</w:t>
      </w:r>
      <w:r>
        <w:rPr>
          <w:rFonts w:ascii="Times New Roman" w:hAnsi="Times New Roman" w:eastAsia="方正仿宋_GBK"/>
          <w:sz w:val="32"/>
          <w:szCs w:val="32"/>
        </w:rPr>
        <w:t>增加3.37</w:t>
      </w:r>
      <w:r>
        <w:rPr>
          <w:rFonts w:hint="default" w:ascii="Times New Roman" w:hAnsi="Times New Roman" w:eastAsia="方正仿宋_GBK"/>
          <w:sz w:val="32"/>
          <w:szCs w:val="32"/>
        </w:rPr>
        <w:t>万元。</w:t>
      </w:r>
      <w:r>
        <w:rPr>
          <w:rFonts w:ascii="方正仿宋_GBK" w:hAnsi="方正仿宋_GBK" w:eastAsia="方正仿宋_GBK" w:cs="方正仿宋_GBK"/>
          <w:sz w:val="32"/>
          <w:szCs w:val="32"/>
          <w:shd w:val="clear" w:color="auto" w:fill="FFFFFF"/>
        </w:rPr>
        <w:t>本年度差旅费支出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主要原因是本单位</w:t>
      </w:r>
      <w:r>
        <w:rPr>
          <w:rFonts w:hint="default" w:ascii="Times New Roman" w:hAnsi="Times New Roman" w:eastAsia="方正仿宋_GBK"/>
          <w:sz w:val="32"/>
          <w:szCs w:val="32"/>
          <w:shd w:val="clear" w:color="auto" w:fill="FFFFFF"/>
          <w:lang w:bidi="ar"/>
        </w:rPr>
        <w:t>202</w:t>
      </w:r>
      <w:r>
        <w:rPr>
          <w:rFonts w:ascii="Times New Roman" w:hAnsi="Times New Roman" w:eastAsia="方正仿宋_GBK"/>
          <w:sz w:val="32"/>
          <w:szCs w:val="32"/>
          <w:shd w:val="clear" w:color="auto" w:fill="FFFFFF"/>
          <w:lang w:bidi="ar"/>
        </w:rPr>
        <w:t>4</w:t>
      </w:r>
      <w:r>
        <w:rPr>
          <w:rFonts w:hint="default" w:ascii="Times New Roman" w:hAnsi="Times New Roman" w:eastAsia="方正仿宋_GBK"/>
          <w:sz w:val="32"/>
          <w:szCs w:val="32"/>
          <w:shd w:val="clear" w:color="auto" w:fill="FFFFFF"/>
          <w:lang w:bidi="ar"/>
        </w:rPr>
        <w:t>年度</w:t>
      </w:r>
      <w:r>
        <w:rPr>
          <w:rFonts w:ascii="Times New Roman" w:hAnsi="Times New Roman" w:eastAsia="方正仿宋_GBK"/>
          <w:sz w:val="32"/>
          <w:szCs w:val="32"/>
          <w:shd w:val="clear" w:color="auto" w:fill="FFFFFF"/>
        </w:rPr>
        <w:t>差旅费</w:t>
      </w:r>
      <w:r>
        <w:rPr>
          <w:rFonts w:hint="default" w:ascii="Times New Roman" w:hAnsi="Times New Roman" w:eastAsia="方正仿宋_GBK"/>
          <w:sz w:val="32"/>
          <w:szCs w:val="32"/>
          <w:shd w:val="clear" w:color="auto" w:fill="FFFFFF"/>
        </w:rPr>
        <w:t>由事业收入</w:t>
      </w:r>
      <w:r>
        <w:rPr>
          <w:rFonts w:ascii="Times New Roman" w:hAnsi="Times New Roman" w:eastAsia="方正仿宋_GBK"/>
          <w:sz w:val="32"/>
          <w:szCs w:val="32"/>
          <w:shd w:val="clear" w:color="auto" w:fill="FFFFFF"/>
        </w:rPr>
        <w:t>资金</w:t>
      </w:r>
      <w:r>
        <w:rPr>
          <w:rFonts w:hint="default" w:ascii="Times New Roman" w:hAnsi="Times New Roman" w:eastAsia="方正仿宋_GBK"/>
          <w:sz w:val="32"/>
          <w:szCs w:val="32"/>
          <w:shd w:val="clear" w:color="auto" w:fill="FFFFFF"/>
        </w:rPr>
        <w:t>保障。</w:t>
      </w:r>
    </w:p>
    <w:p w14:paraId="1F61BE91">
      <w:pPr>
        <w:pStyle w:val="15"/>
        <w:autoSpaceDE w:val="0"/>
        <w:spacing w:line="560" w:lineRule="exact"/>
        <w:ind w:firstLine="643"/>
        <w:rPr>
          <w:rStyle w:val="14"/>
          <w:rFonts w:ascii="方正楷体_GBK" w:hAnsi="方正楷体_GBK" w:eastAsia="方正楷体_GBK" w:cs="方正楷体_GBK"/>
          <w:sz w:val="32"/>
          <w:szCs w:val="32"/>
          <w:shd w:val="clear" w:color="auto" w:fill="FFFFFF"/>
        </w:rPr>
      </w:pPr>
      <w:r>
        <w:rPr>
          <w:rStyle w:val="14"/>
          <w:rFonts w:hint="eastAsia" w:ascii="方正楷体_GBK" w:hAnsi="方正楷体_GBK" w:eastAsia="方正楷体_GBK" w:cs="方正楷体_GBK"/>
          <w:sz w:val="32"/>
          <w:szCs w:val="32"/>
          <w:shd w:val="clear" w:color="auto" w:fill="FFFFFF"/>
        </w:rPr>
        <w:t>（二）机关运行经费情况说明</w:t>
      </w:r>
    </w:p>
    <w:p w14:paraId="2CFEBF78">
      <w:pPr>
        <w:pStyle w:val="21"/>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按照部门决算列报口径，我单位不在机关运行经费统计范围之内。</w:t>
      </w:r>
    </w:p>
    <w:p w14:paraId="5A16B474">
      <w:pPr>
        <w:pStyle w:val="15"/>
        <w:autoSpaceDE w:val="0"/>
        <w:spacing w:line="560" w:lineRule="exact"/>
        <w:ind w:firstLine="643"/>
        <w:rPr>
          <w:rStyle w:val="14"/>
          <w:rFonts w:ascii="方正楷体_GBK" w:hAnsi="方正楷体_GBK" w:eastAsia="方正楷体_GBK" w:cs="方正楷体_GBK"/>
          <w:sz w:val="32"/>
          <w:szCs w:val="32"/>
          <w:shd w:val="clear" w:color="auto" w:fill="FFFFFF"/>
        </w:rPr>
      </w:pPr>
      <w:r>
        <w:rPr>
          <w:rStyle w:val="14"/>
          <w:rFonts w:hint="eastAsia" w:ascii="方正楷体_GBK" w:hAnsi="方正楷体_GBK" w:eastAsia="方正楷体_GBK" w:cs="方正楷体_GBK"/>
          <w:sz w:val="32"/>
          <w:szCs w:val="32"/>
          <w:shd w:val="clear" w:color="auto" w:fill="FFFFFF"/>
        </w:rPr>
        <w:t>（三）国有资产占用情况说明</w:t>
      </w:r>
    </w:p>
    <w:p w14:paraId="604501A8">
      <w:pPr>
        <w:pStyle w:val="10"/>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299163A">
      <w:pPr>
        <w:pStyle w:val="15"/>
        <w:autoSpaceDE w:val="0"/>
        <w:spacing w:line="560" w:lineRule="exact"/>
        <w:ind w:firstLine="643"/>
        <w:rPr>
          <w:rStyle w:val="14"/>
          <w:rFonts w:ascii="方正楷体_GBK" w:hAnsi="方正楷体_GBK" w:eastAsia="方正楷体_GBK" w:cs="方正楷体_GBK"/>
          <w:sz w:val="32"/>
          <w:szCs w:val="32"/>
          <w:shd w:val="clear" w:color="auto" w:fill="FFFFFF"/>
        </w:rPr>
      </w:pPr>
      <w:r>
        <w:rPr>
          <w:rStyle w:val="14"/>
          <w:rFonts w:hint="eastAsia" w:ascii="方正楷体_GBK" w:hAnsi="方正楷体_GBK" w:eastAsia="方正楷体_GBK" w:cs="方正楷体_GBK"/>
          <w:sz w:val="32"/>
          <w:szCs w:val="32"/>
          <w:shd w:val="clear" w:color="auto" w:fill="FFFFFF"/>
        </w:rPr>
        <w:t>（四）政府采购支出情况说明</w:t>
      </w:r>
    </w:p>
    <w:p w14:paraId="6D0E1C15">
      <w:pPr>
        <w:pStyle w:val="10"/>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万元、政府采购工程支出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万元、政府采购服务支出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100 %</w:t>
      </w:r>
      <w:r>
        <w:rPr>
          <w:rFonts w:ascii="方正仿宋_GBK" w:hAnsi="方正仿宋_GBK" w:eastAsia="方正仿宋_GBK" w:cs="方正仿宋_GBK"/>
          <w:sz w:val="32"/>
          <w:szCs w:val="32"/>
          <w:shd w:val="clear" w:color="auto" w:fill="FFFFFF"/>
        </w:rPr>
        <w:t>。主要用于采购办公用品。</w:t>
      </w:r>
    </w:p>
    <w:p w14:paraId="78A0B54F">
      <w:pPr>
        <w:pStyle w:val="10"/>
        <w:shd w:val="clear" w:color="auto" w:fill="FFFFFF"/>
        <w:spacing w:before="0" w:beforeAutospacing="0" w:after="0" w:afterAutospacing="0" w:line="560" w:lineRule="exact"/>
        <w:ind w:firstLine="643" w:firstLineChars="200"/>
        <w:rPr>
          <w:rStyle w:val="14"/>
          <w:rFonts w:hint="default" w:ascii="方正黑体_GBK" w:hAnsi="方正黑体_GBK" w:eastAsia="方正黑体_GBK" w:cs="方正黑体_GBK"/>
          <w:sz w:val="32"/>
          <w:szCs w:val="32"/>
          <w:shd w:val="clear" w:color="auto" w:fill="FFFFFF"/>
        </w:rPr>
      </w:pPr>
      <w:r>
        <w:rPr>
          <w:rStyle w:val="14"/>
          <w:rFonts w:ascii="方正黑体_GBK" w:hAnsi="方正黑体_GBK" w:eastAsia="方正黑体_GBK" w:cs="方正黑体_GBK"/>
          <w:sz w:val="32"/>
          <w:szCs w:val="32"/>
          <w:shd w:val="clear" w:color="auto" w:fill="FFFFFF"/>
        </w:rPr>
        <w:t>五、2024年度预算绩效管理情况说明</w:t>
      </w:r>
    </w:p>
    <w:p w14:paraId="1813A2CA">
      <w:pPr>
        <w:pStyle w:val="15"/>
        <w:autoSpaceDE w:val="0"/>
        <w:spacing w:line="560" w:lineRule="exact"/>
        <w:ind w:firstLine="643"/>
        <w:rPr>
          <w:rStyle w:val="14"/>
          <w:rFonts w:ascii="方正楷体_GBK" w:hAnsi="方正楷体_GBK" w:eastAsia="方正楷体_GBK" w:cs="方正楷体_GBK"/>
          <w:sz w:val="32"/>
          <w:szCs w:val="32"/>
          <w:shd w:val="clear" w:color="auto" w:fill="FFFFFF"/>
        </w:rPr>
      </w:pPr>
      <w:r>
        <w:rPr>
          <w:rStyle w:val="14"/>
          <w:rFonts w:hint="eastAsia" w:ascii="方正楷体_GBK" w:hAnsi="方正楷体_GBK" w:eastAsia="方正楷体_GBK" w:cs="方正楷体_GBK"/>
          <w:sz w:val="32"/>
          <w:szCs w:val="32"/>
          <w:shd w:val="clear" w:color="auto" w:fill="FFFFFF"/>
        </w:rPr>
        <w:t>（一）单位自评情况</w:t>
      </w:r>
    </w:p>
    <w:p w14:paraId="453025FF">
      <w:pPr>
        <w:pStyle w:val="16"/>
        <w:spacing w:before="0" w:beforeAutospacing="0" w:after="0" w:afterAutospacing="0"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Times New Roman" w:hAnsi="Times New Roman" w:eastAsia="方正仿宋_GBK"/>
          <w:sz w:val="32"/>
          <w:szCs w:val="32"/>
          <w:shd w:val="clear" w:color="auto" w:fill="FFFFFF"/>
        </w:rPr>
        <w:t>2</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Times New Roman" w:hAnsi="Times New Roman" w:eastAsia="方正仿宋_GBK"/>
          <w:sz w:val="32"/>
          <w:szCs w:val="32"/>
          <w:shd w:val="clear" w:color="auto" w:fill="FFFFFF"/>
        </w:rPr>
        <w:t>8.18</w:t>
      </w:r>
      <w:r>
        <w:rPr>
          <w:rFonts w:hint="eastAsia" w:ascii="方正仿宋_GBK" w:hAnsi="方正仿宋_GBK" w:eastAsia="方正仿宋_GBK" w:cs="方正仿宋_GBK"/>
          <w:sz w:val="32"/>
          <w:szCs w:val="32"/>
          <w:shd w:val="clear" w:color="auto" w:fill="FFFFFF"/>
        </w:rPr>
        <w:t>万元。</w:t>
      </w:r>
    </w:p>
    <w:p w14:paraId="067BE2E4">
      <w:pPr>
        <w:pStyle w:val="16"/>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14:paraId="66A82AEC">
      <w:pPr>
        <w:pStyle w:val="16"/>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14:paraId="07DB3CCA">
      <w:pPr>
        <w:pStyle w:val="16"/>
        <w:spacing w:before="0" w:beforeAutospacing="0" w:after="0" w:afterAutospacing="0" w:line="596" w:lineRule="exact"/>
        <w:ind w:firstLine="321" w:firstLineChars="100"/>
        <w:rPr>
          <w:rFonts w:ascii="方正仿宋_GBK" w:hAnsi="方正仿宋_GBK" w:eastAsia="方正仿宋_GBK" w:cs="方正仿宋_GBK"/>
          <w:b/>
          <w:bCs/>
          <w:sz w:val="32"/>
          <w:szCs w:val="32"/>
          <w:shd w:val="clear" w:color="auto" w:fill="FFFFFF"/>
        </w:rPr>
      </w:pPr>
    </w:p>
    <w:p w14:paraId="2C9BDE8D">
      <w:pPr>
        <w:pStyle w:val="16"/>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14:paraId="22EBBF48">
      <w:pPr>
        <w:pStyle w:val="16"/>
        <w:spacing w:before="0" w:beforeAutospacing="0" w:after="0" w:afterAutospacing="0" w:line="560" w:lineRule="exact"/>
        <w:ind w:firstLine="321" w:firstLineChars="1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tbl>
      <w:tblPr>
        <w:tblStyle w:val="11"/>
        <w:tblW w:w="8857" w:type="dxa"/>
        <w:tblInd w:w="0" w:type="dxa"/>
        <w:tblLayout w:type="fixed"/>
        <w:tblCellMar>
          <w:top w:w="0" w:type="dxa"/>
          <w:left w:w="0" w:type="dxa"/>
          <w:bottom w:w="0" w:type="dxa"/>
          <w:right w:w="0" w:type="dxa"/>
        </w:tblCellMar>
      </w:tblPr>
      <w:tblGrid>
        <w:gridCol w:w="1087"/>
        <w:gridCol w:w="96"/>
        <w:gridCol w:w="336"/>
        <w:gridCol w:w="258"/>
        <w:gridCol w:w="87"/>
        <w:gridCol w:w="331"/>
        <w:gridCol w:w="446"/>
        <w:gridCol w:w="230"/>
        <w:gridCol w:w="151"/>
        <w:gridCol w:w="13"/>
        <w:gridCol w:w="25"/>
        <w:gridCol w:w="50"/>
        <w:gridCol w:w="308"/>
        <w:gridCol w:w="129"/>
        <w:gridCol w:w="600"/>
        <w:gridCol w:w="48"/>
        <w:gridCol w:w="28"/>
        <w:gridCol w:w="378"/>
        <w:gridCol w:w="100"/>
        <w:gridCol w:w="198"/>
        <w:gridCol w:w="73"/>
        <w:gridCol w:w="225"/>
        <w:gridCol w:w="105"/>
        <w:gridCol w:w="273"/>
        <w:gridCol w:w="174"/>
        <w:gridCol w:w="393"/>
        <w:gridCol w:w="109"/>
        <w:gridCol w:w="41"/>
        <w:gridCol w:w="234"/>
        <w:gridCol w:w="401"/>
        <w:gridCol w:w="30"/>
        <w:gridCol w:w="40"/>
        <w:gridCol w:w="306"/>
        <w:gridCol w:w="300"/>
        <w:gridCol w:w="249"/>
        <w:gridCol w:w="55"/>
        <w:gridCol w:w="20"/>
        <w:gridCol w:w="60"/>
        <w:gridCol w:w="93"/>
        <w:gridCol w:w="777"/>
      </w:tblGrid>
      <w:tr w14:paraId="6E644195">
        <w:trPr>
          <w:trHeight w:val="614" w:hRule="atLeast"/>
        </w:trPr>
        <w:tc>
          <w:tcPr>
            <w:tcW w:w="8857"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07508">
            <w:pPr>
              <w:jc w:val="center"/>
              <w:textAlignment w:val="center"/>
              <w:rPr>
                <w:rFonts w:hint="default" w:ascii="微软雅黑" w:hAnsi="微软雅黑" w:eastAsia="微软雅黑" w:cs="微软雅黑"/>
                <w:b/>
                <w:sz w:val="40"/>
                <w:szCs w:val="40"/>
              </w:rPr>
            </w:pPr>
            <w:r>
              <w:rPr>
                <w:rFonts w:ascii="方正小标宋_GBK" w:hAnsi="方正小标宋_GBK" w:eastAsia="方正小标宋_GBK" w:cs="方正小标宋_GBK"/>
                <w:b/>
                <w:sz w:val="30"/>
                <w:szCs w:val="30"/>
                <w:lang w:bidi="ar"/>
              </w:rPr>
              <w:t>2024年度二级项目绩效自评表</w:t>
            </w:r>
          </w:p>
        </w:tc>
      </w:tr>
      <w:tr w14:paraId="5EC16471">
        <w:tblPrEx>
          <w:tblCellMar>
            <w:top w:w="0" w:type="dxa"/>
            <w:left w:w="0" w:type="dxa"/>
            <w:bottom w:w="0" w:type="dxa"/>
            <w:right w:w="0" w:type="dxa"/>
          </w:tblCellMar>
        </w:tblPrEx>
        <w:trPr>
          <w:trHeight w:val="339" w:hRule="atLeast"/>
        </w:trPr>
        <w:tc>
          <w:tcPr>
            <w:tcW w:w="8857"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61A47">
            <w:pPr>
              <w:ind w:firstLine="161" w:firstLineChars="100"/>
              <w:jc w:val="right"/>
              <w:textAlignment w:val="center"/>
              <w:rPr>
                <w:rFonts w:hint="default" w:cs="宋体"/>
                <w:b/>
                <w:sz w:val="16"/>
                <w:szCs w:val="16"/>
              </w:rPr>
            </w:pPr>
          </w:p>
        </w:tc>
      </w:tr>
      <w:tr w14:paraId="7D3DBED6">
        <w:tblPrEx>
          <w:tblCellMar>
            <w:top w:w="0" w:type="dxa"/>
            <w:left w:w="0" w:type="dxa"/>
            <w:bottom w:w="0" w:type="dxa"/>
            <w:right w:w="0" w:type="dxa"/>
          </w:tblCellMar>
        </w:tblPrEx>
        <w:trPr>
          <w:trHeight w:val="339"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0C2C1">
            <w:pPr>
              <w:jc w:val="right"/>
              <w:textAlignment w:val="center"/>
              <w:rPr>
                <w:rFonts w:hint="default" w:cs="宋体"/>
                <w:b/>
                <w:sz w:val="16"/>
                <w:szCs w:val="16"/>
              </w:rPr>
            </w:pPr>
            <w:r>
              <w:rPr>
                <w:rFonts w:cs="宋体"/>
                <w:b/>
                <w:sz w:val="16"/>
                <w:szCs w:val="16"/>
                <w:lang w:bidi="ar"/>
              </w:rPr>
              <w:t>项目名称：</w:t>
            </w:r>
          </w:p>
        </w:tc>
        <w:tc>
          <w:tcPr>
            <w:tcW w:w="185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2B58F">
            <w:pPr>
              <w:textAlignment w:val="center"/>
              <w:rPr>
                <w:rFonts w:hint="default" w:cs="宋体"/>
                <w:sz w:val="16"/>
                <w:szCs w:val="16"/>
              </w:rPr>
            </w:pPr>
            <w:r>
              <w:rPr>
                <w:rFonts w:cs="宋体"/>
                <w:sz w:val="16"/>
                <w:szCs w:val="16"/>
                <w:lang w:bidi="ar"/>
              </w:rPr>
              <w:t>养老机构床位运营补贴</w:t>
            </w: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549A3">
            <w:pPr>
              <w:jc w:val="right"/>
              <w:textAlignment w:val="center"/>
              <w:rPr>
                <w:rFonts w:hint="default" w:cs="宋体"/>
                <w:b/>
                <w:sz w:val="16"/>
                <w:szCs w:val="16"/>
              </w:rPr>
            </w:pPr>
            <w:r>
              <w:rPr>
                <w:rFonts w:cs="宋体"/>
                <w:b/>
                <w:sz w:val="16"/>
                <w:szCs w:val="16"/>
                <w:lang w:bidi="ar"/>
              </w:rPr>
              <w:t>项目编码：</w:t>
            </w:r>
          </w:p>
        </w:tc>
        <w:tc>
          <w:tcPr>
            <w:tcW w:w="110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9BDA7">
            <w:pPr>
              <w:textAlignment w:val="center"/>
              <w:rPr>
                <w:rFonts w:hint="default" w:cs="宋体"/>
                <w:sz w:val="16"/>
                <w:szCs w:val="16"/>
              </w:rPr>
            </w:pPr>
            <w:r>
              <w:rPr>
                <w:rFonts w:cs="宋体"/>
                <w:sz w:val="16"/>
                <w:szCs w:val="16"/>
                <w:lang w:bidi="ar"/>
              </w:rPr>
              <w:t>50019323T000003772660</w:t>
            </w:r>
          </w:p>
        </w:tc>
        <w:tc>
          <w:tcPr>
            <w:tcW w:w="9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BE285">
            <w:pPr>
              <w:jc w:val="both"/>
              <w:textAlignment w:val="center"/>
              <w:rPr>
                <w:rFonts w:hint="default" w:cs="宋体"/>
                <w:b/>
                <w:sz w:val="16"/>
                <w:szCs w:val="16"/>
              </w:rPr>
            </w:pPr>
            <w:r>
              <w:rPr>
                <w:rFonts w:cs="宋体"/>
                <w:b/>
                <w:sz w:val="16"/>
                <w:szCs w:val="16"/>
                <w:lang w:bidi="ar"/>
              </w:rPr>
              <w:t>自评总分：</w:t>
            </w: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06C76">
            <w:pPr>
              <w:ind w:firstLine="160" w:firstLineChars="100"/>
              <w:jc w:val="both"/>
              <w:textAlignment w:val="center"/>
              <w:rPr>
                <w:rFonts w:hint="default" w:cs="宋体"/>
                <w:sz w:val="16"/>
                <w:szCs w:val="16"/>
              </w:rPr>
            </w:pPr>
            <w:r>
              <w:rPr>
                <w:rFonts w:cs="宋体"/>
                <w:sz w:val="16"/>
                <w:szCs w:val="16"/>
                <w:lang w:bidi="ar"/>
              </w:rPr>
              <w:t>100</w:t>
            </w:r>
          </w:p>
        </w:tc>
        <w:tc>
          <w:tcPr>
            <w:tcW w:w="9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51FA7">
            <w:pPr>
              <w:jc w:val="right"/>
              <w:rPr>
                <w:rFonts w:hint="default" w:cs="宋体"/>
                <w:b/>
                <w:sz w:val="16"/>
                <w:szCs w:val="16"/>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CED28">
            <w:pPr>
              <w:jc w:val="right"/>
              <w:rPr>
                <w:rFonts w:hint="default" w:cs="宋体"/>
                <w:sz w:val="16"/>
                <w:szCs w:val="16"/>
              </w:rPr>
            </w:pPr>
          </w:p>
        </w:tc>
      </w:tr>
      <w:tr w14:paraId="0EA286C7">
        <w:tblPrEx>
          <w:tblCellMar>
            <w:top w:w="0" w:type="dxa"/>
            <w:left w:w="0" w:type="dxa"/>
            <w:bottom w:w="0" w:type="dxa"/>
            <w:right w:w="0" w:type="dxa"/>
          </w:tblCellMar>
        </w:tblPrEx>
        <w:trPr>
          <w:trHeight w:val="554"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686A4">
            <w:pPr>
              <w:jc w:val="right"/>
              <w:textAlignment w:val="center"/>
              <w:rPr>
                <w:rFonts w:hint="default" w:cs="宋体"/>
                <w:b/>
                <w:sz w:val="16"/>
                <w:szCs w:val="16"/>
              </w:rPr>
            </w:pPr>
            <w:r>
              <w:rPr>
                <w:rFonts w:cs="宋体"/>
                <w:b/>
                <w:sz w:val="16"/>
                <w:szCs w:val="16"/>
                <w:lang w:bidi="ar"/>
              </w:rPr>
              <w:t>项目主管部门：</w:t>
            </w:r>
          </w:p>
        </w:tc>
        <w:tc>
          <w:tcPr>
            <w:tcW w:w="185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4775C">
            <w:pPr>
              <w:textAlignment w:val="center"/>
              <w:rPr>
                <w:rFonts w:hint="default" w:cs="宋体"/>
                <w:sz w:val="16"/>
                <w:szCs w:val="16"/>
              </w:rPr>
            </w:pPr>
            <w:r>
              <w:rPr>
                <w:rFonts w:cs="宋体"/>
                <w:sz w:val="16"/>
                <w:szCs w:val="16"/>
                <w:lang w:bidi="ar"/>
              </w:rPr>
              <w:t>204-重庆高新区卫生系统</w:t>
            </w: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40A7C">
            <w:pPr>
              <w:jc w:val="both"/>
              <w:textAlignment w:val="center"/>
              <w:rPr>
                <w:rFonts w:hint="default" w:cs="宋体"/>
                <w:b/>
                <w:sz w:val="16"/>
                <w:szCs w:val="16"/>
              </w:rPr>
            </w:pPr>
            <w:r>
              <w:rPr>
                <w:rFonts w:cs="宋体"/>
                <w:b/>
                <w:sz w:val="16"/>
                <w:szCs w:val="16"/>
                <w:lang w:bidi="ar"/>
              </w:rPr>
              <w:t>财政归口处室：</w:t>
            </w:r>
          </w:p>
        </w:tc>
        <w:tc>
          <w:tcPr>
            <w:tcW w:w="110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DA215">
            <w:pPr>
              <w:textAlignment w:val="center"/>
              <w:rPr>
                <w:rFonts w:hint="default" w:cs="宋体"/>
                <w:sz w:val="16"/>
                <w:szCs w:val="16"/>
              </w:rPr>
            </w:pPr>
            <w:r>
              <w:rPr>
                <w:rFonts w:cs="宋体"/>
                <w:sz w:val="16"/>
                <w:szCs w:val="16"/>
                <w:lang w:bidi="ar"/>
              </w:rPr>
              <w:t>002-公共科</w:t>
            </w:r>
          </w:p>
        </w:tc>
        <w:tc>
          <w:tcPr>
            <w:tcW w:w="9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3C669">
            <w:pPr>
              <w:jc w:val="both"/>
              <w:textAlignment w:val="center"/>
              <w:rPr>
                <w:rFonts w:hint="default" w:cs="宋体"/>
                <w:b/>
                <w:sz w:val="16"/>
                <w:szCs w:val="16"/>
              </w:rPr>
            </w:pPr>
            <w:r>
              <w:rPr>
                <w:rFonts w:cs="宋体"/>
                <w:b/>
                <w:sz w:val="16"/>
                <w:szCs w:val="16"/>
                <w:lang w:bidi="ar"/>
              </w:rPr>
              <w:t>部门联系人：</w:t>
            </w: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7F975">
            <w:pPr>
              <w:jc w:val="both"/>
              <w:textAlignment w:val="center"/>
              <w:rPr>
                <w:rFonts w:hint="default" w:cs="宋体"/>
                <w:sz w:val="16"/>
                <w:szCs w:val="16"/>
              </w:rPr>
            </w:pPr>
            <w:r>
              <w:rPr>
                <w:rFonts w:cs="宋体"/>
                <w:sz w:val="16"/>
                <w:szCs w:val="16"/>
              </w:rPr>
              <w:t>曹茂玥</w:t>
            </w:r>
          </w:p>
        </w:tc>
        <w:tc>
          <w:tcPr>
            <w:tcW w:w="9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48D47">
            <w:pPr>
              <w:jc w:val="right"/>
              <w:textAlignment w:val="center"/>
              <w:rPr>
                <w:rFonts w:hint="default" w:cs="宋体"/>
                <w:b/>
                <w:sz w:val="16"/>
                <w:szCs w:val="16"/>
              </w:rPr>
            </w:pPr>
            <w:r>
              <w:rPr>
                <w:rFonts w:cs="宋体"/>
                <w:b/>
                <w:sz w:val="16"/>
                <w:szCs w:val="16"/>
                <w:lang w:bidi="ar"/>
              </w:rPr>
              <w:t>联系电话：</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7F6A9">
            <w:pPr>
              <w:jc w:val="both"/>
              <w:textAlignment w:val="center"/>
              <w:rPr>
                <w:rFonts w:hint="default" w:cs="宋体"/>
                <w:sz w:val="16"/>
                <w:szCs w:val="16"/>
              </w:rPr>
            </w:pPr>
            <w:r>
              <w:rPr>
                <w:rFonts w:cs="宋体"/>
                <w:sz w:val="16"/>
                <w:szCs w:val="16"/>
                <w:lang w:bidi="ar"/>
              </w:rPr>
              <w:t>65660015</w:t>
            </w:r>
          </w:p>
        </w:tc>
      </w:tr>
      <w:tr w14:paraId="64A2DDB3">
        <w:tblPrEx>
          <w:tblCellMar>
            <w:top w:w="0" w:type="dxa"/>
            <w:left w:w="0" w:type="dxa"/>
            <w:bottom w:w="0" w:type="dxa"/>
            <w:right w:w="0" w:type="dxa"/>
          </w:tblCellMar>
        </w:tblPrEx>
        <w:trPr>
          <w:trHeight w:val="404" w:hRule="atLeast"/>
        </w:trPr>
        <w:tc>
          <w:tcPr>
            <w:tcW w:w="8857"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59151">
            <w:pPr>
              <w:jc w:val="center"/>
              <w:textAlignment w:val="center"/>
              <w:rPr>
                <w:rFonts w:hint="default" w:cs="宋体"/>
                <w:b/>
                <w:sz w:val="16"/>
                <w:szCs w:val="16"/>
              </w:rPr>
            </w:pPr>
            <w:r>
              <w:rPr>
                <w:rFonts w:cs="宋体"/>
                <w:b/>
                <w:sz w:val="16"/>
                <w:szCs w:val="16"/>
                <w:lang w:bidi="ar"/>
              </w:rPr>
              <w:t>资金情况</w:t>
            </w:r>
          </w:p>
        </w:tc>
      </w:tr>
      <w:tr w14:paraId="01A6C135">
        <w:tblPrEx>
          <w:tblCellMar>
            <w:top w:w="0" w:type="dxa"/>
            <w:left w:w="0" w:type="dxa"/>
            <w:bottom w:w="0" w:type="dxa"/>
            <w:right w:w="0" w:type="dxa"/>
          </w:tblCellMar>
        </w:tblPrEx>
        <w:trPr>
          <w:trHeight w:val="339" w:hRule="atLeast"/>
        </w:trPr>
        <w:tc>
          <w:tcPr>
            <w:tcW w:w="15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055A9">
            <w:pPr>
              <w:jc w:val="center"/>
              <w:rPr>
                <w:rFonts w:hint="default" w:cs="宋体"/>
                <w:sz w:val="16"/>
                <w:szCs w:val="16"/>
              </w:rPr>
            </w:pPr>
          </w:p>
        </w:tc>
        <w:tc>
          <w:tcPr>
            <w:tcW w:w="159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47C14">
            <w:pPr>
              <w:jc w:val="center"/>
              <w:textAlignment w:val="center"/>
              <w:rPr>
                <w:rFonts w:hint="default" w:cs="宋体"/>
                <w:b/>
                <w:sz w:val="16"/>
                <w:szCs w:val="16"/>
              </w:rPr>
            </w:pPr>
            <w:r>
              <w:rPr>
                <w:rFonts w:cs="宋体"/>
                <w:b/>
                <w:sz w:val="16"/>
                <w:szCs w:val="16"/>
                <w:lang w:bidi="ar"/>
              </w:rPr>
              <w:t>年初预算数</w:t>
            </w:r>
          </w:p>
        </w:tc>
        <w:tc>
          <w:tcPr>
            <w:tcW w:w="159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21D4">
            <w:pPr>
              <w:jc w:val="center"/>
              <w:textAlignment w:val="center"/>
              <w:rPr>
                <w:rFonts w:hint="default" w:cs="宋体"/>
                <w:b/>
                <w:sz w:val="16"/>
                <w:szCs w:val="16"/>
              </w:rPr>
            </w:pPr>
            <w:r>
              <w:rPr>
                <w:rFonts w:cs="宋体"/>
                <w:b/>
                <w:sz w:val="16"/>
                <w:szCs w:val="16"/>
                <w:lang w:bidi="ar"/>
              </w:rPr>
              <w:t>全年（调整）预算数</w:t>
            </w:r>
          </w:p>
        </w:tc>
        <w:tc>
          <w:tcPr>
            <w:tcW w:w="159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4513A">
            <w:pPr>
              <w:jc w:val="center"/>
              <w:textAlignment w:val="center"/>
              <w:rPr>
                <w:rFonts w:hint="default" w:cs="宋体"/>
                <w:b/>
                <w:sz w:val="16"/>
                <w:szCs w:val="16"/>
              </w:rPr>
            </w:pPr>
            <w:r>
              <w:rPr>
                <w:rFonts w:cs="宋体"/>
                <w:b/>
                <w:sz w:val="16"/>
                <w:szCs w:val="16"/>
                <w:lang w:bidi="ar"/>
              </w:rPr>
              <w:t>全年执行数</w:t>
            </w: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9ECCC">
            <w:pPr>
              <w:jc w:val="center"/>
              <w:textAlignment w:val="center"/>
              <w:rPr>
                <w:rFonts w:hint="default" w:cs="宋体"/>
                <w:b/>
                <w:sz w:val="16"/>
                <w:szCs w:val="16"/>
              </w:rPr>
            </w:pPr>
            <w:r>
              <w:rPr>
                <w:rFonts w:cs="宋体"/>
                <w:b/>
                <w:sz w:val="16"/>
                <w:szCs w:val="16"/>
                <w:lang w:bidi="ar"/>
              </w:rPr>
              <w:t>执行率</w:t>
            </w:r>
          </w:p>
        </w:tc>
        <w:tc>
          <w:tcPr>
            <w:tcW w:w="9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40437">
            <w:pPr>
              <w:textAlignment w:val="center"/>
              <w:rPr>
                <w:rFonts w:hint="default" w:cs="宋体"/>
                <w:b/>
                <w:sz w:val="16"/>
                <w:szCs w:val="16"/>
              </w:rPr>
            </w:pPr>
            <w:r>
              <w:rPr>
                <w:rFonts w:cs="宋体"/>
                <w:b/>
                <w:sz w:val="16"/>
                <w:szCs w:val="16"/>
                <w:lang w:bidi="ar"/>
              </w:rPr>
              <w:t>执行率权重</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5AC6D">
            <w:pPr>
              <w:jc w:val="center"/>
              <w:textAlignment w:val="center"/>
              <w:rPr>
                <w:rFonts w:hint="default" w:cs="宋体"/>
                <w:b/>
                <w:sz w:val="16"/>
                <w:szCs w:val="16"/>
              </w:rPr>
            </w:pPr>
            <w:r>
              <w:rPr>
                <w:rFonts w:cs="宋体"/>
                <w:b/>
                <w:sz w:val="16"/>
                <w:szCs w:val="16"/>
                <w:lang w:bidi="ar"/>
              </w:rPr>
              <w:t>执行率得分</w:t>
            </w:r>
          </w:p>
        </w:tc>
      </w:tr>
      <w:tr w14:paraId="681B6A37">
        <w:tblPrEx>
          <w:tblCellMar>
            <w:top w:w="0" w:type="dxa"/>
            <w:left w:w="0" w:type="dxa"/>
            <w:bottom w:w="0" w:type="dxa"/>
            <w:right w:w="0" w:type="dxa"/>
          </w:tblCellMar>
        </w:tblPrEx>
        <w:trPr>
          <w:trHeight w:val="339" w:hRule="atLeast"/>
        </w:trPr>
        <w:tc>
          <w:tcPr>
            <w:tcW w:w="15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15E85">
            <w:pPr>
              <w:textAlignment w:val="center"/>
              <w:rPr>
                <w:rFonts w:hint="default" w:cs="宋体"/>
                <w:sz w:val="16"/>
                <w:szCs w:val="16"/>
              </w:rPr>
            </w:pPr>
            <w:r>
              <w:rPr>
                <w:rFonts w:cs="宋体"/>
                <w:sz w:val="16"/>
                <w:szCs w:val="16"/>
                <w:lang w:bidi="ar"/>
              </w:rPr>
              <w:t>年度总金额</w:t>
            </w:r>
          </w:p>
        </w:tc>
        <w:tc>
          <w:tcPr>
            <w:tcW w:w="159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78492">
            <w:pPr>
              <w:jc w:val="right"/>
              <w:textAlignment w:val="center"/>
              <w:rPr>
                <w:rFonts w:hint="default" w:cs="宋体"/>
                <w:sz w:val="16"/>
                <w:szCs w:val="16"/>
              </w:rPr>
            </w:pPr>
            <w:r>
              <w:rPr>
                <w:rFonts w:cs="宋体"/>
                <w:sz w:val="16"/>
                <w:szCs w:val="16"/>
                <w:lang w:bidi="ar"/>
              </w:rPr>
              <w:t>0</w:t>
            </w:r>
          </w:p>
        </w:tc>
        <w:tc>
          <w:tcPr>
            <w:tcW w:w="159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6F819">
            <w:pPr>
              <w:jc w:val="right"/>
              <w:textAlignment w:val="center"/>
              <w:rPr>
                <w:rFonts w:hint="default" w:cs="宋体"/>
                <w:sz w:val="16"/>
                <w:szCs w:val="16"/>
              </w:rPr>
            </w:pPr>
            <w:r>
              <w:rPr>
                <w:rFonts w:cs="宋体"/>
                <w:sz w:val="16"/>
                <w:szCs w:val="16"/>
              </w:rPr>
              <w:t>5.69</w:t>
            </w:r>
          </w:p>
        </w:tc>
        <w:tc>
          <w:tcPr>
            <w:tcW w:w="159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D4BE2">
            <w:pPr>
              <w:jc w:val="right"/>
              <w:textAlignment w:val="center"/>
              <w:rPr>
                <w:rFonts w:hint="default" w:cs="宋体"/>
                <w:sz w:val="16"/>
                <w:szCs w:val="16"/>
              </w:rPr>
            </w:pPr>
            <w:r>
              <w:rPr>
                <w:rFonts w:cs="宋体"/>
                <w:sz w:val="16"/>
                <w:szCs w:val="16"/>
              </w:rPr>
              <w:t>5.69</w:t>
            </w: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C55B">
            <w:pPr>
              <w:jc w:val="right"/>
              <w:rPr>
                <w:rFonts w:hint="default" w:cs="宋体"/>
                <w:sz w:val="16"/>
                <w:szCs w:val="16"/>
              </w:rPr>
            </w:pPr>
          </w:p>
        </w:tc>
        <w:tc>
          <w:tcPr>
            <w:tcW w:w="9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9DFF8">
            <w:pPr>
              <w:jc w:val="right"/>
              <w:rPr>
                <w:rFonts w:hint="default" w:cs="宋体"/>
                <w:sz w:val="16"/>
                <w:szCs w:val="16"/>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D7454">
            <w:pPr>
              <w:jc w:val="right"/>
              <w:rPr>
                <w:rFonts w:hint="default" w:cs="宋体"/>
                <w:sz w:val="16"/>
                <w:szCs w:val="16"/>
              </w:rPr>
            </w:pPr>
          </w:p>
        </w:tc>
      </w:tr>
      <w:tr w14:paraId="081DD4DF">
        <w:tblPrEx>
          <w:tblCellMar>
            <w:top w:w="0" w:type="dxa"/>
            <w:left w:w="0" w:type="dxa"/>
            <w:bottom w:w="0" w:type="dxa"/>
            <w:right w:w="0" w:type="dxa"/>
          </w:tblCellMar>
        </w:tblPrEx>
        <w:trPr>
          <w:trHeight w:val="339" w:hRule="atLeast"/>
        </w:trPr>
        <w:tc>
          <w:tcPr>
            <w:tcW w:w="15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0CED8">
            <w:pPr>
              <w:textAlignment w:val="center"/>
              <w:rPr>
                <w:rFonts w:hint="default" w:cs="宋体"/>
                <w:sz w:val="16"/>
                <w:szCs w:val="16"/>
              </w:rPr>
            </w:pPr>
            <w:r>
              <w:rPr>
                <w:rFonts w:cs="宋体"/>
                <w:sz w:val="16"/>
                <w:szCs w:val="16"/>
                <w:lang w:bidi="ar"/>
              </w:rPr>
              <w:t>其中：财政拨款</w:t>
            </w:r>
          </w:p>
        </w:tc>
        <w:tc>
          <w:tcPr>
            <w:tcW w:w="159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F712A">
            <w:pPr>
              <w:jc w:val="right"/>
              <w:textAlignment w:val="center"/>
              <w:rPr>
                <w:rFonts w:hint="default" w:cs="宋体"/>
                <w:sz w:val="16"/>
                <w:szCs w:val="16"/>
              </w:rPr>
            </w:pPr>
            <w:r>
              <w:rPr>
                <w:rFonts w:cs="宋体"/>
                <w:sz w:val="16"/>
                <w:szCs w:val="16"/>
                <w:lang w:bidi="ar"/>
              </w:rPr>
              <w:t>0</w:t>
            </w:r>
          </w:p>
        </w:tc>
        <w:tc>
          <w:tcPr>
            <w:tcW w:w="159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A0E90">
            <w:pPr>
              <w:jc w:val="right"/>
              <w:textAlignment w:val="center"/>
              <w:rPr>
                <w:rFonts w:hint="default" w:cs="宋体"/>
                <w:sz w:val="16"/>
                <w:szCs w:val="16"/>
              </w:rPr>
            </w:pPr>
            <w:r>
              <w:rPr>
                <w:rFonts w:cs="宋体"/>
                <w:sz w:val="16"/>
                <w:szCs w:val="16"/>
              </w:rPr>
              <w:t>5.69</w:t>
            </w:r>
          </w:p>
        </w:tc>
        <w:tc>
          <w:tcPr>
            <w:tcW w:w="159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A87C0">
            <w:pPr>
              <w:jc w:val="right"/>
              <w:textAlignment w:val="center"/>
              <w:rPr>
                <w:rFonts w:hint="default" w:cs="宋体"/>
                <w:sz w:val="16"/>
                <w:szCs w:val="16"/>
              </w:rPr>
            </w:pPr>
            <w:r>
              <w:rPr>
                <w:rFonts w:cs="宋体"/>
                <w:sz w:val="16"/>
                <w:szCs w:val="16"/>
              </w:rPr>
              <w:t>5.69</w:t>
            </w: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21EFD">
            <w:pPr>
              <w:jc w:val="right"/>
              <w:textAlignment w:val="center"/>
              <w:rPr>
                <w:rFonts w:hint="default" w:cs="宋体"/>
                <w:sz w:val="16"/>
                <w:szCs w:val="16"/>
              </w:rPr>
            </w:pPr>
            <w:r>
              <w:rPr>
                <w:rFonts w:cs="宋体"/>
                <w:sz w:val="16"/>
                <w:szCs w:val="16"/>
                <w:lang w:bidi="ar"/>
              </w:rPr>
              <w:t>100</w:t>
            </w:r>
          </w:p>
        </w:tc>
        <w:tc>
          <w:tcPr>
            <w:tcW w:w="9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A3A59">
            <w:pPr>
              <w:jc w:val="right"/>
              <w:textAlignment w:val="center"/>
              <w:rPr>
                <w:rFonts w:hint="default" w:cs="宋体"/>
                <w:sz w:val="16"/>
                <w:szCs w:val="16"/>
              </w:rPr>
            </w:pPr>
            <w:r>
              <w:rPr>
                <w:rFonts w:cs="宋体"/>
                <w:sz w:val="16"/>
                <w:szCs w:val="16"/>
                <w:lang w:bidi="ar"/>
              </w:rPr>
              <w:t>10</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983B6">
            <w:pPr>
              <w:ind w:firstLine="160" w:firstLineChars="100"/>
              <w:jc w:val="right"/>
              <w:textAlignment w:val="center"/>
              <w:rPr>
                <w:rFonts w:hint="default" w:cs="宋体"/>
                <w:sz w:val="16"/>
                <w:szCs w:val="16"/>
              </w:rPr>
            </w:pPr>
            <w:r>
              <w:rPr>
                <w:rFonts w:cs="宋体"/>
                <w:sz w:val="16"/>
                <w:szCs w:val="16"/>
                <w:lang w:bidi="ar"/>
              </w:rPr>
              <w:t>10</w:t>
            </w:r>
          </w:p>
        </w:tc>
      </w:tr>
      <w:tr w14:paraId="1B7F4A65">
        <w:tblPrEx>
          <w:tblCellMar>
            <w:top w:w="0" w:type="dxa"/>
            <w:left w:w="0" w:type="dxa"/>
            <w:bottom w:w="0" w:type="dxa"/>
            <w:right w:w="0" w:type="dxa"/>
          </w:tblCellMar>
        </w:tblPrEx>
        <w:trPr>
          <w:trHeight w:val="339" w:hRule="atLeast"/>
        </w:trPr>
        <w:tc>
          <w:tcPr>
            <w:tcW w:w="15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F8431">
            <w:pPr>
              <w:textAlignment w:val="center"/>
              <w:rPr>
                <w:rFonts w:hint="default" w:cs="宋体"/>
                <w:sz w:val="16"/>
                <w:szCs w:val="16"/>
              </w:rPr>
            </w:pPr>
            <w:r>
              <w:rPr>
                <w:rFonts w:cs="宋体"/>
                <w:sz w:val="16"/>
                <w:szCs w:val="16"/>
                <w:lang w:bidi="ar"/>
              </w:rPr>
              <w:t>一般公共预算</w:t>
            </w:r>
          </w:p>
        </w:tc>
        <w:tc>
          <w:tcPr>
            <w:tcW w:w="159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3733F">
            <w:pPr>
              <w:jc w:val="right"/>
              <w:textAlignment w:val="center"/>
              <w:rPr>
                <w:rFonts w:hint="default" w:cs="宋体"/>
                <w:sz w:val="16"/>
                <w:szCs w:val="16"/>
              </w:rPr>
            </w:pPr>
            <w:r>
              <w:rPr>
                <w:rFonts w:cs="宋体"/>
                <w:sz w:val="16"/>
                <w:szCs w:val="16"/>
                <w:lang w:bidi="ar"/>
              </w:rPr>
              <w:t>0</w:t>
            </w:r>
          </w:p>
        </w:tc>
        <w:tc>
          <w:tcPr>
            <w:tcW w:w="159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7687">
            <w:pPr>
              <w:jc w:val="right"/>
              <w:textAlignment w:val="center"/>
              <w:rPr>
                <w:rFonts w:hint="default" w:cs="宋体"/>
                <w:sz w:val="16"/>
                <w:szCs w:val="16"/>
              </w:rPr>
            </w:pPr>
            <w:r>
              <w:rPr>
                <w:rFonts w:cs="宋体"/>
                <w:sz w:val="16"/>
                <w:szCs w:val="16"/>
                <w:lang w:bidi="ar"/>
              </w:rPr>
              <w:t>0</w:t>
            </w:r>
          </w:p>
        </w:tc>
        <w:tc>
          <w:tcPr>
            <w:tcW w:w="159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7BC8C">
            <w:pPr>
              <w:jc w:val="right"/>
              <w:textAlignment w:val="center"/>
              <w:rPr>
                <w:rFonts w:hint="default" w:cs="宋体"/>
                <w:sz w:val="16"/>
                <w:szCs w:val="16"/>
              </w:rPr>
            </w:pPr>
            <w:r>
              <w:rPr>
                <w:rFonts w:cs="宋体"/>
                <w:sz w:val="16"/>
                <w:szCs w:val="16"/>
                <w:lang w:bidi="ar"/>
              </w:rPr>
              <w:t>0</w:t>
            </w: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5A2B5">
            <w:pPr>
              <w:jc w:val="right"/>
              <w:textAlignment w:val="center"/>
              <w:rPr>
                <w:rFonts w:hint="default" w:cs="宋体"/>
                <w:sz w:val="16"/>
                <w:szCs w:val="16"/>
              </w:rPr>
            </w:pPr>
            <w:r>
              <w:rPr>
                <w:rFonts w:cs="宋体"/>
                <w:sz w:val="16"/>
                <w:szCs w:val="16"/>
                <w:lang w:bidi="ar"/>
              </w:rPr>
              <w:t>100</w:t>
            </w:r>
          </w:p>
        </w:tc>
        <w:tc>
          <w:tcPr>
            <w:tcW w:w="9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97CA7">
            <w:pPr>
              <w:jc w:val="right"/>
              <w:rPr>
                <w:rFonts w:hint="default" w:cs="宋体"/>
                <w:sz w:val="16"/>
                <w:szCs w:val="16"/>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359BD">
            <w:pPr>
              <w:jc w:val="right"/>
              <w:rPr>
                <w:rFonts w:hint="default" w:cs="宋体"/>
                <w:sz w:val="16"/>
                <w:szCs w:val="16"/>
              </w:rPr>
            </w:pPr>
          </w:p>
        </w:tc>
      </w:tr>
      <w:tr w14:paraId="34813DA9">
        <w:tblPrEx>
          <w:tblCellMar>
            <w:top w:w="0" w:type="dxa"/>
            <w:left w:w="0" w:type="dxa"/>
            <w:bottom w:w="0" w:type="dxa"/>
            <w:right w:w="0" w:type="dxa"/>
          </w:tblCellMar>
        </w:tblPrEx>
        <w:trPr>
          <w:trHeight w:val="404" w:hRule="atLeast"/>
        </w:trPr>
        <w:tc>
          <w:tcPr>
            <w:tcW w:w="8857"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9DF33">
            <w:pPr>
              <w:jc w:val="center"/>
              <w:textAlignment w:val="center"/>
              <w:rPr>
                <w:rFonts w:hint="default" w:cs="宋体"/>
                <w:b/>
                <w:sz w:val="16"/>
                <w:szCs w:val="16"/>
              </w:rPr>
            </w:pPr>
            <w:r>
              <w:rPr>
                <w:rFonts w:cs="宋体"/>
                <w:b/>
                <w:sz w:val="16"/>
                <w:szCs w:val="16"/>
                <w:lang w:bidi="ar"/>
              </w:rPr>
              <w:t>绩效目标</w:t>
            </w:r>
          </w:p>
        </w:tc>
      </w:tr>
      <w:tr w14:paraId="7AEFF23A">
        <w:tblPrEx>
          <w:tblCellMar>
            <w:top w:w="0" w:type="dxa"/>
            <w:left w:w="0" w:type="dxa"/>
            <w:bottom w:w="0" w:type="dxa"/>
            <w:right w:w="0" w:type="dxa"/>
          </w:tblCellMar>
        </w:tblPrEx>
        <w:trPr>
          <w:trHeight w:val="339" w:hRule="atLeast"/>
        </w:trPr>
        <w:tc>
          <w:tcPr>
            <w:tcW w:w="303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4C071">
            <w:pPr>
              <w:jc w:val="center"/>
              <w:textAlignment w:val="center"/>
              <w:rPr>
                <w:rFonts w:hint="default" w:cs="宋体"/>
                <w:b/>
                <w:sz w:val="16"/>
                <w:szCs w:val="16"/>
              </w:rPr>
            </w:pPr>
            <w:r>
              <w:rPr>
                <w:rFonts w:cs="宋体"/>
                <w:b/>
                <w:sz w:val="16"/>
                <w:szCs w:val="16"/>
                <w:lang w:bidi="ar"/>
              </w:rPr>
              <w:t>年初绩效目标</w:t>
            </w:r>
          </w:p>
        </w:tc>
        <w:tc>
          <w:tcPr>
            <w:tcW w:w="325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A8362">
            <w:pPr>
              <w:jc w:val="center"/>
              <w:textAlignment w:val="center"/>
              <w:rPr>
                <w:rFonts w:hint="default" w:cs="宋体"/>
                <w:b/>
                <w:sz w:val="16"/>
                <w:szCs w:val="16"/>
              </w:rPr>
            </w:pPr>
            <w:r>
              <w:rPr>
                <w:rFonts w:cs="宋体"/>
                <w:b/>
                <w:sz w:val="16"/>
                <w:szCs w:val="16"/>
                <w:lang w:bidi="ar"/>
              </w:rPr>
              <w:t>全年（调整）绩效目标</w:t>
            </w:r>
          </w:p>
        </w:tc>
        <w:tc>
          <w:tcPr>
            <w:tcW w:w="256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2879E">
            <w:pPr>
              <w:jc w:val="center"/>
              <w:textAlignment w:val="center"/>
              <w:rPr>
                <w:rFonts w:hint="default" w:cs="宋体"/>
                <w:b/>
                <w:sz w:val="16"/>
                <w:szCs w:val="16"/>
              </w:rPr>
            </w:pPr>
            <w:r>
              <w:rPr>
                <w:rFonts w:cs="宋体"/>
                <w:b/>
                <w:sz w:val="16"/>
                <w:szCs w:val="16"/>
                <w:lang w:bidi="ar"/>
              </w:rPr>
              <w:t>全年目标实际完成情况</w:t>
            </w:r>
          </w:p>
        </w:tc>
      </w:tr>
      <w:tr w14:paraId="64AA3997">
        <w:tblPrEx>
          <w:tblCellMar>
            <w:top w:w="0" w:type="dxa"/>
            <w:left w:w="0" w:type="dxa"/>
            <w:bottom w:w="0" w:type="dxa"/>
            <w:right w:w="0" w:type="dxa"/>
          </w:tblCellMar>
        </w:tblPrEx>
        <w:trPr>
          <w:trHeight w:val="1611" w:hRule="atLeast"/>
        </w:trPr>
        <w:tc>
          <w:tcPr>
            <w:tcW w:w="303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29A3590">
            <w:pPr>
              <w:textAlignment w:val="top"/>
              <w:rPr>
                <w:rFonts w:hint="default" w:cs="宋体"/>
                <w:sz w:val="16"/>
                <w:szCs w:val="16"/>
              </w:rPr>
            </w:pPr>
            <w:r>
              <w:rPr>
                <w:rFonts w:cs="宋体"/>
                <w:sz w:val="16"/>
                <w:szCs w:val="16"/>
                <w:lang w:bidi="ar"/>
              </w:rPr>
              <w:t>为切实推进社区养老设施运行常态化、服务专业化。提高养老服务质量。</w:t>
            </w:r>
          </w:p>
        </w:tc>
        <w:tc>
          <w:tcPr>
            <w:tcW w:w="325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76CC739">
            <w:pPr>
              <w:textAlignment w:val="top"/>
              <w:rPr>
                <w:rFonts w:hint="default" w:cs="宋体"/>
                <w:sz w:val="16"/>
                <w:szCs w:val="16"/>
              </w:rPr>
            </w:pPr>
            <w:r>
              <w:rPr>
                <w:rFonts w:cs="宋体"/>
                <w:sz w:val="16"/>
                <w:szCs w:val="16"/>
                <w:lang w:bidi="ar"/>
              </w:rPr>
              <w:t>为切实推进社区养老设施运行常态化、服务专业化。提高养老服务质量。</w:t>
            </w:r>
          </w:p>
        </w:tc>
        <w:tc>
          <w:tcPr>
            <w:tcW w:w="256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2ADAA35">
            <w:pPr>
              <w:textAlignment w:val="top"/>
              <w:rPr>
                <w:rFonts w:hint="default" w:cs="宋体"/>
                <w:sz w:val="16"/>
                <w:szCs w:val="16"/>
              </w:rPr>
            </w:pPr>
            <w:r>
              <w:rPr>
                <w:rFonts w:cs="宋体"/>
                <w:sz w:val="16"/>
                <w:szCs w:val="16"/>
                <w:lang w:bidi="ar"/>
              </w:rPr>
              <w:t>投入资金5.69万元，切实推进社区养老设施常态化/服务专业化，提高养老服务质量。</w:t>
            </w:r>
          </w:p>
        </w:tc>
      </w:tr>
      <w:tr w14:paraId="5DB7B7DF">
        <w:tblPrEx>
          <w:tblCellMar>
            <w:top w:w="0" w:type="dxa"/>
            <w:left w:w="0" w:type="dxa"/>
            <w:bottom w:w="0" w:type="dxa"/>
            <w:right w:w="0" w:type="dxa"/>
          </w:tblCellMar>
        </w:tblPrEx>
        <w:trPr>
          <w:trHeight w:val="404" w:hRule="atLeast"/>
        </w:trPr>
        <w:tc>
          <w:tcPr>
            <w:tcW w:w="8857"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A6158">
            <w:pPr>
              <w:jc w:val="center"/>
              <w:textAlignment w:val="center"/>
              <w:rPr>
                <w:rFonts w:hint="default" w:cs="宋体"/>
                <w:b/>
                <w:sz w:val="16"/>
                <w:szCs w:val="16"/>
              </w:rPr>
            </w:pPr>
            <w:r>
              <w:rPr>
                <w:rFonts w:cs="宋体"/>
                <w:b/>
                <w:sz w:val="16"/>
                <w:szCs w:val="16"/>
                <w:lang w:bidi="ar"/>
              </w:rPr>
              <w:t>绩效指标</w:t>
            </w:r>
          </w:p>
        </w:tc>
      </w:tr>
      <w:tr w14:paraId="3F0B17EE">
        <w:tblPrEx>
          <w:tblCellMar>
            <w:top w:w="0" w:type="dxa"/>
            <w:left w:w="0" w:type="dxa"/>
            <w:bottom w:w="0" w:type="dxa"/>
            <w:right w:w="0" w:type="dxa"/>
          </w:tblCellMar>
        </w:tblPrEx>
        <w:trPr>
          <w:trHeight w:val="668"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101B">
            <w:pPr>
              <w:jc w:val="center"/>
              <w:textAlignment w:val="center"/>
              <w:rPr>
                <w:rFonts w:hint="default" w:cs="宋体"/>
                <w:b/>
                <w:sz w:val="16"/>
                <w:szCs w:val="16"/>
              </w:rPr>
            </w:pPr>
            <w:r>
              <w:rPr>
                <w:rFonts w:cs="宋体"/>
                <w:b/>
                <w:sz w:val="16"/>
                <w:szCs w:val="16"/>
                <w:lang w:bidi="ar"/>
              </w:rPr>
              <w:t>指标名称</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F7790">
            <w:pPr>
              <w:jc w:val="center"/>
              <w:textAlignment w:val="center"/>
              <w:rPr>
                <w:rFonts w:hint="default" w:cs="宋体"/>
                <w:b/>
                <w:sz w:val="16"/>
                <w:szCs w:val="16"/>
              </w:rPr>
            </w:pPr>
            <w:r>
              <w:rPr>
                <w:rFonts w:cs="宋体"/>
                <w:b/>
                <w:sz w:val="16"/>
                <w:szCs w:val="16"/>
                <w:lang w:bidi="ar"/>
              </w:rPr>
              <w:t>计量单位</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7E505">
            <w:pPr>
              <w:jc w:val="center"/>
              <w:textAlignment w:val="center"/>
              <w:rPr>
                <w:rFonts w:hint="default" w:cs="宋体"/>
                <w:b/>
                <w:sz w:val="16"/>
                <w:szCs w:val="16"/>
              </w:rPr>
            </w:pPr>
            <w:r>
              <w:rPr>
                <w:rFonts w:cs="宋体"/>
                <w:b/>
                <w:sz w:val="16"/>
                <w:szCs w:val="16"/>
                <w:lang w:bidi="ar"/>
              </w:rPr>
              <w:t>指标性质</w:t>
            </w:r>
          </w:p>
        </w:tc>
        <w:tc>
          <w:tcPr>
            <w:tcW w:w="7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56F76">
            <w:pPr>
              <w:jc w:val="center"/>
              <w:textAlignment w:val="center"/>
              <w:rPr>
                <w:rFonts w:hint="default" w:cs="宋体"/>
                <w:b/>
                <w:sz w:val="16"/>
                <w:szCs w:val="16"/>
              </w:rPr>
            </w:pPr>
            <w:r>
              <w:rPr>
                <w:rFonts w:cs="宋体"/>
                <w:b/>
                <w:sz w:val="16"/>
                <w:szCs w:val="16"/>
                <w:lang w:bidi="ar"/>
              </w:rPr>
              <w:t>指标值</w:t>
            </w: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B38E9">
            <w:pPr>
              <w:jc w:val="center"/>
              <w:textAlignment w:val="center"/>
              <w:rPr>
                <w:rFonts w:hint="default" w:cs="宋体"/>
                <w:b/>
                <w:sz w:val="16"/>
                <w:szCs w:val="16"/>
              </w:rPr>
            </w:pPr>
            <w:r>
              <w:rPr>
                <w:rFonts w:cs="宋体"/>
                <w:b/>
                <w:sz w:val="16"/>
                <w:szCs w:val="16"/>
                <w:lang w:bidi="ar"/>
              </w:rPr>
              <w:t>全年    完成值</w:t>
            </w:r>
          </w:p>
        </w:tc>
        <w:tc>
          <w:tcPr>
            <w:tcW w:w="7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D0D8B">
            <w:pPr>
              <w:jc w:val="center"/>
              <w:textAlignment w:val="center"/>
              <w:rPr>
                <w:rFonts w:hint="default" w:cs="宋体"/>
                <w:b/>
                <w:sz w:val="16"/>
                <w:szCs w:val="16"/>
              </w:rPr>
            </w:pPr>
            <w:r>
              <w:rPr>
                <w:rFonts w:cs="宋体"/>
                <w:b/>
                <w:sz w:val="16"/>
                <w:szCs w:val="16"/>
                <w:lang w:bidi="ar"/>
              </w:rPr>
              <w:t>偏离度（%）</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739B8">
            <w:pPr>
              <w:jc w:val="center"/>
              <w:textAlignment w:val="center"/>
              <w:rPr>
                <w:rFonts w:hint="default" w:cs="宋体"/>
                <w:b/>
                <w:sz w:val="16"/>
                <w:szCs w:val="16"/>
              </w:rPr>
            </w:pPr>
            <w:r>
              <w:rPr>
                <w:rFonts w:cs="宋体"/>
                <w:b/>
                <w:sz w:val="16"/>
                <w:szCs w:val="16"/>
                <w:lang w:bidi="ar"/>
              </w:rPr>
              <w:t>得分系数（%）</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82FE3">
            <w:pPr>
              <w:jc w:val="center"/>
              <w:textAlignment w:val="center"/>
              <w:rPr>
                <w:rFonts w:hint="default" w:cs="宋体"/>
                <w:b/>
                <w:sz w:val="16"/>
                <w:szCs w:val="16"/>
              </w:rPr>
            </w:pPr>
            <w:r>
              <w:rPr>
                <w:rFonts w:cs="宋体"/>
                <w:b/>
                <w:sz w:val="16"/>
                <w:szCs w:val="16"/>
                <w:lang w:bidi="ar"/>
              </w:rPr>
              <w:t>指标权重</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088AA">
            <w:pPr>
              <w:jc w:val="center"/>
              <w:textAlignment w:val="center"/>
              <w:rPr>
                <w:rFonts w:hint="default" w:cs="宋体"/>
                <w:b/>
                <w:sz w:val="16"/>
                <w:szCs w:val="16"/>
              </w:rPr>
            </w:pPr>
            <w:r>
              <w:rPr>
                <w:rFonts w:cs="宋体"/>
                <w:b/>
                <w:sz w:val="16"/>
                <w:szCs w:val="16"/>
                <w:lang w:bidi="ar"/>
              </w:rPr>
              <w:t>指标得分</w:t>
            </w:r>
          </w:p>
        </w:tc>
        <w:tc>
          <w:tcPr>
            <w:tcW w:w="7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13CB6">
            <w:pPr>
              <w:jc w:val="center"/>
              <w:textAlignment w:val="center"/>
              <w:rPr>
                <w:rFonts w:hint="default" w:cs="宋体"/>
                <w:b/>
                <w:sz w:val="16"/>
                <w:szCs w:val="16"/>
              </w:rPr>
            </w:pPr>
            <w:r>
              <w:rPr>
                <w:rFonts w:cs="宋体"/>
                <w:b/>
                <w:sz w:val="16"/>
                <w:szCs w:val="16"/>
                <w:lang w:bidi="ar"/>
              </w:rPr>
              <w:t>是否核心指标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0A59F">
            <w:pPr>
              <w:jc w:val="center"/>
              <w:textAlignment w:val="center"/>
              <w:rPr>
                <w:rFonts w:hint="default" w:cs="宋体"/>
                <w:b/>
                <w:sz w:val="16"/>
                <w:szCs w:val="16"/>
              </w:rPr>
            </w:pPr>
            <w:r>
              <w:rPr>
                <w:rFonts w:cs="宋体"/>
                <w:b/>
                <w:sz w:val="16"/>
                <w:szCs w:val="16"/>
                <w:lang w:bidi="ar"/>
              </w:rPr>
              <w:t>说明</w:t>
            </w:r>
          </w:p>
        </w:tc>
      </w:tr>
      <w:tr w14:paraId="62F68DFE">
        <w:tblPrEx>
          <w:tblCellMar>
            <w:top w:w="0" w:type="dxa"/>
            <w:left w:w="0" w:type="dxa"/>
            <w:bottom w:w="0" w:type="dxa"/>
            <w:right w:w="0" w:type="dxa"/>
          </w:tblCellMar>
        </w:tblPrEx>
        <w:trPr>
          <w:trHeight w:val="668"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E0002">
            <w:pPr>
              <w:textAlignment w:val="center"/>
              <w:rPr>
                <w:rFonts w:hint="default" w:cs="宋体"/>
                <w:sz w:val="16"/>
                <w:szCs w:val="16"/>
              </w:rPr>
            </w:pPr>
            <w:r>
              <w:rPr>
                <w:rFonts w:cs="宋体"/>
                <w:color w:val="000000"/>
                <w:sz w:val="16"/>
                <w:szCs w:val="16"/>
                <w:lang w:bidi="ar"/>
              </w:rPr>
              <w:t>宣传服务次数</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D4E3B">
            <w:pPr>
              <w:ind w:firstLine="160" w:firstLineChars="100"/>
              <w:jc w:val="center"/>
              <w:textAlignment w:val="center"/>
              <w:rPr>
                <w:rFonts w:hint="default" w:cs="宋体"/>
                <w:sz w:val="16"/>
                <w:szCs w:val="16"/>
              </w:rPr>
            </w:pPr>
            <w:r>
              <w:rPr>
                <w:rFonts w:cs="宋体"/>
                <w:color w:val="000000"/>
                <w:sz w:val="16"/>
                <w:szCs w:val="16"/>
                <w:lang w:bidi="ar"/>
              </w:rPr>
              <w:t>场次</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162FD">
            <w:pPr>
              <w:ind w:firstLine="160" w:firstLineChars="100"/>
              <w:jc w:val="center"/>
              <w:textAlignment w:val="center"/>
              <w:rPr>
                <w:rFonts w:hint="default" w:cs="宋体"/>
                <w:sz w:val="16"/>
                <w:szCs w:val="16"/>
              </w:rPr>
            </w:pPr>
            <w:r>
              <w:rPr>
                <w:rFonts w:cs="宋体"/>
                <w:color w:val="000000"/>
                <w:sz w:val="16"/>
                <w:szCs w:val="16"/>
                <w:lang w:bidi="ar"/>
              </w:rPr>
              <w:t>≥</w:t>
            </w:r>
          </w:p>
        </w:tc>
        <w:tc>
          <w:tcPr>
            <w:tcW w:w="7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A0814">
            <w:pPr>
              <w:ind w:firstLine="160" w:firstLineChars="100"/>
              <w:jc w:val="center"/>
              <w:textAlignment w:val="center"/>
              <w:rPr>
                <w:rFonts w:hint="default" w:cs="宋体"/>
                <w:sz w:val="16"/>
                <w:szCs w:val="16"/>
              </w:rPr>
            </w:pPr>
            <w:r>
              <w:rPr>
                <w:rFonts w:cs="宋体"/>
                <w:color w:val="000000"/>
                <w:sz w:val="16"/>
                <w:szCs w:val="16"/>
                <w:lang w:bidi="ar"/>
              </w:rPr>
              <w:t>6</w:t>
            </w: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E9B81">
            <w:pPr>
              <w:ind w:firstLine="160" w:firstLineChars="100"/>
              <w:jc w:val="center"/>
              <w:textAlignment w:val="center"/>
              <w:rPr>
                <w:rFonts w:hint="default" w:cs="宋体"/>
                <w:sz w:val="16"/>
                <w:szCs w:val="16"/>
              </w:rPr>
            </w:pPr>
            <w:r>
              <w:rPr>
                <w:rFonts w:cs="宋体"/>
                <w:color w:val="000000"/>
                <w:sz w:val="16"/>
                <w:szCs w:val="16"/>
                <w:lang w:bidi="ar"/>
              </w:rPr>
              <w:t>6</w:t>
            </w:r>
          </w:p>
        </w:tc>
        <w:tc>
          <w:tcPr>
            <w:tcW w:w="7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9AEF0">
            <w:pPr>
              <w:ind w:firstLine="160" w:firstLineChars="100"/>
              <w:jc w:val="center"/>
              <w:textAlignment w:val="center"/>
              <w:rPr>
                <w:rFonts w:hint="default" w:cs="宋体"/>
                <w:sz w:val="16"/>
                <w:szCs w:val="16"/>
              </w:rPr>
            </w:pPr>
            <w:r>
              <w:rPr>
                <w:rFonts w:cs="宋体"/>
                <w:color w:val="000000"/>
                <w:sz w:val="16"/>
                <w:szCs w:val="16"/>
                <w:lang w:bidi="ar"/>
              </w:rPr>
              <w:t>0</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6C340">
            <w:pPr>
              <w:ind w:firstLine="160" w:firstLineChars="100"/>
              <w:jc w:val="center"/>
              <w:textAlignment w:val="center"/>
              <w:rPr>
                <w:rFonts w:hint="default" w:cs="宋体"/>
                <w:sz w:val="16"/>
                <w:szCs w:val="16"/>
              </w:rPr>
            </w:pPr>
            <w:r>
              <w:rPr>
                <w:rFonts w:cs="宋体"/>
                <w:color w:val="000000"/>
                <w:sz w:val="16"/>
                <w:szCs w:val="16"/>
                <w:lang w:bidi="ar"/>
              </w:rPr>
              <w:t>100</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4A5C0">
            <w:pPr>
              <w:ind w:firstLine="160" w:firstLineChars="100"/>
              <w:jc w:val="center"/>
              <w:textAlignment w:val="center"/>
              <w:rPr>
                <w:rFonts w:hint="default" w:cs="宋体"/>
                <w:sz w:val="16"/>
                <w:szCs w:val="16"/>
              </w:rPr>
            </w:pPr>
            <w:r>
              <w:rPr>
                <w:rFonts w:cs="宋体"/>
                <w:color w:val="000000"/>
                <w:sz w:val="16"/>
                <w:szCs w:val="16"/>
                <w:lang w:bidi="ar"/>
              </w:rPr>
              <w:t>20</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DC3D9">
            <w:pPr>
              <w:ind w:firstLine="160" w:firstLineChars="100"/>
              <w:jc w:val="center"/>
              <w:textAlignment w:val="center"/>
              <w:rPr>
                <w:rFonts w:hint="default" w:cs="宋体"/>
                <w:sz w:val="16"/>
                <w:szCs w:val="16"/>
              </w:rPr>
            </w:pPr>
            <w:r>
              <w:rPr>
                <w:rFonts w:cs="宋体"/>
                <w:color w:val="000000"/>
                <w:sz w:val="16"/>
                <w:szCs w:val="16"/>
                <w:lang w:bidi="ar"/>
              </w:rPr>
              <w:t>20</w:t>
            </w:r>
          </w:p>
        </w:tc>
        <w:tc>
          <w:tcPr>
            <w:tcW w:w="7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4E3DD">
            <w:pPr>
              <w:ind w:firstLine="160" w:firstLineChars="100"/>
              <w:jc w:val="center"/>
              <w:textAlignment w:val="center"/>
              <w:rPr>
                <w:rFonts w:hint="default" w:cs="宋体"/>
                <w:sz w:val="16"/>
                <w:szCs w:val="16"/>
              </w:rPr>
            </w:pPr>
            <w:r>
              <w:rPr>
                <w:rFonts w:cs="宋体"/>
                <w:color w:val="000000"/>
                <w:sz w:val="16"/>
                <w:szCs w:val="16"/>
                <w:lang w:bidi="ar"/>
              </w:rPr>
              <w:t>是</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1C1F7">
            <w:pPr>
              <w:jc w:val="center"/>
              <w:rPr>
                <w:rFonts w:hint="default" w:cs="宋体"/>
                <w:sz w:val="16"/>
                <w:szCs w:val="16"/>
              </w:rPr>
            </w:pPr>
          </w:p>
        </w:tc>
      </w:tr>
      <w:tr w14:paraId="6BE0B16F">
        <w:tblPrEx>
          <w:tblCellMar>
            <w:top w:w="0" w:type="dxa"/>
            <w:left w:w="0" w:type="dxa"/>
            <w:bottom w:w="0" w:type="dxa"/>
            <w:right w:w="0" w:type="dxa"/>
          </w:tblCellMar>
        </w:tblPrEx>
        <w:trPr>
          <w:trHeight w:val="668"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89F58">
            <w:pPr>
              <w:textAlignment w:val="center"/>
              <w:rPr>
                <w:rFonts w:hint="default" w:cs="宋体"/>
                <w:sz w:val="16"/>
                <w:szCs w:val="16"/>
              </w:rPr>
            </w:pPr>
            <w:r>
              <w:rPr>
                <w:rFonts w:hint="eastAsia" w:cs="宋体"/>
                <w:color w:val="000000"/>
                <w:sz w:val="16"/>
                <w:szCs w:val="16"/>
                <w:lang w:eastAsia="zh-CN" w:bidi="ar"/>
              </w:rPr>
              <w:t>志愿者</w:t>
            </w:r>
            <w:r>
              <w:rPr>
                <w:rFonts w:cs="宋体"/>
                <w:color w:val="000000"/>
                <w:sz w:val="16"/>
                <w:szCs w:val="16"/>
                <w:lang w:bidi="ar"/>
              </w:rPr>
              <w:t>服务次数</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DCCC3">
            <w:pPr>
              <w:ind w:firstLine="160" w:firstLineChars="100"/>
              <w:jc w:val="center"/>
              <w:textAlignment w:val="center"/>
              <w:rPr>
                <w:rFonts w:hint="default" w:cs="宋体"/>
                <w:sz w:val="16"/>
                <w:szCs w:val="16"/>
              </w:rPr>
            </w:pPr>
            <w:r>
              <w:rPr>
                <w:rFonts w:cs="宋体"/>
                <w:color w:val="000000"/>
                <w:sz w:val="16"/>
                <w:szCs w:val="16"/>
                <w:lang w:bidi="ar"/>
              </w:rPr>
              <w:t>次</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2380E">
            <w:pPr>
              <w:ind w:firstLine="160" w:firstLineChars="100"/>
              <w:jc w:val="center"/>
              <w:textAlignment w:val="center"/>
              <w:rPr>
                <w:rFonts w:hint="default" w:cs="宋体"/>
                <w:sz w:val="16"/>
                <w:szCs w:val="16"/>
              </w:rPr>
            </w:pPr>
            <w:r>
              <w:rPr>
                <w:rFonts w:cs="宋体"/>
                <w:color w:val="000000"/>
                <w:sz w:val="16"/>
                <w:szCs w:val="16"/>
                <w:lang w:bidi="ar"/>
              </w:rPr>
              <w:t>≥</w:t>
            </w:r>
          </w:p>
        </w:tc>
        <w:tc>
          <w:tcPr>
            <w:tcW w:w="7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F0F91">
            <w:pPr>
              <w:ind w:firstLine="160" w:firstLineChars="100"/>
              <w:jc w:val="center"/>
              <w:textAlignment w:val="center"/>
              <w:rPr>
                <w:rFonts w:hint="default" w:cs="宋体"/>
                <w:sz w:val="16"/>
                <w:szCs w:val="16"/>
              </w:rPr>
            </w:pPr>
            <w:r>
              <w:rPr>
                <w:rFonts w:cs="宋体"/>
                <w:color w:val="000000"/>
                <w:sz w:val="16"/>
                <w:szCs w:val="16"/>
                <w:lang w:bidi="ar"/>
              </w:rPr>
              <w:t>6</w:t>
            </w: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60E04">
            <w:pPr>
              <w:ind w:firstLine="160" w:firstLineChars="100"/>
              <w:jc w:val="center"/>
              <w:textAlignment w:val="center"/>
              <w:rPr>
                <w:rFonts w:hint="default" w:cs="宋体"/>
                <w:sz w:val="16"/>
                <w:szCs w:val="16"/>
              </w:rPr>
            </w:pPr>
            <w:r>
              <w:rPr>
                <w:rFonts w:cs="宋体"/>
                <w:color w:val="000000"/>
                <w:sz w:val="16"/>
                <w:szCs w:val="16"/>
                <w:lang w:bidi="ar"/>
              </w:rPr>
              <w:t>6</w:t>
            </w:r>
          </w:p>
        </w:tc>
        <w:tc>
          <w:tcPr>
            <w:tcW w:w="7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16033">
            <w:pPr>
              <w:ind w:firstLine="160" w:firstLineChars="100"/>
              <w:jc w:val="center"/>
              <w:textAlignment w:val="center"/>
              <w:rPr>
                <w:rFonts w:hint="default" w:cs="宋体"/>
                <w:sz w:val="16"/>
                <w:szCs w:val="16"/>
              </w:rPr>
            </w:pPr>
            <w:r>
              <w:rPr>
                <w:rFonts w:cs="宋体"/>
                <w:color w:val="000000"/>
                <w:sz w:val="16"/>
                <w:szCs w:val="16"/>
                <w:lang w:bidi="ar"/>
              </w:rPr>
              <w:t>0</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2E5D8">
            <w:pPr>
              <w:ind w:firstLine="160" w:firstLineChars="100"/>
              <w:jc w:val="center"/>
              <w:textAlignment w:val="center"/>
              <w:rPr>
                <w:rFonts w:hint="default" w:cs="宋体"/>
                <w:sz w:val="16"/>
                <w:szCs w:val="16"/>
              </w:rPr>
            </w:pPr>
            <w:r>
              <w:rPr>
                <w:rFonts w:cs="宋体"/>
                <w:color w:val="000000"/>
                <w:sz w:val="16"/>
                <w:szCs w:val="16"/>
                <w:lang w:bidi="ar"/>
              </w:rPr>
              <w:t>100</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2BA20">
            <w:pPr>
              <w:ind w:firstLine="160" w:firstLineChars="100"/>
              <w:jc w:val="center"/>
              <w:textAlignment w:val="center"/>
              <w:rPr>
                <w:rFonts w:hint="default" w:cs="宋体"/>
                <w:sz w:val="16"/>
                <w:szCs w:val="16"/>
              </w:rPr>
            </w:pPr>
            <w:r>
              <w:rPr>
                <w:rFonts w:cs="宋体"/>
                <w:color w:val="000000"/>
                <w:sz w:val="16"/>
                <w:szCs w:val="16"/>
                <w:lang w:bidi="ar"/>
              </w:rPr>
              <w:t>20</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32D50">
            <w:pPr>
              <w:ind w:firstLine="160" w:firstLineChars="100"/>
              <w:jc w:val="center"/>
              <w:textAlignment w:val="center"/>
              <w:rPr>
                <w:rFonts w:hint="default" w:cs="宋体"/>
                <w:sz w:val="16"/>
                <w:szCs w:val="16"/>
              </w:rPr>
            </w:pPr>
            <w:r>
              <w:rPr>
                <w:rFonts w:cs="宋体"/>
                <w:color w:val="000000"/>
                <w:sz w:val="16"/>
                <w:szCs w:val="16"/>
                <w:lang w:bidi="ar"/>
              </w:rPr>
              <w:t>20</w:t>
            </w:r>
          </w:p>
        </w:tc>
        <w:tc>
          <w:tcPr>
            <w:tcW w:w="7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B02CD">
            <w:pPr>
              <w:ind w:firstLine="160" w:firstLineChars="100"/>
              <w:jc w:val="center"/>
              <w:textAlignment w:val="center"/>
              <w:rPr>
                <w:rFonts w:hint="default" w:cs="宋体"/>
                <w:sz w:val="16"/>
                <w:szCs w:val="16"/>
              </w:rPr>
            </w:pPr>
            <w:r>
              <w:rPr>
                <w:rFonts w:cs="宋体"/>
                <w:color w:val="000000"/>
                <w:sz w:val="16"/>
                <w:szCs w:val="16"/>
                <w:lang w:bidi="ar"/>
              </w:rPr>
              <w:t>否</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E8052">
            <w:pPr>
              <w:jc w:val="center"/>
              <w:rPr>
                <w:rFonts w:hint="default" w:cs="宋体"/>
                <w:sz w:val="16"/>
                <w:szCs w:val="16"/>
              </w:rPr>
            </w:pPr>
          </w:p>
        </w:tc>
      </w:tr>
      <w:tr w14:paraId="2D61FC78">
        <w:tblPrEx>
          <w:tblCellMar>
            <w:top w:w="0" w:type="dxa"/>
            <w:left w:w="0" w:type="dxa"/>
            <w:bottom w:w="0" w:type="dxa"/>
            <w:right w:w="0" w:type="dxa"/>
          </w:tblCellMar>
        </w:tblPrEx>
        <w:trPr>
          <w:trHeight w:val="668"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8AB4A">
            <w:pPr>
              <w:textAlignment w:val="center"/>
              <w:rPr>
                <w:rFonts w:hint="default" w:cs="宋体"/>
                <w:sz w:val="16"/>
                <w:szCs w:val="16"/>
              </w:rPr>
            </w:pPr>
            <w:r>
              <w:rPr>
                <w:rFonts w:cs="宋体"/>
                <w:color w:val="000000"/>
                <w:sz w:val="16"/>
                <w:szCs w:val="16"/>
                <w:lang w:bidi="ar"/>
              </w:rPr>
              <w:t>服务质量</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39447">
            <w:pPr>
              <w:jc w:val="center"/>
              <w:rPr>
                <w:rFonts w:hint="default" w:cs="宋体"/>
                <w:sz w:val="16"/>
                <w:szCs w:val="16"/>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4366F">
            <w:pPr>
              <w:ind w:firstLine="160" w:firstLineChars="100"/>
              <w:jc w:val="center"/>
              <w:textAlignment w:val="center"/>
              <w:rPr>
                <w:rFonts w:hint="default" w:cs="宋体"/>
                <w:sz w:val="16"/>
                <w:szCs w:val="16"/>
              </w:rPr>
            </w:pPr>
            <w:r>
              <w:rPr>
                <w:rFonts w:cs="宋体"/>
                <w:color w:val="000000"/>
                <w:sz w:val="16"/>
                <w:szCs w:val="16"/>
                <w:lang w:bidi="ar"/>
              </w:rPr>
              <w:t>定性</w:t>
            </w:r>
          </w:p>
        </w:tc>
        <w:tc>
          <w:tcPr>
            <w:tcW w:w="7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6447C">
            <w:pPr>
              <w:ind w:firstLine="160" w:firstLineChars="100"/>
              <w:jc w:val="center"/>
              <w:textAlignment w:val="center"/>
              <w:rPr>
                <w:rFonts w:hint="default" w:cs="宋体"/>
                <w:sz w:val="16"/>
                <w:szCs w:val="16"/>
              </w:rPr>
            </w:pPr>
            <w:r>
              <w:rPr>
                <w:rFonts w:cs="宋体"/>
                <w:color w:val="000000"/>
                <w:sz w:val="16"/>
                <w:szCs w:val="16"/>
                <w:lang w:bidi="ar"/>
              </w:rPr>
              <w:t>好</w:t>
            </w: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B9765">
            <w:pPr>
              <w:jc w:val="both"/>
              <w:textAlignment w:val="center"/>
              <w:rPr>
                <w:rFonts w:hint="default" w:cs="宋体"/>
                <w:sz w:val="16"/>
                <w:szCs w:val="16"/>
              </w:rPr>
            </w:pPr>
            <w:r>
              <w:rPr>
                <w:rFonts w:cs="宋体"/>
                <w:color w:val="000000"/>
                <w:sz w:val="16"/>
                <w:szCs w:val="16"/>
                <w:lang w:bidi="ar"/>
              </w:rPr>
              <w:t>全部完成</w:t>
            </w:r>
          </w:p>
        </w:tc>
        <w:tc>
          <w:tcPr>
            <w:tcW w:w="7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D21E6">
            <w:pPr>
              <w:ind w:firstLine="160" w:firstLineChars="100"/>
              <w:jc w:val="center"/>
              <w:textAlignment w:val="center"/>
              <w:rPr>
                <w:rFonts w:hint="default" w:cs="宋体"/>
                <w:sz w:val="16"/>
                <w:szCs w:val="16"/>
              </w:rPr>
            </w:pPr>
            <w:r>
              <w:rPr>
                <w:rFonts w:cs="宋体"/>
                <w:color w:val="000000"/>
                <w:sz w:val="16"/>
                <w:szCs w:val="16"/>
                <w:lang w:bidi="ar"/>
              </w:rPr>
              <w:t>0</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6FA74">
            <w:pPr>
              <w:ind w:firstLine="160" w:firstLineChars="100"/>
              <w:jc w:val="center"/>
              <w:textAlignment w:val="center"/>
              <w:rPr>
                <w:rFonts w:hint="default" w:cs="宋体"/>
                <w:sz w:val="16"/>
                <w:szCs w:val="16"/>
              </w:rPr>
            </w:pPr>
            <w:r>
              <w:rPr>
                <w:rFonts w:cs="宋体"/>
                <w:color w:val="000000"/>
                <w:sz w:val="16"/>
                <w:szCs w:val="16"/>
                <w:lang w:bidi="ar"/>
              </w:rPr>
              <w:t>100</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4E964">
            <w:pPr>
              <w:ind w:firstLine="160" w:firstLineChars="100"/>
              <w:jc w:val="center"/>
              <w:textAlignment w:val="center"/>
              <w:rPr>
                <w:rFonts w:hint="default" w:cs="宋体"/>
                <w:sz w:val="16"/>
                <w:szCs w:val="16"/>
              </w:rPr>
            </w:pPr>
            <w:r>
              <w:rPr>
                <w:rFonts w:cs="宋体"/>
                <w:color w:val="000000"/>
                <w:sz w:val="16"/>
                <w:szCs w:val="16"/>
                <w:lang w:bidi="ar"/>
              </w:rPr>
              <w:t>20</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BC079">
            <w:pPr>
              <w:ind w:firstLine="160" w:firstLineChars="100"/>
              <w:jc w:val="center"/>
              <w:textAlignment w:val="center"/>
              <w:rPr>
                <w:rFonts w:hint="default" w:cs="宋体"/>
                <w:sz w:val="16"/>
                <w:szCs w:val="16"/>
              </w:rPr>
            </w:pPr>
            <w:r>
              <w:rPr>
                <w:rFonts w:cs="宋体"/>
                <w:color w:val="000000"/>
                <w:sz w:val="16"/>
                <w:szCs w:val="16"/>
                <w:lang w:bidi="ar"/>
              </w:rPr>
              <w:t>20</w:t>
            </w:r>
          </w:p>
        </w:tc>
        <w:tc>
          <w:tcPr>
            <w:tcW w:w="7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D6FC0">
            <w:pPr>
              <w:ind w:firstLine="160" w:firstLineChars="100"/>
              <w:jc w:val="center"/>
              <w:textAlignment w:val="center"/>
              <w:rPr>
                <w:rFonts w:hint="default" w:cs="宋体"/>
                <w:sz w:val="16"/>
                <w:szCs w:val="16"/>
              </w:rPr>
            </w:pPr>
            <w:r>
              <w:rPr>
                <w:rFonts w:cs="宋体"/>
                <w:color w:val="000000"/>
                <w:sz w:val="16"/>
                <w:szCs w:val="16"/>
                <w:lang w:bidi="ar"/>
              </w:rPr>
              <w:t>否</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23458">
            <w:pPr>
              <w:jc w:val="center"/>
              <w:rPr>
                <w:rFonts w:hint="default" w:cs="宋体"/>
                <w:sz w:val="16"/>
                <w:szCs w:val="16"/>
              </w:rPr>
            </w:pPr>
          </w:p>
        </w:tc>
      </w:tr>
      <w:tr w14:paraId="1379DC3B">
        <w:tblPrEx>
          <w:tblCellMar>
            <w:top w:w="0" w:type="dxa"/>
            <w:left w:w="0" w:type="dxa"/>
            <w:bottom w:w="0" w:type="dxa"/>
            <w:right w:w="0" w:type="dxa"/>
          </w:tblCellMar>
        </w:tblPrEx>
        <w:trPr>
          <w:trHeight w:val="668"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5F9C8">
            <w:pPr>
              <w:textAlignment w:val="center"/>
              <w:rPr>
                <w:rFonts w:hint="default" w:cs="宋体"/>
                <w:sz w:val="16"/>
                <w:szCs w:val="16"/>
              </w:rPr>
            </w:pPr>
            <w:r>
              <w:rPr>
                <w:rFonts w:cs="宋体"/>
                <w:color w:val="000000"/>
                <w:sz w:val="16"/>
                <w:szCs w:val="16"/>
                <w:lang w:bidi="ar"/>
              </w:rPr>
              <w:t>提高辖区养老服务质量</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99D38">
            <w:pPr>
              <w:jc w:val="center"/>
              <w:rPr>
                <w:rFonts w:hint="default" w:cs="宋体"/>
                <w:sz w:val="16"/>
                <w:szCs w:val="16"/>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8CE3C">
            <w:pPr>
              <w:ind w:firstLine="160" w:firstLineChars="100"/>
              <w:jc w:val="center"/>
              <w:textAlignment w:val="center"/>
              <w:rPr>
                <w:rFonts w:hint="default" w:cs="宋体"/>
                <w:sz w:val="16"/>
                <w:szCs w:val="16"/>
              </w:rPr>
            </w:pPr>
            <w:r>
              <w:rPr>
                <w:rFonts w:cs="宋体"/>
                <w:color w:val="000000"/>
                <w:sz w:val="16"/>
                <w:szCs w:val="16"/>
                <w:lang w:bidi="ar"/>
              </w:rPr>
              <w:t>定性</w:t>
            </w:r>
          </w:p>
        </w:tc>
        <w:tc>
          <w:tcPr>
            <w:tcW w:w="7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863B2">
            <w:pPr>
              <w:jc w:val="center"/>
              <w:textAlignment w:val="center"/>
              <w:rPr>
                <w:rFonts w:hint="default" w:cs="宋体"/>
                <w:sz w:val="16"/>
                <w:szCs w:val="16"/>
              </w:rPr>
            </w:pPr>
            <w:r>
              <w:rPr>
                <w:rFonts w:cs="宋体"/>
                <w:color w:val="000000"/>
                <w:sz w:val="16"/>
                <w:szCs w:val="16"/>
                <w:lang w:bidi="ar"/>
              </w:rPr>
              <w:t>有效改善</w:t>
            </w: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1992">
            <w:pPr>
              <w:jc w:val="both"/>
              <w:textAlignment w:val="center"/>
              <w:rPr>
                <w:rFonts w:hint="default" w:cs="宋体"/>
                <w:sz w:val="16"/>
                <w:szCs w:val="16"/>
              </w:rPr>
            </w:pPr>
            <w:r>
              <w:rPr>
                <w:rFonts w:cs="宋体"/>
                <w:color w:val="000000"/>
                <w:sz w:val="16"/>
                <w:szCs w:val="16"/>
                <w:lang w:bidi="ar"/>
              </w:rPr>
              <w:t>全部完成</w:t>
            </w:r>
          </w:p>
        </w:tc>
        <w:tc>
          <w:tcPr>
            <w:tcW w:w="7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E8F04">
            <w:pPr>
              <w:ind w:firstLine="160" w:firstLineChars="100"/>
              <w:jc w:val="center"/>
              <w:textAlignment w:val="center"/>
              <w:rPr>
                <w:rFonts w:hint="default" w:cs="宋体"/>
                <w:sz w:val="16"/>
                <w:szCs w:val="16"/>
              </w:rPr>
            </w:pPr>
            <w:r>
              <w:rPr>
                <w:rFonts w:cs="宋体"/>
                <w:color w:val="000000"/>
                <w:sz w:val="16"/>
                <w:szCs w:val="16"/>
                <w:lang w:bidi="ar"/>
              </w:rPr>
              <w:t>0</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7ADF3">
            <w:pPr>
              <w:ind w:firstLine="160" w:firstLineChars="100"/>
              <w:jc w:val="center"/>
              <w:textAlignment w:val="center"/>
              <w:rPr>
                <w:rFonts w:hint="default" w:cs="宋体"/>
                <w:sz w:val="16"/>
                <w:szCs w:val="16"/>
              </w:rPr>
            </w:pPr>
            <w:r>
              <w:rPr>
                <w:rFonts w:cs="宋体"/>
                <w:color w:val="000000"/>
                <w:sz w:val="16"/>
                <w:szCs w:val="16"/>
                <w:lang w:bidi="ar"/>
              </w:rPr>
              <w:t>100</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E9203">
            <w:pPr>
              <w:ind w:firstLine="160" w:firstLineChars="100"/>
              <w:jc w:val="center"/>
              <w:textAlignment w:val="center"/>
              <w:rPr>
                <w:rFonts w:hint="default" w:cs="宋体"/>
                <w:sz w:val="16"/>
                <w:szCs w:val="16"/>
              </w:rPr>
            </w:pPr>
            <w:r>
              <w:rPr>
                <w:rFonts w:cs="宋体"/>
                <w:color w:val="000000"/>
                <w:sz w:val="16"/>
                <w:szCs w:val="16"/>
                <w:lang w:bidi="ar"/>
              </w:rPr>
              <w:t>20</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177C8">
            <w:pPr>
              <w:ind w:firstLine="160" w:firstLineChars="100"/>
              <w:jc w:val="center"/>
              <w:textAlignment w:val="center"/>
              <w:rPr>
                <w:rFonts w:hint="default" w:cs="宋体"/>
                <w:sz w:val="16"/>
                <w:szCs w:val="16"/>
              </w:rPr>
            </w:pPr>
            <w:r>
              <w:rPr>
                <w:rFonts w:cs="宋体"/>
                <w:color w:val="000000"/>
                <w:sz w:val="16"/>
                <w:szCs w:val="16"/>
                <w:lang w:bidi="ar"/>
              </w:rPr>
              <w:t>20</w:t>
            </w:r>
          </w:p>
        </w:tc>
        <w:tc>
          <w:tcPr>
            <w:tcW w:w="7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48959">
            <w:pPr>
              <w:ind w:firstLine="160" w:firstLineChars="100"/>
              <w:jc w:val="center"/>
              <w:textAlignment w:val="center"/>
              <w:rPr>
                <w:rFonts w:hint="default" w:cs="宋体"/>
                <w:sz w:val="16"/>
                <w:szCs w:val="16"/>
              </w:rPr>
            </w:pPr>
            <w:r>
              <w:rPr>
                <w:rFonts w:cs="宋体"/>
                <w:color w:val="000000"/>
                <w:sz w:val="16"/>
                <w:szCs w:val="16"/>
                <w:lang w:bidi="ar"/>
              </w:rPr>
              <w:t>否</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FC09D">
            <w:pPr>
              <w:jc w:val="center"/>
              <w:rPr>
                <w:rFonts w:hint="default" w:cs="宋体"/>
                <w:sz w:val="16"/>
                <w:szCs w:val="16"/>
              </w:rPr>
            </w:pPr>
          </w:p>
        </w:tc>
      </w:tr>
      <w:tr w14:paraId="04873880">
        <w:tblPrEx>
          <w:tblCellMar>
            <w:top w:w="0" w:type="dxa"/>
            <w:left w:w="0" w:type="dxa"/>
            <w:bottom w:w="0" w:type="dxa"/>
            <w:right w:w="0" w:type="dxa"/>
          </w:tblCellMar>
        </w:tblPrEx>
        <w:trPr>
          <w:trHeight w:val="668"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8BBDE">
            <w:pPr>
              <w:textAlignment w:val="center"/>
              <w:rPr>
                <w:rFonts w:hint="default" w:cs="宋体"/>
                <w:sz w:val="16"/>
                <w:szCs w:val="16"/>
              </w:rPr>
            </w:pPr>
            <w:r>
              <w:rPr>
                <w:rFonts w:cs="宋体"/>
                <w:color w:val="000000"/>
                <w:sz w:val="16"/>
                <w:szCs w:val="16"/>
                <w:lang w:bidi="ar"/>
              </w:rPr>
              <w:t>患者满意度</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9A057">
            <w:pPr>
              <w:ind w:firstLine="160" w:firstLineChars="100"/>
              <w:jc w:val="center"/>
              <w:textAlignment w:val="center"/>
              <w:rPr>
                <w:rFonts w:hint="default" w:cs="宋体"/>
                <w:sz w:val="16"/>
                <w:szCs w:val="16"/>
              </w:rPr>
            </w:pPr>
            <w:r>
              <w:rPr>
                <w:rFonts w:cs="宋体"/>
                <w:color w:val="000000"/>
                <w:sz w:val="16"/>
                <w:szCs w:val="16"/>
                <w:lang w:bidi="ar"/>
              </w:rPr>
              <w:t>%</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E4178">
            <w:pPr>
              <w:ind w:firstLine="160" w:firstLineChars="100"/>
              <w:jc w:val="center"/>
              <w:textAlignment w:val="center"/>
              <w:rPr>
                <w:rFonts w:hint="default" w:cs="宋体"/>
                <w:sz w:val="16"/>
                <w:szCs w:val="16"/>
              </w:rPr>
            </w:pPr>
            <w:r>
              <w:rPr>
                <w:rFonts w:cs="宋体"/>
                <w:color w:val="000000"/>
                <w:sz w:val="16"/>
                <w:szCs w:val="16"/>
                <w:lang w:bidi="ar"/>
              </w:rPr>
              <w:t>≥</w:t>
            </w:r>
          </w:p>
        </w:tc>
        <w:tc>
          <w:tcPr>
            <w:tcW w:w="7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869EE">
            <w:pPr>
              <w:ind w:firstLine="160" w:firstLineChars="100"/>
              <w:jc w:val="center"/>
              <w:textAlignment w:val="center"/>
              <w:rPr>
                <w:rFonts w:hint="default" w:cs="宋体"/>
                <w:sz w:val="16"/>
                <w:szCs w:val="16"/>
              </w:rPr>
            </w:pPr>
            <w:r>
              <w:rPr>
                <w:rFonts w:cs="宋体"/>
                <w:color w:val="000000"/>
                <w:sz w:val="16"/>
                <w:szCs w:val="16"/>
                <w:lang w:bidi="ar"/>
              </w:rPr>
              <w:t>95</w:t>
            </w: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13268">
            <w:pPr>
              <w:ind w:firstLine="160" w:firstLineChars="100"/>
              <w:jc w:val="center"/>
              <w:textAlignment w:val="center"/>
              <w:rPr>
                <w:rFonts w:hint="default" w:cs="宋体"/>
                <w:sz w:val="16"/>
                <w:szCs w:val="16"/>
              </w:rPr>
            </w:pPr>
            <w:r>
              <w:rPr>
                <w:rFonts w:cs="宋体"/>
                <w:color w:val="000000"/>
                <w:sz w:val="16"/>
                <w:szCs w:val="16"/>
                <w:lang w:bidi="ar"/>
              </w:rPr>
              <w:t>95</w:t>
            </w:r>
          </w:p>
        </w:tc>
        <w:tc>
          <w:tcPr>
            <w:tcW w:w="7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A342A">
            <w:pPr>
              <w:ind w:firstLine="160" w:firstLineChars="100"/>
              <w:jc w:val="center"/>
              <w:textAlignment w:val="center"/>
              <w:rPr>
                <w:rFonts w:hint="default" w:cs="宋体"/>
                <w:sz w:val="16"/>
                <w:szCs w:val="16"/>
              </w:rPr>
            </w:pPr>
            <w:r>
              <w:rPr>
                <w:rFonts w:cs="宋体"/>
                <w:color w:val="000000"/>
                <w:sz w:val="16"/>
                <w:szCs w:val="16"/>
                <w:lang w:bidi="ar"/>
              </w:rPr>
              <w:t>0</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214FA">
            <w:pPr>
              <w:ind w:firstLine="160" w:firstLineChars="100"/>
              <w:jc w:val="center"/>
              <w:textAlignment w:val="center"/>
              <w:rPr>
                <w:rFonts w:hint="default" w:cs="宋体"/>
                <w:sz w:val="16"/>
                <w:szCs w:val="16"/>
              </w:rPr>
            </w:pPr>
            <w:r>
              <w:rPr>
                <w:rFonts w:cs="宋体"/>
                <w:color w:val="000000"/>
                <w:sz w:val="16"/>
                <w:szCs w:val="16"/>
                <w:lang w:bidi="ar"/>
              </w:rPr>
              <w:t>100</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565DC">
            <w:pPr>
              <w:ind w:firstLine="160" w:firstLineChars="100"/>
              <w:jc w:val="center"/>
              <w:textAlignment w:val="center"/>
              <w:rPr>
                <w:rFonts w:hint="default" w:cs="宋体"/>
                <w:sz w:val="16"/>
                <w:szCs w:val="16"/>
              </w:rPr>
            </w:pPr>
            <w:r>
              <w:rPr>
                <w:rFonts w:cs="宋体"/>
                <w:color w:val="000000"/>
                <w:sz w:val="16"/>
                <w:szCs w:val="16"/>
                <w:lang w:bidi="ar"/>
              </w:rPr>
              <w:t>5</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976EC">
            <w:pPr>
              <w:ind w:firstLine="160" w:firstLineChars="100"/>
              <w:jc w:val="center"/>
              <w:textAlignment w:val="center"/>
              <w:rPr>
                <w:rFonts w:hint="default" w:cs="宋体"/>
                <w:sz w:val="16"/>
                <w:szCs w:val="16"/>
              </w:rPr>
            </w:pPr>
            <w:r>
              <w:rPr>
                <w:rFonts w:cs="宋体"/>
                <w:color w:val="000000"/>
                <w:sz w:val="16"/>
                <w:szCs w:val="16"/>
                <w:lang w:bidi="ar"/>
              </w:rPr>
              <w:t>5</w:t>
            </w:r>
          </w:p>
        </w:tc>
        <w:tc>
          <w:tcPr>
            <w:tcW w:w="7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E704F">
            <w:pPr>
              <w:ind w:firstLine="160" w:firstLineChars="100"/>
              <w:jc w:val="center"/>
              <w:textAlignment w:val="center"/>
              <w:rPr>
                <w:rFonts w:hint="default" w:cs="宋体"/>
                <w:sz w:val="16"/>
                <w:szCs w:val="16"/>
              </w:rPr>
            </w:pPr>
            <w:r>
              <w:rPr>
                <w:rFonts w:cs="宋体"/>
                <w:color w:val="000000"/>
                <w:sz w:val="16"/>
                <w:szCs w:val="16"/>
                <w:lang w:bidi="ar"/>
              </w:rPr>
              <w:t>否</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FB68F">
            <w:pPr>
              <w:jc w:val="center"/>
              <w:rPr>
                <w:rFonts w:hint="default" w:cs="宋体"/>
                <w:sz w:val="16"/>
                <w:szCs w:val="16"/>
              </w:rPr>
            </w:pPr>
          </w:p>
        </w:tc>
      </w:tr>
      <w:tr w14:paraId="19CDD739">
        <w:tblPrEx>
          <w:tblCellMar>
            <w:top w:w="0" w:type="dxa"/>
            <w:left w:w="0" w:type="dxa"/>
            <w:bottom w:w="0" w:type="dxa"/>
            <w:right w:w="0" w:type="dxa"/>
          </w:tblCellMar>
        </w:tblPrEx>
        <w:trPr>
          <w:trHeight w:val="668"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805AB">
            <w:pPr>
              <w:textAlignment w:val="center"/>
              <w:rPr>
                <w:rFonts w:hint="default" w:cs="宋体"/>
                <w:sz w:val="16"/>
                <w:szCs w:val="16"/>
              </w:rPr>
            </w:pPr>
            <w:r>
              <w:rPr>
                <w:rFonts w:cs="宋体"/>
                <w:color w:val="000000"/>
                <w:sz w:val="16"/>
                <w:szCs w:val="16"/>
                <w:lang w:bidi="ar"/>
              </w:rPr>
              <w:t>社区养老机构运营满意度</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5AC47">
            <w:pPr>
              <w:jc w:val="center"/>
              <w:rPr>
                <w:rFonts w:hint="default" w:cs="宋体"/>
                <w:sz w:val="16"/>
                <w:szCs w:val="16"/>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CB8E">
            <w:pPr>
              <w:ind w:firstLine="160" w:firstLineChars="100"/>
              <w:jc w:val="center"/>
              <w:textAlignment w:val="center"/>
              <w:rPr>
                <w:rFonts w:hint="default" w:cs="宋体"/>
                <w:sz w:val="16"/>
                <w:szCs w:val="16"/>
              </w:rPr>
            </w:pPr>
            <w:r>
              <w:rPr>
                <w:rFonts w:cs="宋体"/>
                <w:color w:val="000000"/>
                <w:sz w:val="16"/>
                <w:szCs w:val="16"/>
                <w:lang w:bidi="ar"/>
              </w:rPr>
              <w:t>定性</w:t>
            </w:r>
          </w:p>
        </w:tc>
        <w:tc>
          <w:tcPr>
            <w:tcW w:w="7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5C746">
            <w:pPr>
              <w:ind w:firstLine="160" w:firstLineChars="100"/>
              <w:jc w:val="center"/>
              <w:textAlignment w:val="center"/>
              <w:rPr>
                <w:rFonts w:hint="default" w:cs="宋体"/>
                <w:sz w:val="16"/>
                <w:szCs w:val="16"/>
              </w:rPr>
            </w:pPr>
            <w:r>
              <w:rPr>
                <w:rFonts w:cs="宋体"/>
                <w:color w:val="000000"/>
                <w:sz w:val="16"/>
                <w:szCs w:val="16"/>
                <w:lang w:bidi="ar"/>
              </w:rPr>
              <w:t>好</w:t>
            </w: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EC498">
            <w:pPr>
              <w:jc w:val="both"/>
              <w:textAlignment w:val="center"/>
              <w:rPr>
                <w:rFonts w:hint="default" w:cs="宋体"/>
                <w:sz w:val="16"/>
                <w:szCs w:val="16"/>
              </w:rPr>
            </w:pPr>
            <w:r>
              <w:rPr>
                <w:rFonts w:cs="宋体"/>
                <w:color w:val="000000"/>
                <w:sz w:val="16"/>
                <w:szCs w:val="16"/>
                <w:lang w:bidi="ar"/>
              </w:rPr>
              <w:t>全部完成</w:t>
            </w:r>
          </w:p>
        </w:tc>
        <w:tc>
          <w:tcPr>
            <w:tcW w:w="7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05C84">
            <w:pPr>
              <w:ind w:firstLine="160" w:firstLineChars="100"/>
              <w:jc w:val="center"/>
              <w:textAlignment w:val="center"/>
              <w:rPr>
                <w:rFonts w:hint="default" w:cs="宋体"/>
                <w:sz w:val="16"/>
                <w:szCs w:val="16"/>
              </w:rPr>
            </w:pPr>
            <w:r>
              <w:rPr>
                <w:rFonts w:cs="宋体"/>
                <w:color w:val="000000"/>
                <w:sz w:val="16"/>
                <w:szCs w:val="16"/>
                <w:lang w:bidi="ar"/>
              </w:rPr>
              <w:t>0</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72632">
            <w:pPr>
              <w:ind w:firstLine="160" w:firstLineChars="100"/>
              <w:jc w:val="center"/>
              <w:textAlignment w:val="center"/>
              <w:rPr>
                <w:rFonts w:hint="default" w:cs="宋体"/>
                <w:sz w:val="16"/>
                <w:szCs w:val="16"/>
              </w:rPr>
            </w:pPr>
            <w:r>
              <w:rPr>
                <w:rFonts w:cs="宋体"/>
                <w:color w:val="000000"/>
                <w:sz w:val="16"/>
                <w:szCs w:val="16"/>
                <w:lang w:bidi="ar"/>
              </w:rPr>
              <w:t>100</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28B24">
            <w:pPr>
              <w:ind w:firstLine="160" w:firstLineChars="100"/>
              <w:jc w:val="center"/>
              <w:textAlignment w:val="center"/>
              <w:rPr>
                <w:rFonts w:hint="default" w:cs="宋体"/>
                <w:sz w:val="16"/>
                <w:szCs w:val="16"/>
              </w:rPr>
            </w:pPr>
            <w:r>
              <w:rPr>
                <w:rFonts w:cs="宋体"/>
                <w:color w:val="000000"/>
                <w:sz w:val="16"/>
                <w:szCs w:val="16"/>
                <w:lang w:bidi="ar"/>
              </w:rPr>
              <w:t>5</w:t>
            </w:r>
          </w:p>
        </w:tc>
        <w:tc>
          <w:tcPr>
            <w:tcW w:w="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5A00C">
            <w:pPr>
              <w:ind w:firstLine="160" w:firstLineChars="100"/>
              <w:jc w:val="center"/>
              <w:textAlignment w:val="center"/>
              <w:rPr>
                <w:rFonts w:hint="default" w:cs="宋体"/>
                <w:sz w:val="16"/>
                <w:szCs w:val="16"/>
              </w:rPr>
            </w:pPr>
            <w:r>
              <w:rPr>
                <w:rFonts w:cs="宋体"/>
                <w:color w:val="000000"/>
                <w:sz w:val="16"/>
                <w:szCs w:val="16"/>
                <w:lang w:bidi="ar"/>
              </w:rPr>
              <w:t>5</w:t>
            </w:r>
          </w:p>
        </w:tc>
        <w:tc>
          <w:tcPr>
            <w:tcW w:w="7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A777D">
            <w:pPr>
              <w:ind w:firstLine="160" w:firstLineChars="100"/>
              <w:jc w:val="center"/>
              <w:textAlignment w:val="center"/>
              <w:rPr>
                <w:rFonts w:hint="default" w:cs="宋体"/>
                <w:sz w:val="16"/>
                <w:szCs w:val="16"/>
              </w:rPr>
            </w:pPr>
            <w:r>
              <w:rPr>
                <w:rFonts w:cs="宋体"/>
                <w:color w:val="000000"/>
                <w:sz w:val="16"/>
                <w:szCs w:val="16"/>
                <w:lang w:bidi="ar"/>
              </w:rPr>
              <w:t>否</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6DCC6">
            <w:pPr>
              <w:jc w:val="center"/>
              <w:rPr>
                <w:rFonts w:hint="default" w:cs="宋体"/>
                <w:sz w:val="16"/>
                <w:szCs w:val="16"/>
              </w:rPr>
            </w:pPr>
          </w:p>
        </w:tc>
      </w:tr>
      <w:tr w14:paraId="60663C52">
        <w:tblPrEx>
          <w:tblCellMar>
            <w:top w:w="0" w:type="dxa"/>
            <w:left w:w="0" w:type="dxa"/>
            <w:bottom w:w="0" w:type="dxa"/>
            <w:right w:w="0" w:type="dxa"/>
          </w:tblCellMar>
        </w:tblPrEx>
        <w:trPr>
          <w:trHeight w:val="614" w:hRule="atLeast"/>
        </w:trPr>
        <w:tc>
          <w:tcPr>
            <w:tcW w:w="8857"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370E7">
            <w:pPr>
              <w:jc w:val="center"/>
              <w:textAlignment w:val="center"/>
              <w:rPr>
                <w:rFonts w:hint="default" w:ascii="微软雅黑" w:hAnsi="微软雅黑" w:eastAsia="微软雅黑" w:cs="微软雅黑"/>
                <w:b/>
                <w:sz w:val="40"/>
                <w:szCs w:val="40"/>
              </w:rPr>
            </w:pPr>
            <w:r>
              <w:rPr>
                <w:rFonts w:ascii="方正小标宋_GBK" w:hAnsi="方正小标宋_GBK" w:eastAsia="方正小标宋_GBK" w:cs="方正小标宋_GBK"/>
                <w:b/>
                <w:sz w:val="30"/>
                <w:szCs w:val="30"/>
                <w:lang w:bidi="ar"/>
              </w:rPr>
              <w:t>2024年度二级项目绩效自评表</w:t>
            </w:r>
          </w:p>
        </w:tc>
      </w:tr>
      <w:tr w14:paraId="5C3C713E">
        <w:tblPrEx>
          <w:tblCellMar>
            <w:top w:w="0" w:type="dxa"/>
            <w:left w:w="0" w:type="dxa"/>
            <w:bottom w:w="0" w:type="dxa"/>
            <w:right w:w="0" w:type="dxa"/>
          </w:tblCellMar>
        </w:tblPrEx>
        <w:trPr>
          <w:trHeight w:val="339" w:hRule="atLeast"/>
        </w:trPr>
        <w:tc>
          <w:tcPr>
            <w:tcW w:w="8857"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ADD85">
            <w:pPr>
              <w:ind w:firstLine="161" w:firstLineChars="100"/>
              <w:jc w:val="right"/>
              <w:textAlignment w:val="center"/>
              <w:rPr>
                <w:rFonts w:hint="default" w:cs="宋体"/>
                <w:b/>
                <w:sz w:val="16"/>
                <w:szCs w:val="16"/>
              </w:rPr>
            </w:pPr>
          </w:p>
        </w:tc>
      </w:tr>
      <w:tr w14:paraId="72939B5A">
        <w:tblPrEx>
          <w:tblCellMar>
            <w:top w:w="0" w:type="dxa"/>
            <w:left w:w="0" w:type="dxa"/>
            <w:bottom w:w="0" w:type="dxa"/>
            <w:right w:w="0" w:type="dxa"/>
          </w:tblCellMar>
        </w:tblPrEx>
        <w:trPr>
          <w:trHeight w:val="339"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D59B9">
            <w:pPr>
              <w:jc w:val="right"/>
              <w:textAlignment w:val="center"/>
              <w:rPr>
                <w:rFonts w:hint="default" w:cs="宋体"/>
                <w:b/>
                <w:sz w:val="16"/>
                <w:szCs w:val="16"/>
              </w:rPr>
            </w:pPr>
            <w:r>
              <w:rPr>
                <w:rFonts w:cs="宋体"/>
                <w:b/>
                <w:sz w:val="16"/>
                <w:szCs w:val="16"/>
                <w:lang w:bidi="ar"/>
              </w:rPr>
              <w:t>项目名称：</w:t>
            </w:r>
          </w:p>
        </w:tc>
        <w:tc>
          <w:tcPr>
            <w:tcW w:w="183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2EC8A">
            <w:pPr>
              <w:textAlignment w:val="center"/>
              <w:rPr>
                <w:rFonts w:hint="default" w:cs="宋体"/>
                <w:sz w:val="16"/>
                <w:szCs w:val="16"/>
              </w:rPr>
            </w:pPr>
            <w:r>
              <w:rPr>
                <w:rFonts w:cs="宋体"/>
                <w:sz w:val="16"/>
                <w:szCs w:val="16"/>
              </w:rPr>
              <w:t>儿童口腔疾病综合干预项目</w:t>
            </w: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72193">
            <w:pPr>
              <w:jc w:val="right"/>
              <w:textAlignment w:val="center"/>
              <w:rPr>
                <w:rFonts w:hint="default" w:cs="宋体"/>
                <w:b/>
                <w:sz w:val="16"/>
                <w:szCs w:val="16"/>
              </w:rPr>
            </w:pPr>
            <w:r>
              <w:rPr>
                <w:rFonts w:cs="宋体"/>
                <w:b/>
                <w:sz w:val="16"/>
                <w:szCs w:val="16"/>
                <w:lang w:bidi="ar"/>
              </w:rPr>
              <w:t>项目编码：</w:t>
            </w:r>
          </w:p>
        </w:tc>
        <w:tc>
          <w:tcPr>
            <w:tcW w:w="105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1A63E">
            <w:pPr>
              <w:textAlignment w:val="center"/>
              <w:rPr>
                <w:rFonts w:hint="default" w:cs="宋体"/>
                <w:sz w:val="16"/>
                <w:szCs w:val="16"/>
              </w:rPr>
            </w:pPr>
            <w:r>
              <w:rPr>
                <w:rFonts w:cs="宋体"/>
                <w:sz w:val="16"/>
                <w:szCs w:val="16"/>
                <w:lang w:bidi="ar"/>
              </w:rPr>
              <w:t>50019324T000004498522</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6DE32">
            <w:pPr>
              <w:jc w:val="both"/>
              <w:textAlignment w:val="center"/>
              <w:rPr>
                <w:rFonts w:hint="default" w:cs="宋体"/>
                <w:b/>
                <w:sz w:val="16"/>
                <w:szCs w:val="16"/>
              </w:rPr>
            </w:pPr>
            <w:r>
              <w:rPr>
                <w:rFonts w:cs="宋体"/>
                <w:b/>
                <w:sz w:val="16"/>
                <w:szCs w:val="16"/>
                <w:lang w:bidi="ar"/>
              </w:rPr>
              <w:t>自评总分：</w:t>
            </w:r>
          </w:p>
        </w:tc>
        <w:tc>
          <w:tcPr>
            <w:tcW w:w="8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2C42D">
            <w:pPr>
              <w:ind w:firstLine="160" w:firstLineChars="100"/>
              <w:jc w:val="both"/>
              <w:textAlignment w:val="center"/>
              <w:rPr>
                <w:rFonts w:hint="default" w:cs="宋体"/>
                <w:sz w:val="16"/>
                <w:szCs w:val="16"/>
              </w:rPr>
            </w:pPr>
            <w:r>
              <w:rPr>
                <w:rFonts w:cs="宋体"/>
                <w:sz w:val="16"/>
                <w:szCs w:val="16"/>
                <w:lang w:bidi="ar"/>
              </w:rPr>
              <w:t>100</w:t>
            </w:r>
          </w:p>
        </w:tc>
        <w:tc>
          <w:tcPr>
            <w:tcW w:w="8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E2B61">
            <w:pPr>
              <w:jc w:val="right"/>
              <w:rPr>
                <w:rFonts w:hint="default" w:cs="宋体"/>
                <w:b/>
                <w:sz w:val="16"/>
                <w:szCs w:val="16"/>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49735">
            <w:pPr>
              <w:jc w:val="right"/>
              <w:rPr>
                <w:rFonts w:hint="default" w:cs="宋体"/>
                <w:sz w:val="16"/>
                <w:szCs w:val="16"/>
              </w:rPr>
            </w:pPr>
          </w:p>
        </w:tc>
      </w:tr>
      <w:tr w14:paraId="2CD34DC5">
        <w:tblPrEx>
          <w:tblCellMar>
            <w:top w:w="0" w:type="dxa"/>
            <w:left w:w="0" w:type="dxa"/>
            <w:bottom w:w="0" w:type="dxa"/>
            <w:right w:w="0" w:type="dxa"/>
          </w:tblCellMar>
        </w:tblPrEx>
        <w:trPr>
          <w:trHeight w:val="554"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5D7C">
            <w:pPr>
              <w:jc w:val="right"/>
              <w:textAlignment w:val="center"/>
              <w:rPr>
                <w:rFonts w:hint="default" w:cs="宋体"/>
                <w:b/>
                <w:sz w:val="16"/>
                <w:szCs w:val="16"/>
              </w:rPr>
            </w:pPr>
            <w:r>
              <w:rPr>
                <w:rFonts w:cs="宋体"/>
                <w:b/>
                <w:sz w:val="16"/>
                <w:szCs w:val="16"/>
                <w:lang w:bidi="ar"/>
              </w:rPr>
              <w:t>项目主管部门：</w:t>
            </w:r>
          </w:p>
        </w:tc>
        <w:tc>
          <w:tcPr>
            <w:tcW w:w="183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99DC3">
            <w:pPr>
              <w:textAlignment w:val="center"/>
              <w:rPr>
                <w:rFonts w:hint="default" w:cs="宋体"/>
                <w:sz w:val="16"/>
                <w:szCs w:val="16"/>
              </w:rPr>
            </w:pPr>
            <w:r>
              <w:rPr>
                <w:rFonts w:cs="宋体"/>
                <w:sz w:val="16"/>
                <w:szCs w:val="16"/>
                <w:lang w:bidi="ar"/>
              </w:rPr>
              <w:t>204-重庆高新区卫生系统</w:t>
            </w: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69F90">
            <w:pPr>
              <w:jc w:val="both"/>
              <w:textAlignment w:val="center"/>
              <w:rPr>
                <w:rFonts w:hint="default" w:cs="宋体"/>
                <w:b/>
                <w:sz w:val="16"/>
                <w:szCs w:val="16"/>
              </w:rPr>
            </w:pPr>
            <w:r>
              <w:rPr>
                <w:rFonts w:cs="宋体"/>
                <w:b/>
                <w:sz w:val="16"/>
                <w:szCs w:val="16"/>
                <w:lang w:bidi="ar"/>
              </w:rPr>
              <w:t>财政归口处室：</w:t>
            </w:r>
          </w:p>
        </w:tc>
        <w:tc>
          <w:tcPr>
            <w:tcW w:w="105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9E7B5">
            <w:pPr>
              <w:textAlignment w:val="center"/>
              <w:rPr>
                <w:rFonts w:hint="default" w:cs="宋体"/>
                <w:sz w:val="16"/>
                <w:szCs w:val="16"/>
              </w:rPr>
            </w:pPr>
            <w:r>
              <w:rPr>
                <w:rFonts w:cs="宋体"/>
                <w:sz w:val="16"/>
                <w:szCs w:val="16"/>
                <w:lang w:bidi="ar"/>
              </w:rPr>
              <w:t>002-公共科</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4E342">
            <w:pPr>
              <w:jc w:val="both"/>
              <w:textAlignment w:val="center"/>
              <w:rPr>
                <w:rFonts w:hint="default" w:cs="宋体"/>
                <w:b/>
                <w:sz w:val="16"/>
                <w:szCs w:val="16"/>
              </w:rPr>
            </w:pPr>
            <w:r>
              <w:rPr>
                <w:rFonts w:cs="宋体"/>
                <w:b/>
                <w:sz w:val="16"/>
                <w:szCs w:val="16"/>
                <w:lang w:bidi="ar"/>
              </w:rPr>
              <w:t>部门联系人：</w:t>
            </w:r>
          </w:p>
        </w:tc>
        <w:tc>
          <w:tcPr>
            <w:tcW w:w="8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00423">
            <w:pPr>
              <w:jc w:val="both"/>
              <w:textAlignment w:val="center"/>
              <w:rPr>
                <w:rFonts w:hint="default" w:cs="宋体"/>
                <w:sz w:val="16"/>
                <w:szCs w:val="16"/>
              </w:rPr>
            </w:pPr>
            <w:r>
              <w:rPr>
                <w:rFonts w:cs="宋体"/>
                <w:sz w:val="16"/>
                <w:szCs w:val="16"/>
              </w:rPr>
              <w:t>曹茂玥</w:t>
            </w:r>
          </w:p>
        </w:tc>
        <w:tc>
          <w:tcPr>
            <w:tcW w:w="8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D1A98">
            <w:pPr>
              <w:jc w:val="right"/>
              <w:textAlignment w:val="center"/>
              <w:rPr>
                <w:rFonts w:hint="default" w:cs="宋体"/>
                <w:b/>
                <w:sz w:val="16"/>
                <w:szCs w:val="16"/>
              </w:rPr>
            </w:pPr>
            <w:r>
              <w:rPr>
                <w:rFonts w:cs="宋体"/>
                <w:b/>
                <w:sz w:val="16"/>
                <w:szCs w:val="16"/>
                <w:lang w:bidi="ar"/>
              </w:rPr>
              <w:t>联系电话：</w:t>
            </w: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D9EB3">
            <w:pPr>
              <w:jc w:val="both"/>
              <w:textAlignment w:val="center"/>
              <w:rPr>
                <w:rFonts w:hint="default" w:cs="宋体"/>
                <w:sz w:val="16"/>
                <w:szCs w:val="16"/>
              </w:rPr>
            </w:pPr>
            <w:r>
              <w:rPr>
                <w:rFonts w:cs="宋体"/>
                <w:sz w:val="16"/>
                <w:szCs w:val="16"/>
                <w:lang w:bidi="ar"/>
              </w:rPr>
              <w:t>65660015</w:t>
            </w:r>
          </w:p>
        </w:tc>
      </w:tr>
      <w:tr w14:paraId="417B410C">
        <w:tblPrEx>
          <w:tblCellMar>
            <w:top w:w="0" w:type="dxa"/>
            <w:left w:w="0" w:type="dxa"/>
            <w:bottom w:w="0" w:type="dxa"/>
            <w:right w:w="0" w:type="dxa"/>
          </w:tblCellMar>
        </w:tblPrEx>
        <w:trPr>
          <w:trHeight w:val="404" w:hRule="atLeast"/>
        </w:trPr>
        <w:tc>
          <w:tcPr>
            <w:tcW w:w="8857"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90D89">
            <w:pPr>
              <w:jc w:val="center"/>
              <w:textAlignment w:val="center"/>
              <w:rPr>
                <w:rFonts w:hint="default" w:cs="宋体"/>
                <w:b/>
                <w:sz w:val="16"/>
                <w:szCs w:val="16"/>
              </w:rPr>
            </w:pPr>
            <w:r>
              <w:rPr>
                <w:rFonts w:cs="宋体"/>
                <w:b/>
                <w:sz w:val="16"/>
                <w:szCs w:val="16"/>
                <w:lang w:bidi="ar"/>
              </w:rPr>
              <w:t>资金情况</w:t>
            </w:r>
          </w:p>
        </w:tc>
      </w:tr>
      <w:tr w14:paraId="00097191">
        <w:tblPrEx>
          <w:tblCellMar>
            <w:top w:w="0" w:type="dxa"/>
            <w:left w:w="0" w:type="dxa"/>
            <w:bottom w:w="0" w:type="dxa"/>
            <w:right w:w="0" w:type="dxa"/>
          </w:tblCellMar>
        </w:tblPrEx>
        <w:trPr>
          <w:trHeight w:val="339" w:hRule="atLeast"/>
        </w:trPr>
        <w:tc>
          <w:tcPr>
            <w:tcW w:w="1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9B50">
            <w:pPr>
              <w:jc w:val="center"/>
              <w:rPr>
                <w:rFonts w:hint="default" w:cs="宋体"/>
                <w:sz w:val="16"/>
                <w:szCs w:val="16"/>
              </w:rPr>
            </w:pPr>
          </w:p>
        </w:tc>
        <w:tc>
          <w:tcPr>
            <w:tcW w:w="128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2FFED">
            <w:pPr>
              <w:jc w:val="center"/>
              <w:textAlignment w:val="center"/>
              <w:rPr>
                <w:rFonts w:hint="default" w:cs="宋体"/>
                <w:b/>
                <w:sz w:val="16"/>
                <w:szCs w:val="16"/>
              </w:rPr>
            </w:pPr>
            <w:r>
              <w:rPr>
                <w:rFonts w:cs="宋体"/>
                <w:b/>
                <w:sz w:val="16"/>
                <w:szCs w:val="16"/>
                <w:lang w:bidi="ar"/>
              </w:rPr>
              <w:t>年初预算数</w:t>
            </w:r>
          </w:p>
        </w:tc>
        <w:tc>
          <w:tcPr>
            <w:tcW w:w="15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D4028">
            <w:pPr>
              <w:jc w:val="center"/>
              <w:textAlignment w:val="center"/>
              <w:rPr>
                <w:rFonts w:hint="default" w:cs="宋体"/>
                <w:b/>
                <w:sz w:val="16"/>
                <w:szCs w:val="16"/>
              </w:rPr>
            </w:pPr>
            <w:r>
              <w:rPr>
                <w:rFonts w:cs="宋体"/>
                <w:b/>
                <w:sz w:val="16"/>
                <w:szCs w:val="16"/>
                <w:lang w:bidi="ar"/>
              </w:rPr>
              <w:t>全年（调整）预算数</w:t>
            </w:r>
          </w:p>
        </w:tc>
        <w:tc>
          <w:tcPr>
            <w:tcW w:w="154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C3245">
            <w:pPr>
              <w:jc w:val="center"/>
              <w:textAlignment w:val="center"/>
              <w:rPr>
                <w:rFonts w:hint="default" w:cs="宋体"/>
                <w:b/>
                <w:sz w:val="16"/>
                <w:szCs w:val="16"/>
              </w:rPr>
            </w:pPr>
            <w:r>
              <w:rPr>
                <w:rFonts w:cs="宋体"/>
                <w:b/>
                <w:sz w:val="16"/>
                <w:szCs w:val="16"/>
                <w:lang w:bidi="ar"/>
              </w:rPr>
              <w:t>全年执行数</w:t>
            </w:r>
          </w:p>
        </w:tc>
        <w:tc>
          <w:tcPr>
            <w:tcW w:w="8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17609">
            <w:pPr>
              <w:jc w:val="center"/>
              <w:textAlignment w:val="center"/>
              <w:rPr>
                <w:rFonts w:hint="default" w:cs="宋体"/>
                <w:b/>
                <w:sz w:val="16"/>
                <w:szCs w:val="16"/>
              </w:rPr>
            </w:pPr>
            <w:r>
              <w:rPr>
                <w:rFonts w:cs="宋体"/>
                <w:b/>
                <w:sz w:val="16"/>
                <w:szCs w:val="16"/>
                <w:lang w:bidi="ar"/>
              </w:rPr>
              <w:t>执行率</w:t>
            </w:r>
          </w:p>
        </w:tc>
        <w:tc>
          <w:tcPr>
            <w:tcW w:w="9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33867">
            <w:pPr>
              <w:textAlignment w:val="center"/>
              <w:rPr>
                <w:rFonts w:hint="default" w:cs="宋体"/>
                <w:b/>
                <w:sz w:val="16"/>
                <w:szCs w:val="16"/>
              </w:rPr>
            </w:pPr>
            <w:r>
              <w:rPr>
                <w:rFonts w:cs="宋体"/>
                <w:b/>
                <w:sz w:val="16"/>
                <w:szCs w:val="16"/>
                <w:lang w:bidi="ar"/>
              </w:rPr>
              <w:t>执行率权重</w:t>
            </w: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7A42">
            <w:pPr>
              <w:jc w:val="center"/>
              <w:textAlignment w:val="center"/>
              <w:rPr>
                <w:rFonts w:hint="default" w:cs="宋体"/>
                <w:b/>
                <w:sz w:val="16"/>
                <w:szCs w:val="16"/>
              </w:rPr>
            </w:pPr>
            <w:r>
              <w:rPr>
                <w:rFonts w:cs="宋体"/>
                <w:b/>
                <w:sz w:val="16"/>
                <w:szCs w:val="16"/>
                <w:lang w:bidi="ar"/>
              </w:rPr>
              <w:t>执行率得分</w:t>
            </w:r>
          </w:p>
        </w:tc>
      </w:tr>
      <w:tr w14:paraId="5BAB2230">
        <w:tblPrEx>
          <w:tblCellMar>
            <w:top w:w="0" w:type="dxa"/>
            <w:left w:w="0" w:type="dxa"/>
            <w:bottom w:w="0" w:type="dxa"/>
            <w:right w:w="0" w:type="dxa"/>
          </w:tblCellMar>
        </w:tblPrEx>
        <w:trPr>
          <w:trHeight w:val="339" w:hRule="atLeast"/>
        </w:trPr>
        <w:tc>
          <w:tcPr>
            <w:tcW w:w="1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52D9F">
            <w:pPr>
              <w:textAlignment w:val="center"/>
              <w:rPr>
                <w:rFonts w:hint="default" w:cs="宋体"/>
                <w:sz w:val="16"/>
                <w:szCs w:val="16"/>
              </w:rPr>
            </w:pPr>
            <w:r>
              <w:rPr>
                <w:rFonts w:cs="宋体"/>
                <w:sz w:val="16"/>
                <w:szCs w:val="16"/>
                <w:lang w:bidi="ar"/>
              </w:rPr>
              <w:t>年度总金额</w:t>
            </w:r>
          </w:p>
        </w:tc>
        <w:tc>
          <w:tcPr>
            <w:tcW w:w="128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8A18C">
            <w:pPr>
              <w:jc w:val="right"/>
              <w:textAlignment w:val="center"/>
              <w:rPr>
                <w:rFonts w:hint="default" w:cs="宋体"/>
                <w:sz w:val="16"/>
                <w:szCs w:val="16"/>
              </w:rPr>
            </w:pPr>
            <w:r>
              <w:rPr>
                <w:rFonts w:cs="宋体"/>
                <w:sz w:val="16"/>
                <w:szCs w:val="16"/>
                <w:lang w:bidi="ar"/>
              </w:rPr>
              <w:t xml:space="preserve">0 </w:t>
            </w:r>
          </w:p>
        </w:tc>
        <w:tc>
          <w:tcPr>
            <w:tcW w:w="15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8719E">
            <w:pPr>
              <w:jc w:val="right"/>
              <w:textAlignment w:val="center"/>
              <w:rPr>
                <w:rFonts w:hint="default" w:cs="宋体"/>
                <w:sz w:val="16"/>
                <w:szCs w:val="16"/>
              </w:rPr>
            </w:pPr>
            <w:r>
              <w:rPr>
                <w:rFonts w:cs="宋体"/>
                <w:sz w:val="16"/>
                <w:szCs w:val="16"/>
              </w:rPr>
              <w:t>2.49</w:t>
            </w:r>
          </w:p>
        </w:tc>
        <w:tc>
          <w:tcPr>
            <w:tcW w:w="154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3FE22">
            <w:pPr>
              <w:jc w:val="right"/>
              <w:textAlignment w:val="center"/>
              <w:rPr>
                <w:rFonts w:hint="default" w:cs="宋体"/>
                <w:sz w:val="16"/>
                <w:szCs w:val="16"/>
              </w:rPr>
            </w:pPr>
            <w:r>
              <w:rPr>
                <w:rFonts w:cs="宋体"/>
                <w:sz w:val="16"/>
                <w:szCs w:val="16"/>
              </w:rPr>
              <w:t>2.49</w:t>
            </w:r>
          </w:p>
        </w:tc>
        <w:tc>
          <w:tcPr>
            <w:tcW w:w="8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E091A">
            <w:pPr>
              <w:jc w:val="right"/>
              <w:rPr>
                <w:rFonts w:hint="default" w:cs="宋体"/>
                <w:sz w:val="16"/>
                <w:szCs w:val="16"/>
              </w:rPr>
            </w:pPr>
          </w:p>
        </w:tc>
        <w:tc>
          <w:tcPr>
            <w:tcW w:w="9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62393">
            <w:pPr>
              <w:jc w:val="right"/>
              <w:rPr>
                <w:rFonts w:hint="default" w:cs="宋体"/>
                <w:sz w:val="16"/>
                <w:szCs w:val="16"/>
              </w:rPr>
            </w:pP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73B8B">
            <w:pPr>
              <w:jc w:val="right"/>
              <w:rPr>
                <w:rFonts w:hint="default" w:cs="宋体"/>
                <w:sz w:val="16"/>
                <w:szCs w:val="16"/>
              </w:rPr>
            </w:pPr>
          </w:p>
        </w:tc>
      </w:tr>
      <w:tr w14:paraId="0D89513B">
        <w:tblPrEx>
          <w:tblCellMar>
            <w:top w:w="0" w:type="dxa"/>
            <w:left w:w="0" w:type="dxa"/>
            <w:bottom w:w="0" w:type="dxa"/>
            <w:right w:w="0" w:type="dxa"/>
          </w:tblCellMar>
        </w:tblPrEx>
        <w:trPr>
          <w:trHeight w:val="339" w:hRule="atLeast"/>
        </w:trPr>
        <w:tc>
          <w:tcPr>
            <w:tcW w:w="1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C55AD">
            <w:pPr>
              <w:textAlignment w:val="center"/>
              <w:rPr>
                <w:rFonts w:hint="default" w:cs="宋体"/>
                <w:sz w:val="16"/>
                <w:szCs w:val="16"/>
              </w:rPr>
            </w:pPr>
            <w:r>
              <w:rPr>
                <w:rFonts w:cs="宋体"/>
                <w:sz w:val="16"/>
                <w:szCs w:val="16"/>
                <w:lang w:bidi="ar"/>
              </w:rPr>
              <w:t>其中：财政拨款</w:t>
            </w:r>
          </w:p>
        </w:tc>
        <w:tc>
          <w:tcPr>
            <w:tcW w:w="128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863F0">
            <w:pPr>
              <w:jc w:val="right"/>
              <w:textAlignment w:val="center"/>
              <w:rPr>
                <w:rFonts w:hint="default" w:cs="宋体"/>
                <w:sz w:val="16"/>
                <w:szCs w:val="16"/>
              </w:rPr>
            </w:pPr>
            <w:r>
              <w:rPr>
                <w:rFonts w:cs="宋体"/>
                <w:sz w:val="16"/>
                <w:szCs w:val="16"/>
                <w:lang w:bidi="ar"/>
              </w:rPr>
              <w:t xml:space="preserve">0 </w:t>
            </w:r>
          </w:p>
        </w:tc>
        <w:tc>
          <w:tcPr>
            <w:tcW w:w="15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3AA90">
            <w:pPr>
              <w:jc w:val="right"/>
              <w:textAlignment w:val="center"/>
              <w:rPr>
                <w:rFonts w:hint="default" w:cs="宋体"/>
                <w:sz w:val="16"/>
                <w:szCs w:val="16"/>
              </w:rPr>
            </w:pPr>
            <w:r>
              <w:rPr>
                <w:rFonts w:cs="宋体"/>
                <w:sz w:val="16"/>
                <w:szCs w:val="16"/>
              </w:rPr>
              <w:t>2.49</w:t>
            </w:r>
          </w:p>
        </w:tc>
        <w:tc>
          <w:tcPr>
            <w:tcW w:w="154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00CC7">
            <w:pPr>
              <w:jc w:val="right"/>
              <w:textAlignment w:val="center"/>
              <w:rPr>
                <w:rFonts w:hint="default" w:cs="宋体"/>
                <w:sz w:val="16"/>
                <w:szCs w:val="16"/>
              </w:rPr>
            </w:pPr>
            <w:r>
              <w:rPr>
                <w:rFonts w:cs="宋体"/>
                <w:sz w:val="16"/>
                <w:szCs w:val="16"/>
              </w:rPr>
              <w:t>2.49</w:t>
            </w:r>
          </w:p>
        </w:tc>
        <w:tc>
          <w:tcPr>
            <w:tcW w:w="8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F2433">
            <w:pPr>
              <w:jc w:val="right"/>
              <w:textAlignment w:val="center"/>
              <w:rPr>
                <w:rFonts w:hint="default" w:cs="宋体"/>
                <w:sz w:val="16"/>
                <w:szCs w:val="16"/>
              </w:rPr>
            </w:pPr>
            <w:r>
              <w:rPr>
                <w:rFonts w:cs="宋体"/>
                <w:sz w:val="16"/>
                <w:szCs w:val="16"/>
                <w:lang w:bidi="ar"/>
              </w:rPr>
              <w:t>100</w:t>
            </w:r>
          </w:p>
        </w:tc>
        <w:tc>
          <w:tcPr>
            <w:tcW w:w="9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B3290">
            <w:pPr>
              <w:jc w:val="right"/>
              <w:textAlignment w:val="center"/>
              <w:rPr>
                <w:rFonts w:hint="default" w:cs="宋体"/>
                <w:sz w:val="16"/>
                <w:szCs w:val="16"/>
              </w:rPr>
            </w:pPr>
            <w:r>
              <w:rPr>
                <w:rFonts w:cs="宋体"/>
                <w:sz w:val="16"/>
                <w:szCs w:val="16"/>
                <w:lang w:bidi="ar"/>
              </w:rPr>
              <w:t>10</w:t>
            </w: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1DB9D">
            <w:pPr>
              <w:ind w:firstLine="160" w:firstLineChars="100"/>
              <w:jc w:val="right"/>
              <w:textAlignment w:val="center"/>
              <w:rPr>
                <w:rFonts w:hint="default" w:cs="宋体"/>
                <w:sz w:val="16"/>
                <w:szCs w:val="16"/>
              </w:rPr>
            </w:pPr>
            <w:r>
              <w:rPr>
                <w:rFonts w:cs="宋体"/>
                <w:sz w:val="16"/>
                <w:szCs w:val="16"/>
                <w:lang w:bidi="ar"/>
              </w:rPr>
              <w:t xml:space="preserve">10 </w:t>
            </w:r>
          </w:p>
        </w:tc>
      </w:tr>
      <w:tr w14:paraId="7CFCBE3C">
        <w:tblPrEx>
          <w:tblCellMar>
            <w:top w:w="0" w:type="dxa"/>
            <w:left w:w="0" w:type="dxa"/>
            <w:bottom w:w="0" w:type="dxa"/>
            <w:right w:w="0" w:type="dxa"/>
          </w:tblCellMar>
        </w:tblPrEx>
        <w:trPr>
          <w:trHeight w:val="339" w:hRule="atLeast"/>
        </w:trPr>
        <w:tc>
          <w:tcPr>
            <w:tcW w:w="1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36557">
            <w:pPr>
              <w:textAlignment w:val="center"/>
              <w:rPr>
                <w:rFonts w:hint="default" w:cs="宋体"/>
                <w:sz w:val="16"/>
                <w:szCs w:val="16"/>
              </w:rPr>
            </w:pPr>
            <w:r>
              <w:rPr>
                <w:rFonts w:cs="宋体"/>
                <w:sz w:val="16"/>
                <w:szCs w:val="16"/>
                <w:lang w:bidi="ar"/>
              </w:rPr>
              <w:t>一般公共预算</w:t>
            </w:r>
          </w:p>
        </w:tc>
        <w:tc>
          <w:tcPr>
            <w:tcW w:w="128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F5B02">
            <w:pPr>
              <w:jc w:val="right"/>
              <w:textAlignment w:val="center"/>
              <w:rPr>
                <w:rFonts w:hint="default" w:cs="宋体"/>
                <w:sz w:val="16"/>
                <w:szCs w:val="16"/>
              </w:rPr>
            </w:pPr>
            <w:r>
              <w:rPr>
                <w:rFonts w:cs="宋体"/>
                <w:sz w:val="16"/>
                <w:szCs w:val="16"/>
                <w:lang w:bidi="ar"/>
              </w:rPr>
              <w:t xml:space="preserve">0 </w:t>
            </w:r>
          </w:p>
        </w:tc>
        <w:tc>
          <w:tcPr>
            <w:tcW w:w="15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3B96F">
            <w:pPr>
              <w:jc w:val="right"/>
              <w:textAlignment w:val="center"/>
              <w:rPr>
                <w:rFonts w:hint="default" w:cs="宋体"/>
                <w:sz w:val="16"/>
                <w:szCs w:val="16"/>
              </w:rPr>
            </w:pPr>
            <w:r>
              <w:rPr>
                <w:rFonts w:cs="宋体"/>
                <w:sz w:val="16"/>
                <w:szCs w:val="16"/>
                <w:lang w:bidi="ar"/>
              </w:rPr>
              <w:t xml:space="preserve">2.49 </w:t>
            </w:r>
          </w:p>
        </w:tc>
        <w:tc>
          <w:tcPr>
            <w:tcW w:w="154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5035E">
            <w:pPr>
              <w:jc w:val="right"/>
              <w:textAlignment w:val="center"/>
              <w:rPr>
                <w:rFonts w:hint="default" w:cs="宋体"/>
                <w:sz w:val="16"/>
                <w:szCs w:val="16"/>
              </w:rPr>
            </w:pPr>
            <w:r>
              <w:rPr>
                <w:rFonts w:cs="宋体"/>
                <w:sz w:val="16"/>
                <w:szCs w:val="16"/>
                <w:lang w:bidi="ar"/>
              </w:rPr>
              <w:t xml:space="preserve">2.49 </w:t>
            </w:r>
          </w:p>
        </w:tc>
        <w:tc>
          <w:tcPr>
            <w:tcW w:w="8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5C049">
            <w:pPr>
              <w:jc w:val="right"/>
              <w:textAlignment w:val="center"/>
              <w:rPr>
                <w:rFonts w:hint="default" w:cs="宋体"/>
                <w:sz w:val="16"/>
                <w:szCs w:val="16"/>
              </w:rPr>
            </w:pPr>
            <w:r>
              <w:rPr>
                <w:rFonts w:cs="宋体"/>
                <w:sz w:val="16"/>
                <w:szCs w:val="16"/>
                <w:lang w:bidi="ar"/>
              </w:rPr>
              <w:t>100</w:t>
            </w:r>
          </w:p>
        </w:tc>
        <w:tc>
          <w:tcPr>
            <w:tcW w:w="9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CC7AC">
            <w:pPr>
              <w:jc w:val="right"/>
              <w:rPr>
                <w:rFonts w:hint="default" w:cs="宋体"/>
                <w:sz w:val="16"/>
                <w:szCs w:val="16"/>
              </w:rPr>
            </w:pPr>
          </w:p>
        </w:tc>
        <w:tc>
          <w:tcPr>
            <w:tcW w:w="9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5059D">
            <w:pPr>
              <w:jc w:val="right"/>
              <w:rPr>
                <w:rFonts w:hint="default" w:cs="宋体"/>
                <w:sz w:val="16"/>
                <w:szCs w:val="16"/>
              </w:rPr>
            </w:pPr>
          </w:p>
        </w:tc>
      </w:tr>
      <w:tr w14:paraId="58077B45">
        <w:tblPrEx>
          <w:tblCellMar>
            <w:top w:w="0" w:type="dxa"/>
            <w:left w:w="0" w:type="dxa"/>
            <w:bottom w:w="0" w:type="dxa"/>
            <w:right w:w="0" w:type="dxa"/>
          </w:tblCellMar>
        </w:tblPrEx>
        <w:trPr>
          <w:trHeight w:val="404" w:hRule="atLeast"/>
        </w:trPr>
        <w:tc>
          <w:tcPr>
            <w:tcW w:w="8857"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710F3">
            <w:pPr>
              <w:jc w:val="center"/>
              <w:textAlignment w:val="center"/>
              <w:rPr>
                <w:rFonts w:hint="default" w:cs="宋体"/>
                <w:b/>
                <w:sz w:val="16"/>
                <w:szCs w:val="16"/>
              </w:rPr>
            </w:pPr>
            <w:r>
              <w:rPr>
                <w:rFonts w:cs="宋体"/>
                <w:b/>
                <w:sz w:val="16"/>
                <w:szCs w:val="16"/>
                <w:lang w:bidi="ar"/>
              </w:rPr>
              <w:t>绩效目标</w:t>
            </w:r>
          </w:p>
        </w:tc>
      </w:tr>
      <w:tr w14:paraId="6A28FDA4">
        <w:tblPrEx>
          <w:tblCellMar>
            <w:top w:w="0" w:type="dxa"/>
            <w:left w:w="0" w:type="dxa"/>
            <w:bottom w:w="0" w:type="dxa"/>
            <w:right w:w="0" w:type="dxa"/>
          </w:tblCellMar>
        </w:tblPrEx>
        <w:trPr>
          <w:trHeight w:val="339" w:hRule="atLeast"/>
        </w:trPr>
        <w:tc>
          <w:tcPr>
            <w:tcW w:w="302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545C4">
            <w:pPr>
              <w:jc w:val="center"/>
              <w:textAlignment w:val="center"/>
              <w:rPr>
                <w:rFonts w:hint="default" w:cs="宋体"/>
                <w:b/>
                <w:sz w:val="16"/>
                <w:szCs w:val="16"/>
              </w:rPr>
            </w:pPr>
            <w:r>
              <w:rPr>
                <w:rFonts w:cs="宋体"/>
                <w:b/>
                <w:sz w:val="16"/>
                <w:szCs w:val="16"/>
                <w:lang w:bidi="ar"/>
              </w:rPr>
              <w:t>年初绩效目标</w:t>
            </w:r>
          </w:p>
        </w:tc>
        <w:tc>
          <w:tcPr>
            <w:tcW w:w="312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30553">
            <w:pPr>
              <w:jc w:val="center"/>
              <w:textAlignment w:val="center"/>
              <w:rPr>
                <w:rFonts w:hint="default" w:cs="宋体"/>
                <w:b/>
                <w:sz w:val="16"/>
                <w:szCs w:val="16"/>
              </w:rPr>
            </w:pPr>
            <w:r>
              <w:rPr>
                <w:rFonts w:cs="宋体"/>
                <w:b/>
                <w:sz w:val="16"/>
                <w:szCs w:val="16"/>
                <w:lang w:bidi="ar"/>
              </w:rPr>
              <w:t>全年（调整）绩效目标</w:t>
            </w:r>
          </w:p>
        </w:tc>
        <w:tc>
          <w:tcPr>
            <w:tcW w:w="271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E662B">
            <w:pPr>
              <w:jc w:val="center"/>
              <w:textAlignment w:val="center"/>
              <w:rPr>
                <w:rFonts w:hint="default" w:cs="宋体"/>
                <w:b/>
                <w:sz w:val="16"/>
                <w:szCs w:val="16"/>
              </w:rPr>
            </w:pPr>
            <w:r>
              <w:rPr>
                <w:rFonts w:cs="宋体"/>
                <w:b/>
                <w:sz w:val="16"/>
                <w:szCs w:val="16"/>
                <w:lang w:bidi="ar"/>
              </w:rPr>
              <w:t>全年目标实际完成情况</w:t>
            </w:r>
          </w:p>
        </w:tc>
      </w:tr>
      <w:tr w14:paraId="3E6C05FD">
        <w:tblPrEx>
          <w:tblCellMar>
            <w:top w:w="0" w:type="dxa"/>
            <w:left w:w="0" w:type="dxa"/>
            <w:bottom w:w="0" w:type="dxa"/>
            <w:right w:w="0" w:type="dxa"/>
          </w:tblCellMar>
        </w:tblPrEx>
        <w:trPr>
          <w:trHeight w:val="1565" w:hRule="atLeast"/>
        </w:trPr>
        <w:tc>
          <w:tcPr>
            <w:tcW w:w="302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1437E6B">
            <w:pPr>
              <w:textAlignment w:val="top"/>
              <w:rPr>
                <w:rFonts w:hint="default" w:cs="宋体"/>
                <w:sz w:val="16"/>
                <w:szCs w:val="16"/>
              </w:rPr>
            </w:pPr>
            <w:r>
              <w:rPr>
                <w:rFonts w:cs="宋体"/>
                <w:sz w:val="16"/>
                <w:szCs w:val="16"/>
                <w:lang w:bidi="ar"/>
              </w:rPr>
              <w:t>2022年和2023年儿童口腔疾病综合干预工作。</w:t>
            </w:r>
          </w:p>
        </w:tc>
        <w:tc>
          <w:tcPr>
            <w:tcW w:w="312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1778D72">
            <w:pPr>
              <w:textAlignment w:val="top"/>
              <w:rPr>
                <w:rFonts w:hint="default" w:cs="宋体"/>
                <w:sz w:val="16"/>
                <w:szCs w:val="16"/>
              </w:rPr>
            </w:pPr>
            <w:r>
              <w:rPr>
                <w:rFonts w:cs="宋体"/>
                <w:sz w:val="16"/>
                <w:szCs w:val="16"/>
                <w:lang w:bidi="ar"/>
              </w:rPr>
              <w:t>2022年和2023年儿童口腔疾病综合干预工作。</w:t>
            </w:r>
          </w:p>
        </w:tc>
        <w:tc>
          <w:tcPr>
            <w:tcW w:w="271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FF19B37">
            <w:pPr>
              <w:textAlignment w:val="top"/>
              <w:rPr>
                <w:rFonts w:hint="default" w:cs="宋体"/>
                <w:sz w:val="16"/>
                <w:szCs w:val="16"/>
              </w:rPr>
            </w:pPr>
            <w:r>
              <w:rPr>
                <w:rFonts w:cs="宋体"/>
                <w:sz w:val="16"/>
                <w:szCs w:val="16"/>
                <w:lang w:bidi="ar"/>
              </w:rPr>
              <w:t>通过儿童口腔疾病综合干预工作，提高儿童口腔干预水平，儿童口腔卫生保健知识知晓率85%及以上，完成窝沟封闭率90%及以上，提高儿童口腔知识可持续性。</w:t>
            </w:r>
          </w:p>
        </w:tc>
      </w:tr>
      <w:tr w14:paraId="5A4C38EC">
        <w:tblPrEx>
          <w:tblCellMar>
            <w:top w:w="0" w:type="dxa"/>
            <w:left w:w="0" w:type="dxa"/>
            <w:bottom w:w="0" w:type="dxa"/>
            <w:right w:w="0" w:type="dxa"/>
          </w:tblCellMar>
        </w:tblPrEx>
        <w:trPr>
          <w:trHeight w:val="404" w:hRule="atLeast"/>
        </w:trPr>
        <w:tc>
          <w:tcPr>
            <w:tcW w:w="8857"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D2DAD">
            <w:pPr>
              <w:jc w:val="center"/>
              <w:textAlignment w:val="center"/>
              <w:rPr>
                <w:rFonts w:hint="default" w:cs="宋体"/>
                <w:b/>
                <w:sz w:val="16"/>
                <w:szCs w:val="16"/>
              </w:rPr>
            </w:pPr>
            <w:r>
              <w:rPr>
                <w:rFonts w:cs="宋体"/>
                <w:b/>
                <w:sz w:val="16"/>
                <w:szCs w:val="16"/>
                <w:lang w:bidi="ar"/>
              </w:rPr>
              <w:t>绩效指标</w:t>
            </w:r>
          </w:p>
        </w:tc>
      </w:tr>
      <w:tr w14:paraId="1466D8A7">
        <w:tblPrEx>
          <w:tblCellMar>
            <w:top w:w="0" w:type="dxa"/>
            <w:left w:w="0" w:type="dxa"/>
            <w:bottom w:w="0" w:type="dxa"/>
            <w:right w:w="0" w:type="dxa"/>
          </w:tblCellMar>
        </w:tblPrEx>
        <w:trPr>
          <w:trHeight w:val="599" w:hRule="atLeast"/>
        </w:trPr>
        <w:tc>
          <w:tcPr>
            <w:tcW w:w="1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C6933">
            <w:pPr>
              <w:jc w:val="center"/>
              <w:textAlignment w:val="center"/>
              <w:rPr>
                <w:rFonts w:hint="default" w:cs="宋体"/>
                <w:b/>
                <w:sz w:val="16"/>
                <w:szCs w:val="16"/>
              </w:rPr>
            </w:pPr>
            <w:r>
              <w:rPr>
                <w:rFonts w:cs="宋体"/>
                <w:b/>
                <w:sz w:val="16"/>
                <w:szCs w:val="16"/>
                <w:lang w:bidi="ar"/>
              </w:rPr>
              <w:t>指标名称</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33404">
            <w:pPr>
              <w:jc w:val="center"/>
              <w:textAlignment w:val="center"/>
              <w:rPr>
                <w:rFonts w:hint="default" w:cs="宋体"/>
                <w:b/>
                <w:sz w:val="16"/>
                <w:szCs w:val="16"/>
              </w:rPr>
            </w:pPr>
            <w:r>
              <w:rPr>
                <w:rFonts w:cs="宋体"/>
                <w:b/>
                <w:sz w:val="16"/>
                <w:szCs w:val="16"/>
                <w:lang w:bidi="ar"/>
              </w:rPr>
              <w:t>计量单位</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E76C8">
            <w:pPr>
              <w:jc w:val="center"/>
              <w:textAlignment w:val="center"/>
              <w:rPr>
                <w:rFonts w:hint="default" w:cs="宋体"/>
                <w:b/>
                <w:sz w:val="16"/>
                <w:szCs w:val="16"/>
              </w:rPr>
            </w:pPr>
            <w:r>
              <w:rPr>
                <w:rFonts w:cs="宋体"/>
                <w:b/>
                <w:sz w:val="16"/>
                <w:szCs w:val="16"/>
                <w:lang w:bidi="ar"/>
              </w:rPr>
              <w:t>指标性质</w:t>
            </w:r>
          </w:p>
        </w:tc>
        <w:tc>
          <w:tcPr>
            <w:tcW w:w="6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160F4">
            <w:pPr>
              <w:jc w:val="center"/>
              <w:textAlignment w:val="center"/>
              <w:rPr>
                <w:rFonts w:hint="default" w:cs="宋体"/>
                <w:b/>
                <w:sz w:val="16"/>
                <w:szCs w:val="16"/>
              </w:rPr>
            </w:pPr>
            <w:r>
              <w:rPr>
                <w:rFonts w:cs="宋体"/>
                <w:b/>
                <w:sz w:val="16"/>
                <w:szCs w:val="16"/>
                <w:lang w:bidi="ar"/>
              </w:rPr>
              <w:t>指标值</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AC86B">
            <w:pPr>
              <w:jc w:val="center"/>
              <w:textAlignment w:val="center"/>
              <w:rPr>
                <w:rFonts w:hint="default" w:cs="宋体"/>
                <w:b/>
                <w:sz w:val="16"/>
                <w:szCs w:val="16"/>
              </w:rPr>
            </w:pPr>
            <w:r>
              <w:rPr>
                <w:rFonts w:cs="宋体"/>
                <w:b/>
                <w:sz w:val="16"/>
                <w:szCs w:val="16"/>
                <w:lang w:bidi="ar"/>
              </w:rPr>
              <w:t>全年   完成值</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DE892">
            <w:pPr>
              <w:jc w:val="center"/>
              <w:textAlignment w:val="center"/>
              <w:rPr>
                <w:rFonts w:hint="default" w:cs="宋体"/>
                <w:b/>
                <w:sz w:val="16"/>
                <w:szCs w:val="16"/>
              </w:rPr>
            </w:pPr>
            <w:r>
              <w:rPr>
                <w:rFonts w:cs="宋体"/>
                <w:b/>
                <w:sz w:val="16"/>
                <w:szCs w:val="16"/>
                <w:lang w:bidi="ar"/>
              </w:rPr>
              <w:t>偏离度（%）</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2572E">
            <w:pPr>
              <w:jc w:val="center"/>
              <w:textAlignment w:val="center"/>
              <w:rPr>
                <w:rFonts w:hint="default" w:cs="宋体"/>
                <w:b/>
                <w:sz w:val="16"/>
                <w:szCs w:val="16"/>
              </w:rPr>
            </w:pPr>
            <w:r>
              <w:rPr>
                <w:rFonts w:cs="宋体"/>
                <w:b/>
                <w:sz w:val="16"/>
                <w:szCs w:val="16"/>
                <w:lang w:bidi="ar"/>
              </w:rPr>
              <w:t>得分系数（%）</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2CA66">
            <w:pPr>
              <w:jc w:val="center"/>
              <w:textAlignment w:val="center"/>
              <w:rPr>
                <w:rFonts w:hint="default" w:cs="宋体"/>
                <w:b/>
                <w:sz w:val="16"/>
                <w:szCs w:val="16"/>
              </w:rPr>
            </w:pPr>
            <w:r>
              <w:rPr>
                <w:rFonts w:cs="宋体"/>
                <w:b/>
                <w:sz w:val="16"/>
                <w:szCs w:val="16"/>
                <w:lang w:bidi="ar"/>
              </w:rPr>
              <w:t>指标权重</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59242">
            <w:pPr>
              <w:jc w:val="center"/>
              <w:textAlignment w:val="center"/>
              <w:rPr>
                <w:rFonts w:hint="default" w:cs="宋体"/>
                <w:b/>
                <w:sz w:val="16"/>
                <w:szCs w:val="16"/>
              </w:rPr>
            </w:pPr>
            <w:r>
              <w:rPr>
                <w:rFonts w:cs="宋体"/>
                <w:b/>
                <w:sz w:val="16"/>
                <w:szCs w:val="16"/>
                <w:lang w:bidi="ar"/>
              </w:rPr>
              <w:t>指标得分</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A7260">
            <w:pPr>
              <w:jc w:val="center"/>
              <w:textAlignment w:val="center"/>
              <w:rPr>
                <w:rFonts w:hint="default" w:cs="宋体"/>
                <w:b/>
                <w:sz w:val="16"/>
                <w:szCs w:val="16"/>
              </w:rPr>
            </w:pPr>
            <w:r>
              <w:rPr>
                <w:rFonts w:cs="宋体"/>
                <w:b/>
                <w:sz w:val="16"/>
                <w:szCs w:val="16"/>
                <w:lang w:bidi="ar"/>
              </w:rPr>
              <w:t>是否核心指标</w:t>
            </w:r>
          </w:p>
        </w:tc>
        <w:tc>
          <w:tcPr>
            <w:tcW w:w="125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ADC0F">
            <w:pPr>
              <w:jc w:val="center"/>
              <w:textAlignment w:val="center"/>
              <w:rPr>
                <w:rFonts w:hint="default" w:cs="宋体"/>
                <w:b/>
                <w:sz w:val="16"/>
                <w:szCs w:val="16"/>
              </w:rPr>
            </w:pPr>
            <w:r>
              <w:rPr>
                <w:rFonts w:cs="宋体"/>
                <w:b/>
                <w:sz w:val="16"/>
                <w:szCs w:val="16"/>
                <w:lang w:bidi="ar"/>
              </w:rPr>
              <w:t>说明</w:t>
            </w:r>
          </w:p>
        </w:tc>
      </w:tr>
      <w:tr w14:paraId="41E76A00">
        <w:tblPrEx>
          <w:tblCellMar>
            <w:top w:w="0" w:type="dxa"/>
            <w:left w:w="0" w:type="dxa"/>
            <w:bottom w:w="0" w:type="dxa"/>
            <w:right w:w="0" w:type="dxa"/>
          </w:tblCellMar>
        </w:tblPrEx>
        <w:trPr>
          <w:trHeight w:val="379" w:hRule="atLeast"/>
        </w:trPr>
        <w:tc>
          <w:tcPr>
            <w:tcW w:w="1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E94C7">
            <w:pPr>
              <w:textAlignment w:val="top"/>
              <w:rPr>
                <w:rFonts w:hint="default" w:cs="宋体"/>
                <w:sz w:val="16"/>
                <w:szCs w:val="16"/>
                <w:lang w:bidi="ar"/>
              </w:rPr>
            </w:pPr>
            <w:r>
              <w:rPr>
                <w:rFonts w:cs="宋体"/>
                <w:sz w:val="16"/>
                <w:szCs w:val="16"/>
                <w:lang w:bidi="ar"/>
              </w:rPr>
              <w:t>儿童口腔健康宣传次数</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C981A">
            <w:pPr>
              <w:jc w:val="center"/>
              <w:textAlignment w:val="top"/>
              <w:rPr>
                <w:rFonts w:hint="default" w:cs="宋体"/>
                <w:sz w:val="16"/>
                <w:szCs w:val="16"/>
                <w:lang w:bidi="ar"/>
              </w:rPr>
            </w:pPr>
            <w:r>
              <w:rPr>
                <w:rFonts w:cs="宋体"/>
                <w:sz w:val="16"/>
                <w:szCs w:val="16"/>
                <w:lang w:bidi="ar"/>
              </w:rPr>
              <w:t>次</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EB571">
            <w:pPr>
              <w:jc w:val="center"/>
              <w:textAlignment w:val="top"/>
              <w:rPr>
                <w:rFonts w:hint="default" w:cs="宋体"/>
                <w:sz w:val="16"/>
                <w:szCs w:val="16"/>
                <w:lang w:bidi="ar"/>
              </w:rPr>
            </w:pPr>
            <w:r>
              <w:rPr>
                <w:rFonts w:cs="宋体"/>
                <w:sz w:val="16"/>
                <w:szCs w:val="16"/>
                <w:lang w:bidi="ar"/>
              </w:rPr>
              <w:t>≥</w:t>
            </w:r>
          </w:p>
        </w:tc>
        <w:tc>
          <w:tcPr>
            <w:tcW w:w="6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513D9">
            <w:pPr>
              <w:jc w:val="center"/>
              <w:textAlignment w:val="top"/>
              <w:rPr>
                <w:rFonts w:hint="default" w:cs="宋体"/>
                <w:sz w:val="16"/>
                <w:szCs w:val="16"/>
                <w:lang w:bidi="ar"/>
              </w:rPr>
            </w:pPr>
            <w:r>
              <w:rPr>
                <w:rFonts w:cs="宋体"/>
                <w:sz w:val="16"/>
                <w:szCs w:val="16"/>
                <w:lang w:bidi="ar"/>
              </w:rPr>
              <w:t>4</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3368A">
            <w:pPr>
              <w:jc w:val="center"/>
              <w:textAlignment w:val="top"/>
              <w:rPr>
                <w:rFonts w:hint="default" w:cs="宋体"/>
                <w:sz w:val="16"/>
                <w:szCs w:val="16"/>
                <w:lang w:bidi="ar"/>
              </w:rPr>
            </w:pPr>
            <w:r>
              <w:rPr>
                <w:rFonts w:cs="宋体"/>
                <w:sz w:val="16"/>
                <w:szCs w:val="16"/>
                <w:lang w:bidi="ar"/>
              </w:rPr>
              <w:t>4</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EE39D">
            <w:pPr>
              <w:jc w:val="center"/>
              <w:textAlignment w:val="top"/>
              <w:rPr>
                <w:rFonts w:hint="default" w:cs="宋体"/>
                <w:sz w:val="16"/>
                <w:szCs w:val="16"/>
                <w:lang w:bidi="ar"/>
              </w:rPr>
            </w:pPr>
            <w:r>
              <w:rPr>
                <w:rFonts w:cs="宋体"/>
                <w:sz w:val="16"/>
                <w:szCs w:val="16"/>
                <w:lang w:bidi="ar"/>
              </w:rPr>
              <w:t>0</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1178A">
            <w:pPr>
              <w:jc w:val="center"/>
              <w:textAlignment w:val="top"/>
              <w:rPr>
                <w:rFonts w:hint="default" w:cs="宋体"/>
                <w:sz w:val="16"/>
                <w:szCs w:val="16"/>
                <w:lang w:bidi="ar"/>
              </w:rPr>
            </w:pPr>
            <w:r>
              <w:rPr>
                <w:rFonts w:cs="宋体"/>
                <w:sz w:val="16"/>
                <w:szCs w:val="16"/>
                <w:lang w:bidi="ar"/>
              </w:rPr>
              <w:t>100</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6C1E">
            <w:pPr>
              <w:jc w:val="center"/>
              <w:textAlignment w:val="top"/>
              <w:rPr>
                <w:rFonts w:hint="default" w:cs="宋体"/>
                <w:sz w:val="16"/>
                <w:szCs w:val="16"/>
                <w:lang w:bidi="ar"/>
              </w:rPr>
            </w:pPr>
            <w:r>
              <w:rPr>
                <w:rFonts w:cs="宋体"/>
                <w:sz w:val="16"/>
                <w:szCs w:val="16"/>
                <w:lang w:bidi="ar"/>
              </w:rPr>
              <w:t>10</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D1EA4">
            <w:pPr>
              <w:jc w:val="center"/>
              <w:textAlignment w:val="top"/>
              <w:rPr>
                <w:rFonts w:hint="default" w:cs="宋体"/>
                <w:sz w:val="16"/>
                <w:szCs w:val="16"/>
                <w:lang w:bidi="ar"/>
              </w:rPr>
            </w:pPr>
            <w:r>
              <w:rPr>
                <w:rFonts w:cs="宋体"/>
                <w:sz w:val="16"/>
                <w:szCs w:val="16"/>
                <w:lang w:bidi="ar"/>
              </w:rPr>
              <w:t>10</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8A668">
            <w:pPr>
              <w:jc w:val="center"/>
              <w:textAlignment w:val="top"/>
              <w:rPr>
                <w:rFonts w:hint="default" w:cs="宋体"/>
                <w:sz w:val="16"/>
                <w:szCs w:val="16"/>
                <w:lang w:bidi="ar"/>
              </w:rPr>
            </w:pPr>
            <w:r>
              <w:rPr>
                <w:rFonts w:cs="宋体"/>
                <w:sz w:val="16"/>
                <w:szCs w:val="16"/>
                <w:lang w:bidi="ar"/>
              </w:rPr>
              <w:t>否</w:t>
            </w:r>
          </w:p>
        </w:tc>
        <w:tc>
          <w:tcPr>
            <w:tcW w:w="125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6EBA6">
            <w:pPr>
              <w:jc w:val="center"/>
              <w:textAlignment w:val="top"/>
              <w:rPr>
                <w:rFonts w:hint="default" w:cs="宋体"/>
                <w:sz w:val="16"/>
                <w:szCs w:val="16"/>
                <w:lang w:bidi="ar"/>
              </w:rPr>
            </w:pPr>
          </w:p>
        </w:tc>
      </w:tr>
      <w:tr w14:paraId="5F06EA66">
        <w:tblPrEx>
          <w:tblCellMar>
            <w:top w:w="0" w:type="dxa"/>
            <w:left w:w="0" w:type="dxa"/>
            <w:bottom w:w="0" w:type="dxa"/>
            <w:right w:w="0" w:type="dxa"/>
          </w:tblCellMar>
        </w:tblPrEx>
        <w:trPr>
          <w:trHeight w:val="304" w:hRule="atLeast"/>
        </w:trPr>
        <w:tc>
          <w:tcPr>
            <w:tcW w:w="1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78BA8">
            <w:pPr>
              <w:textAlignment w:val="top"/>
              <w:rPr>
                <w:rFonts w:hint="default" w:cs="宋体"/>
                <w:sz w:val="16"/>
                <w:szCs w:val="16"/>
                <w:lang w:bidi="ar"/>
              </w:rPr>
            </w:pPr>
            <w:r>
              <w:rPr>
                <w:rFonts w:cs="宋体"/>
                <w:sz w:val="16"/>
                <w:szCs w:val="16"/>
                <w:lang w:bidi="ar"/>
              </w:rPr>
              <w:t>完成窝沟封闭率</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7A878">
            <w:pPr>
              <w:jc w:val="center"/>
              <w:textAlignment w:val="top"/>
              <w:rPr>
                <w:rFonts w:hint="default" w:cs="宋体"/>
                <w:sz w:val="16"/>
                <w:szCs w:val="16"/>
                <w:lang w:bidi="ar"/>
              </w:rPr>
            </w:pPr>
            <w:r>
              <w:rPr>
                <w:rFonts w:cs="宋体"/>
                <w:sz w:val="16"/>
                <w:szCs w:val="16"/>
                <w:lang w:bidi="ar"/>
              </w:rPr>
              <w:t>%</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F37D5">
            <w:pPr>
              <w:jc w:val="center"/>
              <w:textAlignment w:val="top"/>
              <w:rPr>
                <w:rFonts w:hint="default" w:cs="宋体"/>
                <w:sz w:val="16"/>
                <w:szCs w:val="16"/>
                <w:lang w:bidi="ar"/>
              </w:rPr>
            </w:pPr>
            <w:r>
              <w:rPr>
                <w:rFonts w:cs="宋体"/>
                <w:sz w:val="16"/>
                <w:szCs w:val="16"/>
                <w:lang w:bidi="ar"/>
              </w:rPr>
              <w:t>≥</w:t>
            </w:r>
          </w:p>
        </w:tc>
        <w:tc>
          <w:tcPr>
            <w:tcW w:w="6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9E040">
            <w:pPr>
              <w:jc w:val="center"/>
              <w:textAlignment w:val="top"/>
              <w:rPr>
                <w:rFonts w:hint="default" w:cs="宋体"/>
                <w:sz w:val="16"/>
                <w:szCs w:val="16"/>
                <w:lang w:bidi="ar"/>
              </w:rPr>
            </w:pPr>
            <w:r>
              <w:rPr>
                <w:rFonts w:cs="宋体"/>
                <w:sz w:val="16"/>
                <w:szCs w:val="16"/>
                <w:lang w:bidi="ar"/>
              </w:rPr>
              <w:t>90</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ECEF">
            <w:pPr>
              <w:jc w:val="center"/>
              <w:textAlignment w:val="top"/>
              <w:rPr>
                <w:rFonts w:hint="default" w:cs="宋体"/>
                <w:sz w:val="16"/>
                <w:szCs w:val="16"/>
                <w:lang w:bidi="ar"/>
              </w:rPr>
            </w:pPr>
            <w:r>
              <w:rPr>
                <w:rFonts w:cs="宋体"/>
                <w:sz w:val="16"/>
                <w:szCs w:val="16"/>
                <w:lang w:bidi="ar"/>
              </w:rPr>
              <w:t>90</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30891">
            <w:pPr>
              <w:jc w:val="center"/>
              <w:textAlignment w:val="top"/>
              <w:rPr>
                <w:rFonts w:hint="default" w:cs="宋体"/>
                <w:sz w:val="16"/>
                <w:szCs w:val="16"/>
                <w:lang w:bidi="ar"/>
              </w:rPr>
            </w:pPr>
            <w:r>
              <w:rPr>
                <w:rFonts w:cs="宋体"/>
                <w:sz w:val="16"/>
                <w:szCs w:val="16"/>
                <w:lang w:bidi="ar"/>
              </w:rPr>
              <w:t>0</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6861F">
            <w:pPr>
              <w:jc w:val="center"/>
              <w:textAlignment w:val="top"/>
              <w:rPr>
                <w:rFonts w:hint="default" w:cs="宋体"/>
                <w:sz w:val="16"/>
                <w:szCs w:val="16"/>
                <w:lang w:bidi="ar"/>
              </w:rPr>
            </w:pPr>
            <w:r>
              <w:rPr>
                <w:rFonts w:cs="宋体"/>
                <w:sz w:val="16"/>
                <w:szCs w:val="16"/>
                <w:lang w:bidi="ar"/>
              </w:rPr>
              <w:t>100</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B0BE4">
            <w:pPr>
              <w:jc w:val="center"/>
              <w:textAlignment w:val="top"/>
              <w:rPr>
                <w:rFonts w:hint="default" w:cs="宋体"/>
                <w:sz w:val="16"/>
                <w:szCs w:val="16"/>
                <w:lang w:bidi="ar"/>
              </w:rPr>
            </w:pPr>
            <w:r>
              <w:rPr>
                <w:rFonts w:cs="宋体"/>
                <w:sz w:val="16"/>
                <w:szCs w:val="16"/>
                <w:lang w:bidi="ar"/>
              </w:rPr>
              <w:t>15</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84635">
            <w:pPr>
              <w:jc w:val="center"/>
              <w:textAlignment w:val="top"/>
              <w:rPr>
                <w:rFonts w:hint="default" w:cs="宋体"/>
                <w:sz w:val="16"/>
                <w:szCs w:val="16"/>
                <w:lang w:bidi="ar"/>
              </w:rPr>
            </w:pPr>
            <w:r>
              <w:rPr>
                <w:rFonts w:cs="宋体"/>
                <w:sz w:val="16"/>
                <w:szCs w:val="16"/>
                <w:lang w:bidi="ar"/>
              </w:rPr>
              <w:t>15</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AFD8C">
            <w:pPr>
              <w:jc w:val="center"/>
              <w:textAlignment w:val="top"/>
              <w:rPr>
                <w:rFonts w:hint="default" w:cs="宋体"/>
                <w:sz w:val="16"/>
                <w:szCs w:val="16"/>
                <w:lang w:bidi="ar"/>
              </w:rPr>
            </w:pPr>
            <w:r>
              <w:rPr>
                <w:rFonts w:cs="宋体"/>
                <w:sz w:val="16"/>
                <w:szCs w:val="16"/>
                <w:lang w:bidi="ar"/>
              </w:rPr>
              <w:t>否</w:t>
            </w:r>
          </w:p>
        </w:tc>
        <w:tc>
          <w:tcPr>
            <w:tcW w:w="125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ED43F">
            <w:pPr>
              <w:jc w:val="center"/>
              <w:textAlignment w:val="top"/>
              <w:rPr>
                <w:rFonts w:hint="default" w:cs="宋体"/>
                <w:sz w:val="16"/>
                <w:szCs w:val="16"/>
                <w:lang w:bidi="ar"/>
              </w:rPr>
            </w:pPr>
          </w:p>
        </w:tc>
      </w:tr>
      <w:tr w14:paraId="2F6AF9D7">
        <w:tblPrEx>
          <w:tblCellMar>
            <w:top w:w="0" w:type="dxa"/>
            <w:left w:w="0" w:type="dxa"/>
            <w:bottom w:w="0" w:type="dxa"/>
            <w:right w:w="0" w:type="dxa"/>
          </w:tblCellMar>
        </w:tblPrEx>
        <w:trPr>
          <w:trHeight w:val="614" w:hRule="atLeast"/>
        </w:trPr>
        <w:tc>
          <w:tcPr>
            <w:tcW w:w="1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BDDFC">
            <w:pPr>
              <w:textAlignment w:val="top"/>
              <w:rPr>
                <w:rFonts w:hint="default" w:cs="宋体"/>
                <w:sz w:val="16"/>
                <w:szCs w:val="16"/>
                <w:lang w:bidi="ar"/>
              </w:rPr>
            </w:pPr>
            <w:r>
              <w:rPr>
                <w:rFonts w:cs="宋体"/>
                <w:sz w:val="16"/>
                <w:szCs w:val="16"/>
                <w:lang w:bidi="ar"/>
              </w:rPr>
              <w:t>儿童口腔卫生保健知识知晓率</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02CB6">
            <w:pPr>
              <w:jc w:val="center"/>
              <w:textAlignment w:val="top"/>
              <w:rPr>
                <w:rFonts w:hint="default" w:cs="宋体"/>
                <w:sz w:val="16"/>
                <w:szCs w:val="16"/>
                <w:lang w:bidi="ar"/>
              </w:rPr>
            </w:pPr>
            <w:r>
              <w:rPr>
                <w:rFonts w:cs="宋体"/>
                <w:sz w:val="16"/>
                <w:szCs w:val="16"/>
                <w:lang w:bidi="ar"/>
              </w:rPr>
              <w:t>%</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DC49B">
            <w:pPr>
              <w:jc w:val="center"/>
              <w:textAlignment w:val="top"/>
              <w:rPr>
                <w:rFonts w:hint="default" w:cs="宋体"/>
                <w:sz w:val="16"/>
                <w:szCs w:val="16"/>
                <w:lang w:bidi="ar"/>
              </w:rPr>
            </w:pPr>
            <w:r>
              <w:rPr>
                <w:rFonts w:cs="宋体"/>
                <w:sz w:val="16"/>
                <w:szCs w:val="16"/>
                <w:lang w:bidi="ar"/>
              </w:rPr>
              <w:t>≥</w:t>
            </w:r>
          </w:p>
        </w:tc>
        <w:tc>
          <w:tcPr>
            <w:tcW w:w="6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4C51D">
            <w:pPr>
              <w:jc w:val="center"/>
              <w:textAlignment w:val="top"/>
              <w:rPr>
                <w:rFonts w:hint="default" w:cs="宋体"/>
                <w:sz w:val="16"/>
                <w:szCs w:val="16"/>
                <w:lang w:bidi="ar"/>
              </w:rPr>
            </w:pPr>
            <w:r>
              <w:rPr>
                <w:rFonts w:cs="宋体"/>
                <w:sz w:val="16"/>
                <w:szCs w:val="16"/>
                <w:lang w:bidi="ar"/>
              </w:rPr>
              <w:t>85</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DFCAE">
            <w:pPr>
              <w:jc w:val="center"/>
              <w:textAlignment w:val="top"/>
              <w:rPr>
                <w:rFonts w:hint="default" w:cs="宋体"/>
                <w:sz w:val="16"/>
                <w:szCs w:val="16"/>
                <w:lang w:bidi="ar"/>
              </w:rPr>
            </w:pPr>
            <w:r>
              <w:rPr>
                <w:rFonts w:cs="宋体"/>
                <w:sz w:val="16"/>
                <w:szCs w:val="16"/>
                <w:lang w:bidi="ar"/>
              </w:rPr>
              <w:t>85</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E1EBC">
            <w:pPr>
              <w:jc w:val="center"/>
              <w:textAlignment w:val="top"/>
              <w:rPr>
                <w:rFonts w:hint="default" w:cs="宋体"/>
                <w:sz w:val="16"/>
                <w:szCs w:val="16"/>
                <w:lang w:bidi="ar"/>
              </w:rPr>
            </w:pPr>
            <w:r>
              <w:rPr>
                <w:rFonts w:cs="宋体"/>
                <w:sz w:val="16"/>
                <w:szCs w:val="16"/>
                <w:lang w:bidi="ar"/>
              </w:rPr>
              <w:t>0</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35864">
            <w:pPr>
              <w:jc w:val="center"/>
              <w:textAlignment w:val="top"/>
              <w:rPr>
                <w:rFonts w:hint="default" w:cs="宋体"/>
                <w:sz w:val="16"/>
                <w:szCs w:val="16"/>
                <w:lang w:bidi="ar"/>
              </w:rPr>
            </w:pPr>
            <w:r>
              <w:rPr>
                <w:rFonts w:cs="宋体"/>
                <w:sz w:val="16"/>
                <w:szCs w:val="16"/>
                <w:lang w:bidi="ar"/>
              </w:rPr>
              <w:t>100</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FD54E">
            <w:pPr>
              <w:jc w:val="center"/>
              <w:textAlignment w:val="top"/>
              <w:rPr>
                <w:rFonts w:hint="default" w:cs="宋体"/>
                <w:sz w:val="16"/>
                <w:szCs w:val="16"/>
                <w:lang w:bidi="ar"/>
              </w:rPr>
            </w:pPr>
            <w:r>
              <w:rPr>
                <w:rFonts w:cs="宋体"/>
                <w:sz w:val="16"/>
                <w:szCs w:val="16"/>
                <w:lang w:bidi="ar"/>
              </w:rPr>
              <w:t>15</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271DD">
            <w:pPr>
              <w:jc w:val="center"/>
              <w:textAlignment w:val="top"/>
              <w:rPr>
                <w:rFonts w:hint="default" w:cs="宋体"/>
                <w:sz w:val="16"/>
                <w:szCs w:val="16"/>
                <w:lang w:bidi="ar"/>
              </w:rPr>
            </w:pPr>
            <w:r>
              <w:rPr>
                <w:rFonts w:cs="宋体"/>
                <w:sz w:val="16"/>
                <w:szCs w:val="16"/>
                <w:lang w:bidi="ar"/>
              </w:rPr>
              <w:t>15</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BF632">
            <w:pPr>
              <w:jc w:val="center"/>
              <w:textAlignment w:val="top"/>
              <w:rPr>
                <w:rFonts w:hint="default" w:cs="宋体"/>
                <w:sz w:val="16"/>
                <w:szCs w:val="16"/>
                <w:lang w:bidi="ar"/>
              </w:rPr>
            </w:pPr>
            <w:r>
              <w:rPr>
                <w:rFonts w:cs="宋体"/>
                <w:sz w:val="16"/>
                <w:szCs w:val="16"/>
                <w:lang w:bidi="ar"/>
              </w:rPr>
              <w:t>是</w:t>
            </w:r>
          </w:p>
        </w:tc>
        <w:tc>
          <w:tcPr>
            <w:tcW w:w="125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6D172">
            <w:pPr>
              <w:jc w:val="center"/>
              <w:textAlignment w:val="top"/>
              <w:rPr>
                <w:rFonts w:hint="default" w:cs="宋体"/>
                <w:sz w:val="16"/>
                <w:szCs w:val="16"/>
                <w:lang w:bidi="ar"/>
              </w:rPr>
            </w:pPr>
          </w:p>
        </w:tc>
      </w:tr>
      <w:tr w14:paraId="42604842">
        <w:tblPrEx>
          <w:tblCellMar>
            <w:top w:w="0" w:type="dxa"/>
            <w:left w:w="0" w:type="dxa"/>
            <w:bottom w:w="0" w:type="dxa"/>
            <w:right w:w="0" w:type="dxa"/>
          </w:tblCellMar>
        </w:tblPrEx>
        <w:trPr>
          <w:trHeight w:val="304" w:hRule="atLeast"/>
        </w:trPr>
        <w:tc>
          <w:tcPr>
            <w:tcW w:w="1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FF2F0">
            <w:pPr>
              <w:textAlignment w:val="top"/>
              <w:rPr>
                <w:rFonts w:hint="default" w:cs="宋体"/>
                <w:sz w:val="16"/>
                <w:szCs w:val="16"/>
                <w:lang w:bidi="ar"/>
              </w:rPr>
            </w:pPr>
            <w:r>
              <w:rPr>
                <w:rFonts w:cs="宋体"/>
                <w:sz w:val="16"/>
                <w:szCs w:val="16"/>
                <w:lang w:bidi="ar"/>
              </w:rPr>
              <w:t>提高儿童口腔干预水平</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88AEC">
            <w:pPr>
              <w:jc w:val="center"/>
              <w:textAlignment w:val="top"/>
              <w:rPr>
                <w:rFonts w:hint="default" w:cs="宋体"/>
                <w:sz w:val="16"/>
                <w:szCs w:val="16"/>
                <w:lang w:bidi="ar"/>
              </w:rPr>
            </w:pP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52018">
            <w:pPr>
              <w:jc w:val="center"/>
              <w:textAlignment w:val="top"/>
              <w:rPr>
                <w:rFonts w:hint="default" w:cs="宋体"/>
                <w:sz w:val="16"/>
                <w:szCs w:val="16"/>
                <w:lang w:bidi="ar"/>
              </w:rPr>
            </w:pPr>
            <w:r>
              <w:rPr>
                <w:rFonts w:cs="宋体"/>
                <w:sz w:val="16"/>
                <w:szCs w:val="16"/>
                <w:lang w:bidi="ar"/>
              </w:rPr>
              <w:t>定性</w:t>
            </w:r>
          </w:p>
        </w:tc>
        <w:tc>
          <w:tcPr>
            <w:tcW w:w="6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2659D">
            <w:pPr>
              <w:jc w:val="center"/>
              <w:textAlignment w:val="top"/>
              <w:rPr>
                <w:rFonts w:hint="default" w:cs="宋体"/>
                <w:sz w:val="16"/>
                <w:szCs w:val="16"/>
                <w:lang w:bidi="ar"/>
              </w:rPr>
            </w:pPr>
            <w:r>
              <w:rPr>
                <w:rFonts w:cs="宋体"/>
                <w:sz w:val="16"/>
                <w:szCs w:val="16"/>
                <w:lang w:bidi="ar"/>
              </w:rPr>
              <w:t>良好</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649DF">
            <w:pPr>
              <w:jc w:val="center"/>
              <w:textAlignment w:val="top"/>
              <w:rPr>
                <w:rFonts w:hint="default" w:cs="宋体"/>
                <w:sz w:val="16"/>
                <w:szCs w:val="16"/>
                <w:lang w:bidi="ar"/>
              </w:rPr>
            </w:pPr>
            <w:r>
              <w:rPr>
                <w:rFonts w:cs="宋体"/>
                <w:sz w:val="16"/>
                <w:szCs w:val="16"/>
                <w:lang w:bidi="ar"/>
              </w:rPr>
              <w:t>全部完成</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26B6">
            <w:pPr>
              <w:jc w:val="center"/>
              <w:textAlignment w:val="top"/>
              <w:rPr>
                <w:rFonts w:hint="default" w:cs="宋体"/>
                <w:sz w:val="16"/>
                <w:szCs w:val="16"/>
                <w:lang w:bidi="ar"/>
              </w:rPr>
            </w:pPr>
            <w:r>
              <w:rPr>
                <w:rFonts w:cs="宋体"/>
                <w:sz w:val="16"/>
                <w:szCs w:val="16"/>
                <w:lang w:bidi="ar"/>
              </w:rPr>
              <w:t>0</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B425C">
            <w:pPr>
              <w:jc w:val="center"/>
              <w:textAlignment w:val="top"/>
              <w:rPr>
                <w:rFonts w:hint="default" w:cs="宋体"/>
                <w:sz w:val="16"/>
                <w:szCs w:val="16"/>
                <w:lang w:bidi="ar"/>
              </w:rPr>
            </w:pPr>
            <w:r>
              <w:rPr>
                <w:rFonts w:cs="宋体"/>
                <w:sz w:val="16"/>
                <w:szCs w:val="16"/>
                <w:lang w:bidi="ar"/>
              </w:rPr>
              <w:t>100</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4A68D">
            <w:pPr>
              <w:jc w:val="center"/>
              <w:textAlignment w:val="top"/>
              <w:rPr>
                <w:rFonts w:hint="default" w:cs="宋体"/>
                <w:sz w:val="16"/>
                <w:szCs w:val="16"/>
                <w:lang w:bidi="ar"/>
              </w:rPr>
            </w:pPr>
            <w:r>
              <w:rPr>
                <w:rFonts w:cs="宋体"/>
                <w:sz w:val="16"/>
                <w:szCs w:val="16"/>
                <w:lang w:bidi="ar"/>
              </w:rPr>
              <w:t>10</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0C63C">
            <w:pPr>
              <w:jc w:val="center"/>
              <w:textAlignment w:val="top"/>
              <w:rPr>
                <w:rFonts w:hint="default" w:cs="宋体"/>
                <w:sz w:val="16"/>
                <w:szCs w:val="16"/>
                <w:lang w:bidi="ar"/>
              </w:rPr>
            </w:pPr>
            <w:r>
              <w:rPr>
                <w:rFonts w:cs="宋体"/>
                <w:sz w:val="16"/>
                <w:szCs w:val="16"/>
                <w:lang w:bidi="ar"/>
              </w:rPr>
              <w:t>10</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C654B">
            <w:pPr>
              <w:jc w:val="center"/>
              <w:textAlignment w:val="top"/>
              <w:rPr>
                <w:rFonts w:hint="default" w:cs="宋体"/>
                <w:sz w:val="16"/>
                <w:szCs w:val="16"/>
                <w:lang w:bidi="ar"/>
              </w:rPr>
            </w:pPr>
            <w:r>
              <w:rPr>
                <w:rFonts w:cs="宋体"/>
                <w:sz w:val="16"/>
                <w:szCs w:val="16"/>
                <w:lang w:bidi="ar"/>
              </w:rPr>
              <w:t>否</w:t>
            </w:r>
          </w:p>
        </w:tc>
        <w:tc>
          <w:tcPr>
            <w:tcW w:w="125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7AFD2">
            <w:pPr>
              <w:jc w:val="center"/>
              <w:textAlignment w:val="top"/>
              <w:rPr>
                <w:rFonts w:hint="default" w:cs="宋体"/>
                <w:sz w:val="16"/>
                <w:szCs w:val="16"/>
                <w:lang w:bidi="ar"/>
              </w:rPr>
            </w:pPr>
          </w:p>
        </w:tc>
      </w:tr>
      <w:tr w14:paraId="75B0AD34">
        <w:tblPrEx>
          <w:tblCellMar>
            <w:top w:w="0" w:type="dxa"/>
            <w:left w:w="0" w:type="dxa"/>
            <w:bottom w:w="0" w:type="dxa"/>
            <w:right w:w="0" w:type="dxa"/>
          </w:tblCellMar>
        </w:tblPrEx>
        <w:trPr>
          <w:trHeight w:val="599" w:hRule="atLeast"/>
        </w:trPr>
        <w:tc>
          <w:tcPr>
            <w:tcW w:w="1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E842B">
            <w:pPr>
              <w:textAlignment w:val="top"/>
              <w:rPr>
                <w:rFonts w:hint="default" w:cs="宋体"/>
                <w:sz w:val="16"/>
                <w:szCs w:val="16"/>
                <w:lang w:bidi="ar"/>
              </w:rPr>
            </w:pPr>
            <w:r>
              <w:rPr>
                <w:rFonts w:cs="宋体"/>
                <w:sz w:val="16"/>
                <w:szCs w:val="16"/>
                <w:lang w:bidi="ar"/>
              </w:rPr>
              <w:t>提高儿童口腔知识可持续性</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970B1">
            <w:pPr>
              <w:jc w:val="center"/>
              <w:textAlignment w:val="top"/>
              <w:rPr>
                <w:rFonts w:hint="default" w:cs="宋体"/>
                <w:sz w:val="16"/>
                <w:szCs w:val="16"/>
                <w:lang w:bidi="ar"/>
              </w:rPr>
            </w:pPr>
            <w:r>
              <w:rPr>
                <w:rFonts w:cs="宋体"/>
                <w:sz w:val="16"/>
                <w:szCs w:val="16"/>
                <w:lang w:bidi="ar"/>
              </w:rPr>
              <w:t>%</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CFC56">
            <w:pPr>
              <w:jc w:val="center"/>
              <w:textAlignment w:val="top"/>
              <w:rPr>
                <w:rFonts w:hint="default" w:cs="宋体"/>
                <w:sz w:val="16"/>
                <w:szCs w:val="16"/>
                <w:lang w:bidi="ar"/>
              </w:rPr>
            </w:pPr>
            <w:r>
              <w:rPr>
                <w:rFonts w:cs="宋体"/>
                <w:sz w:val="16"/>
                <w:szCs w:val="16"/>
                <w:lang w:bidi="ar"/>
              </w:rPr>
              <w:t>≥</w:t>
            </w:r>
          </w:p>
        </w:tc>
        <w:tc>
          <w:tcPr>
            <w:tcW w:w="6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971EB">
            <w:pPr>
              <w:jc w:val="center"/>
              <w:textAlignment w:val="top"/>
              <w:rPr>
                <w:rFonts w:hint="default" w:cs="宋体"/>
                <w:sz w:val="16"/>
                <w:szCs w:val="16"/>
                <w:lang w:bidi="ar"/>
              </w:rPr>
            </w:pPr>
            <w:r>
              <w:rPr>
                <w:rFonts w:cs="宋体"/>
                <w:sz w:val="16"/>
                <w:szCs w:val="16"/>
                <w:lang w:bidi="ar"/>
              </w:rPr>
              <w:t>95</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668E2">
            <w:pPr>
              <w:jc w:val="center"/>
              <w:textAlignment w:val="top"/>
              <w:rPr>
                <w:rFonts w:hint="default" w:cs="宋体"/>
                <w:sz w:val="16"/>
                <w:szCs w:val="16"/>
                <w:lang w:bidi="ar"/>
              </w:rPr>
            </w:pPr>
            <w:r>
              <w:rPr>
                <w:rFonts w:cs="宋体"/>
                <w:sz w:val="16"/>
                <w:szCs w:val="16"/>
                <w:lang w:bidi="ar"/>
              </w:rPr>
              <w:t>95</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B57C">
            <w:pPr>
              <w:jc w:val="center"/>
              <w:textAlignment w:val="top"/>
              <w:rPr>
                <w:rFonts w:hint="default" w:cs="宋体"/>
                <w:sz w:val="16"/>
                <w:szCs w:val="16"/>
                <w:lang w:bidi="ar"/>
              </w:rPr>
            </w:pPr>
            <w:r>
              <w:rPr>
                <w:rFonts w:cs="宋体"/>
                <w:sz w:val="16"/>
                <w:szCs w:val="16"/>
                <w:lang w:bidi="ar"/>
              </w:rPr>
              <w:t>0</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F7ED7">
            <w:pPr>
              <w:jc w:val="center"/>
              <w:textAlignment w:val="top"/>
              <w:rPr>
                <w:rFonts w:hint="default" w:cs="宋体"/>
                <w:sz w:val="16"/>
                <w:szCs w:val="16"/>
                <w:lang w:bidi="ar"/>
              </w:rPr>
            </w:pPr>
            <w:r>
              <w:rPr>
                <w:rFonts w:cs="宋体"/>
                <w:sz w:val="16"/>
                <w:szCs w:val="16"/>
                <w:lang w:bidi="ar"/>
              </w:rPr>
              <w:t>100</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18C3E">
            <w:pPr>
              <w:jc w:val="center"/>
              <w:textAlignment w:val="top"/>
              <w:rPr>
                <w:rFonts w:hint="default" w:cs="宋体"/>
                <w:sz w:val="16"/>
                <w:szCs w:val="16"/>
                <w:lang w:bidi="ar"/>
              </w:rPr>
            </w:pPr>
            <w:r>
              <w:rPr>
                <w:rFonts w:cs="宋体"/>
                <w:sz w:val="16"/>
                <w:szCs w:val="16"/>
                <w:lang w:bidi="ar"/>
              </w:rPr>
              <w:t>10</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BB4F3">
            <w:pPr>
              <w:jc w:val="center"/>
              <w:textAlignment w:val="top"/>
              <w:rPr>
                <w:rFonts w:hint="default" w:cs="宋体"/>
                <w:sz w:val="16"/>
                <w:szCs w:val="16"/>
                <w:lang w:bidi="ar"/>
              </w:rPr>
            </w:pPr>
            <w:r>
              <w:rPr>
                <w:rFonts w:cs="宋体"/>
                <w:sz w:val="16"/>
                <w:szCs w:val="16"/>
                <w:lang w:bidi="ar"/>
              </w:rPr>
              <w:t>10</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E45FC">
            <w:pPr>
              <w:jc w:val="center"/>
              <w:textAlignment w:val="top"/>
              <w:rPr>
                <w:rFonts w:hint="default" w:cs="宋体"/>
                <w:sz w:val="16"/>
                <w:szCs w:val="16"/>
                <w:lang w:bidi="ar"/>
              </w:rPr>
            </w:pPr>
            <w:r>
              <w:rPr>
                <w:rFonts w:cs="宋体"/>
                <w:sz w:val="16"/>
                <w:szCs w:val="16"/>
                <w:lang w:bidi="ar"/>
              </w:rPr>
              <w:t>否</w:t>
            </w:r>
          </w:p>
        </w:tc>
        <w:tc>
          <w:tcPr>
            <w:tcW w:w="125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018C5">
            <w:pPr>
              <w:jc w:val="center"/>
              <w:textAlignment w:val="top"/>
              <w:rPr>
                <w:rFonts w:hint="default" w:cs="宋体"/>
                <w:sz w:val="16"/>
                <w:szCs w:val="16"/>
                <w:lang w:bidi="ar"/>
              </w:rPr>
            </w:pPr>
          </w:p>
        </w:tc>
      </w:tr>
      <w:tr w14:paraId="23FF0F58">
        <w:tblPrEx>
          <w:tblCellMar>
            <w:top w:w="0" w:type="dxa"/>
            <w:left w:w="0" w:type="dxa"/>
            <w:bottom w:w="0" w:type="dxa"/>
            <w:right w:w="0" w:type="dxa"/>
          </w:tblCellMar>
        </w:tblPrEx>
        <w:trPr>
          <w:trHeight w:val="344" w:hRule="atLeast"/>
        </w:trPr>
        <w:tc>
          <w:tcPr>
            <w:tcW w:w="1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0D316">
            <w:pPr>
              <w:textAlignment w:val="top"/>
              <w:rPr>
                <w:rFonts w:hint="default" w:cs="宋体"/>
                <w:sz w:val="16"/>
                <w:szCs w:val="16"/>
                <w:lang w:bidi="ar"/>
              </w:rPr>
            </w:pPr>
            <w:r>
              <w:rPr>
                <w:rFonts w:cs="宋体"/>
                <w:sz w:val="16"/>
                <w:szCs w:val="16"/>
                <w:lang w:bidi="ar"/>
              </w:rPr>
              <w:t>经费来源保障可持续性</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BAC20">
            <w:pPr>
              <w:jc w:val="center"/>
              <w:textAlignment w:val="top"/>
              <w:rPr>
                <w:rFonts w:hint="default" w:cs="宋体"/>
                <w:sz w:val="16"/>
                <w:szCs w:val="16"/>
                <w:lang w:bidi="ar"/>
              </w:rPr>
            </w:pPr>
            <w:r>
              <w:rPr>
                <w:rFonts w:cs="宋体"/>
                <w:sz w:val="16"/>
                <w:szCs w:val="16"/>
                <w:lang w:bidi="ar"/>
              </w:rPr>
              <w:t>年</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94354">
            <w:pPr>
              <w:jc w:val="center"/>
              <w:textAlignment w:val="top"/>
              <w:rPr>
                <w:rFonts w:hint="default" w:cs="宋体"/>
                <w:sz w:val="16"/>
                <w:szCs w:val="16"/>
                <w:lang w:bidi="ar"/>
              </w:rPr>
            </w:pPr>
            <w:r>
              <w:rPr>
                <w:rFonts w:cs="宋体"/>
                <w:sz w:val="16"/>
                <w:szCs w:val="16"/>
                <w:lang w:bidi="ar"/>
              </w:rPr>
              <w:t>≥</w:t>
            </w:r>
          </w:p>
        </w:tc>
        <w:tc>
          <w:tcPr>
            <w:tcW w:w="6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EC658">
            <w:pPr>
              <w:jc w:val="center"/>
              <w:textAlignment w:val="top"/>
              <w:rPr>
                <w:rFonts w:hint="default" w:cs="宋体"/>
                <w:sz w:val="16"/>
                <w:szCs w:val="16"/>
                <w:lang w:bidi="ar"/>
              </w:rPr>
            </w:pPr>
            <w:r>
              <w:rPr>
                <w:rFonts w:cs="宋体"/>
                <w:sz w:val="16"/>
                <w:szCs w:val="16"/>
                <w:lang w:bidi="ar"/>
              </w:rPr>
              <w:t>1</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134B8">
            <w:pPr>
              <w:jc w:val="center"/>
              <w:textAlignment w:val="top"/>
              <w:rPr>
                <w:rFonts w:hint="default" w:cs="宋体"/>
                <w:sz w:val="16"/>
                <w:szCs w:val="16"/>
                <w:lang w:bidi="ar"/>
              </w:rPr>
            </w:pPr>
            <w:r>
              <w:rPr>
                <w:rFonts w:cs="宋体"/>
                <w:sz w:val="16"/>
                <w:szCs w:val="16"/>
                <w:lang w:bidi="ar"/>
              </w:rPr>
              <w:t>1</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04684">
            <w:pPr>
              <w:jc w:val="center"/>
              <w:textAlignment w:val="top"/>
              <w:rPr>
                <w:rFonts w:hint="default" w:cs="宋体"/>
                <w:sz w:val="16"/>
                <w:szCs w:val="16"/>
                <w:lang w:bidi="ar"/>
              </w:rPr>
            </w:pPr>
            <w:r>
              <w:rPr>
                <w:rFonts w:cs="宋体"/>
                <w:sz w:val="16"/>
                <w:szCs w:val="16"/>
                <w:lang w:bidi="ar"/>
              </w:rPr>
              <w:t>0</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AB318">
            <w:pPr>
              <w:jc w:val="center"/>
              <w:textAlignment w:val="top"/>
              <w:rPr>
                <w:rFonts w:hint="default" w:cs="宋体"/>
                <w:sz w:val="16"/>
                <w:szCs w:val="16"/>
                <w:lang w:bidi="ar"/>
              </w:rPr>
            </w:pPr>
            <w:r>
              <w:rPr>
                <w:rFonts w:cs="宋体"/>
                <w:sz w:val="16"/>
                <w:szCs w:val="16"/>
                <w:lang w:bidi="ar"/>
              </w:rPr>
              <w:t>100</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E8303">
            <w:pPr>
              <w:jc w:val="center"/>
              <w:textAlignment w:val="top"/>
              <w:rPr>
                <w:rFonts w:hint="default" w:cs="宋体"/>
                <w:sz w:val="16"/>
                <w:szCs w:val="16"/>
                <w:lang w:bidi="ar"/>
              </w:rPr>
            </w:pPr>
            <w:r>
              <w:rPr>
                <w:rFonts w:cs="宋体"/>
                <w:sz w:val="16"/>
                <w:szCs w:val="16"/>
                <w:lang w:bidi="ar"/>
              </w:rPr>
              <w:t>10</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5E369">
            <w:pPr>
              <w:jc w:val="center"/>
              <w:textAlignment w:val="top"/>
              <w:rPr>
                <w:rFonts w:hint="default" w:cs="宋体"/>
                <w:sz w:val="16"/>
                <w:szCs w:val="16"/>
                <w:lang w:bidi="ar"/>
              </w:rPr>
            </w:pPr>
            <w:r>
              <w:rPr>
                <w:rFonts w:cs="宋体"/>
                <w:sz w:val="16"/>
                <w:szCs w:val="16"/>
                <w:lang w:bidi="ar"/>
              </w:rPr>
              <w:t>10</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1180B">
            <w:pPr>
              <w:jc w:val="center"/>
              <w:textAlignment w:val="top"/>
              <w:rPr>
                <w:rFonts w:hint="default" w:cs="宋体"/>
                <w:sz w:val="16"/>
                <w:szCs w:val="16"/>
                <w:lang w:bidi="ar"/>
              </w:rPr>
            </w:pPr>
            <w:r>
              <w:rPr>
                <w:rFonts w:cs="宋体"/>
                <w:sz w:val="16"/>
                <w:szCs w:val="16"/>
                <w:lang w:bidi="ar"/>
              </w:rPr>
              <w:t>否</w:t>
            </w:r>
          </w:p>
        </w:tc>
        <w:tc>
          <w:tcPr>
            <w:tcW w:w="125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72708">
            <w:pPr>
              <w:jc w:val="center"/>
              <w:textAlignment w:val="top"/>
              <w:rPr>
                <w:rFonts w:hint="default" w:cs="宋体"/>
                <w:sz w:val="16"/>
                <w:szCs w:val="16"/>
                <w:lang w:bidi="ar"/>
              </w:rPr>
            </w:pPr>
          </w:p>
        </w:tc>
      </w:tr>
      <w:tr w14:paraId="4F7BEDC8">
        <w:tblPrEx>
          <w:tblCellMar>
            <w:top w:w="0" w:type="dxa"/>
            <w:left w:w="0" w:type="dxa"/>
            <w:bottom w:w="0" w:type="dxa"/>
            <w:right w:w="0" w:type="dxa"/>
          </w:tblCellMar>
        </w:tblPrEx>
        <w:trPr>
          <w:trHeight w:val="319" w:hRule="atLeast"/>
        </w:trPr>
        <w:tc>
          <w:tcPr>
            <w:tcW w:w="1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4B091">
            <w:pPr>
              <w:textAlignment w:val="top"/>
              <w:rPr>
                <w:rFonts w:hint="default" w:cs="宋体"/>
                <w:sz w:val="16"/>
                <w:szCs w:val="16"/>
                <w:lang w:bidi="ar"/>
              </w:rPr>
            </w:pPr>
            <w:r>
              <w:rPr>
                <w:rFonts w:cs="宋体"/>
                <w:sz w:val="16"/>
                <w:szCs w:val="16"/>
                <w:lang w:bidi="ar"/>
              </w:rPr>
              <w:t>患者满意度</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D039C">
            <w:pPr>
              <w:jc w:val="center"/>
              <w:textAlignment w:val="top"/>
              <w:rPr>
                <w:rFonts w:hint="default" w:cs="宋体"/>
                <w:sz w:val="16"/>
                <w:szCs w:val="16"/>
                <w:lang w:bidi="ar"/>
              </w:rPr>
            </w:pPr>
            <w:r>
              <w:rPr>
                <w:rFonts w:cs="宋体"/>
                <w:sz w:val="16"/>
                <w:szCs w:val="16"/>
                <w:lang w:bidi="ar"/>
              </w:rPr>
              <w:t>%</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1384D">
            <w:pPr>
              <w:jc w:val="center"/>
              <w:textAlignment w:val="top"/>
              <w:rPr>
                <w:rFonts w:hint="default" w:cs="宋体"/>
                <w:sz w:val="16"/>
                <w:szCs w:val="16"/>
                <w:lang w:bidi="ar"/>
              </w:rPr>
            </w:pPr>
            <w:r>
              <w:rPr>
                <w:rFonts w:cs="宋体"/>
                <w:sz w:val="16"/>
                <w:szCs w:val="16"/>
                <w:lang w:bidi="ar"/>
              </w:rPr>
              <w:t>≥</w:t>
            </w:r>
          </w:p>
        </w:tc>
        <w:tc>
          <w:tcPr>
            <w:tcW w:w="6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C8022">
            <w:pPr>
              <w:jc w:val="center"/>
              <w:textAlignment w:val="top"/>
              <w:rPr>
                <w:rFonts w:hint="default" w:cs="宋体"/>
                <w:sz w:val="16"/>
                <w:szCs w:val="16"/>
                <w:lang w:bidi="ar"/>
              </w:rPr>
            </w:pPr>
            <w:r>
              <w:rPr>
                <w:rFonts w:cs="宋体"/>
                <w:sz w:val="16"/>
                <w:szCs w:val="16"/>
                <w:lang w:bidi="ar"/>
              </w:rPr>
              <w:t>95</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11423">
            <w:pPr>
              <w:jc w:val="center"/>
              <w:textAlignment w:val="top"/>
              <w:rPr>
                <w:rFonts w:hint="default" w:cs="宋体"/>
                <w:sz w:val="16"/>
                <w:szCs w:val="16"/>
                <w:lang w:bidi="ar"/>
              </w:rPr>
            </w:pPr>
            <w:r>
              <w:rPr>
                <w:rFonts w:cs="宋体"/>
                <w:sz w:val="16"/>
                <w:szCs w:val="16"/>
                <w:lang w:bidi="ar"/>
              </w:rPr>
              <w:t>95</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51E87">
            <w:pPr>
              <w:jc w:val="center"/>
              <w:textAlignment w:val="top"/>
              <w:rPr>
                <w:rFonts w:hint="default" w:cs="宋体"/>
                <w:sz w:val="16"/>
                <w:szCs w:val="16"/>
                <w:lang w:bidi="ar"/>
              </w:rPr>
            </w:pPr>
            <w:r>
              <w:rPr>
                <w:rFonts w:cs="宋体"/>
                <w:sz w:val="16"/>
                <w:szCs w:val="16"/>
                <w:lang w:bidi="ar"/>
              </w:rPr>
              <w:t>0</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D5615">
            <w:pPr>
              <w:jc w:val="center"/>
              <w:textAlignment w:val="top"/>
              <w:rPr>
                <w:rFonts w:hint="default" w:cs="宋体"/>
                <w:sz w:val="16"/>
                <w:szCs w:val="16"/>
                <w:lang w:bidi="ar"/>
              </w:rPr>
            </w:pPr>
            <w:r>
              <w:rPr>
                <w:rFonts w:cs="宋体"/>
                <w:sz w:val="16"/>
                <w:szCs w:val="16"/>
                <w:lang w:bidi="ar"/>
              </w:rPr>
              <w:t>100</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A2063">
            <w:pPr>
              <w:jc w:val="center"/>
              <w:textAlignment w:val="top"/>
              <w:rPr>
                <w:rFonts w:hint="default" w:cs="宋体"/>
                <w:sz w:val="16"/>
                <w:szCs w:val="16"/>
                <w:lang w:bidi="ar"/>
              </w:rPr>
            </w:pPr>
            <w:r>
              <w:rPr>
                <w:rFonts w:cs="宋体"/>
                <w:sz w:val="16"/>
                <w:szCs w:val="16"/>
                <w:lang w:bidi="ar"/>
              </w:rPr>
              <w:t>10</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AD67">
            <w:pPr>
              <w:jc w:val="center"/>
              <w:textAlignment w:val="top"/>
              <w:rPr>
                <w:rFonts w:hint="default" w:cs="宋体"/>
                <w:sz w:val="16"/>
                <w:szCs w:val="16"/>
                <w:lang w:bidi="ar"/>
              </w:rPr>
            </w:pPr>
            <w:r>
              <w:rPr>
                <w:rFonts w:cs="宋体"/>
                <w:sz w:val="16"/>
                <w:szCs w:val="16"/>
                <w:lang w:bidi="ar"/>
              </w:rPr>
              <w:t>10</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46992">
            <w:pPr>
              <w:jc w:val="center"/>
              <w:textAlignment w:val="top"/>
              <w:rPr>
                <w:rFonts w:hint="default" w:cs="宋体"/>
                <w:sz w:val="16"/>
                <w:szCs w:val="16"/>
                <w:lang w:bidi="ar"/>
              </w:rPr>
            </w:pPr>
            <w:r>
              <w:rPr>
                <w:rFonts w:cs="宋体"/>
                <w:sz w:val="16"/>
                <w:szCs w:val="16"/>
                <w:lang w:bidi="ar"/>
              </w:rPr>
              <w:t>否</w:t>
            </w:r>
          </w:p>
        </w:tc>
        <w:tc>
          <w:tcPr>
            <w:tcW w:w="125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B932">
            <w:pPr>
              <w:jc w:val="center"/>
              <w:textAlignment w:val="top"/>
              <w:rPr>
                <w:rFonts w:hint="default" w:cs="宋体"/>
                <w:sz w:val="16"/>
                <w:szCs w:val="16"/>
                <w:lang w:bidi="ar"/>
              </w:rPr>
            </w:pPr>
          </w:p>
        </w:tc>
      </w:tr>
      <w:tr w14:paraId="756D1E3C">
        <w:tblPrEx>
          <w:tblCellMar>
            <w:top w:w="0" w:type="dxa"/>
            <w:left w:w="0" w:type="dxa"/>
            <w:bottom w:w="0" w:type="dxa"/>
            <w:right w:w="0" w:type="dxa"/>
          </w:tblCellMar>
        </w:tblPrEx>
        <w:trPr>
          <w:trHeight w:val="654" w:hRule="atLeast"/>
        </w:trPr>
        <w:tc>
          <w:tcPr>
            <w:tcW w:w="1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388AA">
            <w:pPr>
              <w:textAlignment w:val="top"/>
              <w:rPr>
                <w:rFonts w:hint="default" w:cs="宋体"/>
                <w:sz w:val="16"/>
                <w:szCs w:val="16"/>
                <w:lang w:bidi="ar"/>
              </w:rPr>
            </w:pPr>
            <w:r>
              <w:rPr>
                <w:rFonts w:cs="宋体"/>
                <w:sz w:val="16"/>
                <w:szCs w:val="16"/>
                <w:lang w:bidi="ar"/>
              </w:rPr>
              <w:t>儿童口腔疾病综合干预工作经费</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ABD4C">
            <w:pPr>
              <w:jc w:val="center"/>
              <w:textAlignment w:val="top"/>
              <w:rPr>
                <w:rFonts w:hint="default" w:cs="宋体"/>
                <w:sz w:val="16"/>
                <w:szCs w:val="16"/>
                <w:lang w:bidi="ar"/>
              </w:rPr>
            </w:pPr>
            <w:r>
              <w:rPr>
                <w:rFonts w:cs="宋体"/>
                <w:sz w:val="16"/>
                <w:szCs w:val="16"/>
                <w:lang w:bidi="ar"/>
              </w:rPr>
              <w:t>万元</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A81F3">
            <w:pPr>
              <w:jc w:val="center"/>
              <w:textAlignment w:val="top"/>
              <w:rPr>
                <w:rFonts w:hint="default" w:cs="宋体"/>
                <w:sz w:val="16"/>
                <w:szCs w:val="16"/>
                <w:lang w:bidi="ar"/>
              </w:rPr>
            </w:pPr>
            <w:r>
              <w:rPr>
                <w:rFonts w:cs="宋体"/>
                <w:sz w:val="16"/>
                <w:szCs w:val="16"/>
                <w:lang w:bidi="ar"/>
              </w:rPr>
              <w:t>＝</w:t>
            </w:r>
          </w:p>
        </w:tc>
        <w:tc>
          <w:tcPr>
            <w:tcW w:w="6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48859">
            <w:pPr>
              <w:jc w:val="center"/>
              <w:textAlignment w:val="top"/>
              <w:rPr>
                <w:rFonts w:hint="default" w:cs="宋体"/>
                <w:sz w:val="16"/>
                <w:szCs w:val="16"/>
                <w:lang w:bidi="ar"/>
              </w:rPr>
            </w:pPr>
            <w:r>
              <w:rPr>
                <w:rFonts w:cs="宋体"/>
                <w:sz w:val="16"/>
                <w:szCs w:val="16"/>
                <w:lang w:bidi="ar"/>
              </w:rPr>
              <w:t>2.49</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41E95">
            <w:pPr>
              <w:jc w:val="center"/>
              <w:textAlignment w:val="top"/>
              <w:rPr>
                <w:rFonts w:hint="default" w:cs="宋体"/>
                <w:sz w:val="16"/>
                <w:szCs w:val="16"/>
                <w:lang w:bidi="ar"/>
              </w:rPr>
            </w:pPr>
            <w:r>
              <w:rPr>
                <w:rFonts w:cs="宋体"/>
                <w:sz w:val="16"/>
                <w:szCs w:val="16"/>
                <w:lang w:bidi="ar"/>
              </w:rPr>
              <w:t>2.49</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7CF1E">
            <w:pPr>
              <w:jc w:val="center"/>
              <w:textAlignment w:val="top"/>
              <w:rPr>
                <w:rFonts w:hint="default" w:cs="宋体"/>
                <w:sz w:val="16"/>
                <w:szCs w:val="16"/>
                <w:lang w:bidi="ar"/>
              </w:rPr>
            </w:pPr>
            <w:r>
              <w:rPr>
                <w:rFonts w:cs="宋体"/>
                <w:sz w:val="16"/>
                <w:szCs w:val="16"/>
                <w:lang w:bidi="ar"/>
              </w:rPr>
              <w:t>0</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83751">
            <w:pPr>
              <w:jc w:val="center"/>
              <w:textAlignment w:val="top"/>
              <w:rPr>
                <w:rFonts w:hint="default" w:cs="宋体"/>
                <w:sz w:val="16"/>
                <w:szCs w:val="16"/>
                <w:lang w:bidi="ar"/>
              </w:rPr>
            </w:pPr>
            <w:r>
              <w:rPr>
                <w:rFonts w:cs="宋体"/>
                <w:sz w:val="16"/>
                <w:szCs w:val="16"/>
                <w:lang w:bidi="ar"/>
              </w:rPr>
              <w:t>100</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CBE51">
            <w:pPr>
              <w:jc w:val="center"/>
              <w:textAlignment w:val="top"/>
              <w:rPr>
                <w:rFonts w:hint="default" w:cs="宋体"/>
                <w:sz w:val="16"/>
                <w:szCs w:val="16"/>
                <w:lang w:bidi="ar"/>
              </w:rPr>
            </w:pPr>
            <w:r>
              <w:rPr>
                <w:rFonts w:cs="宋体"/>
                <w:sz w:val="16"/>
                <w:szCs w:val="16"/>
                <w:lang w:bidi="ar"/>
              </w:rPr>
              <w:t>10</w:t>
            </w:r>
          </w:p>
        </w:tc>
        <w:tc>
          <w:tcPr>
            <w:tcW w:w="6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08EAB">
            <w:pPr>
              <w:jc w:val="center"/>
              <w:textAlignment w:val="top"/>
              <w:rPr>
                <w:rFonts w:hint="default" w:cs="宋体"/>
                <w:sz w:val="16"/>
                <w:szCs w:val="16"/>
                <w:lang w:bidi="ar"/>
              </w:rPr>
            </w:pPr>
            <w:r>
              <w:rPr>
                <w:rFonts w:cs="宋体"/>
                <w:sz w:val="16"/>
                <w:szCs w:val="16"/>
                <w:lang w:bidi="ar"/>
              </w:rPr>
              <w:t>10</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D68EA">
            <w:pPr>
              <w:jc w:val="center"/>
              <w:textAlignment w:val="top"/>
              <w:rPr>
                <w:rFonts w:hint="default" w:cs="宋体"/>
                <w:sz w:val="16"/>
                <w:szCs w:val="16"/>
                <w:lang w:bidi="ar"/>
              </w:rPr>
            </w:pPr>
            <w:r>
              <w:rPr>
                <w:rFonts w:cs="宋体"/>
                <w:sz w:val="16"/>
                <w:szCs w:val="16"/>
                <w:lang w:bidi="ar"/>
              </w:rPr>
              <w:t>否</w:t>
            </w:r>
          </w:p>
        </w:tc>
        <w:tc>
          <w:tcPr>
            <w:tcW w:w="125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9CC6C">
            <w:pPr>
              <w:jc w:val="center"/>
              <w:textAlignment w:val="top"/>
              <w:rPr>
                <w:rFonts w:hint="default" w:cs="宋体"/>
                <w:sz w:val="16"/>
                <w:szCs w:val="16"/>
                <w:lang w:bidi="ar"/>
              </w:rPr>
            </w:pPr>
          </w:p>
        </w:tc>
      </w:tr>
    </w:tbl>
    <w:p w14:paraId="7EFDEAD4">
      <w:pPr>
        <w:pStyle w:val="15"/>
        <w:autoSpaceDE w:val="0"/>
        <w:spacing w:line="560" w:lineRule="exact"/>
        <w:ind w:firstLine="643"/>
        <w:rPr>
          <w:rStyle w:val="14"/>
          <w:rFonts w:ascii="方正楷体_GBK" w:hAnsi="方正楷体_GBK" w:eastAsia="方正楷体_GBK" w:cs="方正楷体_GBK"/>
          <w:sz w:val="32"/>
          <w:szCs w:val="32"/>
          <w:shd w:val="clear" w:color="auto" w:fill="FFFFFF"/>
        </w:rPr>
      </w:pPr>
      <w:r>
        <w:rPr>
          <w:rStyle w:val="14"/>
          <w:rFonts w:hint="eastAsia" w:ascii="方正楷体_GBK" w:hAnsi="方正楷体_GBK" w:eastAsia="方正楷体_GBK" w:cs="方正楷体_GBK"/>
          <w:sz w:val="32"/>
          <w:szCs w:val="32"/>
          <w:shd w:val="clear" w:color="auto" w:fill="FFFFFF"/>
        </w:rPr>
        <w:t>（二）单位绩效评价情况</w:t>
      </w:r>
    </w:p>
    <w:p w14:paraId="609AB11D">
      <w:pPr>
        <w:pStyle w:val="20"/>
        <w:widowControl w:val="0"/>
        <w:tabs>
          <w:tab w:val="center" w:pos="4153"/>
          <w:tab w:val="left" w:pos="7275"/>
        </w:tabs>
        <w:spacing w:line="560"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我</w:t>
      </w:r>
      <w:r>
        <w:rPr>
          <w:rFonts w:eastAsia="方正仿宋_GBK"/>
          <w:bCs/>
          <w:sz w:val="32"/>
          <w:szCs w:val="32"/>
        </w:rPr>
        <w:t>单位</w:t>
      </w:r>
      <w:r>
        <w:rPr>
          <w:rFonts w:hint="default" w:ascii="Times New Roman" w:hAnsi="Times New Roman" w:eastAsia="方正仿宋_GBK"/>
          <w:bCs/>
          <w:sz w:val="32"/>
          <w:szCs w:val="32"/>
        </w:rPr>
        <w:t>未组织开展绩效评价。</w:t>
      </w:r>
    </w:p>
    <w:p w14:paraId="0310ADE5">
      <w:pPr>
        <w:pStyle w:val="15"/>
        <w:autoSpaceDE w:val="0"/>
        <w:spacing w:line="560" w:lineRule="exact"/>
        <w:ind w:firstLine="643"/>
        <w:rPr>
          <w:rStyle w:val="14"/>
          <w:rFonts w:ascii="方正楷体_GBK" w:hAnsi="方正楷体_GBK" w:eastAsia="方正楷体_GBK" w:cs="方正楷体_GBK"/>
          <w:sz w:val="32"/>
          <w:szCs w:val="32"/>
          <w:shd w:val="clear" w:color="auto" w:fill="FFFFFF"/>
        </w:rPr>
      </w:pPr>
      <w:r>
        <w:rPr>
          <w:rStyle w:val="14"/>
          <w:rFonts w:hint="eastAsia" w:ascii="方正楷体_GBK" w:hAnsi="方正楷体_GBK" w:eastAsia="方正楷体_GBK" w:cs="方正楷体_GBK"/>
          <w:sz w:val="32"/>
          <w:szCs w:val="32"/>
          <w:shd w:val="clear" w:color="auto" w:fill="FFFFFF"/>
        </w:rPr>
        <w:t>（三）财政绩效评价情况</w:t>
      </w:r>
    </w:p>
    <w:p w14:paraId="23A073B4">
      <w:pPr>
        <w:pStyle w:val="15"/>
        <w:autoSpaceDE w:val="0"/>
        <w:spacing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重庆高新区财政局未委托第三方对我单位开展绩效评价。</w:t>
      </w:r>
    </w:p>
    <w:p w14:paraId="7B90D2EC">
      <w:pPr>
        <w:pStyle w:val="15"/>
        <w:autoSpaceDE w:val="0"/>
        <w:spacing w:line="560" w:lineRule="exact"/>
        <w:ind w:firstLine="643"/>
        <w:rPr>
          <w:rFonts w:ascii="方正仿宋_GBK" w:hAnsi="方正仿宋_GBK" w:eastAsia="方正仿宋_GBK" w:cs="方正仿宋_GBK"/>
          <w:sz w:val="32"/>
          <w:szCs w:val="32"/>
        </w:rPr>
      </w:pPr>
      <w:r>
        <w:rPr>
          <w:rStyle w:val="14"/>
          <w:rFonts w:hint="eastAsia" w:ascii="方正黑体_GBK" w:hAnsi="方正黑体_GBK" w:eastAsia="方正黑体_GBK" w:cs="方正黑体_GBK"/>
          <w:sz w:val="32"/>
          <w:szCs w:val="32"/>
          <w:shd w:val="clear" w:color="auto" w:fill="FFFFFF"/>
        </w:rPr>
        <w:t>六、专业名词解释</w:t>
      </w:r>
    </w:p>
    <w:p w14:paraId="530FAF38">
      <w:pPr>
        <w:pStyle w:val="16"/>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4"/>
          <w:rFonts w:hint="eastAsia" w:ascii="方正楷体_GBK" w:hAnsi="方正楷体_GBK" w:eastAsia="方正楷体_GBK" w:cs="方正楷体_GBK"/>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65B51CC">
      <w:pPr>
        <w:pStyle w:val="16"/>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4"/>
          <w:rFonts w:hint="eastAsia" w:ascii="方正楷体_GBK" w:hAnsi="方正楷体_GBK" w:eastAsia="方正楷体_GBK" w:cs="方正楷体_GBK"/>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5D8E090">
      <w:pPr>
        <w:pStyle w:val="16"/>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4"/>
          <w:rFonts w:hint="eastAsia" w:ascii="方正楷体_GBK" w:hAnsi="方正楷体_GBK" w:eastAsia="方正楷体_GBK" w:cs="方正楷体_GBK"/>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DF5A1BB">
      <w:pPr>
        <w:pStyle w:val="16"/>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4"/>
          <w:rFonts w:hint="eastAsia" w:ascii="方正楷体_GBK" w:hAnsi="方正楷体_GBK" w:eastAsia="方正楷体_GBK" w:cs="方正楷体_GBK"/>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FAAFCA2">
      <w:pPr>
        <w:pStyle w:val="16"/>
        <w:spacing w:before="0" w:beforeAutospacing="0" w:after="0" w:afterAutospacing="0" w:line="560" w:lineRule="exact"/>
        <w:ind w:firstLine="643" w:firstLineChars="200"/>
        <w:rPr>
          <w:rFonts w:ascii="方正仿宋_GBK" w:hAnsi="方正仿宋_GBK" w:eastAsia="方正仿宋_GBK" w:cs="方正仿宋_GBK"/>
          <w:sz w:val="32"/>
          <w:szCs w:val="32"/>
          <w:shd w:val="clear" w:color="auto" w:fill="FFFFFF"/>
        </w:rPr>
      </w:pPr>
      <w:r>
        <w:rPr>
          <w:rStyle w:val="14"/>
          <w:rFonts w:hint="eastAsia" w:ascii="方正楷体_GBK" w:hAnsi="方正楷体_GBK" w:eastAsia="方正楷体_GBK" w:cs="方正楷体_GBK"/>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B4AA058">
      <w:pPr>
        <w:pStyle w:val="16"/>
        <w:spacing w:before="0" w:beforeAutospacing="0" w:after="0" w:afterAutospacing="0" w:line="560" w:lineRule="exact"/>
        <w:ind w:firstLine="643" w:firstLineChars="200"/>
        <w:rPr>
          <w:rFonts w:ascii="方正仿宋_GBK" w:hAnsi="方正仿宋_GBK" w:eastAsia="方正仿宋_GBK" w:cs="方正仿宋_GBK"/>
          <w:sz w:val="32"/>
          <w:szCs w:val="32"/>
          <w:shd w:val="clear" w:color="auto" w:fill="FFFFFF"/>
        </w:rPr>
      </w:pPr>
      <w:r>
        <w:rPr>
          <w:rStyle w:val="14"/>
          <w:rFonts w:hint="eastAsia" w:ascii="方正楷体_GBK" w:hAnsi="方正楷体_GBK" w:eastAsia="方正楷体_GBK" w:cs="方正楷体_GBK"/>
          <w:sz w:val="32"/>
          <w:szCs w:val="32"/>
          <w:shd w:val="clear" w:color="auto" w:fill="FFFFFF"/>
        </w:rPr>
        <w:t>（六）初结转和结余：</w:t>
      </w:r>
      <w:r>
        <w:rPr>
          <w:rFonts w:hint="eastAsia" w:ascii="方正仿宋_GBK" w:hAnsi="方正仿宋_GBK" w:eastAsia="方正仿宋_GBK" w:cs="方正仿宋_GBK"/>
          <w:sz w:val="32"/>
          <w:szCs w:val="32"/>
          <w:shd w:val="clear" w:color="auto" w:fill="FFFFFF"/>
        </w:rPr>
        <w:t>指单位上年结转本年使用的基本支出</w:t>
      </w:r>
    </w:p>
    <w:p w14:paraId="77573906">
      <w:pPr>
        <w:pStyle w:val="16"/>
        <w:spacing w:before="0" w:beforeAutospacing="0" w:after="0" w:afterAutospacing="0"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结转、项目支出结转和结余、经营结余。</w:t>
      </w:r>
    </w:p>
    <w:p w14:paraId="3249BD1F">
      <w:pPr>
        <w:pStyle w:val="16"/>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4"/>
          <w:rFonts w:hint="eastAsia" w:ascii="方正楷体_GBK" w:hAnsi="方正楷体_GBK" w:eastAsia="方正楷体_GBK" w:cs="方正楷体_GBK"/>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90947A5">
      <w:pPr>
        <w:pStyle w:val="16"/>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4"/>
          <w:rFonts w:hint="eastAsia" w:ascii="方正楷体_GBK" w:hAnsi="方正楷体_GBK" w:eastAsia="方正楷体_GBK" w:cs="方正楷体_GBK"/>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475D479F">
      <w:pPr>
        <w:pStyle w:val="16"/>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4"/>
          <w:rFonts w:hint="eastAsia" w:ascii="方正楷体_GBK" w:hAnsi="方正楷体_GBK" w:eastAsia="方正楷体_GBK" w:cs="方正楷体_GBK"/>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B3E4805">
      <w:pPr>
        <w:pStyle w:val="16"/>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4"/>
          <w:rFonts w:hint="eastAsia" w:ascii="方正楷体_GBK" w:hAnsi="方正楷体_GBK" w:eastAsia="方正楷体_GBK" w:cs="方正楷体_GBK"/>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06A201AC">
      <w:pPr>
        <w:pStyle w:val="16"/>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4"/>
          <w:rFonts w:hint="eastAsia" w:ascii="方正楷体_GBK" w:hAnsi="方正楷体_GBK" w:eastAsia="方正楷体_GBK" w:cs="方正楷体_GBK"/>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A81B696">
      <w:pPr>
        <w:pStyle w:val="16"/>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4"/>
          <w:rFonts w:hint="eastAsia" w:ascii="方正楷体_GBK" w:hAnsi="方正楷体_GBK" w:eastAsia="方正楷体_GBK" w:cs="方正楷体_GBK"/>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DC571B2">
      <w:pPr>
        <w:pStyle w:val="16"/>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4"/>
          <w:rFonts w:hint="eastAsia" w:ascii="方正楷体_GBK" w:hAnsi="方正楷体_GBK" w:eastAsia="方正楷体_GBK" w:cs="方正楷体_GBK"/>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516689E">
      <w:pPr>
        <w:pStyle w:val="16"/>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4"/>
          <w:rFonts w:hint="eastAsia" w:ascii="方正楷体_GBK" w:hAnsi="方正楷体_GBK" w:eastAsia="方正楷体_GBK" w:cs="方正楷体_GBK"/>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5249B7D">
      <w:pPr>
        <w:pStyle w:val="16"/>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4"/>
          <w:rFonts w:hint="eastAsia" w:ascii="方正楷体_GBK" w:hAnsi="方正楷体_GBK" w:eastAsia="方正楷体_GBK" w:cs="方正楷体_GBK"/>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BF12E98">
      <w:pPr>
        <w:pStyle w:val="16"/>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4"/>
          <w:rFonts w:hint="eastAsia" w:ascii="方正楷体_GBK" w:hAnsi="方正楷体_GBK" w:eastAsia="方正楷体_GBK" w:cs="方正楷体_GBK"/>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2485E151">
      <w:pPr>
        <w:pStyle w:val="16"/>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14"/>
          <w:rFonts w:hint="eastAsia" w:ascii="方正楷体_GBK" w:hAnsi="方正楷体_GBK" w:eastAsia="方正楷体_GBK" w:cs="方正楷体_GBK"/>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99072B1">
      <w:pPr>
        <w:pStyle w:val="16"/>
        <w:autoSpaceDE w:val="0"/>
        <w:spacing w:before="0" w:beforeAutospacing="0" w:after="0" w:afterAutospacing="0" w:line="560" w:lineRule="exact"/>
        <w:ind w:firstLine="643" w:firstLineChars="200"/>
        <w:rPr>
          <w:rStyle w:val="14"/>
          <w:rFonts w:ascii="方正黑体_GBK" w:hAnsi="方正黑体_GBK" w:eastAsia="方正黑体_GBK" w:cs="方正黑体_GBK"/>
          <w:sz w:val="32"/>
          <w:szCs w:val="32"/>
          <w:shd w:val="clear" w:color="auto" w:fill="FFFFFF"/>
        </w:rPr>
      </w:pPr>
      <w:r>
        <w:rPr>
          <w:rStyle w:val="14"/>
          <w:rFonts w:hint="eastAsia" w:ascii="方正黑体_GBK" w:hAnsi="方正黑体_GBK" w:eastAsia="方正黑体_GBK" w:cs="方正黑体_GBK"/>
          <w:sz w:val="32"/>
          <w:szCs w:val="32"/>
          <w:shd w:val="clear" w:color="auto" w:fill="FFFFFF"/>
        </w:rPr>
        <w:t>七、决算公开联系方式及信息反馈渠道</w:t>
      </w:r>
    </w:p>
    <w:p w14:paraId="5CAE6DDE">
      <w:pPr>
        <w:pStyle w:val="16"/>
        <w:spacing w:before="0" w:beforeAutospacing="0" w:after="0" w:afterAutospacing="0"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本单位决算公开信息反馈和联系方式：曹茂玥，</w:t>
      </w:r>
      <w:r>
        <w:rPr>
          <w:rFonts w:ascii="Times New Roman" w:hAnsi="Times New Roman" w:eastAsia="方正仿宋_GBK"/>
          <w:sz w:val="32"/>
          <w:szCs w:val="32"/>
        </w:rPr>
        <w:t>023-65660015</w:t>
      </w:r>
    </w:p>
    <w:p w14:paraId="5A30E551">
      <w:pPr>
        <w:pStyle w:val="15"/>
        <w:autoSpaceDE w:val="0"/>
        <w:spacing w:line="560" w:lineRule="exact"/>
        <w:ind w:firstLine="643"/>
        <w:jc w:val="both"/>
        <w:rPr>
          <w:rStyle w:val="14"/>
          <w:rFonts w:ascii="方正仿宋_GBK" w:hAnsi="方正仿宋_GBK" w:eastAsia="方正仿宋_GBK" w:cs="方正仿宋_GBK"/>
          <w:sz w:val="32"/>
          <w:szCs w:val="32"/>
          <w:shd w:val="clear" w:color="auto" w:fill="FFFF00"/>
        </w:rPr>
        <w:sectPr>
          <w:headerReference r:id="rId3" w:type="default"/>
          <w:footerReference r:id="rId4" w:type="default"/>
          <w:pgSz w:w="11915" w:h="16840"/>
          <w:pgMar w:top="2098" w:right="1474" w:bottom="1984" w:left="1587" w:header="851" w:footer="992" w:gutter="0"/>
          <w:pgNumType w:fmt="numberInDash"/>
          <w:cols w:space="0" w:num="1"/>
          <w:docGrid w:type="lines" w:linePitch="327"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C24586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FB8839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8EE0D9D">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6B1570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2B2CCFD">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77B09EB">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9985FC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EE9665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C51A3C7">
            <w:pPr>
              <w:spacing w:line="280" w:lineRule="exact"/>
              <w:rPr>
                <w:rFonts w:hint="default" w:ascii="Arial" w:hAnsi="Arial" w:cs="Arial"/>
                <w:color w:val="000000"/>
                <w:sz w:val="22"/>
                <w:szCs w:val="22"/>
              </w:rPr>
            </w:pPr>
            <w:r>
              <w:rPr>
                <w:rFonts w:cs="宋体"/>
                <w:sz w:val="20"/>
                <w:szCs w:val="20"/>
              </w:rPr>
              <w:t>单位：</w:t>
            </w:r>
            <w:r>
              <w:rPr>
                <w:sz w:val="20"/>
              </w:rPr>
              <w:t>重庆市沙坪坝区西永社区卫生服务中心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04ECB9A">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C62C88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1F38A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408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6463B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EF750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8E99">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17F0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4858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A8977">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72343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4C9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9B94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1,575.70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4337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FEB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28E7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0C2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ABD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B328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8F0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84CC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57C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1B1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E1193">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F02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7A2E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1F7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D44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11DA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A87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3A3D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8A5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354E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2,012.26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D3BF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CC8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A673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8F5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863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1296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006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89DB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BAF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906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D181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AF9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49D81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914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BAD52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4DAB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836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131.15</w:t>
            </w:r>
            <w:r>
              <w:rPr>
                <w:rFonts w:ascii="Times New Roman" w:hAnsi="Times New Roman"/>
                <w:color w:val="000000"/>
                <w:sz w:val="20"/>
              </w:rPr>
              <w:t xml:space="preserve"> </w:t>
            </w:r>
          </w:p>
        </w:tc>
      </w:tr>
      <w:tr w14:paraId="6196AE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20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9BD79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4F3E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25C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3,284.76</w:t>
            </w:r>
            <w:r>
              <w:rPr>
                <w:rFonts w:ascii="Times New Roman" w:hAnsi="Times New Roman"/>
                <w:color w:val="000000"/>
                <w:sz w:val="20"/>
              </w:rPr>
              <w:t xml:space="preserve"> </w:t>
            </w:r>
          </w:p>
        </w:tc>
      </w:tr>
      <w:tr w14:paraId="7F56BB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ACD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794C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2FB85">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4B4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17BE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DB7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C5536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92B4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084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4AE3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2A8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D545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CA5A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073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08BC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93F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CB9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39C3F">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FE3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4F30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6F5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6152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E1AB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61A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1370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CAC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EB34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C154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2CF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BE51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AED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8F3E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6D03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A32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B342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4ED4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8442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AC832">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554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4BF827">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778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7464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7D76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46E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AAF2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62B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22A7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23B18">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9C7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35.49</w:t>
            </w:r>
            <w:r>
              <w:rPr>
                <w:rFonts w:ascii="Times New Roman" w:hAnsi="Times New Roman"/>
                <w:color w:val="000000"/>
                <w:sz w:val="20"/>
              </w:rPr>
              <w:t xml:space="preserve"> </w:t>
            </w:r>
          </w:p>
        </w:tc>
      </w:tr>
      <w:tr w14:paraId="7BEA4C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F37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5DA7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F97A8">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929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CBAF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88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C8C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F91E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A24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3260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E8F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F634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EE06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D98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4D91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A1A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C0C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72EE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9CB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w:t>
            </w:r>
            <w:r>
              <w:rPr>
                <w:rFonts w:ascii="Times New Roman" w:hAnsi="Times New Roman"/>
                <w:color w:val="000000"/>
                <w:sz w:val="20"/>
              </w:rPr>
              <w:t xml:space="preserve"> </w:t>
            </w:r>
          </w:p>
        </w:tc>
      </w:tr>
      <w:tr w14:paraId="4B2373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31BC">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BDCE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96B9D">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3C2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C83C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0579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87A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B9B2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51E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7B92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AD7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D785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BA05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52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8CA3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38B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06D9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3,593.66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8F0A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3592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3,457.09</w:t>
            </w:r>
            <w:r>
              <w:rPr>
                <w:rFonts w:ascii="Times New Roman" w:hAnsi="Times New Roman"/>
                <w:color w:val="000000"/>
                <w:sz w:val="20"/>
              </w:rPr>
              <w:t xml:space="preserve"> </w:t>
            </w:r>
          </w:p>
        </w:tc>
      </w:tr>
      <w:tr w14:paraId="3EBF5D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6FC4">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287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05C6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4AFA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136.57</w:t>
            </w:r>
            <w:r>
              <w:rPr>
                <w:rFonts w:ascii="Times New Roman" w:hAnsi="Times New Roman"/>
                <w:color w:val="000000"/>
                <w:sz w:val="20"/>
              </w:rPr>
              <w:t xml:space="preserve"> </w:t>
            </w:r>
          </w:p>
        </w:tc>
      </w:tr>
      <w:tr w14:paraId="0D75EF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70D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699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5F77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9A0D5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585A9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A29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A0E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3,593.66</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025475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0C9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3,593.66</w:t>
            </w:r>
            <w:r>
              <w:rPr>
                <w:rFonts w:ascii="Times New Roman" w:hAnsi="Times New Roman"/>
                <w:color w:val="000000"/>
                <w:sz w:val="20"/>
              </w:rPr>
              <w:t xml:space="preserve"> </w:t>
            </w:r>
          </w:p>
        </w:tc>
      </w:tr>
    </w:tbl>
    <w:p w14:paraId="3500A88B">
      <w:pPr>
        <w:rPr>
          <w:rFonts w:hint="default" w:cs="宋体"/>
          <w:sz w:val="21"/>
          <w:szCs w:val="21"/>
        </w:rPr>
      </w:pPr>
    </w:p>
    <w:p w14:paraId="3E3E6893">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4982" w:type="pct"/>
        <w:tblInd w:w="0" w:type="dxa"/>
        <w:tblLayout w:type="fixed"/>
        <w:tblCellMar>
          <w:top w:w="0" w:type="dxa"/>
          <w:left w:w="0" w:type="dxa"/>
          <w:bottom w:w="0" w:type="dxa"/>
          <w:right w:w="0" w:type="dxa"/>
        </w:tblCellMar>
      </w:tblPr>
      <w:tblGrid>
        <w:gridCol w:w="1428"/>
        <w:gridCol w:w="2916"/>
        <w:gridCol w:w="1582"/>
        <w:gridCol w:w="1447"/>
        <w:gridCol w:w="1255"/>
        <w:gridCol w:w="1435"/>
        <w:gridCol w:w="1460"/>
        <w:gridCol w:w="1246"/>
        <w:gridCol w:w="46"/>
        <w:gridCol w:w="1124"/>
        <w:gridCol w:w="76"/>
        <w:gridCol w:w="1252"/>
      </w:tblGrid>
      <w:tr w14:paraId="0DDAE139">
        <w:tblPrEx>
          <w:tblCellMar>
            <w:top w:w="0" w:type="dxa"/>
            <w:left w:w="0" w:type="dxa"/>
            <w:bottom w:w="0" w:type="dxa"/>
            <w:right w:w="0" w:type="dxa"/>
          </w:tblCellMar>
        </w:tblPrEx>
        <w:trPr>
          <w:trHeight w:val="641" w:hRule="atLeast"/>
        </w:trPr>
        <w:tc>
          <w:tcPr>
            <w:tcW w:w="5000" w:type="pct"/>
            <w:gridSpan w:val="12"/>
            <w:tcBorders>
              <w:top w:val="nil"/>
              <w:left w:val="nil"/>
              <w:bottom w:val="nil"/>
              <w:right w:val="nil"/>
            </w:tcBorders>
            <w:shd w:val="clear" w:color="auto" w:fill="auto"/>
            <w:noWrap/>
            <w:tcMar>
              <w:top w:w="15" w:type="dxa"/>
              <w:left w:w="15" w:type="dxa"/>
              <w:right w:w="15" w:type="dxa"/>
            </w:tcMar>
            <w:vAlign w:val="bottom"/>
          </w:tcPr>
          <w:p w14:paraId="5325BA4F">
            <w:pPr>
              <w:jc w:val="center"/>
              <w:textAlignment w:val="bottom"/>
              <w:rPr>
                <w:rFonts w:hint="default" w:cs="宋体"/>
                <w:b/>
                <w:color w:val="000000"/>
                <w:sz w:val="32"/>
                <w:szCs w:val="32"/>
              </w:rPr>
            </w:pPr>
            <w:r>
              <w:rPr>
                <w:rFonts w:cs="宋体"/>
                <w:b/>
                <w:color w:val="000000"/>
                <w:sz w:val="32"/>
                <w:szCs w:val="32"/>
              </w:rPr>
              <w:t>收入决算表</w:t>
            </w:r>
          </w:p>
        </w:tc>
      </w:tr>
      <w:tr w14:paraId="53CF0ADA">
        <w:tblPrEx>
          <w:tblCellMar>
            <w:top w:w="0" w:type="dxa"/>
            <w:left w:w="0" w:type="dxa"/>
            <w:bottom w:w="0" w:type="dxa"/>
            <w:right w:w="0" w:type="dxa"/>
          </w:tblCellMar>
        </w:tblPrEx>
        <w:trPr>
          <w:trHeight w:val="328" w:hRule="atLeast"/>
        </w:trPr>
        <w:tc>
          <w:tcPr>
            <w:tcW w:w="1941" w:type="pct"/>
            <w:gridSpan w:val="3"/>
            <w:vMerge w:val="restart"/>
            <w:tcBorders>
              <w:top w:val="nil"/>
              <w:left w:val="nil"/>
              <w:right w:val="nil"/>
            </w:tcBorders>
            <w:shd w:val="clear" w:color="auto" w:fill="auto"/>
            <w:noWrap/>
            <w:tcMar>
              <w:top w:w="15" w:type="dxa"/>
              <w:left w:w="15" w:type="dxa"/>
              <w:right w:w="15" w:type="dxa"/>
            </w:tcMar>
            <w:vAlign w:val="bottom"/>
          </w:tcPr>
          <w:p w14:paraId="726A6CEB">
            <w:pPr>
              <w:spacing w:line="280" w:lineRule="exact"/>
              <w:rPr>
                <w:rFonts w:hint="default" w:cs="宋体"/>
                <w:color w:val="000000"/>
                <w:sz w:val="20"/>
                <w:szCs w:val="20"/>
              </w:rPr>
            </w:pPr>
            <w:r>
              <w:rPr>
                <w:rFonts w:cs="宋体"/>
                <w:sz w:val="20"/>
                <w:szCs w:val="20"/>
              </w:rPr>
              <w:t>单位：</w:t>
            </w:r>
            <w:r>
              <w:rPr>
                <w:sz w:val="20"/>
              </w:rPr>
              <w:t>重庆市沙坪坝区西永社区卫生服务中心</w:t>
            </w:r>
          </w:p>
        </w:tc>
        <w:tc>
          <w:tcPr>
            <w:tcW w:w="474" w:type="pct"/>
            <w:tcBorders>
              <w:top w:val="nil"/>
              <w:left w:val="nil"/>
              <w:bottom w:val="nil"/>
              <w:right w:val="nil"/>
            </w:tcBorders>
            <w:shd w:val="clear" w:color="auto" w:fill="auto"/>
            <w:noWrap/>
            <w:tcMar>
              <w:top w:w="15" w:type="dxa"/>
              <w:left w:w="15" w:type="dxa"/>
              <w:right w:w="15" w:type="dxa"/>
            </w:tcMar>
            <w:vAlign w:val="bottom"/>
          </w:tcPr>
          <w:p w14:paraId="1A93B39C">
            <w:pPr>
              <w:rPr>
                <w:rFonts w:hint="default" w:cs="宋体"/>
                <w:color w:val="000000"/>
                <w:sz w:val="20"/>
                <w:szCs w:val="20"/>
              </w:rPr>
            </w:pPr>
          </w:p>
        </w:tc>
        <w:tc>
          <w:tcPr>
            <w:tcW w:w="411" w:type="pct"/>
            <w:tcBorders>
              <w:top w:val="nil"/>
              <w:left w:val="nil"/>
              <w:bottom w:val="nil"/>
              <w:right w:val="nil"/>
            </w:tcBorders>
            <w:shd w:val="clear" w:color="auto" w:fill="auto"/>
            <w:noWrap/>
            <w:tcMar>
              <w:top w:w="15" w:type="dxa"/>
              <w:left w:w="15" w:type="dxa"/>
              <w:right w:w="15" w:type="dxa"/>
            </w:tcMar>
            <w:vAlign w:val="bottom"/>
          </w:tcPr>
          <w:p w14:paraId="336BEC03">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B45971E">
            <w:pPr>
              <w:rPr>
                <w:rFonts w:hint="default" w:cs="宋体"/>
                <w:color w:val="000000"/>
                <w:sz w:val="20"/>
                <w:szCs w:val="20"/>
              </w:rPr>
            </w:pPr>
          </w:p>
        </w:tc>
        <w:tc>
          <w:tcPr>
            <w:tcW w:w="478" w:type="pct"/>
            <w:tcBorders>
              <w:top w:val="nil"/>
              <w:left w:val="nil"/>
              <w:bottom w:val="nil"/>
              <w:right w:val="nil"/>
            </w:tcBorders>
            <w:shd w:val="clear" w:color="auto" w:fill="auto"/>
            <w:noWrap/>
            <w:tcMar>
              <w:top w:w="15" w:type="dxa"/>
              <w:left w:w="15" w:type="dxa"/>
              <w:right w:w="15" w:type="dxa"/>
            </w:tcMar>
            <w:vAlign w:val="bottom"/>
          </w:tcPr>
          <w:p w14:paraId="79C419B4">
            <w:pPr>
              <w:rPr>
                <w:rFonts w:hint="default" w:cs="宋体"/>
                <w:color w:val="000000"/>
                <w:sz w:val="20"/>
                <w:szCs w:val="20"/>
              </w:rPr>
            </w:pPr>
          </w:p>
        </w:tc>
        <w:tc>
          <w:tcPr>
            <w:tcW w:w="423" w:type="pct"/>
            <w:gridSpan w:val="2"/>
            <w:tcBorders>
              <w:top w:val="nil"/>
              <w:left w:val="nil"/>
              <w:bottom w:val="nil"/>
              <w:right w:val="nil"/>
            </w:tcBorders>
            <w:shd w:val="clear" w:color="auto" w:fill="auto"/>
            <w:noWrap/>
            <w:tcMar>
              <w:top w:w="15" w:type="dxa"/>
              <w:left w:w="15" w:type="dxa"/>
              <w:right w:w="15" w:type="dxa"/>
            </w:tcMar>
            <w:vAlign w:val="bottom"/>
          </w:tcPr>
          <w:p w14:paraId="03EBAD56">
            <w:pPr>
              <w:rPr>
                <w:rFonts w:hint="default" w:cs="宋体"/>
                <w:color w:val="000000"/>
                <w:sz w:val="20"/>
                <w:szCs w:val="20"/>
              </w:rPr>
            </w:pPr>
          </w:p>
        </w:tc>
        <w:tc>
          <w:tcPr>
            <w:tcW w:w="368" w:type="pct"/>
            <w:tcBorders>
              <w:top w:val="nil"/>
              <w:left w:val="nil"/>
              <w:bottom w:val="nil"/>
              <w:right w:val="nil"/>
            </w:tcBorders>
            <w:shd w:val="clear" w:color="auto" w:fill="auto"/>
            <w:noWrap/>
            <w:tcMar>
              <w:top w:w="15" w:type="dxa"/>
              <w:left w:w="15" w:type="dxa"/>
              <w:right w:w="15" w:type="dxa"/>
            </w:tcMar>
            <w:vAlign w:val="bottom"/>
          </w:tcPr>
          <w:p w14:paraId="04597149">
            <w:pPr>
              <w:rPr>
                <w:rFonts w:hint="default" w:cs="宋体"/>
                <w:color w:val="000000"/>
                <w:sz w:val="20"/>
                <w:szCs w:val="20"/>
              </w:rPr>
            </w:pPr>
          </w:p>
        </w:tc>
        <w:tc>
          <w:tcPr>
            <w:tcW w:w="432" w:type="pct"/>
            <w:gridSpan w:val="2"/>
            <w:tcBorders>
              <w:top w:val="nil"/>
              <w:left w:val="nil"/>
              <w:bottom w:val="nil"/>
              <w:right w:val="nil"/>
            </w:tcBorders>
            <w:shd w:val="clear" w:color="auto" w:fill="auto"/>
            <w:noWrap/>
            <w:tcMar>
              <w:top w:w="15" w:type="dxa"/>
              <w:left w:w="15" w:type="dxa"/>
              <w:right w:w="15" w:type="dxa"/>
            </w:tcMar>
            <w:vAlign w:val="bottom"/>
          </w:tcPr>
          <w:p w14:paraId="2964DA2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B2AC500">
        <w:tblPrEx>
          <w:tblCellMar>
            <w:top w:w="0" w:type="dxa"/>
            <w:left w:w="0" w:type="dxa"/>
            <w:bottom w:w="0" w:type="dxa"/>
            <w:right w:w="0" w:type="dxa"/>
          </w:tblCellMar>
        </w:tblPrEx>
        <w:trPr>
          <w:trHeight w:val="328" w:hRule="atLeast"/>
        </w:trPr>
        <w:tc>
          <w:tcPr>
            <w:tcW w:w="1941" w:type="pct"/>
            <w:gridSpan w:val="3"/>
            <w:vMerge w:val="continue"/>
            <w:tcBorders>
              <w:left w:val="nil"/>
              <w:bottom w:val="nil"/>
              <w:right w:val="nil"/>
            </w:tcBorders>
            <w:shd w:val="clear" w:color="auto" w:fill="auto"/>
            <w:noWrap/>
            <w:tcMar>
              <w:top w:w="15" w:type="dxa"/>
              <w:left w:w="15" w:type="dxa"/>
              <w:right w:w="15" w:type="dxa"/>
            </w:tcMar>
            <w:vAlign w:val="bottom"/>
          </w:tcPr>
          <w:p w14:paraId="01DC49D3">
            <w:pPr>
              <w:rPr>
                <w:rFonts w:hint="default" w:cs="宋体"/>
                <w:color w:val="000000"/>
                <w:sz w:val="20"/>
                <w:szCs w:val="20"/>
              </w:rPr>
            </w:pPr>
          </w:p>
        </w:tc>
        <w:tc>
          <w:tcPr>
            <w:tcW w:w="474" w:type="pct"/>
            <w:tcBorders>
              <w:top w:val="nil"/>
              <w:left w:val="nil"/>
              <w:bottom w:val="nil"/>
              <w:right w:val="nil"/>
            </w:tcBorders>
            <w:shd w:val="clear" w:color="auto" w:fill="auto"/>
            <w:noWrap/>
            <w:tcMar>
              <w:top w:w="15" w:type="dxa"/>
              <w:left w:w="15" w:type="dxa"/>
              <w:right w:w="15" w:type="dxa"/>
            </w:tcMar>
            <w:vAlign w:val="bottom"/>
          </w:tcPr>
          <w:p w14:paraId="2349904C">
            <w:pPr>
              <w:rPr>
                <w:rFonts w:hint="default" w:cs="宋体"/>
                <w:color w:val="000000"/>
                <w:sz w:val="20"/>
                <w:szCs w:val="20"/>
              </w:rPr>
            </w:pPr>
          </w:p>
        </w:tc>
        <w:tc>
          <w:tcPr>
            <w:tcW w:w="411" w:type="pct"/>
            <w:tcBorders>
              <w:top w:val="nil"/>
              <w:left w:val="nil"/>
              <w:bottom w:val="nil"/>
              <w:right w:val="nil"/>
            </w:tcBorders>
            <w:shd w:val="clear" w:color="auto" w:fill="auto"/>
            <w:noWrap/>
            <w:tcMar>
              <w:top w:w="15" w:type="dxa"/>
              <w:left w:w="15" w:type="dxa"/>
              <w:right w:w="15" w:type="dxa"/>
            </w:tcMar>
            <w:vAlign w:val="bottom"/>
          </w:tcPr>
          <w:p w14:paraId="0289EE7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A54E663">
            <w:pPr>
              <w:rPr>
                <w:rFonts w:hint="default" w:cs="宋体"/>
                <w:color w:val="000000"/>
                <w:sz w:val="20"/>
                <w:szCs w:val="20"/>
              </w:rPr>
            </w:pPr>
          </w:p>
        </w:tc>
        <w:tc>
          <w:tcPr>
            <w:tcW w:w="478" w:type="pct"/>
            <w:tcBorders>
              <w:top w:val="nil"/>
              <w:left w:val="nil"/>
              <w:bottom w:val="nil"/>
              <w:right w:val="nil"/>
            </w:tcBorders>
            <w:shd w:val="clear" w:color="auto" w:fill="auto"/>
            <w:noWrap/>
            <w:tcMar>
              <w:top w:w="15" w:type="dxa"/>
              <w:left w:w="15" w:type="dxa"/>
              <w:right w:w="15" w:type="dxa"/>
            </w:tcMar>
            <w:vAlign w:val="bottom"/>
          </w:tcPr>
          <w:p w14:paraId="1B89FFB5">
            <w:pPr>
              <w:rPr>
                <w:rFonts w:hint="default" w:cs="宋体"/>
                <w:color w:val="000000"/>
                <w:sz w:val="20"/>
                <w:szCs w:val="20"/>
              </w:rPr>
            </w:pPr>
          </w:p>
        </w:tc>
        <w:tc>
          <w:tcPr>
            <w:tcW w:w="423" w:type="pct"/>
            <w:gridSpan w:val="2"/>
            <w:tcBorders>
              <w:top w:val="nil"/>
              <w:left w:val="nil"/>
              <w:bottom w:val="nil"/>
              <w:right w:val="nil"/>
            </w:tcBorders>
            <w:shd w:val="clear" w:color="auto" w:fill="auto"/>
            <w:noWrap/>
            <w:tcMar>
              <w:top w:w="15" w:type="dxa"/>
              <w:left w:w="15" w:type="dxa"/>
              <w:right w:w="15" w:type="dxa"/>
            </w:tcMar>
            <w:vAlign w:val="bottom"/>
          </w:tcPr>
          <w:p w14:paraId="610C255A">
            <w:pPr>
              <w:rPr>
                <w:rFonts w:hint="default" w:cs="宋体"/>
                <w:color w:val="000000"/>
                <w:sz w:val="20"/>
                <w:szCs w:val="20"/>
              </w:rPr>
            </w:pPr>
          </w:p>
        </w:tc>
        <w:tc>
          <w:tcPr>
            <w:tcW w:w="368" w:type="pct"/>
            <w:tcBorders>
              <w:top w:val="nil"/>
              <w:left w:val="nil"/>
              <w:bottom w:val="nil"/>
              <w:right w:val="nil"/>
            </w:tcBorders>
            <w:shd w:val="clear" w:color="auto" w:fill="auto"/>
            <w:noWrap/>
            <w:tcMar>
              <w:top w:w="15" w:type="dxa"/>
              <w:left w:w="15" w:type="dxa"/>
              <w:right w:w="15" w:type="dxa"/>
            </w:tcMar>
            <w:vAlign w:val="bottom"/>
          </w:tcPr>
          <w:p w14:paraId="1C664F9C">
            <w:pPr>
              <w:rPr>
                <w:rFonts w:hint="default" w:cs="宋体"/>
                <w:color w:val="000000"/>
                <w:sz w:val="20"/>
                <w:szCs w:val="20"/>
              </w:rPr>
            </w:pPr>
          </w:p>
        </w:tc>
        <w:tc>
          <w:tcPr>
            <w:tcW w:w="432" w:type="pct"/>
            <w:gridSpan w:val="2"/>
            <w:tcBorders>
              <w:top w:val="nil"/>
              <w:left w:val="nil"/>
              <w:bottom w:val="nil"/>
              <w:right w:val="nil"/>
            </w:tcBorders>
            <w:shd w:val="clear" w:color="auto" w:fill="auto"/>
            <w:noWrap/>
            <w:tcMar>
              <w:top w:w="15" w:type="dxa"/>
              <w:left w:w="15" w:type="dxa"/>
              <w:right w:w="15" w:type="dxa"/>
            </w:tcMar>
            <w:vAlign w:val="bottom"/>
          </w:tcPr>
          <w:p w14:paraId="3F5D924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734176">
        <w:tblPrEx>
          <w:tblCellMar>
            <w:top w:w="0" w:type="dxa"/>
            <w:left w:w="0" w:type="dxa"/>
            <w:bottom w:w="0" w:type="dxa"/>
            <w:right w:w="0" w:type="dxa"/>
          </w:tblCellMar>
        </w:tblPrEx>
        <w:trPr>
          <w:trHeight w:val="431" w:hRule="atLeast"/>
        </w:trPr>
        <w:tc>
          <w:tcPr>
            <w:tcW w:w="1423"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1FA7BBF">
            <w:pPr>
              <w:jc w:val="center"/>
              <w:textAlignment w:val="bottom"/>
              <w:rPr>
                <w:rFonts w:hint="default" w:cs="宋体"/>
                <w:b/>
                <w:color w:val="000000"/>
                <w:sz w:val="20"/>
                <w:szCs w:val="20"/>
              </w:rPr>
            </w:pPr>
            <w:r>
              <w:rPr>
                <w:rFonts w:cs="宋体"/>
                <w:b/>
                <w:color w:val="000000"/>
                <w:sz w:val="20"/>
                <w:szCs w:val="20"/>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35444">
            <w:pPr>
              <w:jc w:val="center"/>
              <w:textAlignment w:val="center"/>
              <w:rPr>
                <w:rFonts w:hint="default" w:cs="宋体"/>
                <w:b/>
                <w:color w:val="000000"/>
                <w:sz w:val="20"/>
                <w:szCs w:val="20"/>
              </w:rPr>
            </w:pPr>
            <w:r>
              <w:rPr>
                <w:rFonts w:cs="宋体"/>
                <w:b/>
                <w:color w:val="000000"/>
                <w:sz w:val="20"/>
                <w:szCs w:val="20"/>
              </w:rPr>
              <w:t>本年收入合计</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FFABF">
            <w:pPr>
              <w:jc w:val="center"/>
              <w:textAlignment w:val="center"/>
              <w:rPr>
                <w:rFonts w:hint="default" w:cs="宋体"/>
                <w:b/>
                <w:color w:val="000000"/>
                <w:sz w:val="20"/>
                <w:szCs w:val="20"/>
              </w:rPr>
            </w:pPr>
            <w:r>
              <w:rPr>
                <w:rFonts w:cs="宋体"/>
                <w:b/>
                <w:color w:val="000000"/>
                <w:sz w:val="20"/>
                <w:szCs w:val="20"/>
              </w:rPr>
              <w:t>财政拨款收入</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83570">
            <w:pPr>
              <w:jc w:val="center"/>
              <w:textAlignment w:val="center"/>
              <w:rPr>
                <w:rFonts w:hint="default" w:cs="宋体"/>
                <w:b/>
                <w:color w:val="000000"/>
                <w:sz w:val="20"/>
                <w:szCs w:val="20"/>
              </w:rPr>
            </w:pPr>
            <w:r>
              <w:rPr>
                <w:rFonts w:cs="宋体"/>
                <w:b/>
                <w:color w:val="000000"/>
                <w:sz w:val="20"/>
                <w:szCs w:val="20"/>
              </w:rPr>
              <w:t>上级补助收入</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8E1C96">
            <w:pPr>
              <w:jc w:val="center"/>
              <w:textAlignment w:val="bottom"/>
              <w:rPr>
                <w:rFonts w:hint="default" w:cs="宋体"/>
                <w:b/>
                <w:color w:val="000000"/>
                <w:sz w:val="20"/>
                <w:szCs w:val="20"/>
              </w:rPr>
            </w:pPr>
            <w:r>
              <w:rPr>
                <w:rFonts w:cs="宋体"/>
                <w:b/>
                <w:color w:val="000000"/>
                <w:sz w:val="20"/>
                <w:szCs w:val="20"/>
              </w:rPr>
              <w:t>事业收入</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54D4C">
            <w:pPr>
              <w:jc w:val="center"/>
              <w:textAlignment w:val="center"/>
              <w:rPr>
                <w:rFonts w:hint="default" w:cs="宋体"/>
                <w:b/>
                <w:color w:val="000000"/>
                <w:sz w:val="20"/>
                <w:szCs w:val="20"/>
              </w:rPr>
            </w:pPr>
            <w:r>
              <w:rPr>
                <w:rFonts w:cs="宋体"/>
                <w:b/>
                <w:color w:val="000000"/>
                <w:sz w:val="20"/>
                <w:szCs w:val="20"/>
              </w:rPr>
              <w:t>经营收入</w:t>
            </w:r>
          </w:p>
        </w:tc>
        <w:tc>
          <w:tcPr>
            <w:tcW w:w="40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163F5">
            <w:pPr>
              <w:jc w:val="center"/>
              <w:textAlignment w:val="center"/>
              <w:rPr>
                <w:rFonts w:hint="default" w:cs="宋体"/>
                <w:b/>
                <w:color w:val="000000"/>
                <w:sz w:val="20"/>
                <w:szCs w:val="20"/>
              </w:rPr>
            </w:pPr>
            <w:r>
              <w:rPr>
                <w:rFonts w:cs="宋体"/>
                <w:b/>
                <w:color w:val="000000"/>
                <w:sz w:val="20"/>
                <w:szCs w:val="20"/>
              </w:rPr>
              <w:t>附属单位上缴收入</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160A1">
            <w:pPr>
              <w:jc w:val="center"/>
              <w:textAlignment w:val="center"/>
              <w:rPr>
                <w:rFonts w:hint="default" w:cs="宋体"/>
                <w:b/>
                <w:color w:val="000000"/>
                <w:sz w:val="20"/>
                <w:szCs w:val="20"/>
              </w:rPr>
            </w:pPr>
            <w:r>
              <w:rPr>
                <w:rFonts w:cs="宋体"/>
                <w:b/>
                <w:color w:val="000000"/>
                <w:sz w:val="20"/>
                <w:szCs w:val="20"/>
              </w:rPr>
              <w:t>其他收入</w:t>
            </w:r>
          </w:p>
        </w:tc>
      </w:tr>
      <w:tr w14:paraId="444352D2">
        <w:tblPrEx>
          <w:tblCellMar>
            <w:top w:w="0" w:type="dxa"/>
            <w:left w:w="0" w:type="dxa"/>
            <w:bottom w:w="0" w:type="dxa"/>
            <w:right w:w="0" w:type="dxa"/>
          </w:tblCellMar>
        </w:tblPrEx>
        <w:trPr>
          <w:trHeight w:val="334" w:hRule="atLeast"/>
        </w:trPr>
        <w:tc>
          <w:tcPr>
            <w:tcW w:w="468"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BEFC">
            <w:pPr>
              <w:jc w:val="center"/>
              <w:textAlignment w:val="center"/>
              <w:rPr>
                <w:rFonts w:hint="default" w:cs="宋体"/>
                <w:b/>
                <w:color w:val="000000"/>
                <w:sz w:val="20"/>
                <w:szCs w:val="20"/>
              </w:rPr>
            </w:pPr>
            <w:r>
              <w:rPr>
                <w:rFonts w:cs="宋体"/>
                <w:b/>
                <w:color w:val="000000"/>
                <w:sz w:val="20"/>
                <w:szCs w:val="20"/>
              </w:rPr>
              <w:t>功能分类科目编码</w:t>
            </w:r>
          </w:p>
        </w:tc>
        <w:tc>
          <w:tcPr>
            <w:tcW w:w="95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E34F02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C24B7">
            <w:pPr>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BF201">
            <w:pPr>
              <w:jc w:val="center"/>
              <w:rPr>
                <w:rFonts w:hint="default" w:cs="宋体"/>
                <w:b/>
                <w:color w:val="000000"/>
                <w:sz w:val="20"/>
                <w:szCs w:val="20"/>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9000C">
            <w:pPr>
              <w:jc w:val="center"/>
              <w:rPr>
                <w:rFonts w:hint="default" w:cs="宋体"/>
                <w:b/>
                <w:color w:val="000000"/>
                <w:sz w:val="20"/>
                <w:szCs w:val="20"/>
              </w:rPr>
            </w:pP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EF301">
            <w:pPr>
              <w:jc w:val="center"/>
              <w:textAlignment w:val="center"/>
              <w:rPr>
                <w:rFonts w:hint="default" w:cs="宋体"/>
                <w:b/>
                <w:color w:val="000000"/>
                <w:sz w:val="20"/>
                <w:szCs w:val="20"/>
              </w:rPr>
            </w:pPr>
            <w:r>
              <w:rPr>
                <w:rFonts w:cs="宋体"/>
                <w:b/>
                <w:color w:val="000000"/>
                <w:sz w:val="20"/>
                <w:szCs w:val="20"/>
              </w:rPr>
              <w:t>小计</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43550">
            <w:pPr>
              <w:jc w:val="center"/>
              <w:textAlignment w:val="center"/>
              <w:rPr>
                <w:rFonts w:hint="default" w:cs="宋体"/>
                <w:b/>
                <w:color w:val="000000"/>
                <w:sz w:val="20"/>
                <w:szCs w:val="20"/>
              </w:rPr>
            </w:pPr>
            <w:r>
              <w:rPr>
                <w:rFonts w:cs="宋体"/>
                <w:b/>
                <w:color w:val="000000"/>
                <w:sz w:val="20"/>
                <w:szCs w:val="20"/>
              </w:rPr>
              <w:t>其中：教育收费</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A3B4">
            <w:pPr>
              <w:jc w:val="center"/>
              <w:rPr>
                <w:rFonts w:hint="default" w:cs="宋体"/>
                <w:b/>
                <w:color w:val="000000"/>
                <w:sz w:val="20"/>
                <w:szCs w:val="20"/>
              </w:rPr>
            </w:pPr>
          </w:p>
        </w:tc>
        <w:tc>
          <w:tcPr>
            <w:tcW w:w="40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75ACE">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DA9CD">
            <w:pPr>
              <w:jc w:val="center"/>
              <w:rPr>
                <w:rFonts w:hint="default" w:cs="宋体"/>
                <w:b/>
                <w:color w:val="000000"/>
                <w:sz w:val="20"/>
                <w:szCs w:val="20"/>
              </w:rPr>
            </w:pPr>
          </w:p>
        </w:tc>
      </w:tr>
      <w:tr w14:paraId="320C173C">
        <w:tblPrEx>
          <w:tblCellMar>
            <w:top w:w="0" w:type="dxa"/>
            <w:left w:w="0" w:type="dxa"/>
            <w:bottom w:w="0" w:type="dxa"/>
            <w:right w:w="0" w:type="dxa"/>
          </w:tblCellMar>
        </w:tblPrEx>
        <w:trPr>
          <w:trHeight w:val="334" w:hRule="atLeast"/>
        </w:trPr>
        <w:tc>
          <w:tcPr>
            <w:tcW w:w="46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15061">
            <w:pPr>
              <w:jc w:val="center"/>
              <w:rPr>
                <w:rFonts w:hint="default" w:cs="宋体"/>
                <w:b/>
                <w:color w:val="000000"/>
                <w:sz w:val="20"/>
                <w:szCs w:val="20"/>
              </w:rPr>
            </w:pPr>
          </w:p>
        </w:tc>
        <w:tc>
          <w:tcPr>
            <w:tcW w:w="95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25C21D">
            <w:pPr>
              <w:jc w:val="center"/>
              <w:rPr>
                <w:rFonts w:hint="default" w:cs="宋体"/>
                <w:b/>
                <w:color w:val="000000"/>
                <w:sz w:val="20"/>
                <w:szCs w:val="20"/>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7A08D">
            <w:pPr>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71DC0">
            <w:pPr>
              <w:jc w:val="center"/>
              <w:rPr>
                <w:rFonts w:hint="default" w:cs="宋体"/>
                <w:b/>
                <w:color w:val="000000"/>
                <w:sz w:val="20"/>
                <w:szCs w:val="20"/>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AEF3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491BD">
            <w:pPr>
              <w:jc w:val="center"/>
              <w:rPr>
                <w:rFonts w:hint="default" w:cs="宋体"/>
                <w:b/>
                <w:color w:val="000000"/>
                <w:sz w:val="20"/>
                <w:szCs w:val="20"/>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2CE55">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4D4CB">
            <w:pPr>
              <w:jc w:val="center"/>
              <w:rPr>
                <w:rFonts w:hint="default" w:cs="宋体"/>
                <w:b/>
                <w:color w:val="000000"/>
                <w:sz w:val="20"/>
                <w:szCs w:val="20"/>
              </w:rPr>
            </w:pPr>
          </w:p>
        </w:tc>
        <w:tc>
          <w:tcPr>
            <w:tcW w:w="40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3408A">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421D2">
            <w:pPr>
              <w:jc w:val="center"/>
              <w:rPr>
                <w:rFonts w:hint="default" w:cs="宋体"/>
                <w:b/>
                <w:color w:val="000000"/>
                <w:sz w:val="20"/>
                <w:szCs w:val="20"/>
              </w:rPr>
            </w:pPr>
          </w:p>
        </w:tc>
      </w:tr>
      <w:tr w14:paraId="62D2843F">
        <w:tblPrEx>
          <w:tblCellMar>
            <w:top w:w="0" w:type="dxa"/>
            <w:left w:w="0" w:type="dxa"/>
            <w:bottom w:w="0" w:type="dxa"/>
            <w:right w:w="0" w:type="dxa"/>
          </w:tblCellMar>
        </w:tblPrEx>
        <w:trPr>
          <w:trHeight w:val="334" w:hRule="atLeast"/>
        </w:trPr>
        <w:tc>
          <w:tcPr>
            <w:tcW w:w="46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188C8">
            <w:pPr>
              <w:jc w:val="center"/>
              <w:rPr>
                <w:rFonts w:hint="default" w:cs="宋体"/>
                <w:b/>
                <w:color w:val="000000"/>
                <w:sz w:val="20"/>
                <w:szCs w:val="20"/>
              </w:rPr>
            </w:pPr>
          </w:p>
        </w:tc>
        <w:tc>
          <w:tcPr>
            <w:tcW w:w="95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C22B45">
            <w:pPr>
              <w:jc w:val="center"/>
              <w:rPr>
                <w:rFonts w:hint="default" w:cs="宋体"/>
                <w:b/>
                <w:color w:val="000000"/>
                <w:sz w:val="20"/>
                <w:szCs w:val="20"/>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FE9EB">
            <w:pPr>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1BE9F">
            <w:pPr>
              <w:jc w:val="center"/>
              <w:rPr>
                <w:rFonts w:hint="default" w:cs="宋体"/>
                <w:b/>
                <w:color w:val="000000"/>
                <w:sz w:val="20"/>
                <w:szCs w:val="20"/>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C915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C4E9D">
            <w:pPr>
              <w:jc w:val="center"/>
              <w:rPr>
                <w:rFonts w:hint="default" w:cs="宋体"/>
                <w:b/>
                <w:color w:val="000000"/>
                <w:sz w:val="20"/>
                <w:szCs w:val="20"/>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B60CA">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40AD">
            <w:pPr>
              <w:jc w:val="center"/>
              <w:rPr>
                <w:rFonts w:hint="default" w:cs="宋体"/>
                <w:b/>
                <w:color w:val="000000"/>
                <w:sz w:val="20"/>
                <w:szCs w:val="20"/>
              </w:rPr>
            </w:pPr>
          </w:p>
        </w:tc>
        <w:tc>
          <w:tcPr>
            <w:tcW w:w="40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ED1B9">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C68DB">
            <w:pPr>
              <w:jc w:val="center"/>
              <w:rPr>
                <w:rFonts w:hint="default" w:cs="宋体"/>
                <w:b/>
                <w:color w:val="000000"/>
                <w:sz w:val="20"/>
                <w:szCs w:val="20"/>
              </w:rPr>
            </w:pPr>
          </w:p>
        </w:tc>
      </w:tr>
      <w:tr w14:paraId="14BB5BA1">
        <w:tblPrEx>
          <w:tblCellMar>
            <w:top w:w="0" w:type="dxa"/>
            <w:left w:w="0" w:type="dxa"/>
            <w:bottom w:w="0" w:type="dxa"/>
            <w:right w:w="0" w:type="dxa"/>
          </w:tblCellMar>
        </w:tblPrEx>
        <w:trPr>
          <w:trHeight w:val="334" w:hRule="atLeast"/>
        </w:trPr>
        <w:tc>
          <w:tcPr>
            <w:tcW w:w="46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426F7">
            <w:pPr>
              <w:jc w:val="center"/>
              <w:rPr>
                <w:rFonts w:hint="default" w:cs="宋体"/>
                <w:b/>
                <w:color w:val="000000"/>
                <w:sz w:val="20"/>
                <w:szCs w:val="20"/>
              </w:rPr>
            </w:pPr>
          </w:p>
        </w:tc>
        <w:tc>
          <w:tcPr>
            <w:tcW w:w="95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77A142">
            <w:pPr>
              <w:jc w:val="center"/>
              <w:rPr>
                <w:rFonts w:hint="default" w:cs="宋体"/>
                <w:b/>
                <w:color w:val="000000"/>
                <w:sz w:val="20"/>
                <w:szCs w:val="20"/>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BE93F">
            <w:pPr>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7AC1C">
            <w:pPr>
              <w:jc w:val="center"/>
              <w:rPr>
                <w:rFonts w:hint="default" w:cs="宋体"/>
                <w:b/>
                <w:color w:val="000000"/>
                <w:sz w:val="20"/>
                <w:szCs w:val="20"/>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41BB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DBB81">
            <w:pPr>
              <w:jc w:val="center"/>
              <w:rPr>
                <w:rFonts w:hint="default" w:cs="宋体"/>
                <w:b/>
                <w:color w:val="000000"/>
                <w:sz w:val="20"/>
                <w:szCs w:val="20"/>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DC49E">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CCCA5">
            <w:pPr>
              <w:jc w:val="center"/>
              <w:rPr>
                <w:rFonts w:hint="default" w:cs="宋体"/>
                <w:b/>
                <w:color w:val="000000"/>
                <w:sz w:val="20"/>
                <w:szCs w:val="20"/>
              </w:rPr>
            </w:pPr>
          </w:p>
        </w:tc>
        <w:tc>
          <w:tcPr>
            <w:tcW w:w="40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B38BB">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90D4D">
            <w:pPr>
              <w:jc w:val="center"/>
              <w:rPr>
                <w:rFonts w:hint="default" w:cs="宋体"/>
                <w:b/>
                <w:color w:val="000000"/>
                <w:sz w:val="20"/>
                <w:szCs w:val="20"/>
              </w:rPr>
            </w:pPr>
          </w:p>
        </w:tc>
      </w:tr>
      <w:tr w14:paraId="4797A54E">
        <w:tblPrEx>
          <w:tblCellMar>
            <w:top w:w="0" w:type="dxa"/>
            <w:left w:w="0" w:type="dxa"/>
            <w:bottom w:w="0" w:type="dxa"/>
            <w:right w:w="0" w:type="dxa"/>
          </w:tblCellMar>
        </w:tblPrEx>
        <w:trPr>
          <w:trHeight w:val="338" w:hRule="atLeast"/>
        </w:trPr>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576C5">
            <w:pPr>
              <w:jc w:val="center"/>
              <w:textAlignment w:val="center"/>
              <w:rPr>
                <w:rFonts w:hint="default" w:cs="宋体"/>
                <w:b/>
                <w:color w:val="000000"/>
                <w:sz w:val="20"/>
                <w:szCs w:val="20"/>
              </w:rPr>
            </w:pPr>
            <w:r>
              <w:rPr>
                <w:rFonts w:cs="宋体"/>
                <w:b/>
                <w:color w:val="000000"/>
                <w:sz w:val="20"/>
                <w:szCs w:val="20"/>
              </w:rPr>
              <w:t>合计</w:t>
            </w:r>
          </w:p>
        </w:tc>
        <w:tc>
          <w:tcPr>
            <w:tcW w:w="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CCA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3,593.66</w:t>
            </w:r>
            <w:r>
              <w:rPr>
                <w:rFonts w:ascii="Times New Roman" w:hAnsi="Times New Roman"/>
                <w:b/>
                <w:color w:val="000000"/>
                <w:sz w:val="20"/>
              </w:rPr>
              <w:t xml:space="preserve"> </w:t>
            </w:r>
          </w:p>
        </w:tc>
        <w:tc>
          <w:tcPr>
            <w:tcW w:w="4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653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1,581.39</w:t>
            </w:r>
            <w:r>
              <w:rPr>
                <w:rFonts w:ascii="Times New Roman" w:hAnsi="Times New Roman"/>
                <w:b/>
                <w:color w:val="000000"/>
                <w:sz w:val="20"/>
              </w:rPr>
              <w:t xml:space="preserve"> </w:t>
            </w:r>
          </w:p>
        </w:tc>
        <w:tc>
          <w:tcPr>
            <w:tcW w:w="4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089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5A1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2,012.26</w:t>
            </w:r>
            <w:r>
              <w:rPr>
                <w:rFonts w:ascii="Times New Roman" w:hAnsi="Times New Roman"/>
                <w:b/>
                <w:color w:val="000000"/>
                <w:sz w:val="20"/>
              </w:rPr>
              <w:t xml:space="preserve"> </w:t>
            </w:r>
          </w:p>
        </w:tc>
        <w:tc>
          <w:tcPr>
            <w:tcW w:w="4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98A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0A6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08D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BA4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A49F0B8">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0D90">
            <w:pPr>
              <w:textAlignment w:val="center"/>
              <w:rPr>
                <w:rFonts w:hint="default" w:cs="宋体"/>
                <w:color w:val="000000"/>
                <w:sz w:val="20"/>
                <w:szCs w:val="20"/>
              </w:rPr>
            </w:pPr>
            <w:r>
              <w:rPr>
                <w:rFonts w:cs="宋体"/>
                <w:b/>
                <w:color w:val="000000"/>
                <w:sz w:val="20"/>
                <w:szCs w:val="20"/>
              </w:rPr>
              <w:t>208</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DE7E9">
            <w:pPr>
              <w:textAlignment w:val="center"/>
              <w:rPr>
                <w:rFonts w:hint="default" w:cs="宋体"/>
                <w:color w:val="000000"/>
                <w:sz w:val="20"/>
                <w:szCs w:val="20"/>
              </w:rPr>
            </w:pPr>
            <w:r>
              <w:rPr>
                <w:rFonts w:cs="宋体"/>
                <w:b/>
                <w:color w:val="000000"/>
                <w:sz w:val="20"/>
                <w:szCs w:val="20"/>
              </w:rPr>
              <w:t>社会保障和就业支出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5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131.15</w:t>
            </w:r>
            <w:r>
              <w:rPr>
                <w:rFonts w:ascii="Times New Roman" w:hAnsi="Times New Roman"/>
                <w:b/>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6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131.15</w:t>
            </w:r>
            <w:r>
              <w:rPr>
                <w:rFonts w:ascii="Times New Roman" w:hAnsi="Times New Roman"/>
                <w:b/>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A6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C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A2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B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5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1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5769C1">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42D5">
            <w:pPr>
              <w:textAlignment w:val="center"/>
              <w:rPr>
                <w:rFonts w:hint="default" w:cs="宋体"/>
                <w:color w:val="000000"/>
                <w:sz w:val="20"/>
                <w:szCs w:val="20"/>
              </w:rPr>
            </w:pPr>
            <w:r>
              <w:rPr>
                <w:rFonts w:cs="宋体"/>
                <w:b/>
                <w:color w:val="000000"/>
                <w:sz w:val="20"/>
                <w:szCs w:val="20"/>
              </w:rPr>
              <w:t>20805</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0D063">
            <w:pPr>
              <w:textAlignment w:val="center"/>
              <w:rPr>
                <w:rFonts w:hint="default" w:cs="宋体"/>
                <w:color w:val="000000"/>
                <w:sz w:val="20"/>
                <w:szCs w:val="20"/>
              </w:rPr>
            </w:pPr>
            <w:r>
              <w:rPr>
                <w:rFonts w:cs="宋体"/>
                <w:b/>
                <w:color w:val="000000"/>
                <w:sz w:val="20"/>
                <w:szCs w:val="20"/>
              </w:rPr>
              <w:t>行政事业单位养老支出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F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131.15</w:t>
            </w:r>
            <w:r>
              <w:rPr>
                <w:rFonts w:ascii="Times New Roman" w:hAnsi="Times New Roman"/>
                <w:b/>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48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131.15</w:t>
            </w:r>
            <w:r>
              <w:rPr>
                <w:rFonts w:ascii="Times New Roman" w:hAnsi="Times New Roman"/>
                <w:b/>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B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D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8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52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E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1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460B9B">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51C6">
            <w:pPr>
              <w:textAlignment w:val="center"/>
              <w:rPr>
                <w:rFonts w:hint="default" w:cs="宋体"/>
                <w:color w:val="000000"/>
                <w:sz w:val="20"/>
                <w:szCs w:val="20"/>
              </w:rPr>
            </w:pPr>
            <w:r>
              <w:rPr>
                <w:rFonts w:cs="宋体"/>
                <w:color w:val="000000"/>
                <w:sz w:val="20"/>
                <w:szCs w:val="20"/>
              </w:rPr>
              <w:t>2080505</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2CDC2">
            <w:pPr>
              <w:textAlignment w:val="center"/>
              <w:rPr>
                <w:rFonts w:hint="default" w:cs="宋体"/>
                <w:color w:val="000000"/>
                <w:sz w:val="20"/>
                <w:szCs w:val="20"/>
              </w:rPr>
            </w:pPr>
            <w:r>
              <w:rPr>
                <w:rFonts w:cs="宋体"/>
                <w:color w:val="000000"/>
                <w:sz w:val="20"/>
                <w:szCs w:val="20"/>
              </w:rPr>
              <w:t>机关事业单位基本养老保险缴费支出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4E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68.52</w:t>
            </w:r>
            <w:r>
              <w:rPr>
                <w:rFonts w:ascii="Times New Roman" w:hAnsi="Times New Roman"/>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4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68.52</w:t>
            </w:r>
            <w:r>
              <w:rPr>
                <w:rFonts w:ascii="Times New Roman" w:hAnsi="Times New Roman"/>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1D5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9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A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B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E5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F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5BB1C6">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4EB2">
            <w:pPr>
              <w:textAlignment w:val="center"/>
              <w:rPr>
                <w:rFonts w:hint="default" w:cs="宋体"/>
                <w:color w:val="000000"/>
                <w:sz w:val="20"/>
                <w:szCs w:val="20"/>
              </w:rPr>
            </w:pPr>
            <w:r>
              <w:rPr>
                <w:rFonts w:cs="宋体"/>
                <w:color w:val="000000"/>
                <w:sz w:val="20"/>
                <w:szCs w:val="20"/>
              </w:rPr>
              <w:t>2080506</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AA64C">
            <w:pPr>
              <w:textAlignment w:val="center"/>
              <w:rPr>
                <w:rFonts w:hint="default" w:cs="宋体"/>
                <w:color w:val="000000"/>
                <w:sz w:val="20"/>
                <w:szCs w:val="20"/>
              </w:rPr>
            </w:pPr>
            <w:r>
              <w:rPr>
                <w:rFonts w:cs="宋体"/>
                <w:color w:val="000000"/>
                <w:sz w:val="20"/>
                <w:szCs w:val="20"/>
              </w:rPr>
              <w:t>机关事业单位职业年金缴费支出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F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34.76</w:t>
            </w:r>
            <w:r>
              <w:rPr>
                <w:rFonts w:ascii="Times New Roman" w:hAnsi="Times New Roman"/>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BF4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34.76</w:t>
            </w:r>
            <w:r>
              <w:rPr>
                <w:rFonts w:ascii="Times New Roman" w:hAnsi="Times New Roman"/>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0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9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9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9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3A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A6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FAB888">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8A0C">
            <w:pPr>
              <w:textAlignment w:val="center"/>
              <w:rPr>
                <w:rFonts w:hint="default" w:cs="宋体"/>
                <w:color w:val="000000"/>
                <w:sz w:val="20"/>
                <w:szCs w:val="20"/>
              </w:rPr>
            </w:pPr>
            <w:r>
              <w:rPr>
                <w:rFonts w:cs="宋体"/>
                <w:color w:val="000000"/>
                <w:sz w:val="20"/>
                <w:szCs w:val="20"/>
              </w:rPr>
              <w:t>2080599</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BC524">
            <w:pPr>
              <w:textAlignment w:val="center"/>
              <w:rPr>
                <w:rFonts w:hint="default" w:cs="宋体"/>
                <w:color w:val="000000"/>
                <w:sz w:val="20"/>
                <w:szCs w:val="20"/>
              </w:rPr>
            </w:pPr>
            <w:r>
              <w:rPr>
                <w:rFonts w:cs="宋体"/>
                <w:color w:val="000000"/>
                <w:sz w:val="20"/>
                <w:szCs w:val="20"/>
              </w:rPr>
              <w:t>其他行政事业单位养老支出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4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27.87</w:t>
            </w:r>
            <w:r>
              <w:rPr>
                <w:rFonts w:ascii="Times New Roman" w:hAnsi="Times New Roman"/>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E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27.87</w:t>
            </w:r>
            <w:r>
              <w:rPr>
                <w:rFonts w:ascii="Times New Roman" w:hAnsi="Times New Roman"/>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D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9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9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A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F1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A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1A5DA2">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652B">
            <w:pPr>
              <w:textAlignment w:val="center"/>
              <w:rPr>
                <w:rFonts w:hint="default" w:cs="宋体"/>
                <w:color w:val="000000"/>
                <w:sz w:val="20"/>
                <w:szCs w:val="20"/>
              </w:rPr>
            </w:pPr>
            <w:r>
              <w:rPr>
                <w:rFonts w:cs="宋体"/>
                <w:b/>
                <w:color w:val="000000"/>
                <w:sz w:val="20"/>
                <w:szCs w:val="20"/>
              </w:rPr>
              <w:t>210</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4ED9F">
            <w:pPr>
              <w:textAlignment w:val="center"/>
              <w:rPr>
                <w:rFonts w:hint="default" w:cs="宋体"/>
                <w:color w:val="000000"/>
                <w:sz w:val="20"/>
                <w:szCs w:val="20"/>
              </w:rPr>
            </w:pPr>
            <w:r>
              <w:rPr>
                <w:rFonts w:cs="宋体"/>
                <w:b/>
                <w:color w:val="000000"/>
                <w:sz w:val="20"/>
                <w:szCs w:val="20"/>
              </w:rPr>
              <w:t>卫生健康支出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C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3,421.33</w:t>
            </w:r>
            <w:r>
              <w:rPr>
                <w:rFonts w:ascii="Times New Roman" w:hAnsi="Times New Roman"/>
                <w:b/>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3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1,409.07</w:t>
            </w:r>
            <w:r>
              <w:rPr>
                <w:rFonts w:ascii="Times New Roman" w:hAnsi="Times New Roman"/>
                <w:b/>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5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9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2,012.26</w:t>
            </w:r>
            <w:r>
              <w:rPr>
                <w:rFonts w:ascii="Times New Roman" w:hAnsi="Times New Roman"/>
                <w:b/>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9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3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D3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A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E935B6">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C985">
            <w:pPr>
              <w:textAlignment w:val="center"/>
              <w:rPr>
                <w:rFonts w:hint="default" w:cs="宋体"/>
                <w:color w:val="000000"/>
                <w:sz w:val="20"/>
                <w:szCs w:val="20"/>
              </w:rPr>
            </w:pPr>
            <w:r>
              <w:rPr>
                <w:rFonts w:cs="宋体"/>
                <w:b/>
                <w:color w:val="000000"/>
                <w:sz w:val="20"/>
                <w:szCs w:val="20"/>
              </w:rPr>
              <w:t>21003</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F9DAC">
            <w:pPr>
              <w:textAlignment w:val="center"/>
              <w:rPr>
                <w:rFonts w:hint="default" w:cs="宋体"/>
                <w:color w:val="000000"/>
                <w:sz w:val="20"/>
                <w:szCs w:val="20"/>
              </w:rPr>
            </w:pPr>
            <w:r>
              <w:rPr>
                <w:rFonts w:cs="宋体"/>
                <w:b/>
                <w:color w:val="000000"/>
                <w:sz w:val="20"/>
                <w:szCs w:val="20"/>
              </w:rPr>
              <w:t>基层医疗卫生机构</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4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2,866.29</w:t>
            </w:r>
            <w:r>
              <w:rPr>
                <w:rFonts w:ascii="Times New Roman" w:hAnsi="Times New Roman"/>
                <w:b/>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5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854.03</w:t>
            </w:r>
            <w:r>
              <w:rPr>
                <w:rFonts w:ascii="Times New Roman" w:hAnsi="Times New Roman"/>
                <w:b/>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C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2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2,012.26</w:t>
            </w:r>
            <w:r>
              <w:rPr>
                <w:rFonts w:ascii="Times New Roman" w:hAnsi="Times New Roman"/>
                <w:b/>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6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9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3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E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CA1FD9">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FBC1">
            <w:pPr>
              <w:textAlignment w:val="center"/>
              <w:rPr>
                <w:rFonts w:hint="default" w:cs="宋体"/>
                <w:color w:val="000000"/>
                <w:sz w:val="20"/>
                <w:szCs w:val="20"/>
              </w:rPr>
            </w:pPr>
            <w:r>
              <w:rPr>
                <w:rFonts w:cs="宋体"/>
                <w:color w:val="000000"/>
                <w:sz w:val="20"/>
                <w:szCs w:val="20"/>
              </w:rPr>
              <w:t>2100301</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8D39A">
            <w:pPr>
              <w:textAlignment w:val="center"/>
              <w:rPr>
                <w:rFonts w:hint="default" w:cs="宋体"/>
                <w:color w:val="000000"/>
                <w:sz w:val="20"/>
                <w:szCs w:val="20"/>
              </w:rPr>
            </w:pPr>
            <w:r>
              <w:rPr>
                <w:rFonts w:cs="宋体"/>
                <w:color w:val="000000"/>
                <w:sz w:val="20"/>
                <w:szCs w:val="20"/>
              </w:rPr>
              <w:t>城市社区卫生机构</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F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2,864.61</w:t>
            </w:r>
            <w:r>
              <w:rPr>
                <w:rFonts w:ascii="Times New Roman" w:hAnsi="Times New Roman"/>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2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852.35</w:t>
            </w:r>
            <w:r>
              <w:rPr>
                <w:rFonts w:ascii="Times New Roman" w:hAnsi="Times New Roman"/>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1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5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2,012.26</w:t>
            </w:r>
            <w:r>
              <w:rPr>
                <w:rFonts w:ascii="Times New Roman" w:hAnsi="Times New Roman"/>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8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C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9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4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35841E">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CA01">
            <w:pPr>
              <w:textAlignment w:val="center"/>
              <w:rPr>
                <w:rFonts w:hint="default" w:cs="宋体"/>
                <w:color w:val="000000"/>
                <w:sz w:val="20"/>
                <w:szCs w:val="20"/>
              </w:rPr>
            </w:pPr>
            <w:r>
              <w:rPr>
                <w:rFonts w:cs="宋体"/>
                <w:color w:val="000000"/>
                <w:sz w:val="20"/>
                <w:szCs w:val="20"/>
              </w:rPr>
              <w:t>2100399</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567F7">
            <w:pPr>
              <w:textAlignment w:val="center"/>
              <w:rPr>
                <w:rFonts w:hint="default" w:cs="宋体"/>
                <w:color w:val="000000"/>
                <w:sz w:val="20"/>
                <w:szCs w:val="20"/>
              </w:rPr>
            </w:pPr>
            <w:r>
              <w:rPr>
                <w:rFonts w:cs="宋体"/>
                <w:color w:val="000000"/>
                <w:sz w:val="20"/>
                <w:szCs w:val="20"/>
              </w:rPr>
              <w:t>其他基层医疗卫生机构支出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A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8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1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1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8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2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74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5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626EBE">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6415">
            <w:pPr>
              <w:textAlignment w:val="center"/>
              <w:rPr>
                <w:rFonts w:hint="default" w:cs="宋体"/>
                <w:color w:val="000000"/>
                <w:sz w:val="20"/>
                <w:szCs w:val="20"/>
              </w:rPr>
            </w:pPr>
            <w:r>
              <w:rPr>
                <w:rFonts w:cs="宋体"/>
                <w:b/>
                <w:color w:val="000000"/>
                <w:sz w:val="20"/>
                <w:szCs w:val="20"/>
              </w:rPr>
              <w:t>21004</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83FB8">
            <w:pPr>
              <w:textAlignment w:val="center"/>
              <w:rPr>
                <w:rFonts w:hint="default" w:cs="宋体"/>
                <w:color w:val="000000"/>
                <w:sz w:val="20"/>
                <w:szCs w:val="20"/>
              </w:rPr>
            </w:pPr>
            <w:r>
              <w:rPr>
                <w:rFonts w:cs="宋体"/>
                <w:b/>
                <w:color w:val="000000"/>
                <w:sz w:val="20"/>
                <w:szCs w:val="20"/>
              </w:rPr>
              <w:t>公共卫生</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E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515.39</w:t>
            </w:r>
            <w:r>
              <w:rPr>
                <w:rFonts w:ascii="Times New Roman" w:hAnsi="Times New Roman"/>
                <w:b/>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5E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515.39</w:t>
            </w:r>
            <w:r>
              <w:rPr>
                <w:rFonts w:ascii="Times New Roman" w:hAnsi="Times New Roman"/>
                <w:b/>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F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D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C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7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2C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C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CAB7B0">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EAC9">
            <w:pPr>
              <w:textAlignment w:val="center"/>
              <w:rPr>
                <w:rFonts w:hint="default" w:cs="宋体"/>
                <w:color w:val="000000"/>
                <w:sz w:val="20"/>
                <w:szCs w:val="20"/>
              </w:rPr>
            </w:pPr>
            <w:r>
              <w:rPr>
                <w:rFonts w:cs="宋体"/>
                <w:color w:val="000000"/>
                <w:sz w:val="20"/>
                <w:szCs w:val="20"/>
              </w:rPr>
              <w:t>2100408</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0D3F6">
            <w:pPr>
              <w:textAlignment w:val="center"/>
              <w:rPr>
                <w:rFonts w:hint="default" w:cs="宋体"/>
                <w:color w:val="000000"/>
                <w:sz w:val="20"/>
                <w:szCs w:val="20"/>
              </w:rPr>
            </w:pPr>
            <w:r>
              <w:rPr>
                <w:rFonts w:cs="宋体"/>
                <w:color w:val="000000"/>
                <w:sz w:val="20"/>
                <w:szCs w:val="20"/>
              </w:rPr>
              <w:t>基本公共卫生服务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8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512.85</w:t>
            </w:r>
            <w:r>
              <w:rPr>
                <w:rFonts w:ascii="Times New Roman" w:hAnsi="Times New Roman"/>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9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512.85</w:t>
            </w:r>
            <w:r>
              <w:rPr>
                <w:rFonts w:ascii="Times New Roman" w:hAnsi="Times New Roman"/>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1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F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7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94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6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E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F146A8">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0D48">
            <w:pPr>
              <w:textAlignment w:val="center"/>
              <w:rPr>
                <w:rFonts w:hint="default" w:cs="宋体"/>
                <w:color w:val="000000"/>
                <w:sz w:val="20"/>
                <w:szCs w:val="20"/>
              </w:rPr>
            </w:pPr>
            <w:r>
              <w:rPr>
                <w:rFonts w:cs="宋体"/>
                <w:color w:val="000000"/>
                <w:sz w:val="20"/>
                <w:szCs w:val="20"/>
              </w:rPr>
              <w:t>2100409</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7F07B">
            <w:pPr>
              <w:textAlignment w:val="center"/>
              <w:rPr>
                <w:rFonts w:hint="default" w:cs="宋体"/>
                <w:color w:val="000000"/>
                <w:sz w:val="20"/>
                <w:szCs w:val="20"/>
              </w:rPr>
            </w:pPr>
            <w:r>
              <w:rPr>
                <w:rFonts w:cs="宋体"/>
                <w:color w:val="000000"/>
                <w:sz w:val="20"/>
                <w:szCs w:val="20"/>
              </w:rPr>
              <w:t>重大公共卫生服务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0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1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7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0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A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E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4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6E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D88DE5">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D356">
            <w:pPr>
              <w:textAlignment w:val="center"/>
              <w:rPr>
                <w:rFonts w:hint="default" w:cs="宋体"/>
                <w:color w:val="000000"/>
                <w:sz w:val="20"/>
                <w:szCs w:val="20"/>
              </w:rPr>
            </w:pPr>
            <w:r>
              <w:rPr>
                <w:rFonts w:cs="宋体"/>
                <w:b/>
                <w:color w:val="000000"/>
                <w:sz w:val="20"/>
                <w:szCs w:val="20"/>
              </w:rPr>
              <w:t>21011</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BBF0E">
            <w:pPr>
              <w:textAlignment w:val="center"/>
              <w:rPr>
                <w:rFonts w:hint="default" w:cs="宋体"/>
                <w:color w:val="000000"/>
                <w:sz w:val="20"/>
                <w:szCs w:val="20"/>
              </w:rPr>
            </w:pPr>
            <w:r>
              <w:rPr>
                <w:rFonts w:cs="宋体"/>
                <w:b/>
                <w:color w:val="000000"/>
                <w:sz w:val="20"/>
                <w:szCs w:val="20"/>
              </w:rPr>
              <w:t>行政事业单位医疗</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9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39.66</w:t>
            </w:r>
            <w:r>
              <w:rPr>
                <w:rFonts w:ascii="Times New Roman" w:hAnsi="Times New Roman"/>
                <w:b/>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7E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39.66</w:t>
            </w:r>
            <w:r>
              <w:rPr>
                <w:rFonts w:ascii="Times New Roman" w:hAnsi="Times New Roman"/>
                <w:b/>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C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7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9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B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A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2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A1188A">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9FEE">
            <w:pPr>
              <w:textAlignment w:val="center"/>
              <w:rPr>
                <w:rFonts w:hint="default" w:cs="宋体"/>
                <w:color w:val="000000"/>
                <w:sz w:val="20"/>
                <w:szCs w:val="20"/>
              </w:rPr>
            </w:pPr>
            <w:r>
              <w:rPr>
                <w:rFonts w:cs="宋体"/>
                <w:color w:val="000000"/>
                <w:sz w:val="20"/>
                <w:szCs w:val="20"/>
              </w:rPr>
              <w:t>2101102</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479F1">
            <w:pPr>
              <w:textAlignment w:val="center"/>
              <w:rPr>
                <w:rFonts w:hint="default" w:cs="宋体"/>
                <w:color w:val="000000"/>
                <w:sz w:val="20"/>
                <w:szCs w:val="20"/>
              </w:rPr>
            </w:pPr>
            <w:r>
              <w:rPr>
                <w:rFonts w:cs="宋体"/>
                <w:color w:val="000000"/>
                <w:sz w:val="20"/>
                <w:szCs w:val="20"/>
              </w:rPr>
              <w:t>事业单位医疗</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3B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25.14</w:t>
            </w:r>
            <w:r>
              <w:rPr>
                <w:rFonts w:ascii="Times New Roman" w:hAnsi="Times New Roman"/>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2D1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25.14</w:t>
            </w:r>
            <w:r>
              <w:rPr>
                <w:rFonts w:ascii="Times New Roman" w:hAnsi="Times New Roman"/>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D0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6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7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B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4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3D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5FA06D">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99C8">
            <w:pPr>
              <w:textAlignment w:val="center"/>
              <w:rPr>
                <w:rFonts w:hint="default" w:cs="宋体"/>
                <w:color w:val="000000"/>
                <w:sz w:val="20"/>
                <w:szCs w:val="20"/>
              </w:rPr>
            </w:pPr>
            <w:r>
              <w:rPr>
                <w:rFonts w:cs="宋体"/>
                <w:color w:val="000000"/>
                <w:sz w:val="20"/>
                <w:szCs w:val="20"/>
              </w:rPr>
              <w:t>2101199</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63107">
            <w:pPr>
              <w:textAlignment w:val="center"/>
              <w:rPr>
                <w:rFonts w:hint="default" w:cs="宋体"/>
                <w:color w:val="000000"/>
                <w:sz w:val="20"/>
                <w:szCs w:val="20"/>
              </w:rPr>
            </w:pPr>
            <w:r>
              <w:rPr>
                <w:rFonts w:cs="宋体"/>
                <w:color w:val="000000"/>
                <w:sz w:val="20"/>
                <w:szCs w:val="20"/>
              </w:rPr>
              <w:t>其他行政事业单位医疗支出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FD7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14.52</w:t>
            </w:r>
            <w:r>
              <w:rPr>
                <w:rFonts w:ascii="Times New Roman" w:hAnsi="Times New Roman"/>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A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14.52</w:t>
            </w:r>
            <w:r>
              <w:rPr>
                <w:rFonts w:ascii="Times New Roman" w:hAnsi="Times New Roman"/>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5A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09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67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8D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C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32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93E4A6">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7744">
            <w:pPr>
              <w:textAlignment w:val="center"/>
              <w:rPr>
                <w:rFonts w:hint="default" w:cs="宋体"/>
                <w:color w:val="000000"/>
                <w:sz w:val="20"/>
                <w:szCs w:val="20"/>
              </w:rPr>
            </w:pPr>
            <w:r>
              <w:rPr>
                <w:rFonts w:cs="宋体"/>
                <w:b/>
                <w:color w:val="000000"/>
                <w:sz w:val="20"/>
                <w:szCs w:val="20"/>
              </w:rPr>
              <w:t>221</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F0499">
            <w:pPr>
              <w:textAlignment w:val="center"/>
              <w:rPr>
                <w:rFonts w:hint="default" w:cs="宋体"/>
                <w:color w:val="000000"/>
                <w:sz w:val="20"/>
                <w:szCs w:val="20"/>
              </w:rPr>
            </w:pPr>
            <w:r>
              <w:rPr>
                <w:rFonts w:cs="宋体"/>
                <w:b/>
                <w:color w:val="000000"/>
                <w:sz w:val="20"/>
                <w:szCs w:val="20"/>
              </w:rPr>
              <w:t>住房保障支出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5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35.49</w:t>
            </w:r>
            <w:r>
              <w:rPr>
                <w:rFonts w:ascii="Times New Roman" w:hAnsi="Times New Roman"/>
                <w:b/>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4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35.49</w:t>
            </w:r>
            <w:r>
              <w:rPr>
                <w:rFonts w:ascii="Times New Roman" w:hAnsi="Times New Roman"/>
                <w:b/>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7E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0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C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C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5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F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00DFAF">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4B38">
            <w:pPr>
              <w:textAlignment w:val="center"/>
              <w:rPr>
                <w:rFonts w:hint="default" w:cs="宋体"/>
                <w:color w:val="000000"/>
                <w:sz w:val="20"/>
                <w:szCs w:val="20"/>
              </w:rPr>
            </w:pPr>
            <w:r>
              <w:rPr>
                <w:rFonts w:cs="宋体"/>
                <w:b/>
                <w:color w:val="000000"/>
                <w:sz w:val="20"/>
                <w:szCs w:val="20"/>
              </w:rPr>
              <w:t>22102</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DD7F6">
            <w:pPr>
              <w:textAlignment w:val="center"/>
              <w:rPr>
                <w:rFonts w:hint="default" w:cs="宋体"/>
                <w:color w:val="000000"/>
                <w:sz w:val="20"/>
                <w:szCs w:val="20"/>
              </w:rPr>
            </w:pPr>
            <w:r>
              <w:rPr>
                <w:rFonts w:cs="宋体"/>
                <w:b/>
                <w:color w:val="000000"/>
                <w:sz w:val="20"/>
                <w:szCs w:val="20"/>
              </w:rPr>
              <w:t>住房改革支出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C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35.49</w:t>
            </w:r>
            <w:r>
              <w:rPr>
                <w:rFonts w:ascii="Times New Roman" w:hAnsi="Times New Roman"/>
                <w:b/>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C9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35.49</w:t>
            </w:r>
            <w:r>
              <w:rPr>
                <w:rFonts w:ascii="Times New Roman" w:hAnsi="Times New Roman"/>
                <w:b/>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E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FD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A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7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6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5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DB83B9">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2745">
            <w:pPr>
              <w:textAlignment w:val="center"/>
              <w:rPr>
                <w:rFonts w:hint="default" w:cs="宋体"/>
                <w:color w:val="000000"/>
                <w:sz w:val="20"/>
                <w:szCs w:val="20"/>
              </w:rPr>
            </w:pPr>
            <w:r>
              <w:rPr>
                <w:rFonts w:cs="宋体"/>
                <w:color w:val="000000"/>
                <w:sz w:val="20"/>
                <w:szCs w:val="20"/>
              </w:rPr>
              <w:t>2210201</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289DC">
            <w:pPr>
              <w:textAlignment w:val="center"/>
              <w:rPr>
                <w:rFonts w:hint="default" w:cs="宋体"/>
                <w:color w:val="000000"/>
                <w:sz w:val="20"/>
                <w:szCs w:val="20"/>
              </w:rPr>
            </w:pPr>
            <w:r>
              <w:rPr>
                <w:rFonts w:cs="宋体"/>
                <w:color w:val="000000"/>
                <w:sz w:val="20"/>
                <w:szCs w:val="20"/>
              </w:rPr>
              <w:t>住房公积金</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3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35.49</w:t>
            </w:r>
            <w:r>
              <w:rPr>
                <w:rFonts w:ascii="Times New Roman" w:hAnsi="Times New Roman"/>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9A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35.49</w:t>
            </w:r>
            <w:r>
              <w:rPr>
                <w:rFonts w:ascii="Times New Roman" w:hAnsi="Times New Roman"/>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1A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A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D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3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E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F5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DF43ED">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E4A8">
            <w:pPr>
              <w:textAlignment w:val="center"/>
              <w:rPr>
                <w:rFonts w:hint="default" w:cs="宋体"/>
                <w:color w:val="000000"/>
                <w:sz w:val="20"/>
                <w:szCs w:val="20"/>
              </w:rPr>
            </w:pPr>
            <w:r>
              <w:rPr>
                <w:rFonts w:cs="宋体"/>
                <w:b/>
                <w:color w:val="000000"/>
                <w:sz w:val="20"/>
                <w:szCs w:val="20"/>
              </w:rPr>
              <w:t>229</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E876B">
            <w:pPr>
              <w:textAlignment w:val="center"/>
              <w:rPr>
                <w:rFonts w:hint="default" w:cs="宋体"/>
                <w:color w:val="000000"/>
                <w:sz w:val="20"/>
                <w:szCs w:val="20"/>
              </w:rPr>
            </w:pPr>
            <w:r>
              <w:rPr>
                <w:rFonts w:cs="宋体"/>
                <w:b/>
                <w:color w:val="000000"/>
                <w:sz w:val="20"/>
                <w:szCs w:val="20"/>
              </w:rPr>
              <w:t>其他支出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31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5.69</w:t>
            </w:r>
            <w:r>
              <w:rPr>
                <w:rFonts w:ascii="Times New Roman" w:hAnsi="Times New Roman"/>
                <w:b/>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4D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5.69</w:t>
            </w:r>
            <w:r>
              <w:rPr>
                <w:rFonts w:ascii="Times New Roman" w:hAnsi="Times New Roman"/>
                <w:b/>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6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005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2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F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D9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6A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E7C4AA">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33D3">
            <w:pPr>
              <w:textAlignment w:val="center"/>
              <w:rPr>
                <w:rFonts w:hint="default" w:cs="宋体"/>
                <w:color w:val="000000"/>
                <w:sz w:val="20"/>
                <w:szCs w:val="20"/>
              </w:rPr>
            </w:pPr>
            <w:r>
              <w:rPr>
                <w:rFonts w:cs="宋体"/>
                <w:b/>
                <w:color w:val="000000"/>
                <w:sz w:val="20"/>
                <w:szCs w:val="20"/>
              </w:rPr>
              <w:t>22960</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1336D">
            <w:pPr>
              <w:textAlignment w:val="center"/>
              <w:rPr>
                <w:rFonts w:hint="default" w:cs="宋体"/>
                <w:color w:val="000000"/>
                <w:sz w:val="20"/>
                <w:szCs w:val="20"/>
              </w:rPr>
            </w:pPr>
            <w:r>
              <w:rPr>
                <w:rFonts w:cs="宋体"/>
                <w:b/>
                <w:color w:val="000000"/>
                <w:sz w:val="20"/>
                <w:szCs w:val="20"/>
              </w:rPr>
              <w:t>彩票公益金安排的支出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3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5.69</w:t>
            </w:r>
            <w:r>
              <w:rPr>
                <w:rFonts w:ascii="Times New Roman" w:hAnsi="Times New Roman"/>
                <w:b/>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5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5.69</w:t>
            </w:r>
            <w:r>
              <w:rPr>
                <w:rFonts w:ascii="Times New Roman" w:hAnsi="Times New Roman"/>
                <w:b/>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D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2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A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7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E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B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220B0A">
        <w:tblPrEx>
          <w:tblCellMar>
            <w:top w:w="0" w:type="dxa"/>
            <w:left w:w="0" w:type="dxa"/>
            <w:bottom w:w="0" w:type="dxa"/>
            <w:right w:w="0" w:type="dxa"/>
          </w:tblCellMar>
        </w:tblPrEx>
        <w:trPr>
          <w:trHeight w:val="348" w:hRule="atLeast"/>
        </w:trPr>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1D05">
            <w:pPr>
              <w:textAlignment w:val="center"/>
              <w:rPr>
                <w:rFonts w:hint="default" w:cs="宋体"/>
                <w:color w:val="000000"/>
                <w:sz w:val="20"/>
                <w:szCs w:val="20"/>
              </w:rPr>
            </w:pPr>
            <w:r>
              <w:rPr>
                <w:rFonts w:cs="宋体"/>
                <w:color w:val="000000"/>
                <w:sz w:val="20"/>
                <w:szCs w:val="20"/>
              </w:rPr>
              <w:t>2296099</w:t>
            </w:r>
          </w:p>
        </w:tc>
        <w:tc>
          <w:tcPr>
            <w:tcW w:w="9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E427C">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0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w:t>
            </w:r>
            <w:r>
              <w:rPr>
                <w:rFonts w:ascii="Times New Roman" w:hAnsi="Times New Roman"/>
                <w:color w:val="000000"/>
                <w:sz w:val="20"/>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6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w:t>
            </w:r>
            <w:r>
              <w:rPr>
                <w:rFonts w:ascii="Times New Roman" w:hAnsi="Times New Roman"/>
                <w:color w:val="000000"/>
                <w:sz w:val="20"/>
              </w:rPr>
              <w:t xml:space="preserve">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B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5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0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C0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E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C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8FD710B">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B9E4320">
      <w:pPr>
        <w:rPr>
          <w:rFonts w:hint="default"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3066744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ABCF0DC">
            <w:pPr>
              <w:jc w:val="center"/>
              <w:textAlignment w:val="bottom"/>
              <w:rPr>
                <w:rFonts w:hint="default" w:cs="宋体"/>
                <w:b/>
                <w:color w:val="000000"/>
                <w:sz w:val="32"/>
                <w:szCs w:val="32"/>
              </w:rPr>
            </w:pPr>
            <w:r>
              <w:rPr>
                <w:rFonts w:cs="宋体"/>
                <w:b/>
                <w:color w:val="000000"/>
                <w:sz w:val="32"/>
                <w:szCs w:val="32"/>
              </w:rPr>
              <w:t>支出决算表</w:t>
            </w:r>
          </w:p>
        </w:tc>
      </w:tr>
      <w:tr w14:paraId="09ECEC40">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0D7AACA">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重庆市沙坪坝区西永社区卫生服务中心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33B97B1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E77F5B4">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6B25060">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87EB17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73A5F2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BD121F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9ADFAF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749DD7D">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4F4E164">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83B4E88">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D400C0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D059BF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7BE92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1F8D61">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FB543">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B296">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2EFD3">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D6A29">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6D8AD">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5DE0B">
            <w:pPr>
              <w:jc w:val="center"/>
              <w:textAlignment w:val="center"/>
              <w:rPr>
                <w:rFonts w:hint="default" w:cs="宋体"/>
                <w:b/>
                <w:color w:val="000000"/>
                <w:sz w:val="20"/>
                <w:szCs w:val="20"/>
              </w:rPr>
            </w:pPr>
            <w:r>
              <w:rPr>
                <w:rFonts w:cs="宋体"/>
                <w:b/>
                <w:color w:val="000000"/>
                <w:sz w:val="20"/>
                <w:szCs w:val="20"/>
              </w:rPr>
              <w:t>对附属单位补助支出</w:t>
            </w:r>
          </w:p>
        </w:tc>
      </w:tr>
      <w:tr w14:paraId="30373BCD">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EB3E">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32B61C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775C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DBDC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A25B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9760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02B4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E64BA">
            <w:pPr>
              <w:jc w:val="center"/>
              <w:rPr>
                <w:rFonts w:hint="default" w:cs="宋体"/>
                <w:b/>
                <w:color w:val="000000"/>
                <w:sz w:val="20"/>
                <w:szCs w:val="20"/>
              </w:rPr>
            </w:pPr>
          </w:p>
        </w:tc>
      </w:tr>
      <w:tr w14:paraId="4C0A81F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9F1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B912C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4BA1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3EAF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99CF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8710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3CC9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5C402">
            <w:pPr>
              <w:jc w:val="center"/>
              <w:rPr>
                <w:rFonts w:hint="default" w:cs="宋体"/>
                <w:b/>
                <w:color w:val="000000"/>
                <w:sz w:val="20"/>
                <w:szCs w:val="20"/>
              </w:rPr>
            </w:pPr>
          </w:p>
        </w:tc>
      </w:tr>
      <w:tr w14:paraId="21A8D24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AB45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58465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5293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376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C656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5B60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3006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43CE1">
            <w:pPr>
              <w:jc w:val="center"/>
              <w:rPr>
                <w:rFonts w:hint="default" w:cs="宋体"/>
                <w:b/>
                <w:color w:val="000000"/>
                <w:sz w:val="20"/>
                <w:szCs w:val="20"/>
              </w:rPr>
            </w:pPr>
          </w:p>
        </w:tc>
      </w:tr>
      <w:tr w14:paraId="7BC42BA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EE7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078B1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57C8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EBA4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291C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FF28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05DA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D53C1">
            <w:pPr>
              <w:jc w:val="center"/>
              <w:rPr>
                <w:rFonts w:hint="default" w:cs="宋体"/>
                <w:b/>
                <w:color w:val="000000"/>
                <w:sz w:val="20"/>
                <w:szCs w:val="20"/>
              </w:rPr>
            </w:pPr>
          </w:p>
        </w:tc>
      </w:tr>
      <w:tr w14:paraId="32A9844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B588">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72A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3,457.09</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941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1,679.74</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6AE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1,777.35</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7B9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128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8DE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3A55B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6F27">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7AEC2">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A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64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4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41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A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1B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79F98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04FB">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F8479">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A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AC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2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CC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0E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DF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67F4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BC89">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F706E">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6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68.52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2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68.52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2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2D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8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2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A256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5C48">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28BC7">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B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B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D3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17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B0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6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AF35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AF6E">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68002">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6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2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7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E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A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F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01864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2EE5">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FBA99">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A7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3,284.76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6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1,513.11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1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1,771.66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B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D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DC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5386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7044A">
            <w:pPr>
              <w:textAlignment w:val="center"/>
              <w:rPr>
                <w:rFonts w:hint="default" w:cs="宋体"/>
                <w:color w:val="000000"/>
                <w:sz w:val="20"/>
                <w:szCs w:val="20"/>
              </w:rPr>
            </w:pPr>
            <w:r>
              <w:rPr>
                <w:rFonts w:cs="宋体"/>
                <w:b/>
                <w:color w:val="000000"/>
                <w:sz w:val="20"/>
                <w:szCs w:val="20"/>
              </w:rPr>
              <w:t>21003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CD309">
            <w:pPr>
              <w:textAlignment w:val="center"/>
              <w:rPr>
                <w:rFonts w:hint="default" w:cs="宋体"/>
                <w:color w:val="000000"/>
                <w:sz w:val="20"/>
                <w:szCs w:val="20"/>
              </w:rPr>
            </w:pPr>
            <w:r>
              <w:rPr>
                <w:rFonts w:cs="宋体"/>
                <w:b/>
                <w:color w:val="000000"/>
                <w:sz w:val="20"/>
                <w:szCs w:val="20"/>
              </w:rPr>
              <w:t>基层医疗卫生机构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5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2,729.72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C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1,473.45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5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1,256.27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1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70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D0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30B4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7416">
            <w:pPr>
              <w:textAlignment w:val="center"/>
              <w:rPr>
                <w:rFonts w:hint="default" w:cs="宋体"/>
                <w:color w:val="000000"/>
                <w:sz w:val="20"/>
                <w:szCs w:val="20"/>
              </w:rPr>
            </w:pPr>
            <w:r>
              <w:rPr>
                <w:rFonts w:cs="宋体"/>
                <w:color w:val="000000"/>
                <w:sz w:val="20"/>
                <w:szCs w:val="20"/>
              </w:rPr>
              <w:t>2100301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AF15E">
            <w:pPr>
              <w:textAlignment w:val="center"/>
              <w:rPr>
                <w:rFonts w:hint="default" w:cs="宋体"/>
                <w:color w:val="000000"/>
                <w:sz w:val="20"/>
                <w:szCs w:val="20"/>
              </w:rPr>
            </w:pPr>
            <w:r>
              <w:rPr>
                <w:rFonts w:cs="宋体"/>
                <w:color w:val="000000"/>
                <w:sz w:val="20"/>
                <w:szCs w:val="20"/>
              </w:rPr>
              <w:t>城市社区卫生机构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8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2,728.04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F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1,473.45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0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1,254.59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9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4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7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2DAA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64B7">
            <w:pPr>
              <w:textAlignment w:val="center"/>
              <w:rPr>
                <w:rFonts w:hint="default" w:cs="宋体"/>
                <w:color w:val="000000"/>
                <w:sz w:val="20"/>
                <w:szCs w:val="20"/>
              </w:rPr>
            </w:pPr>
            <w:r>
              <w:rPr>
                <w:rFonts w:cs="宋体"/>
                <w:color w:val="000000"/>
                <w:sz w:val="20"/>
                <w:szCs w:val="20"/>
              </w:rPr>
              <w:t>2100399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8A98E">
            <w:pPr>
              <w:textAlignment w:val="center"/>
              <w:rPr>
                <w:rFonts w:hint="default" w:cs="宋体"/>
                <w:color w:val="000000"/>
                <w:sz w:val="20"/>
                <w:szCs w:val="20"/>
              </w:rPr>
            </w:pPr>
            <w:r>
              <w:rPr>
                <w:rFonts w:cs="宋体"/>
                <w:color w:val="000000"/>
                <w:sz w:val="20"/>
                <w:szCs w:val="20"/>
              </w:rPr>
              <w:t>其他基层医疗卫生机构支出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0B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3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50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0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F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8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C886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471D">
            <w:pPr>
              <w:textAlignment w:val="center"/>
              <w:rPr>
                <w:rFonts w:hint="default" w:cs="宋体"/>
                <w:color w:val="000000"/>
                <w:sz w:val="20"/>
                <w:szCs w:val="20"/>
              </w:rPr>
            </w:pPr>
            <w:r>
              <w:rPr>
                <w:rFonts w:cs="宋体"/>
                <w:b/>
                <w:color w:val="000000"/>
                <w:sz w:val="20"/>
                <w:szCs w:val="20"/>
              </w:rPr>
              <w:t>21004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C4C00">
            <w:pPr>
              <w:textAlignment w:val="center"/>
              <w:rPr>
                <w:rFonts w:hint="default" w:cs="宋体"/>
                <w:color w:val="000000"/>
                <w:sz w:val="20"/>
                <w:szCs w:val="20"/>
              </w:rPr>
            </w:pPr>
            <w:r>
              <w:rPr>
                <w:rFonts w:cs="宋体"/>
                <w:b/>
                <w:color w:val="000000"/>
                <w:sz w:val="20"/>
                <w:szCs w:val="20"/>
              </w:rPr>
              <w:t>公共卫生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8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515.39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C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9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515.39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F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C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7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9C0E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66BE">
            <w:pPr>
              <w:textAlignment w:val="center"/>
              <w:rPr>
                <w:rFonts w:hint="default" w:cs="宋体"/>
                <w:color w:val="000000"/>
                <w:sz w:val="20"/>
                <w:szCs w:val="20"/>
              </w:rPr>
            </w:pPr>
            <w:r>
              <w:rPr>
                <w:rFonts w:cs="宋体"/>
                <w:color w:val="000000"/>
                <w:sz w:val="20"/>
                <w:szCs w:val="20"/>
              </w:rPr>
              <w:t>2100408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F65B7">
            <w:pPr>
              <w:textAlignment w:val="center"/>
              <w:rPr>
                <w:rFonts w:hint="default" w:cs="宋体"/>
                <w:color w:val="000000"/>
                <w:sz w:val="20"/>
                <w:szCs w:val="20"/>
              </w:rPr>
            </w:pPr>
            <w:r>
              <w:rPr>
                <w:rFonts w:cs="宋体"/>
                <w:color w:val="000000"/>
                <w:sz w:val="20"/>
                <w:szCs w:val="20"/>
              </w:rPr>
              <w:t>基本公共卫生服务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6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60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E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512.85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1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0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F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A618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CC31">
            <w:pPr>
              <w:textAlignment w:val="center"/>
              <w:rPr>
                <w:rFonts w:hint="default" w:cs="宋体"/>
                <w:color w:val="000000"/>
                <w:sz w:val="20"/>
                <w:szCs w:val="20"/>
              </w:rPr>
            </w:pPr>
            <w:r>
              <w:rPr>
                <w:rFonts w:cs="宋体"/>
                <w:color w:val="000000"/>
                <w:sz w:val="20"/>
                <w:szCs w:val="20"/>
              </w:rPr>
              <w:t>2100409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B8D6F">
            <w:pPr>
              <w:textAlignment w:val="center"/>
              <w:rPr>
                <w:rFonts w:hint="default" w:cs="宋体"/>
                <w:color w:val="000000"/>
                <w:sz w:val="20"/>
                <w:szCs w:val="20"/>
              </w:rPr>
            </w:pPr>
            <w:r>
              <w:rPr>
                <w:rFonts w:cs="宋体"/>
                <w:color w:val="000000"/>
                <w:sz w:val="20"/>
                <w:szCs w:val="20"/>
              </w:rPr>
              <w:t>重大公共卫生服务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FE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A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B7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3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0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2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F0468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DCFA">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CAE15">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7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63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8BA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3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B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6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65F3E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A5B5">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0E081">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C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20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A6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5F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79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4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3F89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24A2">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B7496">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4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8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6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C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BE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FE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E28B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05EE0">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9C80B">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E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8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2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C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3A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B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E76E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5145">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1E773">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2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E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DA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E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F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0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B83F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4D2C7">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4B272">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CE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E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B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A2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A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33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5CA7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838B">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ACAB0">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A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E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2C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A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70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9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8DB1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57E9">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55709">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C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C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2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3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F9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C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C322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7A0A">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84B68">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0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6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1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E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5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1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335A22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F014355">
      <w:pPr>
        <w:rPr>
          <w:rFonts w:hint="default" w:cs="宋体"/>
          <w:sz w:val="21"/>
          <w:szCs w:val="21"/>
        </w:rPr>
      </w:pPr>
      <w:r>
        <w:rPr>
          <w:rFonts w:cs="宋体"/>
          <w:sz w:val="21"/>
          <w:szCs w:val="21"/>
        </w:rPr>
        <w:br w:type="page"/>
      </w:r>
    </w:p>
    <w:p w14:paraId="2CA8AD8A">
      <w:pPr>
        <w:rPr>
          <w:rFonts w:hint="default"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526DC5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EADFFD8">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7AAF19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5853CD9">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重庆市沙坪坝区西永社区卫生服务中心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AB2787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9D4103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EEF90A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F60770C">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B063A9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519087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D91C9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F797DD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DA41E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4625F11">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77618D">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737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A4E0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DBE667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4EC8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33E3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CD2D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3872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219B60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2155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0585B">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8E41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B08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E81D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93AE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7BB8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ACEAC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ADB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29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1,575.70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74559">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17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9B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52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2C8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9C93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1A90">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FE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A38D">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51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4D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FA8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E90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15F8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3798">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CC9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2A2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63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76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C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FB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B2D0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ECD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C8015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061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78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846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43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C0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C861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06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1788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7FA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38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CD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40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5F9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E8BB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8C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AB208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F56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DD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A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69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E89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1E72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B8DB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E03D6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907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DA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29E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FAF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6A3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0AED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879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2B127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4D2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69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4B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116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566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867A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93C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C6F7B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A24E">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2F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1,409.07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8C1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1,409.07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25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BD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BDFC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63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8D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859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13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71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CA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A4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7CBA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F3C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B4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1FB1">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D4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DE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1D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6E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C502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569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64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7C4B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80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D4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62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38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61C9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998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E4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6BF3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718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A3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1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D7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8768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0843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985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7ED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56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5D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FD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79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FD08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A96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67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C1B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49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1F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BD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CF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1994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123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74A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9CF1">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C59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EA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FB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C7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BA78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0E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9C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180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A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9F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91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E2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979A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21F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005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AF3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7F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27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2C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53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5073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DE8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15C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DAF4">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558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EF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D5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4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35CC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14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106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2DA2">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79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F8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C8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BE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4D66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348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6AE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10EA">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7A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42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65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D3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DAB5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AA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DFC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B51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5F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71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44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18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793B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EF2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37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0A6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BA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18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23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C8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57B0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F544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9E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D90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2B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C7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F29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F1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4814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700E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5F9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27D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6D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8F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4F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89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50D4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6406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EBF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B67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2A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47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12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AF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AF1E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DB1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53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1,581.39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CBB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59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BE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C91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A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EA03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787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24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6995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0C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0C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0B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B5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B000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5256">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C2C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B5F7A5">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3C730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0D107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FE60D8">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15F3C4">
            <w:pPr>
              <w:spacing w:line="200" w:lineRule="exact"/>
              <w:rPr>
                <w:rFonts w:hint="default" w:ascii="Times New Roman" w:hAnsi="Times New Roman"/>
                <w:color w:val="000000"/>
                <w:sz w:val="18"/>
                <w:szCs w:val="18"/>
              </w:rPr>
            </w:pPr>
          </w:p>
        </w:tc>
      </w:tr>
      <w:tr w14:paraId="7A729F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5D51">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E9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EE4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6FD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B18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A08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F069">
            <w:pPr>
              <w:spacing w:line="200" w:lineRule="exact"/>
              <w:jc w:val="right"/>
              <w:rPr>
                <w:rFonts w:hint="default" w:ascii="Times New Roman" w:hAnsi="Times New Roman"/>
                <w:color w:val="000000"/>
                <w:sz w:val="18"/>
                <w:szCs w:val="18"/>
              </w:rPr>
            </w:pPr>
          </w:p>
        </w:tc>
      </w:tr>
      <w:tr w14:paraId="0D9E3C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17D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329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F59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EB7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1B9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0FC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FECE">
            <w:pPr>
              <w:spacing w:line="200" w:lineRule="exact"/>
              <w:jc w:val="right"/>
              <w:rPr>
                <w:rFonts w:hint="default" w:ascii="Times New Roman" w:hAnsi="Times New Roman"/>
                <w:color w:val="000000"/>
                <w:sz w:val="18"/>
                <w:szCs w:val="18"/>
              </w:rPr>
            </w:pPr>
          </w:p>
        </w:tc>
      </w:tr>
      <w:tr w14:paraId="2E6A97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AC7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91F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1,581.39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CF3A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44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52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04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AD6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604C7FF">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2B88340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D607847">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0344C6B">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D0B22F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重庆市沙坪坝区西永社区卫生服务中心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248C6C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22988E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706F53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C49BED5">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96DA3A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59CD54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C9A07D">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4BE99">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70B5EF">
            <w:pPr>
              <w:jc w:val="center"/>
              <w:textAlignment w:val="center"/>
              <w:rPr>
                <w:rFonts w:hint="default" w:cs="宋体"/>
                <w:b/>
                <w:color w:val="000000"/>
                <w:sz w:val="20"/>
                <w:szCs w:val="20"/>
              </w:rPr>
            </w:pPr>
            <w:r>
              <w:rPr>
                <w:rFonts w:cs="宋体"/>
                <w:b/>
                <w:color w:val="000000"/>
                <w:sz w:val="20"/>
                <w:szCs w:val="20"/>
              </w:rPr>
              <w:t>本年支出</w:t>
            </w:r>
          </w:p>
        </w:tc>
      </w:tr>
      <w:tr w14:paraId="7B88BE2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37C83">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09C7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18DEB">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78878">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50168">
            <w:pPr>
              <w:jc w:val="center"/>
              <w:textAlignment w:val="center"/>
              <w:rPr>
                <w:rFonts w:hint="default" w:cs="宋体"/>
                <w:b/>
                <w:color w:val="000000"/>
                <w:sz w:val="20"/>
                <w:szCs w:val="20"/>
              </w:rPr>
            </w:pPr>
            <w:r>
              <w:rPr>
                <w:rFonts w:cs="宋体"/>
                <w:b/>
                <w:color w:val="000000"/>
                <w:sz w:val="20"/>
                <w:szCs w:val="20"/>
              </w:rPr>
              <w:t>项目支出</w:t>
            </w:r>
          </w:p>
        </w:tc>
      </w:tr>
      <w:tr w14:paraId="39DBFC4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612B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9247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22BCD">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E2C6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6D4BF">
            <w:pPr>
              <w:jc w:val="center"/>
              <w:rPr>
                <w:rFonts w:hint="default" w:cs="宋体"/>
                <w:b/>
                <w:color w:val="000000"/>
                <w:sz w:val="20"/>
                <w:szCs w:val="20"/>
              </w:rPr>
            </w:pPr>
          </w:p>
        </w:tc>
      </w:tr>
      <w:tr w14:paraId="6B105727">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C781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1913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E7BC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FBD2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578FF">
            <w:pPr>
              <w:jc w:val="center"/>
              <w:rPr>
                <w:rFonts w:hint="default" w:cs="宋体"/>
                <w:b/>
                <w:color w:val="000000"/>
                <w:sz w:val="20"/>
                <w:szCs w:val="20"/>
              </w:rPr>
            </w:pPr>
          </w:p>
        </w:tc>
      </w:tr>
      <w:tr w14:paraId="0F5357BF">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3522B">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DA4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1,575.70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36E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1,034.37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B79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541.34</w:t>
            </w:r>
            <w:r>
              <w:rPr>
                <w:rFonts w:ascii="Times New Roman" w:hAnsi="Times New Roman"/>
                <w:b/>
                <w:color w:val="000000"/>
                <w:sz w:val="20"/>
              </w:rPr>
              <w:t xml:space="preserve"> </w:t>
            </w:r>
          </w:p>
        </w:tc>
      </w:tr>
      <w:tr w14:paraId="586A5F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74C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DD5E4">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D05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749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DFA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18FA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79E2">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9E342">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8D2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975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F4F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8818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CD6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C6B3A">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1F9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C1F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68.52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D52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F972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41658">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E0F07">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670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824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FDE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3035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6210">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77120">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21B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D19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C81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90D1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CEB47">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602A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89A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1,409.07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559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867.73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65C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541.34</w:t>
            </w:r>
            <w:r>
              <w:rPr>
                <w:rFonts w:ascii="Times New Roman" w:hAnsi="Times New Roman"/>
                <w:b/>
                <w:color w:val="000000"/>
                <w:sz w:val="20"/>
              </w:rPr>
              <w:t xml:space="preserve"> </w:t>
            </w:r>
          </w:p>
        </w:tc>
      </w:tr>
      <w:tr w14:paraId="5C3603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7910">
            <w:pPr>
              <w:textAlignment w:val="center"/>
              <w:rPr>
                <w:rFonts w:hint="default" w:cs="宋体"/>
                <w:color w:val="000000"/>
                <w:sz w:val="20"/>
                <w:szCs w:val="20"/>
              </w:rPr>
            </w:pPr>
            <w:r>
              <w:rPr>
                <w:rFonts w:cs="宋体"/>
                <w:b/>
                <w:color w:val="000000"/>
                <w:sz w:val="20"/>
                <w:szCs w:val="20"/>
              </w:rPr>
              <w:t>21003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D0601">
            <w:pPr>
              <w:textAlignment w:val="center"/>
              <w:rPr>
                <w:rFonts w:hint="default" w:cs="宋体"/>
                <w:color w:val="000000"/>
                <w:sz w:val="20"/>
                <w:szCs w:val="20"/>
              </w:rPr>
            </w:pPr>
            <w:r>
              <w:rPr>
                <w:rFonts w:cs="宋体"/>
                <w:b/>
                <w:color w:val="000000"/>
                <w:sz w:val="20"/>
                <w:szCs w:val="20"/>
              </w:rPr>
              <w:t>基层医疗卫生机构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C94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854.03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9AD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828.07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492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25.95</w:t>
            </w:r>
            <w:r>
              <w:rPr>
                <w:rFonts w:ascii="Times New Roman" w:hAnsi="Times New Roman"/>
                <w:b/>
                <w:color w:val="000000"/>
                <w:sz w:val="20"/>
              </w:rPr>
              <w:t xml:space="preserve"> </w:t>
            </w:r>
          </w:p>
        </w:tc>
      </w:tr>
      <w:tr w14:paraId="6B880A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0CED">
            <w:pPr>
              <w:textAlignment w:val="center"/>
              <w:rPr>
                <w:rFonts w:hint="default" w:cs="宋体"/>
                <w:color w:val="000000"/>
                <w:sz w:val="20"/>
                <w:szCs w:val="20"/>
              </w:rPr>
            </w:pPr>
            <w:r>
              <w:rPr>
                <w:rFonts w:cs="宋体"/>
                <w:color w:val="000000"/>
                <w:sz w:val="20"/>
                <w:szCs w:val="20"/>
              </w:rPr>
              <w:t>2100301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6E0DF">
            <w:pPr>
              <w:textAlignment w:val="center"/>
              <w:rPr>
                <w:rFonts w:hint="default" w:cs="宋体"/>
                <w:color w:val="000000"/>
                <w:sz w:val="20"/>
                <w:szCs w:val="20"/>
              </w:rPr>
            </w:pPr>
            <w:r>
              <w:rPr>
                <w:rFonts w:cs="宋体"/>
                <w:color w:val="000000"/>
                <w:sz w:val="20"/>
                <w:szCs w:val="20"/>
              </w:rPr>
              <w:t>城市社区卫生机构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4AC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852.35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A66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828.07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B10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24.27</w:t>
            </w:r>
            <w:r>
              <w:rPr>
                <w:rFonts w:ascii="Times New Roman" w:hAnsi="Times New Roman"/>
                <w:color w:val="000000"/>
                <w:sz w:val="20"/>
              </w:rPr>
              <w:t xml:space="preserve"> </w:t>
            </w:r>
          </w:p>
        </w:tc>
      </w:tr>
      <w:tr w14:paraId="3CA9AA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6579">
            <w:pPr>
              <w:textAlignment w:val="center"/>
              <w:rPr>
                <w:rFonts w:hint="default" w:cs="宋体"/>
                <w:color w:val="000000"/>
                <w:sz w:val="20"/>
                <w:szCs w:val="20"/>
              </w:rPr>
            </w:pPr>
            <w:r>
              <w:rPr>
                <w:rFonts w:cs="宋体"/>
                <w:color w:val="000000"/>
                <w:sz w:val="20"/>
                <w:szCs w:val="20"/>
              </w:rPr>
              <w:t>2100399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20527">
            <w:pPr>
              <w:textAlignment w:val="center"/>
              <w:rPr>
                <w:rFonts w:hint="default" w:cs="宋体"/>
                <w:color w:val="000000"/>
                <w:sz w:val="20"/>
                <w:szCs w:val="20"/>
              </w:rPr>
            </w:pPr>
            <w:r>
              <w:rPr>
                <w:rFonts w:cs="宋体"/>
                <w:color w:val="000000"/>
                <w:sz w:val="20"/>
                <w:szCs w:val="20"/>
              </w:rPr>
              <w:t>其他基层医疗卫生机构支出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FBA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C45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644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rPr>
              <w:t xml:space="preserve"> </w:t>
            </w:r>
          </w:p>
        </w:tc>
      </w:tr>
      <w:tr w14:paraId="5AE032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AD0A">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DA6BC">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A6C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8E1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32B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515.39</w:t>
            </w:r>
            <w:r>
              <w:rPr>
                <w:rFonts w:ascii="Times New Roman" w:hAnsi="Times New Roman"/>
                <w:b/>
                <w:color w:val="000000"/>
                <w:sz w:val="20"/>
              </w:rPr>
              <w:t xml:space="preserve"> </w:t>
            </w:r>
          </w:p>
        </w:tc>
      </w:tr>
      <w:tr w14:paraId="7C1DD8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D873">
            <w:pPr>
              <w:textAlignment w:val="center"/>
              <w:rPr>
                <w:rFonts w:hint="default" w:cs="宋体"/>
                <w:color w:val="000000"/>
                <w:sz w:val="20"/>
                <w:szCs w:val="20"/>
              </w:rPr>
            </w:pPr>
            <w:r>
              <w:rPr>
                <w:rFonts w:cs="宋体"/>
                <w:color w:val="000000"/>
                <w:sz w:val="20"/>
                <w:szCs w:val="20"/>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25D23">
            <w:pPr>
              <w:textAlignment w:val="center"/>
              <w:rPr>
                <w:rFonts w:hint="default"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A39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B08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849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512.85</w:t>
            </w:r>
            <w:r>
              <w:rPr>
                <w:rFonts w:ascii="Times New Roman" w:hAnsi="Times New Roman"/>
                <w:color w:val="000000"/>
                <w:sz w:val="20"/>
              </w:rPr>
              <w:t xml:space="preserve"> </w:t>
            </w:r>
          </w:p>
        </w:tc>
      </w:tr>
      <w:tr w14:paraId="23A74D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45EC">
            <w:pPr>
              <w:textAlignment w:val="center"/>
              <w:rPr>
                <w:rFonts w:hint="default" w:cs="宋体"/>
                <w:color w:val="000000"/>
                <w:sz w:val="20"/>
                <w:szCs w:val="20"/>
              </w:rPr>
            </w:pPr>
            <w:r>
              <w:rPr>
                <w:rFonts w:cs="宋体"/>
                <w:color w:val="000000"/>
                <w:sz w:val="20"/>
                <w:szCs w:val="20"/>
              </w:rPr>
              <w:t>2100409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E1BF7">
            <w:pPr>
              <w:textAlignment w:val="center"/>
              <w:rPr>
                <w:rFonts w:hint="default" w:cs="宋体"/>
                <w:color w:val="000000"/>
                <w:sz w:val="20"/>
                <w:szCs w:val="20"/>
              </w:rPr>
            </w:pPr>
            <w:r>
              <w:rPr>
                <w:rFonts w:cs="宋体"/>
                <w:color w:val="000000"/>
                <w:sz w:val="20"/>
                <w:szCs w:val="20"/>
              </w:rPr>
              <w:t>重大公共卫生服务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C48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3FC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14B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r>
      <w:tr w14:paraId="710E22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9F3EA">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1B8AB">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E55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CD6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06C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0206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32E9">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14BB0">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35A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438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403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1FDF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D452">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C81E2">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CAA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CB4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70F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8A2A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2481D">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26F57">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0E0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BE1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4E0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0CB0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7E58">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47968">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EA9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BCD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82B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7422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F8ED">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584BB">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BE3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0D8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05D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1F0E556">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92937E8">
      <w:pPr>
        <w:rPr>
          <w:rFonts w:hint="default" w:cs="宋体"/>
          <w:sz w:val="21"/>
          <w:szCs w:val="21"/>
        </w:rPr>
      </w:pPr>
    </w:p>
    <w:tbl>
      <w:tblPr>
        <w:tblStyle w:val="11"/>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D308E9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72B59AF">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07ACA1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51791B9">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重庆市沙坪坝区西永社区卫生服务中心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0825DA85">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B59CF72">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6E7E8FD">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F30FE3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FB28B2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F07D65D">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CC86ECC">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E7E2F9B">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0ED4094">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D6A59A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E8A2A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E17E">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3C3348">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D993420">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9159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FB04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D08BD">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EC40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8A96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9FA2C">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C6E8A">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D5EDC">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AA772">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BBB1692">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63E0C">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2D322">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BC806">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56D09">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F6022">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A7685">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75EE3">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3EC25">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5FF01">
            <w:pPr>
              <w:spacing w:line="192" w:lineRule="exact"/>
              <w:jc w:val="center"/>
              <w:rPr>
                <w:rFonts w:hint="default" w:cs="宋体"/>
                <w:b/>
                <w:color w:val="000000"/>
                <w:sz w:val="18"/>
                <w:szCs w:val="18"/>
              </w:rPr>
            </w:pPr>
          </w:p>
        </w:tc>
      </w:tr>
      <w:tr w14:paraId="1F2C9D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FB3B">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3E45F">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EF6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985.89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FA07">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DAEB6">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10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C77D">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3B104">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62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2DF9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1FEA2">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1207">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8B3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95606">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35FFF">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12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E04F">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DF0AB">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4F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7168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599C8">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9DCE6">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BE7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4C4D">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4D2A">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3C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E9C3">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69AE">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82A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7C3D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7082">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BC3A">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D3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8297">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3463">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F1E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6624">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10A1">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96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88F6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B36C3">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3066">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71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5271">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F20B">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4E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DB3AB">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8B92">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24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B31E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C08F">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C0BC">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231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0091">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1339">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85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EE8B">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9AFF">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3D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3F43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233B">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100DB">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4E1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8ADB">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0A07">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34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B8D4">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79F6">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0F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CC42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2A96">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3342">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7B3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4544">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EE36">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F3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5AA6">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C700">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12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24CD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A8B9">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9FF7">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341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29D3">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782C">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43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C6D6">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9ADB">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D72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ACDE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132DB">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5BC4">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81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E889">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BD51">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70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8D9F">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5B0D">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46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FC2B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65C1">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67C9">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CF6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F284">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C3C5">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A4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45BA">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A559">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FA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7E74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CDF9">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D7CE">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2B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C422">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A49D">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C6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E8C8">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3136">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6B2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202D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92A3">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756B">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17F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DCDE">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D069">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0B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CC42">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41C0">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28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24E5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06CE">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F22B">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3E0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1B93">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5543D">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4E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5714">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091B">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20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F19C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AA68">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CCD0">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54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0583">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B2CB">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A7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8D21">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5EA0">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A5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E1F4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F69FE">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93691">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B4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E69C">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E1C2">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D20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8DFAC">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65163">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BD8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77CF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45DA">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E05B">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BA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4B0E">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F78C">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42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9863A">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4682">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A2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BEA8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50078">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D1CE">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9A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6010">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DD36">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D2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0CD4">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72B8">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81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0B37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0D8BF">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CF5C7">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19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6A52">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2BCB">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29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F125">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5484">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A0C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5E33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DCE2">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6060">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80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54BF">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9107">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A4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2F6D">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398D">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20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C055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3F52">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054">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FE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B657">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2F9E">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F3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2111">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A0F6">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CD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1B9F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13D2">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3625">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C8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1B63">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E4223">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A6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B52C">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2D6A">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67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CAFD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D41C">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AC96">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1EA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557A">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E4B4">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602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1E41">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A05D3">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DE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F35C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5CCF9">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BCB0F">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75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DB9E8">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CC41">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8188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5B02">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0442">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0E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773E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3CA5">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370E">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04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0BEB">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51814">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8C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D8B54">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895A">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2E2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FBD4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C516">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F970">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BE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6947">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A8B1B">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75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A187">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E689B">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C8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2EAB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9DA6">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0321">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EA7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45CF">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4694C">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94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DBB8">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FDB5">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6B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1796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901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87E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E7393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A88F">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E22E7">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A8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3AB8">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099F">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2E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ADA3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232F">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4B1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2C571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45EF">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AF02">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DF8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DBBF">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A736">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68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A163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4965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C8E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758D2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D1A1">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9F185">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C6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9B7D">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30EE">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0D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85A4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606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E5F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12A7B0">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AFBD">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820B">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57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1715">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515D">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C186">
            <w:pPr>
              <w:spacing w:line="192" w:lineRule="exact"/>
              <w:jc w:val="right"/>
              <w:rPr>
                <w:rFonts w:hint="default" w:ascii="Times New Roman" w:hAnsi="Times New Roman"/>
                <w:color w:val="000000"/>
                <w:sz w:val="18"/>
                <w:szCs w:val="18"/>
              </w:rPr>
            </w:pPr>
          </w:p>
        </w:tc>
      </w:tr>
      <w:tr w14:paraId="327932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E5D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EC6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45030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D2F31">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A82B">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7C4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8913">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FE1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7CD8">
            <w:pPr>
              <w:spacing w:line="192" w:lineRule="exact"/>
              <w:jc w:val="right"/>
              <w:rPr>
                <w:rFonts w:hint="default" w:ascii="Times New Roman" w:hAnsi="Times New Roman"/>
                <w:color w:val="000000"/>
                <w:sz w:val="18"/>
                <w:szCs w:val="18"/>
              </w:rPr>
            </w:pPr>
          </w:p>
        </w:tc>
      </w:tr>
      <w:tr w14:paraId="077AFD3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28F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62B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148A2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F308">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43BF">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DA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1F8E8">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C88D">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5FCA">
            <w:pPr>
              <w:spacing w:line="192" w:lineRule="exact"/>
              <w:jc w:val="right"/>
              <w:rPr>
                <w:rFonts w:hint="default" w:ascii="Times New Roman" w:hAnsi="Times New Roman"/>
                <w:color w:val="000000"/>
                <w:sz w:val="18"/>
                <w:szCs w:val="18"/>
              </w:rPr>
            </w:pPr>
          </w:p>
        </w:tc>
      </w:tr>
      <w:tr w14:paraId="7EB1506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E2CE">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2847F3">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1,016.01</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94440">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903E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18.35</w:t>
            </w:r>
            <w:r>
              <w:rPr>
                <w:rFonts w:ascii="Times New Roman" w:hAnsi="Times New Roman"/>
                <w:color w:val="000000"/>
                <w:sz w:val="18"/>
              </w:rPr>
              <w:t xml:space="preserve"> </w:t>
            </w:r>
          </w:p>
        </w:tc>
      </w:tr>
    </w:tbl>
    <w:p w14:paraId="79B7CECB">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68985D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1178C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A85C62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C7D800C">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重庆市沙坪坝区西永社区卫生服务中心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6B6D0E4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A3FD7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3964D2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E3CC41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211ED7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0A95F6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AF559F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C605F0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E58C9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45171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5304A8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00124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66AEF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5531">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8D19EB">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FAD1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C2EC67">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C8E87">
            <w:pPr>
              <w:jc w:val="center"/>
              <w:textAlignment w:val="center"/>
              <w:rPr>
                <w:rFonts w:hint="default" w:cs="宋体"/>
                <w:b/>
                <w:color w:val="000000"/>
                <w:sz w:val="20"/>
                <w:szCs w:val="20"/>
              </w:rPr>
            </w:pPr>
            <w:r>
              <w:rPr>
                <w:rFonts w:cs="宋体"/>
                <w:b/>
                <w:color w:val="000000"/>
                <w:sz w:val="20"/>
                <w:szCs w:val="20"/>
              </w:rPr>
              <w:t>年末结转和结余</w:t>
            </w:r>
          </w:p>
        </w:tc>
      </w:tr>
      <w:tr w14:paraId="4C849518">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9A3F5">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746D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A9117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AD9BE">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00888">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6FA2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BEE2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34394">
            <w:pPr>
              <w:jc w:val="center"/>
              <w:rPr>
                <w:rFonts w:hint="default" w:cs="宋体"/>
                <w:b/>
                <w:color w:val="000000"/>
                <w:sz w:val="20"/>
                <w:szCs w:val="20"/>
              </w:rPr>
            </w:pPr>
          </w:p>
        </w:tc>
      </w:tr>
      <w:tr w14:paraId="50695D4F">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FD85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1186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D21D3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F176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56C8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0956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43A1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FCB1D">
            <w:pPr>
              <w:jc w:val="center"/>
              <w:rPr>
                <w:rFonts w:hint="default" w:cs="宋体"/>
                <w:b/>
                <w:color w:val="000000"/>
                <w:sz w:val="20"/>
                <w:szCs w:val="20"/>
              </w:rPr>
            </w:pPr>
          </w:p>
        </w:tc>
      </w:tr>
      <w:tr w14:paraId="51E1A167">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C3BB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702A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3571A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A663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2CC1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ACE5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3D36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D0C7">
            <w:pPr>
              <w:jc w:val="center"/>
              <w:rPr>
                <w:rFonts w:hint="default" w:cs="宋体"/>
                <w:b/>
                <w:color w:val="000000"/>
                <w:sz w:val="20"/>
                <w:szCs w:val="20"/>
              </w:rPr>
            </w:pPr>
          </w:p>
        </w:tc>
      </w:tr>
      <w:tr w14:paraId="58838E0B">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C3E91">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447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F28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4C1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6E7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391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5.69</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608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8E97AC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F979">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80AFB">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248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CD9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139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265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332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5.69</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7F2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4422A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A94A">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3EBB6">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17F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813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06F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B23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23D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5.69</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CDE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8FA69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A141">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868F4">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9E0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5FA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FFA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B58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DEE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282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B137155">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38BD052">
      <w:pPr>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123532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064A9F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123943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F0CBA1D">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重庆市沙坪坝区西永社区卫生服务中心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5FCB37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F817A1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B1FB4D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C35E606">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30D842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C3A288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96738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ECBF10">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B4975E">
            <w:pPr>
              <w:jc w:val="center"/>
              <w:textAlignment w:val="bottom"/>
              <w:rPr>
                <w:rFonts w:hint="default" w:cs="宋体"/>
                <w:b/>
                <w:color w:val="000000"/>
                <w:sz w:val="20"/>
                <w:szCs w:val="20"/>
              </w:rPr>
            </w:pPr>
            <w:r>
              <w:rPr>
                <w:rFonts w:cs="宋体"/>
                <w:b/>
                <w:color w:val="000000"/>
                <w:sz w:val="20"/>
                <w:szCs w:val="20"/>
              </w:rPr>
              <w:t>本年支出</w:t>
            </w:r>
          </w:p>
        </w:tc>
      </w:tr>
      <w:tr w14:paraId="0453A21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08946">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04D76">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D971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1C41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56EF7">
            <w:pPr>
              <w:jc w:val="center"/>
              <w:textAlignment w:val="center"/>
              <w:rPr>
                <w:rFonts w:hint="default" w:cs="宋体"/>
                <w:b/>
                <w:color w:val="000000"/>
                <w:sz w:val="20"/>
                <w:szCs w:val="20"/>
              </w:rPr>
            </w:pPr>
            <w:r>
              <w:rPr>
                <w:rFonts w:cs="宋体"/>
                <w:b/>
                <w:color w:val="000000"/>
                <w:sz w:val="20"/>
                <w:szCs w:val="20"/>
              </w:rPr>
              <w:t>项目支出</w:t>
            </w:r>
          </w:p>
        </w:tc>
      </w:tr>
      <w:tr w14:paraId="44AD781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F0A8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5387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F8DD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50C6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E1E72">
            <w:pPr>
              <w:jc w:val="center"/>
              <w:rPr>
                <w:rFonts w:hint="default" w:cs="宋体"/>
                <w:b/>
                <w:color w:val="000000"/>
                <w:sz w:val="20"/>
                <w:szCs w:val="20"/>
              </w:rPr>
            </w:pPr>
          </w:p>
        </w:tc>
      </w:tr>
      <w:tr w14:paraId="6323D24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46A3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82B7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816D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380C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DF6F8">
            <w:pPr>
              <w:jc w:val="center"/>
              <w:rPr>
                <w:rFonts w:hint="default" w:cs="宋体"/>
                <w:b/>
                <w:color w:val="000000"/>
                <w:sz w:val="20"/>
                <w:szCs w:val="20"/>
              </w:rPr>
            </w:pPr>
          </w:p>
        </w:tc>
      </w:tr>
      <w:tr w14:paraId="08CE27B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FF47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7906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378C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71E5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CEEDF">
            <w:pPr>
              <w:jc w:val="center"/>
              <w:rPr>
                <w:rFonts w:hint="default" w:cs="宋体"/>
                <w:b/>
                <w:color w:val="000000"/>
                <w:sz w:val="20"/>
                <w:szCs w:val="20"/>
              </w:rPr>
            </w:pPr>
          </w:p>
        </w:tc>
      </w:tr>
      <w:tr w14:paraId="571182DC">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7C96D">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427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14F1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D6B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D52E204">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BD37">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7FBB9">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ED8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7340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0B9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BF0FA4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1A033D0">
      <w:pPr>
        <w:rPr>
          <w:rFonts w:hint="default" w:cs="宋体"/>
          <w:sz w:val="21"/>
          <w:szCs w:val="21"/>
        </w:rPr>
      </w:pPr>
      <w:r>
        <w:rPr>
          <w:rFonts w:hint="default" w:cs="宋体"/>
          <w:sz w:val="21"/>
          <w:szCs w:val="21"/>
        </w:rPr>
        <w:br w:type="page"/>
      </w:r>
    </w:p>
    <w:tbl>
      <w:tblPr>
        <w:tblStyle w:val="11"/>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7A81EA8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4A52461">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0980A6C">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4EC6CDA">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056C1BB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63E0724">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0CC0079">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117E6E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1D0BBF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6B22CC8">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重庆市沙坪坝区西永社区卫生服务中心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9D3107D">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4321F1A">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119E6A0">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89A4E1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531FB">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E15EF">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1590F">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4912E">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7CCA82">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3A1C9B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AEAC8">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0ECB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09C1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E9419">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4723D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093A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080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EE02B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6F94C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0AF2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9493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B8A2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664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A949F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040BA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A452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3398F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7B2C6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6CB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D1E10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1DB8E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CE883">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3ADC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399B5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727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E2C24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E4A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7E3B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EAC48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68DE6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F89A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A823A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DF4FF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7AC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9113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EDBC5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7D9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8CF92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F96A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212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8545E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F05DD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035C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2832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B3620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9F9A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CC810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CC17E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81C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79FF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8F233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1608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15E36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1675B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57077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6BBAC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D8560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E56A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FD4C0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9552903">
        <w:tblPrEx>
          <w:tblCellMar>
            <w:top w:w="0" w:type="dxa"/>
            <w:left w:w="170" w:type="dxa"/>
            <w:bottom w:w="0" w:type="dxa"/>
            <w:right w:w="170" w:type="dxa"/>
          </w:tblCellMar>
        </w:tblPrEx>
        <w:trPr>
          <w:trHeight w:val="31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C854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CB82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A4461">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E5B9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D6A5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1B50B8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ADCD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8244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B64A9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00D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60852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A0B3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D24B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143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067D5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72D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647CC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57230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FBE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C2FE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02419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6FB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679D7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303E6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69F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D6ED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9684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E3554">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5E15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5F13B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4C5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AF81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222AC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7B9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D411F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rPr>
              <w:t xml:space="preserve"> </w:t>
            </w:r>
          </w:p>
        </w:tc>
      </w:tr>
      <w:tr w14:paraId="3EA8BE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AF9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9370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0E88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C138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41F37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rPr>
              <w:t xml:space="preserve"> </w:t>
            </w:r>
          </w:p>
        </w:tc>
      </w:tr>
      <w:tr w14:paraId="5AA560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911B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DE2B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07508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57D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B7D36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733F9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C15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A6A80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96D4B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6E2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0AACE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41E8C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8ACF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B624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A26CD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F8E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6FC7E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rPr>
              <w:t xml:space="preserve"> </w:t>
            </w:r>
          </w:p>
        </w:tc>
      </w:tr>
      <w:tr w14:paraId="3BA4E2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CC4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79B9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2FBC8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2F9B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1B0A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rPr>
              <w:t xml:space="preserve"> </w:t>
            </w:r>
          </w:p>
        </w:tc>
      </w:tr>
      <w:tr w14:paraId="34C9998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20030">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7B87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1F983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492E0C">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72E3B0">
            <w:pPr>
              <w:spacing w:line="280" w:lineRule="exact"/>
              <w:jc w:val="right"/>
              <w:rPr>
                <w:rFonts w:hint="default" w:cs="宋体"/>
                <w:color w:val="000000"/>
                <w:kern w:val="2"/>
                <w:sz w:val="16"/>
                <w:szCs w:val="16"/>
              </w:rPr>
            </w:pPr>
          </w:p>
        </w:tc>
      </w:tr>
      <w:tr w14:paraId="5B4312F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AA81C">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A5E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10A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E0AB27">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B086CF">
            <w:pPr>
              <w:spacing w:line="280" w:lineRule="exact"/>
              <w:jc w:val="right"/>
              <w:rPr>
                <w:rFonts w:hint="default" w:cs="宋体"/>
                <w:color w:val="000000"/>
                <w:kern w:val="2"/>
                <w:sz w:val="16"/>
                <w:szCs w:val="16"/>
              </w:rPr>
            </w:pPr>
          </w:p>
        </w:tc>
      </w:tr>
      <w:tr w14:paraId="513095F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B86D3">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9CB94">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CF7B1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F7125">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3ABE1D">
            <w:pPr>
              <w:spacing w:line="280" w:lineRule="exact"/>
              <w:jc w:val="right"/>
              <w:rPr>
                <w:rFonts w:hint="default" w:cs="宋体"/>
                <w:color w:val="000000"/>
                <w:sz w:val="16"/>
                <w:szCs w:val="16"/>
              </w:rPr>
            </w:pPr>
          </w:p>
        </w:tc>
      </w:tr>
    </w:tbl>
    <w:p w14:paraId="12C0F466">
      <w:pPr>
        <w:rPr>
          <w:rFonts w:hint="default"/>
          <w:sz w:val="18"/>
          <w:szCs w:val="18"/>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23C1507C-3FE1-4934-9C38-5524C83C8BB0}"/>
  </w:font>
  <w:font w:name="方正黑体_GBK">
    <w:panose1 w:val="02010600010101010101"/>
    <w:charset w:val="86"/>
    <w:family w:val="script"/>
    <w:pitch w:val="default"/>
    <w:sig w:usb0="00000001" w:usb1="080E0000" w:usb2="00000000" w:usb3="00000000" w:csb0="00040000" w:csb1="00000000"/>
    <w:embedRegular r:id="rId2" w:fontKey="{97E7BC5A-0E1D-4F08-807A-BB1EEC082D79}"/>
  </w:font>
  <w:font w:name="方正楷体_GBK">
    <w:panose1 w:val="02000000000000000000"/>
    <w:charset w:val="86"/>
    <w:family w:val="script"/>
    <w:pitch w:val="default"/>
    <w:sig w:usb0="800002BF" w:usb1="38CF7CFA" w:usb2="00000016" w:usb3="00000000" w:csb0="00040000" w:csb1="00000000"/>
    <w:embedRegular r:id="rId3" w:fontKey="{34F28F63-35AF-4D5A-88A8-0E2E6E061CCA}"/>
  </w:font>
  <w:font w:name="方正仿宋_GBK">
    <w:panose1 w:val="03000509000000000000"/>
    <w:charset w:val="86"/>
    <w:family w:val="script"/>
    <w:pitch w:val="default"/>
    <w:sig w:usb0="00000001" w:usb1="080E0000" w:usb2="00000000" w:usb3="00000000" w:csb0="00040000" w:csb1="00000000"/>
    <w:embedRegular r:id="rId4" w:fontKey="{B2F6990B-A0CC-49D9-89B5-FC30FD0E862A}"/>
  </w:font>
  <w:font w:name="微软雅黑">
    <w:panose1 w:val="020B0503020204020204"/>
    <w:charset w:val="86"/>
    <w:family w:val="swiss"/>
    <w:pitch w:val="default"/>
    <w:sig w:usb0="80000287" w:usb1="2ACF3C50" w:usb2="00000016" w:usb3="00000000" w:csb0="0004001F" w:csb1="00000000"/>
    <w:embedRegular r:id="rId5" w:fontKey="{93BF74C4-4754-4B19-B342-A80589DC112A}"/>
  </w:font>
  <w:font w:name="Arial">
    <w:panose1 w:val="020B0604020202020204"/>
    <w:charset w:val="00"/>
    <w:family w:val="swiss"/>
    <w:pitch w:val="default"/>
    <w:sig w:usb0="E0002EFF" w:usb1="C000785B" w:usb2="00000009" w:usb3="00000000" w:csb0="400001FF" w:csb1="FFFF0000"/>
    <w:embedRegular r:id="rId6" w:fontKey="{07246592-7BB6-486E-ACC6-C11C22588B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15957">
    <w:pPr>
      <w:pStyle w:val="6"/>
      <w:rPr>
        <w:rFonts w:hint="default"/>
      </w:rPr>
    </w:pPr>
  </w:p>
  <w:p w14:paraId="6D8B1773">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DC4341">
                          <w:pPr>
                            <w:pStyle w:val="6"/>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- 12 -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4DC4341">
                    <w:pPr>
                      <w:pStyle w:val="6"/>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- 12 -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24114">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BFF8BD">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7BFF8BD">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CB593A7">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CB593A7">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3BAA">
    <w:pPr>
      <w:pStyle w:val="7"/>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F7918">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00014"/>
    <w:multiLevelType w:val="singleLevel"/>
    <w:tmpl w:val="B920001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4"/>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NjFjNGIzMzIzNjJkZWVmMTNkMjhkY2UxY2UxNTc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804045"/>
    <w:rsid w:val="0096496A"/>
    <w:rsid w:val="00984C6A"/>
    <w:rsid w:val="00994AF7"/>
    <w:rsid w:val="009B0506"/>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251A6"/>
    <w:rsid w:val="00F443E7"/>
    <w:rsid w:val="00F73F90"/>
    <w:rsid w:val="00FB4B3B"/>
    <w:rsid w:val="00FF54B6"/>
    <w:rsid w:val="01474EBF"/>
    <w:rsid w:val="01F3521E"/>
    <w:rsid w:val="026D327B"/>
    <w:rsid w:val="02BB6F68"/>
    <w:rsid w:val="02BF15A4"/>
    <w:rsid w:val="03AC7D7B"/>
    <w:rsid w:val="03B87EA0"/>
    <w:rsid w:val="03CA0201"/>
    <w:rsid w:val="03E3214F"/>
    <w:rsid w:val="044C50BA"/>
    <w:rsid w:val="048246C2"/>
    <w:rsid w:val="04FE4606"/>
    <w:rsid w:val="0560706F"/>
    <w:rsid w:val="057E12A3"/>
    <w:rsid w:val="05940AC6"/>
    <w:rsid w:val="05BC6D49"/>
    <w:rsid w:val="06194FF1"/>
    <w:rsid w:val="06581AF4"/>
    <w:rsid w:val="06A2550B"/>
    <w:rsid w:val="06F80EE2"/>
    <w:rsid w:val="07001CCA"/>
    <w:rsid w:val="075678DB"/>
    <w:rsid w:val="077B465F"/>
    <w:rsid w:val="079D7CC7"/>
    <w:rsid w:val="08051BCA"/>
    <w:rsid w:val="08226409"/>
    <w:rsid w:val="082C3238"/>
    <w:rsid w:val="086C12F4"/>
    <w:rsid w:val="08705944"/>
    <w:rsid w:val="08BA052C"/>
    <w:rsid w:val="08DB07BA"/>
    <w:rsid w:val="09055F84"/>
    <w:rsid w:val="0969353F"/>
    <w:rsid w:val="098305D0"/>
    <w:rsid w:val="09B1218B"/>
    <w:rsid w:val="09B34C56"/>
    <w:rsid w:val="09E409AD"/>
    <w:rsid w:val="0A3317EA"/>
    <w:rsid w:val="0A5C4B69"/>
    <w:rsid w:val="0A86124A"/>
    <w:rsid w:val="0AB54CC0"/>
    <w:rsid w:val="0B9335CE"/>
    <w:rsid w:val="0B947D13"/>
    <w:rsid w:val="0BDB5100"/>
    <w:rsid w:val="0BF2311A"/>
    <w:rsid w:val="0C7927C4"/>
    <w:rsid w:val="0C9B098C"/>
    <w:rsid w:val="0C9B273A"/>
    <w:rsid w:val="0D2B3B79"/>
    <w:rsid w:val="0D673E11"/>
    <w:rsid w:val="0DA10224"/>
    <w:rsid w:val="0DDA54E4"/>
    <w:rsid w:val="0DEF3493"/>
    <w:rsid w:val="0E3A5F83"/>
    <w:rsid w:val="0E417312"/>
    <w:rsid w:val="0F0147C5"/>
    <w:rsid w:val="0F836721"/>
    <w:rsid w:val="0FA25D96"/>
    <w:rsid w:val="0FD77F2D"/>
    <w:rsid w:val="1025513D"/>
    <w:rsid w:val="107B59E5"/>
    <w:rsid w:val="10EC0126"/>
    <w:rsid w:val="10F70B9A"/>
    <w:rsid w:val="10FA1D0D"/>
    <w:rsid w:val="10FE773C"/>
    <w:rsid w:val="11131439"/>
    <w:rsid w:val="111445C7"/>
    <w:rsid w:val="1114796C"/>
    <w:rsid w:val="114278C6"/>
    <w:rsid w:val="1158083A"/>
    <w:rsid w:val="11643A4B"/>
    <w:rsid w:val="11ED0F98"/>
    <w:rsid w:val="11F03528"/>
    <w:rsid w:val="12843C71"/>
    <w:rsid w:val="128D521B"/>
    <w:rsid w:val="12C921C4"/>
    <w:rsid w:val="13871C70"/>
    <w:rsid w:val="13A71CB4"/>
    <w:rsid w:val="13AC5D4D"/>
    <w:rsid w:val="13AF1D43"/>
    <w:rsid w:val="13CE1647"/>
    <w:rsid w:val="13EE3A98"/>
    <w:rsid w:val="13FC6653"/>
    <w:rsid w:val="13FD55AB"/>
    <w:rsid w:val="14200702"/>
    <w:rsid w:val="1429086F"/>
    <w:rsid w:val="14370EA1"/>
    <w:rsid w:val="15DB44F0"/>
    <w:rsid w:val="15E16F83"/>
    <w:rsid w:val="16300397"/>
    <w:rsid w:val="163A6CEE"/>
    <w:rsid w:val="16573B76"/>
    <w:rsid w:val="16A9130C"/>
    <w:rsid w:val="173708E3"/>
    <w:rsid w:val="17C374FC"/>
    <w:rsid w:val="182E4AB6"/>
    <w:rsid w:val="189079DC"/>
    <w:rsid w:val="189B0D0B"/>
    <w:rsid w:val="18B43F7C"/>
    <w:rsid w:val="191C433B"/>
    <w:rsid w:val="194A1770"/>
    <w:rsid w:val="19B906A4"/>
    <w:rsid w:val="1B425D25"/>
    <w:rsid w:val="1B6F15B6"/>
    <w:rsid w:val="1BAA2EDC"/>
    <w:rsid w:val="1C346708"/>
    <w:rsid w:val="1C7D3C0B"/>
    <w:rsid w:val="1CA55E64"/>
    <w:rsid w:val="1CD75A11"/>
    <w:rsid w:val="1D014A01"/>
    <w:rsid w:val="1D022362"/>
    <w:rsid w:val="1D1B04B0"/>
    <w:rsid w:val="1DA52501"/>
    <w:rsid w:val="1DAC2A21"/>
    <w:rsid w:val="1DBD6767"/>
    <w:rsid w:val="1DC52125"/>
    <w:rsid w:val="1DD26311"/>
    <w:rsid w:val="1E2F7E8B"/>
    <w:rsid w:val="1E374ACB"/>
    <w:rsid w:val="1E484725"/>
    <w:rsid w:val="1ECF0A66"/>
    <w:rsid w:val="1EF67CA4"/>
    <w:rsid w:val="1F020D3A"/>
    <w:rsid w:val="1F2C5189"/>
    <w:rsid w:val="1F4B0B02"/>
    <w:rsid w:val="1FBB35CD"/>
    <w:rsid w:val="1FCD26AF"/>
    <w:rsid w:val="20642787"/>
    <w:rsid w:val="213A656E"/>
    <w:rsid w:val="21556F04"/>
    <w:rsid w:val="22041550"/>
    <w:rsid w:val="22403BD3"/>
    <w:rsid w:val="22AD3177"/>
    <w:rsid w:val="235417B6"/>
    <w:rsid w:val="237815D0"/>
    <w:rsid w:val="23AE3DC7"/>
    <w:rsid w:val="23BD6FE3"/>
    <w:rsid w:val="24B92327"/>
    <w:rsid w:val="24C14514"/>
    <w:rsid w:val="2533755C"/>
    <w:rsid w:val="25791755"/>
    <w:rsid w:val="26396DF4"/>
    <w:rsid w:val="2656459B"/>
    <w:rsid w:val="265E1A56"/>
    <w:rsid w:val="27167136"/>
    <w:rsid w:val="271B442C"/>
    <w:rsid w:val="279F35CF"/>
    <w:rsid w:val="27B23302"/>
    <w:rsid w:val="27CB6172"/>
    <w:rsid w:val="28204568"/>
    <w:rsid w:val="285E506F"/>
    <w:rsid w:val="28B46C06"/>
    <w:rsid w:val="29310A5F"/>
    <w:rsid w:val="29546059"/>
    <w:rsid w:val="29C37A35"/>
    <w:rsid w:val="2A027E45"/>
    <w:rsid w:val="2A076083"/>
    <w:rsid w:val="2A3A16F0"/>
    <w:rsid w:val="2A73162E"/>
    <w:rsid w:val="2AFE6211"/>
    <w:rsid w:val="2B167953"/>
    <w:rsid w:val="2B200583"/>
    <w:rsid w:val="2B2729C0"/>
    <w:rsid w:val="2B363036"/>
    <w:rsid w:val="2B7E174D"/>
    <w:rsid w:val="2B8209DE"/>
    <w:rsid w:val="2B821C91"/>
    <w:rsid w:val="2B9F43AC"/>
    <w:rsid w:val="2BE617CC"/>
    <w:rsid w:val="2BF81A22"/>
    <w:rsid w:val="2C2464D8"/>
    <w:rsid w:val="2C636760"/>
    <w:rsid w:val="2C6762A3"/>
    <w:rsid w:val="2C8E6119"/>
    <w:rsid w:val="2CAC71DF"/>
    <w:rsid w:val="2D1C121E"/>
    <w:rsid w:val="2DBD5517"/>
    <w:rsid w:val="2FCA4B37"/>
    <w:rsid w:val="2FE029D7"/>
    <w:rsid w:val="2FF06E00"/>
    <w:rsid w:val="30542A7D"/>
    <w:rsid w:val="30586FEC"/>
    <w:rsid w:val="30C23E8A"/>
    <w:rsid w:val="315F0B22"/>
    <w:rsid w:val="31A15828"/>
    <w:rsid w:val="31D84415"/>
    <w:rsid w:val="31DF4E29"/>
    <w:rsid w:val="321C09E3"/>
    <w:rsid w:val="32285F6F"/>
    <w:rsid w:val="32537490"/>
    <w:rsid w:val="32770556"/>
    <w:rsid w:val="329C0913"/>
    <w:rsid w:val="32AA0460"/>
    <w:rsid w:val="32CE34A2"/>
    <w:rsid w:val="3337290D"/>
    <w:rsid w:val="33D60378"/>
    <w:rsid w:val="33DC0786"/>
    <w:rsid w:val="33E31118"/>
    <w:rsid w:val="33EF7674"/>
    <w:rsid w:val="33F83205"/>
    <w:rsid w:val="342D7BC6"/>
    <w:rsid w:val="34FC3E0F"/>
    <w:rsid w:val="352930DB"/>
    <w:rsid w:val="35573069"/>
    <w:rsid w:val="355F6038"/>
    <w:rsid w:val="358C217E"/>
    <w:rsid w:val="3652575B"/>
    <w:rsid w:val="36C9128A"/>
    <w:rsid w:val="370074BA"/>
    <w:rsid w:val="37841E99"/>
    <w:rsid w:val="37B0793F"/>
    <w:rsid w:val="37BF1123"/>
    <w:rsid w:val="383C3F15"/>
    <w:rsid w:val="38BE4696"/>
    <w:rsid w:val="3939115E"/>
    <w:rsid w:val="39581830"/>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2E2245"/>
    <w:rsid w:val="3D332398"/>
    <w:rsid w:val="3D3D4FC4"/>
    <w:rsid w:val="3DDF3AB1"/>
    <w:rsid w:val="3E1024F0"/>
    <w:rsid w:val="3E1D0952"/>
    <w:rsid w:val="3E42660A"/>
    <w:rsid w:val="3E7555B1"/>
    <w:rsid w:val="3E787ED9"/>
    <w:rsid w:val="3F032E93"/>
    <w:rsid w:val="3F0527E5"/>
    <w:rsid w:val="3F4C52C6"/>
    <w:rsid w:val="3F694D83"/>
    <w:rsid w:val="3F885DCC"/>
    <w:rsid w:val="3FCD675E"/>
    <w:rsid w:val="4004000C"/>
    <w:rsid w:val="40760DD1"/>
    <w:rsid w:val="40896772"/>
    <w:rsid w:val="40BD5482"/>
    <w:rsid w:val="411B6CE5"/>
    <w:rsid w:val="412070D7"/>
    <w:rsid w:val="41314E40"/>
    <w:rsid w:val="4151103E"/>
    <w:rsid w:val="41C9506F"/>
    <w:rsid w:val="41E0734B"/>
    <w:rsid w:val="41E24624"/>
    <w:rsid w:val="426C1EA8"/>
    <w:rsid w:val="42736402"/>
    <w:rsid w:val="42E86A87"/>
    <w:rsid w:val="43307B09"/>
    <w:rsid w:val="439A3EB9"/>
    <w:rsid w:val="43BA7BB2"/>
    <w:rsid w:val="43BB152F"/>
    <w:rsid w:val="43E41117"/>
    <w:rsid w:val="4475503B"/>
    <w:rsid w:val="44C37687"/>
    <w:rsid w:val="45CB699A"/>
    <w:rsid w:val="46405B25"/>
    <w:rsid w:val="46423C66"/>
    <w:rsid w:val="465B470D"/>
    <w:rsid w:val="466E61EE"/>
    <w:rsid w:val="469D6AD4"/>
    <w:rsid w:val="471E6C84"/>
    <w:rsid w:val="4748792B"/>
    <w:rsid w:val="475D719D"/>
    <w:rsid w:val="47674801"/>
    <w:rsid w:val="47D93E1D"/>
    <w:rsid w:val="47FB7F56"/>
    <w:rsid w:val="48225EF7"/>
    <w:rsid w:val="488F422B"/>
    <w:rsid w:val="48E36915"/>
    <w:rsid w:val="48EB6572"/>
    <w:rsid w:val="495C4A24"/>
    <w:rsid w:val="497135DF"/>
    <w:rsid w:val="49F44C5D"/>
    <w:rsid w:val="4A162E25"/>
    <w:rsid w:val="4A263DF2"/>
    <w:rsid w:val="4A2D4AC9"/>
    <w:rsid w:val="4A2F278B"/>
    <w:rsid w:val="4A607C50"/>
    <w:rsid w:val="4A6F6675"/>
    <w:rsid w:val="4B135857"/>
    <w:rsid w:val="4B7951CB"/>
    <w:rsid w:val="4B7C315C"/>
    <w:rsid w:val="4D1F53CA"/>
    <w:rsid w:val="4DAC4ACA"/>
    <w:rsid w:val="4DBE01D2"/>
    <w:rsid w:val="4DD92AE7"/>
    <w:rsid w:val="4E8A5B90"/>
    <w:rsid w:val="4EFD467F"/>
    <w:rsid w:val="4F0C6BA3"/>
    <w:rsid w:val="4F186D58"/>
    <w:rsid w:val="4F4C0F2D"/>
    <w:rsid w:val="4FE45773"/>
    <w:rsid w:val="4FFE7F08"/>
    <w:rsid w:val="504B6EAA"/>
    <w:rsid w:val="50F06B6E"/>
    <w:rsid w:val="51064DCD"/>
    <w:rsid w:val="51AA02F7"/>
    <w:rsid w:val="51D21804"/>
    <w:rsid w:val="52234D33"/>
    <w:rsid w:val="522F6E0C"/>
    <w:rsid w:val="52463BA1"/>
    <w:rsid w:val="52EB52D1"/>
    <w:rsid w:val="52F163D4"/>
    <w:rsid w:val="531A2DB4"/>
    <w:rsid w:val="537B63EF"/>
    <w:rsid w:val="53C0244D"/>
    <w:rsid w:val="53DD4D4E"/>
    <w:rsid w:val="53E578CE"/>
    <w:rsid w:val="541330F0"/>
    <w:rsid w:val="54272666"/>
    <w:rsid w:val="543259D6"/>
    <w:rsid w:val="543B029D"/>
    <w:rsid w:val="54861779"/>
    <w:rsid w:val="54C17E31"/>
    <w:rsid w:val="550130E7"/>
    <w:rsid w:val="55084A4C"/>
    <w:rsid w:val="552256E1"/>
    <w:rsid w:val="554E5773"/>
    <w:rsid w:val="555829E0"/>
    <w:rsid w:val="555A3CBC"/>
    <w:rsid w:val="5582012B"/>
    <w:rsid w:val="558E4E05"/>
    <w:rsid w:val="55BE2E85"/>
    <w:rsid w:val="56530F5D"/>
    <w:rsid w:val="56690780"/>
    <w:rsid w:val="567700D3"/>
    <w:rsid w:val="567C04B4"/>
    <w:rsid w:val="56B440F1"/>
    <w:rsid w:val="56FF7E9E"/>
    <w:rsid w:val="5765128E"/>
    <w:rsid w:val="578867FC"/>
    <w:rsid w:val="57D032F6"/>
    <w:rsid w:val="57E420A4"/>
    <w:rsid w:val="580A3393"/>
    <w:rsid w:val="5842572D"/>
    <w:rsid w:val="591C2557"/>
    <w:rsid w:val="5948560F"/>
    <w:rsid w:val="5A3B59D6"/>
    <w:rsid w:val="5A4B141F"/>
    <w:rsid w:val="5AD134D8"/>
    <w:rsid w:val="5BF41F67"/>
    <w:rsid w:val="5C0056E3"/>
    <w:rsid w:val="5C263CE4"/>
    <w:rsid w:val="5C5D2777"/>
    <w:rsid w:val="5CED61D0"/>
    <w:rsid w:val="5CF66BF3"/>
    <w:rsid w:val="5D290C69"/>
    <w:rsid w:val="5D81321F"/>
    <w:rsid w:val="5DA80C2C"/>
    <w:rsid w:val="5E6B7484"/>
    <w:rsid w:val="5EE44E48"/>
    <w:rsid w:val="5F0B5463"/>
    <w:rsid w:val="5F192190"/>
    <w:rsid w:val="5F2D4A41"/>
    <w:rsid w:val="5F7206A6"/>
    <w:rsid w:val="60C07B37"/>
    <w:rsid w:val="60C74F6C"/>
    <w:rsid w:val="61015958"/>
    <w:rsid w:val="61025A59"/>
    <w:rsid w:val="613D5BBC"/>
    <w:rsid w:val="6142054C"/>
    <w:rsid w:val="61536C39"/>
    <w:rsid w:val="62944DD7"/>
    <w:rsid w:val="6319381F"/>
    <w:rsid w:val="63C25DC5"/>
    <w:rsid w:val="63C62057"/>
    <w:rsid w:val="6415577B"/>
    <w:rsid w:val="64571EF5"/>
    <w:rsid w:val="64FB113D"/>
    <w:rsid w:val="6536446B"/>
    <w:rsid w:val="656152C6"/>
    <w:rsid w:val="6587477F"/>
    <w:rsid w:val="658C3A08"/>
    <w:rsid w:val="65C031CA"/>
    <w:rsid w:val="65CE6852"/>
    <w:rsid w:val="66267C04"/>
    <w:rsid w:val="663F505A"/>
    <w:rsid w:val="666C2D2F"/>
    <w:rsid w:val="66AF5D7C"/>
    <w:rsid w:val="66EE5541"/>
    <w:rsid w:val="66F16159"/>
    <w:rsid w:val="66F66060"/>
    <w:rsid w:val="677463FB"/>
    <w:rsid w:val="67924660"/>
    <w:rsid w:val="67DF3BC2"/>
    <w:rsid w:val="6804655B"/>
    <w:rsid w:val="68055D20"/>
    <w:rsid w:val="68407834"/>
    <w:rsid w:val="6883293E"/>
    <w:rsid w:val="688412AD"/>
    <w:rsid w:val="68EB1B71"/>
    <w:rsid w:val="695B21AB"/>
    <w:rsid w:val="696C0310"/>
    <w:rsid w:val="69E161EB"/>
    <w:rsid w:val="6A3273AF"/>
    <w:rsid w:val="6A336A82"/>
    <w:rsid w:val="6A6C7940"/>
    <w:rsid w:val="6A9F1565"/>
    <w:rsid w:val="6AAD2300"/>
    <w:rsid w:val="6AD7605C"/>
    <w:rsid w:val="6B474EF5"/>
    <w:rsid w:val="6BC938E5"/>
    <w:rsid w:val="6C0A5AC5"/>
    <w:rsid w:val="6C560CAE"/>
    <w:rsid w:val="6C576495"/>
    <w:rsid w:val="6CB30BDF"/>
    <w:rsid w:val="6CB95B66"/>
    <w:rsid w:val="6D8256B2"/>
    <w:rsid w:val="6D903FF5"/>
    <w:rsid w:val="6DA955B8"/>
    <w:rsid w:val="6DCC7B1B"/>
    <w:rsid w:val="6DE346AB"/>
    <w:rsid w:val="6DE5391A"/>
    <w:rsid w:val="6EFD1324"/>
    <w:rsid w:val="6F5A53AC"/>
    <w:rsid w:val="6F815BB6"/>
    <w:rsid w:val="6FAC003D"/>
    <w:rsid w:val="6FD926BF"/>
    <w:rsid w:val="6FE55E12"/>
    <w:rsid w:val="6FFB2E76"/>
    <w:rsid w:val="70237187"/>
    <w:rsid w:val="70702DFD"/>
    <w:rsid w:val="708F6F7F"/>
    <w:rsid w:val="70D94BD3"/>
    <w:rsid w:val="713E488C"/>
    <w:rsid w:val="71574775"/>
    <w:rsid w:val="71C34D91"/>
    <w:rsid w:val="726B02A9"/>
    <w:rsid w:val="72D130E8"/>
    <w:rsid w:val="72D466F0"/>
    <w:rsid w:val="72DB435C"/>
    <w:rsid w:val="72E2613A"/>
    <w:rsid w:val="72F771F4"/>
    <w:rsid w:val="737A3B75"/>
    <w:rsid w:val="73934AD2"/>
    <w:rsid w:val="73B12CD9"/>
    <w:rsid w:val="73CA68AB"/>
    <w:rsid w:val="746F6492"/>
    <w:rsid w:val="750837F0"/>
    <w:rsid w:val="75175B20"/>
    <w:rsid w:val="754758CF"/>
    <w:rsid w:val="75595ECD"/>
    <w:rsid w:val="758076F0"/>
    <w:rsid w:val="764F62AB"/>
    <w:rsid w:val="765C45EC"/>
    <w:rsid w:val="768A7619"/>
    <w:rsid w:val="76974B9D"/>
    <w:rsid w:val="76BD23AB"/>
    <w:rsid w:val="772E1EBA"/>
    <w:rsid w:val="77E3618D"/>
    <w:rsid w:val="77F6687E"/>
    <w:rsid w:val="781926BC"/>
    <w:rsid w:val="789065A6"/>
    <w:rsid w:val="78E554A8"/>
    <w:rsid w:val="792425B9"/>
    <w:rsid w:val="793A1DDD"/>
    <w:rsid w:val="796D60A4"/>
    <w:rsid w:val="79A031D5"/>
    <w:rsid w:val="79B47FDF"/>
    <w:rsid w:val="79E569A9"/>
    <w:rsid w:val="7A1525F7"/>
    <w:rsid w:val="7A9F176C"/>
    <w:rsid w:val="7B191EC6"/>
    <w:rsid w:val="7B420052"/>
    <w:rsid w:val="7B58479C"/>
    <w:rsid w:val="7BD06A28"/>
    <w:rsid w:val="7C3A7C0B"/>
    <w:rsid w:val="7C5248E4"/>
    <w:rsid w:val="7C566698"/>
    <w:rsid w:val="7C5866A3"/>
    <w:rsid w:val="7CE54A26"/>
    <w:rsid w:val="7D7406BB"/>
    <w:rsid w:val="7DE94331"/>
    <w:rsid w:val="7E874FFA"/>
    <w:rsid w:val="7EEC1DCB"/>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 w:type="paragraph" w:customStyle="1" w:styleId="21">
    <w:name w:val="普通(网站) Char Char"/>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6050</Words>
  <Characters>6788</Characters>
  <Lines>115</Lines>
  <Paragraphs>32</Paragraphs>
  <TotalTime>1</TotalTime>
  <ScaleCrop>false</ScaleCrop>
  <LinksUpToDate>false</LinksUpToDate>
  <CharactersWithSpaces>6848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2025-11-03T10:03:08Z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