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48AEF" w14:textId="77777777" w:rsidR="00765D1C" w:rsidRDefault="00765D1C">
      <w:pPr>
        <w:widowControl w:val="0"/>
        <w:spacing w:line="560" w:lineRule="exact"/>
        <w:jc w:val="center"/>
        <w:rPr>
          <w:rFonts w:ascii="Times New Roman" w:eastAsia="方正小标宋_GBK" w:hAnsi="Times New Roman" w:hint="default"/>
          <w:color w:val="000000"/>
          <w:kern w:val="2"/>
          <w:sz w:val="44"/>
          <w:szCs w:val="44"/>
        </w:rPr>
      </w:pPr>
    </w:p>
    <w:p w14:paraId="2732D13C" w14:textId="77777777" w:rsidR="00765D1C" w:rsidRDefault="00000000">
      <w:pPr>
        <w:widowControl w:val="0"/>
        <w:spacing w:line="560" w:lineRule="exact"/>
        <w:jc w:val="center"/>
        <w:rPr>
          <w:rFonts w:ascii="Times New Roman" w:eastAsia="方正小标宋_GBK" w:hAnsi="Times New Roman" w:hint="default"/>
          <w:color w:val="000000"/>
          <w:kern w:val="2"/>
          <w:sz w:val="44"/>
          <w:szCs w:val="44"/>
        </w:rPr>
      </w:pPr>
      <w:r>
        <w:rPr>
          <w:rFonts w:ascii="Times New Roman" w:eastAsia="方正小标宋_GBK" w:hAnsi="Times New Roman" w:hint="default"/>
          <w:color w:val="000000"/>
          <w:kern w:val="2"/>
          <w:sz w:val="44"/>
          <w:szCs w:val="44"/>
        </w:rPr>
        <w:t>重庆市沙坪坝区虎溪社区卫生服务中心</w:t>
      </w:r>
    </w:p>
    <w:p w14:paraId="6391BF8A" w14:textId="77777777" w:rsidR="00765D1C" w:rsidRDefault="00000000">
      <w:pPr>
        <w:widowControl w:val="0"/>
        <w:spacing w:line="560" w:lineRule="exact"/>
        <w:jc w:val="center"/>
        <w:rPr>
          <w:rFonts w:ascii="Times New Roman" w:eastAsia="方正小标宋_GBK" w:hAnsi="Times New Roman" w:hint="default"/>
          <w:color w:val="000000"/>
          <w:kern w:val="2"/>
          <w:sz w:val="44"/>
          <w:szCs w:val="44"/>
        </w:rPr>
      </w:pPr>
      <w:r>
        <w:rPr>
          <w:rFonts w:ascii="Times New Roman" w:eastAsia="方正小标宋_GBK" w:hAnsi="Times New Roman" w:hint="default"/>
          <w:color w:val="000000"/>
          <w:kern w:val="2"/>
          <w:sz w:val="44"/>
          <w:szCs w:val="44"/>
        </w:rPr>
        <w:t>2023</w:t>
      </w:r>
      <w:r>
        <w:rPr>
          <w:rFonts w:ascii="Times New Roman" w:eastAsia="方正小标宋_GBK" w:hAnsi="Times New Roman" w:hint="default"/>
          <w:color w:val="000000"/>
          <w:kern w:val="2"/>
          <w:sz w:val="44"/>
          <w:szCs w:val="44"/>
        </w:rPr>
        <w:t>年度决算公开说明</w:t>
      </w:r>
    </w:p>
    <w:p w14:paraId="696DFBAE" w14:textId="77777777" w:rsidR="00765D1C" w:rsidRDefault="00765D1C">
      <w:pPr>
        <w:widowControl w:val="0"/>
        <w:spacing w:line="560" w:lineRule="exact"/>
        <w:jc w:val="center"/>
        <w:rPr>
          <w:rFonts w:ascii="Times New Roman" w:eastAsia="方正小标宋_GBK" w:hAnsi="Times New Roman" w:hint="default"/>
          <w:color w:val="000000"/>
          <w:kern w:val="2"/>
          <w:sz w:val="44"/>
          <w:szCs w:val="44"/>
        </w:rPr>
      </w:pPr>
    </w:p>
    <w:p w14:paraId="3B5D274A" w14:textId="77777777" w:rsidR="00765D1C" w:rsidRDefault="00000000">
      <w:pPr>
        <w:pStyle w:val="a7"/>
        <w:shd w:val="clear" w:color="auto" w:fill="FFFFFF"/>
        <w:spacing w:before="0" w:beforeAutospacing="0" w:after="0" w:afterAutospacing="0" w:line="600" w:lineRule="exact"/>
        <w:ind w:firstLineChars="200" w:firstLine="640"/>
        <w:rPr>
          <w:rFonts w:ascii="方正黑体_GBK" w:eastAsia="方正黑体_GBK" w:hAnsi="方正黑体_GBK" w:cs="方正黑体_GBK" w:hint="default"/>
          <w:bCs/>
          <w:sz w:val="32"/>
          <w:szCs w:val="32"/>
        </w:rPr>
      </w:pPr>
      <w:r>
        <w:rPr>
          <w:rStyle w:val="a9"/>
          <w:rFonts w:ascii="方正黑体_GBK" w:eastAsia="方正黑体_GBK" w:hAnsi="方正黑体_GBK" w:cs="方正黑体_GBK"/>
          <w:b w:val="0"/>
          <w:bCs/>
          <w:sz w:val="32"/>
          <w:szCs w:val="32"/>
          <w:shd w:val="clear" w:color="auto" w:fill="FFFFFF"/>
        </w:rPr>
        <w:t>一、单位基本情况</w:t>
      </w:r>
    </w:p>
    <w:p w14:paraId="7FB91CFE" w14:textId="77777777" w:rsidR="00765D1C" w:rsidRDefault="00000000">
      <w:pPr>
        <w:pStyle w:val="a7"/>
        <w:shd w:val="clear" w:color="auto" w:fill="FFFFFF"/>
        <w:spacing w:before="0" w:beforeAutospacing="0" w:after="0" w:afterAutospacing="0" w:line="600" w:lineRule="exact"/>
        <w:ind w:firstLineChars="200" w:firstLine="640"/>
        <w:rPr>
          <w:rFonts w:ascii="方正楷体_GBK" w:eastAsia="方正楷体_GBK" w:hAnsi="方正楷体_GBK" w:cs="方正楷体_GBK" w:hint="default"/>
          <w:sz w:val="32"/>
          <w:szCs w:val="32"/>
          <w:shd w:val="clear" w:color="auto" w:fill="FFFFFF"/>
          <w:lang w:bidi="ar"/>
        </w:rPr>
      </w:pPr>
      <w:r>
        <w:rPr>
          <w:rFonts w:ascii="方正楷体_GBK" w:eastAsia="方正楷体_GBK" w:hAnsi="方正楷体_GBK" w:cs="方正楷体_GBK"/>
          <w:sz w:val="32"/>
          <w:szCs w:val="32"/>
          <w:shd w:val="clear" w:color="auto" w:fill="FFFFFF"/>
          <w:lang w:bidi="ar"/>
        </w:rPr>
        <w:t>（一）职能职责</w:t>
      </w:r>
    </w:p>
    <w:p w14:paraId="7B9A37AD" w14:textId="77777777" w:rsidR="00765D1C" w:rsidRDefault="00000000">
      <w:pPr>
        <w:kinsoku w:val="0"/>
        <w:autoSpaceDE w:val="0"/>
        <w:autoSpaceDN w:val="0"/>
        <w:adjustRightInd w:val="0"/>
        <w:snapToGrid w:val="0"/>
        <w:spacing w:line="600" w:lineRule="exact"/>
        <w:ind w:firstLineChars="200" w:firstLine="640"/>
        <w:jc w:val="both"/>
        <w:textAlignment w:val="baseline"/>
        <w:rPr>
          <w:rFonts w:ascii="Times New Roman" w:eastAsia="方正仿宋_GBK" w:hAnsi="Times New Roman" w:cs="Arial" w:hint="default"/>
          <w:bCs/>
          <w:snapToGrid w:val="0"/>
          <w:color w:val="000000"/>
          <w:sz w:val="32"/>
          <w:szCs w:val="32"/>
        </w:rPr>
      </w:pPr>
      <w:r>
        <w:rPr>
          <w:rFonts w:ascii="Times New Roman" w:eastAsia="方正仿宋_GBK" w:hAnsi="Times New Roman" w:cs="Arial"/>
          <w:bCs/>
          <w:snapToGrid w:val="0"/>
          <w:color w:val="000000"/>
          <w:sz w:val="32"/>
          <w:szCs w:val="32"/>
        </w:rPr>
        <w:t>1.</w:t>
      </w:r>
      <w:r>
        <w:rPr>
          <w:rFonts w:ascii="Times New Roman" w:eastAsia="方正仿宋_GBK" w:hAnsi="Times New Roman" w:cs="Arial"/>
          <w:bCs/>
          <w:snapToGrid w:val="0"/>
          <w:color w:val="000000"/>
          <w:sz w:val="32"/>
          <w:szCs w:val="32"/>
        </w:rPr>
        <w:t>保障中心工作的正常运转，完成职责范围内的任务及上级安排的工作。</w:t>
      </w:r>
    </w:p>
    <w:p w14:paraId="6656EE58" w14:textId="77777777" w:rsidR="00765D1C" w:rsidRDefault="00000000">
      <w:pPr>
        <w:kinsoku w:val="0"/>
        <w:autoSpaceDE w:val="0"/>
        <w:autoSpaceDN w:val="0"/>
        <w:adjustRightInd w:val="0"/>
        <w:snapToGrid w:val="0"/>
        <w:spacing w:line="600" w:lineRule="exact"/>
        <w:ind w:firstLineChars="200" w:firstLine="640"/>
        <w:jc w:val="both"/>
        <w:textAlignment w:val="baseline"/>
        <w:rPr>
          <w:rFonts w:ascii="Times New Roman" w:eastAsia="方正仿宋_GBK" w:hAnsi="Times New Roman" w:cs="Arial" w:hint="default"/>
          <w:bCs/>
          <w:snapToGrid w:val="0"/>
          <w:color w:val="000000"/>
          <w:sz w:val="32"/>
          <w:szCs w:val="32"/>
        </w:rPr>
      </w:pPr>
      <w:r>
        <w:rPr>
          <w:rFonts w:ascii="Times New Roman" w:eastAsia="方正仿宋_GBK" w:hAnsi="Times New Roman" w:cs="Arial"/>
          <w:bCs/>
          <w:snapToGrid w:val="0"/>
          <w:color w:val="000000"/>
          <w:sz w:val="32"/>
          <w:szCs w:val="32"/>
        </w:rPr>
        <w:t>2.</w:t>
      </w:r>
      <w:r>
        <w:rPr>
          <w:rFonts w:ascii="Times New Roman" w:eastAsia="方正仿宋_GBK" w:hAnsi="Times New Roman" w:cs="Arial"/>
          <w:bCs/>
          <w:snapToGrid w:val="0"/>
          <w:color w:val="000000"/>
          <w:sz w:val="32"/>
          <w:szCs w:val="32"/>
        </w:rPr>
        <w:t>以人的健康为中心、家庭为单位、社区为范围、需求为导向，以妇女、儿童、老年人、慢性病人、残疾人等为重点，以解决社区主要卫生问题、满足基本卫生服务需求为目的，融预防、医疗、保健、康复、健康教育等为一体的，有效、经济、方便、综合、连续的基层卫生服务。</w:t>
      </w:r>
    </w:p>
    <w:p w14:paraId="3002819B" w14:textId="77777777" w:rsidR="00765D1C" w:rsidRDefault="00000000">
      <w:pPr>
        <w:kinsoku w:val="0"/>
        <w:autoSpaceDE w:val="0"/>
        <w:autoSpaceDN w:val="0"/>
        <w:adjustRightInd w:val="0"/>
        <w:snapToGrid w:val="0"/>
        <w:spacing w:line="600" w:lineRule="exact"/>
        <w:ind w:firstLineChars="200" w:firstLine="640"/>
        <w:jc w:val="both"/>
        <w:textAlignment w:val="baseline"/>
        <w:rPr>
          <w:rFonts w:ascii="Times New Roman" w:eastAsia="方正仿宋_GBK" w:hAnsi="Times New Roman" w:cs="Arial" w:hint="default"/>
          <w:bCs/>
          <w:snapToGrid w:val="0"/>
          <w:color w:val="000000"/>
          <w:sz w:val="32"/>
          <w:szCs w:val="32"/>
        </w:rPr>
      </w:pPr>
      <w:r>
        <w:rPr>
          <w:rFonts w:ascii="Times New Roman" w:eastAsia="方正仿宋_GBK" w:hAnsi="Times New Roman" w:cs="Arial"/>
          <w:bCs/>
          <w:snapToGrid w:val="0"/>
          <w:color w:val="000000"/>
          <w:sz w:val="32"/>
          <w:szCs w:val="32"/>
        </w:rPr>
        <w:t>3.</w:t>
      </w:r>
      <w:r>
        <w:rPr>
          <w:rFonts w:ascii="Times New Roman" w:eastAsia="方正仿宋_GBK" w:hAnsi="Times New Roman" w:cs="Arial"/>
          <w:bCs/>
          <w:snapToGrid w:val="0"/>
          <w:color w:val="000000"/>
          <w:sz w:val="32"/>
          <w:szCs w:val="32"/>
        </w:rPr>
        <w:t>开展基本诊疗服务。主要包括使用适宜技术、设备和基本药物，开展常见病、多发病的门诊和住院诊疗、院内外急救、转诊和中医药等服务。</w:t>
      </w:r>
    </w:p>
    <w:p w14:paraId="6B32F6C4" w14:textId="77777777" w:rsidR="00765D1C" w:rsidRDefault="00000000">
      <w:pPr>
        <w:pStyle w:val="a7"/>
        <w:shd w:val="clear" w:color="auto" w:fill="FFFFFF"/>
        <w:spacing w:before="0" w:beforeAutospacing="0" w:after="0" w:afterAutospacing="0" w:line="600" w:lineRule="exact"/>
        <w:ind w:firstLineChars="200" w:firstLine="640"/>
        <w:rPr>
          <w:rFonts w:ascii="方正楷体_GBK" w:eastAsia="方正楷体_GBK" w:hAnsi="方正楷体_GBK" w:cs="方正楷体_GBK" w:hint="default"/>
          <w:sz w:val="32"/>
          <w:szCs w:val="32"/>
          <w:shd w:val="clear" w:color="auto" w:fill="FFFFFF"/>
          <w:lang w:bidi="ar"/>
        </w:rPr>
      </w:pPr>
      <w:r>
        <w:rPr>
          <w:rFonts w:ascii="方正楷体_GBK" w:eastAsia="方正楷体_GBK" w:hAnsi="方正楷体_GBK" w:cs="方正楷体_GBK"/>
          <w:sz w:val="32"/>
          <w:szCs w:val="32"/>
          <w:shd w:val="clear" w:color="auto" w:fill="FFFFFF"/>
          <w:lang w:bidi="ar"/>
        </w:rPr>
        <w:t>（二）机构设置</w:t>
      </w:r>
    </w:p>
    <w:p w14:paraId="1D31A6C8" w14:textId="77777777" w:rsidR="00765D1C" w:rsidRDefault="00000000">
      <w:pPr>
        <w:kinsoku w:val="0"/>
        <w:autoSpaceDE w:val="0"/>
        <w:autoSpaceDN w:val="0"/>
        <w:adjustRightInd w:val="0"/>
        <w:snapToGrid w:val="0"/>
        <w:spacing w:line="600" w:lineRule="exact"/>
        <w:ind w:firstLineChars="200" w:firstLine="640"/>
        <w:jc w:val="both"/>
        <w:textAlignment w:val="baseline"/>
        <w:rPr>
          <w:rFonts w:ascii="Times New Roman" w:eastAsia="方正仿宋_GBK" w:hAnsi="Times New Roman" w:cs="Arial" w:hint="default"/>
          <w:bCs/>
          <w:snapToGrid w:val="0"/>
          <w:color w:val="000000"/>
          <w:sz w:val="32"/>
          <w:szCs w:val="32"/>
        </w:rPr>
      </w:pPr>
      <w:r>
        <w:rPr>
          <w:rFonts w:ascii="Times New Roman" w:eastAsia="方正仿宋_GBK" w:hAnsi="Times New Roman" w:cs="Arial"/>
          <w:bCs/>
          <w:snapToGrid w:val="0"/>
          <w:color w:val="000000"/>
          <w:sz w:val="32"/>
          <w:szCs w:val="32"/>
        </w:rPr>
        <w:t>虎溪社区卫生服务中心开设全科、外科、妇科、儿科、中医科、住院部、预防保健、儿童保健等诊疗科室，能开展康复、常见病、多发病、慢性病的门诊诊疗、住院康复、健康咨询、检查及疫苗接种工作。配套开设超声科、检验科、放射科等辅助检查科室，能开展血尿常规、肝功能、肾功能、血脂、血糖、血型、甲功、乙肝两对半、骨代谢、性激素</w:t>
      </w:r>
      <w:r>
        <w:rPr>
          <w:rFonts w:ascii="Times New Roman" w:eastAsia="方正仿宋_GBK" w:hAnsi="Times New Roman" w:cs="Arial"/>
          <w:bCs/>
          <w:snapToGrid w:val="0"/>
          <w:color w:val="000000"/>
          <w:sz w:val="32"/>
          <w:szCs w:val="32"/>
        </w:rPr>
        <w:lastRenderedPageBreak/>
        <w:t>六项、心肌酶谱、幽门螺杆菌等检测，腹部超声、血管超声、心电图、肺功能等检查项目，拥有</w:t>
      </w:r>
      <w:r>
        <w:rPr>
          <w:rFonts w:ascii="Times New Roman" w:eastAsia="方正仿宋_GBK" w:hAnsi="Times New Roman" w:cs="Arial"/>
          <w:bCs/>
          <w:snapToGrid w:val="0"/>
          <w:color w:val="000000"/>
          <w:sz w:val="32"/>
          <w:szCs w:val="32"/>
        </w:rPr>
        <w:t>40</w:t>
      </w:r>
      <w:r>
        <w:rPr>
          <w:rFonts w:ascii="Times New Roman" w:eastAsia="方正仿宋_GBK" w:hAnsi="Times New Roman" w:cs="Arial"/>
          <w:bCs/>
          <w:snapToGrid w:val="0"/>
          <w:color w:val="000000"/>
          <w:sz w:val="32"/>
          <w:szCs w:val="32"/>
        </w:rPr>
        <w:t>排</w:t>
      </w:r>
      <w:r>
        <w:rPr>
          <w:rFonts w:ascii="Times New Roman" w:eastAsia="方正仿宋_GBK" w:hAnsi="Times New Roman" w:cs="Arial"/>
          <w:bCs/>
          <w:snapToGrid w:val="0"/>
          <w:color w:val="000000"/>
          <w:sz w:val="32"/>
          <w:szCs w:val="32"/>
        </w:rPr>
        <w:t>CT</w:t>
      </w:r>
      <w:r>
        <w:rPr>
          <w:rFonts w:ascii="Times New Roman" w:eastAsia="方正仿宋_GBK" w:hAnsi="Times New Roman" w:cs="Arial"/>
          <w:bCs/>
          <w:snapToGrid w:val="0"/>
          <w:color w:val="000000"/>
          <w:sz w:val="32"/>
          <w:szCs w:val="32"/>
        </w:rPr>
        <w:t>、</w:t>
      </w:r>
      <w:r>
        <w:rPr>
          <w:rFonts w:ascii="Times New Roman" w:eastAsia="方正仿宋_GBK" w:hAnsi="Times New Roman" w:cs="Arial"/>
          <w:bCs/>
          <w:snapToGrid w:val="0"/>
          <w:color w:val="000000"/>
          <w:sz w:val="32"/>
          <w:szCs w:val="32"/>
        </w:rPr>
        <w:t>DR</w:t>
      </w:r>
      <w:r>
        <w:rPr>
          <w:rFonts w:ascii="Times New Roman" w:eastAsia="方正仿宋_GBK" w:hAnsi="Times New Roman" w:cs="Arial"/>
          <w:bCs/>
          <w:snapToGrid w:val="0"/>
          <w:color w:val="000000"/>
          <w:sz w:val="32"/>
          <w:szCs w:val="32"/>
        </w:rPr>
        <w:t>、彩色多普勒超声诊断仪、层流手术室、全自动生化分析仪等多类先进仪器设备。</w:t>
      </w:r>
    </w:p>
    <w:p w14:paraId="14D7F796" w14:textId="77777777" w:rsidR="00765D1C" w:rsidRDefault="00000000">
      <w:pPr>
        <w:pStyle w:val="a7"/>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二、单位决算情况说明</w:t>
      </w:r>
    </w:p>
    <w:p w14:paraId="3C42006C" w14:textId="77777777" w:rsidR="00765D1C" w:rsidRDefault="00000000">
      <w:pPr>
        <w:pStyle w:val="a7"/>
        <w:shd w:val="clear" w:color="auto" w:fill="FFFFFF"/>
        <w:spacing w:before="0" w:beforeAutospacing="0" w:after="0" w:afterAutospacing="0" w:line="600" w:lineRule="exact"/>
        <w:ind w:firstLineChars="200" w:firstLine="640"/>
        <w:rPr>
          <w:rFonts w:ascii="方正楷体_GBK" w:eastAsia="方正楷体_GBK" w:hAnsi="方正楷体_GBK" w:cs="方正楷体_GBK" w:hint="default"/>
          <w:sz w:val="32"/>
          <w:szCs w:val="32"/>
          <w:shd w:val="clear" w:color="auto" w:fill="FFFFFF"/>
          <w:lang w:bidi="ar"/>
        </w:rPr>
      </w:pPr>
      <w:r>
        <w:rPr>
          <w:rFonts w:ascii="方正楷体_GBK" w:eastAsia="方正楷体_GBK" w:hAnsi="方正楷体_GBK" w:cs="方正楷体_GBK"/>
          <w:sz w:val="32"/>
          <w:szCs w:val="32"/>
          <w:shd w:val="clear" w:color="auto" w:fill="FFFFFF"/>
          <w:lang w:bidi="ar"/>
        </w:rPr>
        <w:t>（一）收入支出决算总体情况说明。</w:t>
      </w:r>
    </w:p>
    <w:p w14:paraId="4B16FB49" w14:textId="77777777" w:rsidR="00765D1C" w:rsidRDefault="00000000">
      <w:pPr>
        <w:kinsoku w:val="0"/>
        <w:autoSpaceDE w:val="0"/>
        <w:autoSpaceDN w:val="0"/>
        <w:adjustRightInd w:val="0"/>
        <w:snapToGrid w:val="0"/>
        <w:spacing w:line="600" w:lineRule="exact"/>
        <w:ind w:firstLineChars="200" w:firstLine="640"/>
        <w:jc w:val="both"/>
        <w:textAlignment w:val="baseline"/>
        <w:rPr>
          <w:rFonts w:ascii="Times New Roman" w:eastAsia="方正仿宋_GBK" w:hAnsi="Times New Roman" w:cs="Arial" w:hint="default"/>
          <w:bCs/>
          <w:snapToGrid w:val="0"/>
          <w:color w:val="000000"/>
          <w:sz w:val="32"/>
          <w:szCs w:val="32"/>
        </w:rPr>
      </w:pPr>
      <w:r>
        <w:rPr>
          <w:rFonts w:ascii="Times New Roman" w:eastAsia="方正仿宋_GBK" w:hAnsi="Times New Roman" w:cs="Arial"/>
          <w:bCs/>
          <w:snapToGrid w:val="0"/>
          <w:color w:val="000000"/>
          <w:sz w:val="32"/>
          <w:szCs w:val="32"/>
        </w:rPr>
        <w:t>1.</w:t>
      </w:r>
      <w:r>
        <w:rPr>
          <w:rFonts w:ascii="Times New Roman" w:eastAsia="方正仿宋_GBK" w:hAnsi="Times New Roman"/>
          <w:sz w:val="32"/>
          <w:szCs w:val="32"/>
          <w:shd w:val="clear" w:color="auto" w:fill="FFFFFF"/>
          <w:lang w:bidi="ar"/>
        </w:rPr>
        <w:t>总体情况。</w:t>
      </w:r>
      <w:r>
        <w:rPr>
          <w:rFonts w:ascii="Times New Roman" w:eastAsia="方正仿宋_GBK" w:hAnsi="Times New Roman" w:cs="Arial"/>
          <w:bCs/>
          <w:snapToGrid w:val="0"/>
          <w:color w:val="000000"/>
          <w:sz w:val="32"/>
          <w:szCs w:val="32"/>
        </w:rPr>
        <w:t>2023</w:t>
      </w:r>
      <w:r>
        <w:rPr>
          <w:rFonts w:ascii="Times New Roman" w:eastAsia="方正仿宋_GBK" w:hAnsi="Times New Roman" w:cs="Arial"/>
          <w:bCs/>
          <w:snapToGrid w:val="0"/>
          <w:color w:val="000000"/>
          <w:sz w:val="32"/>
          <w:szCs w:val="32"/>
        </w:rPr>
        <w:t>年度收入总计</w:t>
      </w:r>
      <w:r>
        <w:rPr>
          <w:rFonts w:ascii="Times New Roman" w:eastAsia="方正仿宋_GBK" w:hAnsi="Times New Roman" w:cs="Arial"/>
          <w:bCs/>
          <w:snapToGrid w:val="0"/>
          <w:color w:val="000000"/>
          <w:sz w:val="32"/>
          <w:szCs w:val="32"/>
        </w:rPr>
        <w:t>2338.98</w:t>
      </w:r>
      <w:r>
        <w:rPr>
          <w:rFonts w:ascii="Times New Roman" w:eastAsia="方正仿宋_GBK" w:hAnsi="Times New Roman" w:cs="Arial"/>
          <w:bCs/>
          <w:snapToGrid w:val="0"/>
          <w:color w:val="000000"/>
          <w:sz w:val="32"/>
          <w:szCs w:val="32"/>
        </w:rPr>
        <w:t>万元，支出总计</w:t>
      </w:r>
      <w:r>
        <w:rPr>
          <w:rFonts w:ascii="Times New Roman" w:eastAsia="方正仿宋_GBK" w:hAnsi="Times New Roman" w:cs="Arial"/>
          <w:bCs/>
          <w:snapToGrid w:val="0"/>
          <w:color w:val="000000"/>
          <w:sz w:val="32"/>
          <w:szCs w:val="32"/>
        </w:rPr>
        <w:t>2338.98</w:t>
      </w:r>
      <w:r>
        <w:rPr>
          <w:rFonts w:ascii="Times New Roman" w:eastAsia="方正仿宋_GBK" w:hAnsi="Times New Roman" w:cs="Arial"/>
          <w:bCs/>
          <w:snapToGrid w:val="0"/>
          <w:color w:val="000000"/>
          <w:sz w:val="32"/>
          <w:szCs w:val="32"/>
        </w:rPr>
        <w:t>万元。收支较上年决算数增加</w:t>
      </w:r>
      <w:r>
        <w:rPr>
          <w:rFonts w:ascii="Times New Roman" w:eastAsia="方正仿宋_GBK" w:hAnsi="Times New Roman" w:cs="Arial"/>
          <w:bCs/>
          <w:snapToGrid w:val="0"/>
          <w:color w:val="000000"/>
          <w:sz w:val="32"/>
          <w:szCs w:val="32"/>
        </w:rPr>
        <w:t>2235.42</w:t>
      </w:r>
      <w:r>
        <w:rPr>
          <w:rFonts w:ascii="Times New Roman" w:eastAsia="方正仿宋_GBK" w:hAnsi="Times New Roman" w:cs="Arial"/>
          <w:bCs/>
          <w:snapToGrid w:val="0"/>
          <w:color w:val="000000"/>
          <w:sz w:val="32"/>
          <w:szCs w:val="32"/>
        </w:rPr>
        <w:t>万元，增长</w:t>
      </w:r>
      <w:r>
        <w:rPr>
          <w:rFonts w:ascii="Times New Roman" w:eastAsia="方正仿宋_GBK" w:hAnsi="Times New Roman" w:cs="Arial"/>
          <w:bCs/>
          <w:snapToGrid w:val="0"/>
          <w:color w:val="000000"/>
          <w:sz w:val="32"/>
          <w:szCs w:val="32"/>
        </w:rPr>
        <w:t>2158.57%</w:t>
      </w:r>
      <w:r>
        <w:rPr>
          <w:rFonts w:ascii="Times New Roman" w:eastAsia="方正仿宋_GBK" w:hAnsi="Times New Roman" w:cs="Arial"/>
          <w:bCs/>
          <w:snapToGrid w:val="0"/>
          <w:color w:val="000000"/>
          <w:sz w:val="32"/>
          <w:szCs w:val="32"/>
        </w:rPr>
        <w:t>，主要原因是本单位为</w:t>
      </w:r>
      <w:r>
        <w:rPr>
          <w:rFonts w:ascii="Times New Roman" w:eastAsia="方正仿宋_GBK" w:hAnsi="Times New Roman" w:cs="Arial"/>
          <w:bCs/>
          <w:snapToGrid w:val="0"/>
          <w:color w:val="000000"/>
          <w:sz w:val="32"/>
          <w:szCs w:val="32"/>
        </w:rPr>
        <w:t>2022</w:t>
      </w:r>
      <w:r>
        <w:rPr>
          <w:rFonts w:ascii="Times New Roman" w:eastAsia="方正仿宋_GBK" w:hAnsi="Times New Roman" w:cs="Arial"/>
          <w:bCs/>
          <w:snapToGrid w:val="0"/>
          <w:color w:val="000000"/>
          <w:sz w:val="32"/>
          <w:szCs w:val="32"/>
        </w:rPr>
        <w:t>年新增单位，</w:t>
      </w:r>
      <w:r>
        <w:rPr>
          <w:rFonts w:ascii="Times New Roman" w:eastAsia="方正仿宋_GBK" w:hAnsi="Times New Roman" w:cs="Arial"/>
          <w:bCs/>
          <w:snapToGrid w:val="0"/>
          <w:color w:val="000000"/>
          <w:sz w:val="32"/>
          <w:szCs w:val="32"/>
        </w:rPr>
        <w:t>2022</w:t>
      </w:r>
      <w:r>
        <w:rPr>
          <w:rFonts w:ascii="Times New Roman" w:eastAsia="方正仿宋_GBK" w:hAnsi="Times New Roman" w:cs="Arial"/>
          <w:bCs/>
          <w:snapToGrid w:val="0"/>
          <w:color w:val="000000"/>
          <w:sz w:val="32"/>
          <w:szCs w:val="32"/>
        </w:rPr>
        <w:t>年医疗服务人次较少，</w:t>
      </w:r>
      <w:r>
        <w:rPr>
          <w:rFonts w:ascii="Times New Roman" w:eastAsia="方正仿宋_GBK" w:hAnsi="Times New Roman" w:cs="Arial"/>
          <w:bCs/>
          <w:snapToGrid w:val="0"/>
          <w:color w:val="000000"/>
          <w:sz w:val="32"/>
          <w:szCs w:val="32"/>
        </w:rPr>
        <w:t>2023</w:t>
      </w:r>
      <w:r>
        <w:rPr>
          <w:rFonts w:ascii="Times New Roman" w:eastAsia="方正仿宋_GBK" w:hAnsi="Times New Roman" w:cs="Arial"/>
          <w:bCs/>
          <w:snapToGrid w:val="0"/>
          <w:color w:val="000000"/>
          <w:sz w:val="32"/>
          <w:szCs w:val="32"/>
        </w:rPr>
        <w:t>年开始重点发展医疗诊疗服务，引进专业技术人才，积极走访辖区居民，为辖区居民提供医疗就诊服务和基本公共卫生服务。事业收入和基本公共卫生服务拨款较上年增幅较大，对应的药品耗材支出和其他医疗成本支出也随之增加。</w:t>
      </w:r>
    </w:p>
    <w:p w14:paraId="4BB3075F" w14:textId="77777777" w:rsidR="00765D1C" w:rsidRDefault="00000000">
      <w:pPr>
        <w:kinsoku w:val="0"/>
        <w:autoSpaceDE w:val="0"/>
        <w:autoSpaceDN w:val="0"/>
        <w:adjustRightInd w:val="0"/>
        <w:snapToGrid w:val="0"/>
        <w:spacing w:line="600" w:lineRule="exact"/>
        <w:ind w:firstLineChars="200" w:firstLine="640"/>
        <w:jc w:val="both"/>
        <w:textAlignment w:val="baseline"/>
        <w:rPr>
          <w:rFonts w:ascii="Times New Roman" w:eastAsia="方正仿宋_GBK" w:hAnsi="Times New Roman" w:cs="Arial" w:hint="default"/>
          <w:bCs/>
          <w:snapToGrid w:val="0"/>
          <w:color w:val="000000"/>
          <w:sz w:val="32"/>
          <w:szCs w:val="32"/>
        </w:rPr>
      </w:pPr>
      <w:r>
        <w:rPr>
          <w:rFonts w:ascii="Times New Roman" w:eastAsia="方正仿宋_GBK" w:hAnsi="Times New Roman" w:cs="Arial"/>
          <w:bCs/>
          <w:snapToGrid w:val="0"/>
          <w:color w:val="000000"/>
          <w:sz w:val="32"/>
          <w:szCs w:val="32"/>
        </w:rPr>
        <w:t>2.</w:t>
      </w:r>
      <w:r>
        <w:rPr>
          <w:rFonts w:ascii="Times New Roman" w:eastAsia="方正仿宋_GBK" w:hAnsi="Times New Roman"/>
          <w:sz w:val="32"/>
          <w:szCs w:val="32"/>
          <w:shd w:val="clear" w:color="auto" w:fill="FFFFFF"/>
          <w:lang w:bidi="ar"/>
        </w:rPr>
        <w:t>收入情况。</w:t>
      </w:r>
      <w:r>
        <w:rPr>
          <w:rFonts w:ascii="Times New Roman" w:eastAsia="方正仿宋_GBK" w:hAnsi="Times New Roman" w:cs="Arial"/>
          <w:bCs/>
          <w:snapToGrid w:val="0"/>
          <w:color w:val="000000"/>
          <w:sz w:val="32"/>
          <w:szCs w:val="32"/>
        </w:rPr>
        <w:t>2023</w:t>
      </w:r>
      <w:r>
        <w:rPr>
          <w:rFonts w:ascii="Times New Roman" w:eastAsia="方正仿宋_GBK" w:hAnsi="Times New Roman" w:cs="Arial"/>
          <w:bCs/>
          <w:snapToGrid w:val="0"/>
          <w:color w:val="000000"/>
          <w:sz w:val="32"/>
          <w:szCs w:val="32"/>
        </w:rPr>
        <w:t>年度收入合计</w:t>
      </w:r>
      <w:r>
        <w:rPr>
          <w:rFonts w:ascii="Times New Roman" w:eastAsia="方正仿宋_GBK" w:hAnsi="Times New Roman" w:cs="Arial"/>
          <w:bCs/>
          <w:snapToGrid w:val="0"/>
          <w:color w:val="000000"/>
          <w:sz w:val="32"/>
          <w:szCs w:val="32"/>
        </w:rPr>
        <w:t>2338.98</w:t>
      </w:r>
      <w:r>
        <w:rPr>
          <w:rFonts w:ascii="Times New Roman" w:eastAsia="方正仿宋_GBK" w:hAnsi="Times New Roman" w:cs="Arial"/>
          <w:bCs/>
          <w:snapToGrid w:val="0"/>
          <w:color w:val="000000"/>
          <w:sz w:val="32"/>
          <w:szCs w:val="32"/>
        </w:rPr>
        <w:t>万元，较上年决算数增加</w:t>
      </w:r>
      <w:r>
        <w:rPr>
          <w:rFonts w:ascii="Times New Roman" w:eastAsia="方正仿宋_GBK" w:hAnsi="Times New Roman" w:cs="Arial"/>
          <w:bCs/>
          <w:snapToGrid w:val="0"/>
          <w:color w:val="000000"/>
          <w:sz w:val="32"/>
          <w:szCs w:val="32"/>
        </w:rPr>
        <w:t>2235.42</w:t>
      </w:r>
      <w:r>
        <w:rPr>
          <w:rFonts w:ascii="Times New Roman" w:eastAsia="方正仿宋_GBK" w:hAnsi="Times New Roman" w:cs="Arial"/>
          <w:bCs/>
          <w:snapToGrid w:val="0"/>
          <w:color w:val="000000"/>
          <w:sz w:val="32"/>
          <w:szCs w:val="32"/>
        </w:rPr>
        <w:t>万元，增长</w:t>
      </w:r>
      <w:r>
        <w:rPr>
          <w:rFonts w:ascii="Times New Roman" w:eastAsia="方正仿宋_GBK" w:hAnsi="Times New Roman" w:cs="Arial"/>
          <w:bCs/>
          <w:snapToGrid w:val="0"/>
          <w:color w:val="000000"/>
          <w:sz w:val="32"/>
          <w:szCs w:val="32"/>
        </w:rPr>
        <w:t>2158.57%</w:t>
      </w:r>
      <w:r>
        <w:rPr>
          <w:rFonts w:ascii="Times New Roman" w:eastAsia="方正仿宋_GBK" w:hAnsi="Times New Roman" w:cs="Arial"/>
          <w:bCs/>
          <w:snapToGrid w:val="0"/>
          <w:color w:val="000000"/>
          <w:sz w:val="32"/>
          <w:szCs w:val="32"/>
        </w:rPr>
        <w:t>，主要原因是本单位为</w:t>
      </w:r>
      <w:r>
        <w:rPr>
          <w:rFonts w:ascii="Times New Roman" w:eastAsia="方正仿宋_GBK" w:hAnsi="Times New Roman" w:cs="Arial"/>
          <w:bCs/>
          <w:snapToGrid w:val="0"/>
          <w:color w:val="000000"/>
          <w:sz w:val="32"/>
          <w:szCs w:val="32"/>
        </w:rPr>
        <w:t>2022</w:t>
      </w:r>
      <w:r>
        <w:rPr>
          <w:rFonts w:ascii="Times New Roman" w:eastAsia="方正仿宋_GBK" w:hAnsi="Times New Roman" w:cs="Arial"/>
          <w:bCs/>
          <w:snapToGrid w:val="0"/>
          <w:color w:val="000000"/>
          <w:sz w:val="32"/>
          <w:szCs w:val="32"/>
        </w:rPr>
        <w:t>年新增单位，</w:t>
      </w:r>
      <w:r>
        <w:rPr>
          <w:rFonts w:ascii="Times New Roman" w:eastAsia="方正仿宋_GBK" w:hAnsi="Times New Roman" w:cs="Arial"/>
          <w:bCs/>
          <w:snapToGrid w:val="0"/>
          <w:color w:val="000000"/>
          <w:sz w:val="32"/>
          <w:szCs w:val="32"/>
        </w:rPr>
        <w:t>2022</w:t>
      </w:r>
      <w:r>
        <w:rPr>
          <w:rFonts w:ascii="Times New Roman" w:eastAsia="方正仿宋_GBK" w:hAnsi="Times New Roman" w:cs="Arial"/>
          <w:bCs/>
          <w:snapToGrid w:val="0"/>
          <w:color w:val="000000"/>
          <w:sz w:val="32"/>
          <w:szCs w:val="32"/>
        </w:rPr>
        <w:t>年医疗服务人次较少，</w:t>
      </w:r>
      <w:r>
        <w:rPr>
          <w:rFonts w:ascii="Times New Roman" w:eastAsia="方正仿宋_GBK" w:hAnsi="Times New Roman" w:cs="Arial"/>
          <w:bCs/>
          <w:snapToGrid w:val="0"/>
          <w:color w:val="000000"/>
          <w:sz w:val="32"/>
          <w:szCs w:val="32"/>
        </w:rPr>
        <w:t>2023</w:t>
      </w:r>
      <w:r>
        <w:rPr>
          <w:rFonts w:ascii="Times New Roman" w:eastAsia="方正仿宋_GBK" w:hAnsi="Times New Roman" w:cs="Arial"/>
          <w:bCs/>
          <w:snapToGrid w:val="0"/>
          <w:color w:val="000000"/>
          <w:sz w:val="32"/>
          <w:szCs w:val="32"/>
        </w:rPr>
        <w:t>年开始重点发展医疗诊疗服务，引进专业技术人才，提供医疗诊疗服务能力，事业收入增幅较大；积极走访辖区居民，为辖区居民提供基本公共卫生服务，基本公共卫生服务拨款较上年增幅较大。其中：财政拨款收入</w:t>
      </w:r>
      <w:r>
        <w:rPr>
          <w:rFonts w:ascii="Times New Roman" w:eastAsia="方正仿宋_GBK" w:hAnsi="Times New Roman" w:cs="Arial"/>
          <w:bCs/>
          <w:snapToGrid w:val="0"/>
          <w:color w:val="000000"/>
          <w:sz w:val="32"/>
          <w:szCs w:val="32"/>
        </w:rPr>
        <w:t>593.54</w:t>
      </w:r>
      <w:r>
        <w:rPr>
          <w:rFonts w:ascii="Times New Roman" w:eastAsia="方正仿宋_GBK" w:hAnsi="Times New Roman" w:cs="Arial"/>
          <w:bCs/>
          <w:snapToGrid w:val="0"/>
          <w:color w:val="000000"/>
          <w:sz w:val="32"/>
          <w:szCs w:val="32"/>
        </w:rPr>
        <w:t>万元，占</w:t>
      </w:r>
      <w:r>
        <w:rPr>
          <w:rFonts w:ascii="Times New Roman" w:eastAsia="方正仿宋_GBK" w:hAnsi="Times New Roman" w:cs="Arial"/>
          <w:bCs/>
          <w:snapToGrid w:val="0"/>
          <w:color w:val="000000"/>
          <w:sz w:val="32"/>
          <w:szCs w:val="32"/>
        </w:rPr>
        <w:t>25.38%</w:t>
      </w:r>
      <w:r>
        <w:rPr>
          <w:rFonts w:ascii="Times New Roman" w:eastAsia="方正仿宋_GBK" w:hAnsi="Times New Roman" w:cs="Arial"/>
          <w:bCs/>
          <w:snapToGrid w:val="0"/>
          <w:color w:val="000000"/>
          <w:sz w:val="32"/>
          <w:szCs w:val="32"/>
        </w:rPr>
        <w:t>；事业收入</w:t>
      </w:r>
      <w:r>
        <w:rPr>
          <w:rFonts w:ascii="Times New Roman" w:eastAsia="方正仿宋_GBK" w:hAnsi="Times New Roman" w:cs="Arial"/>
          <w:bCs/>
          <w:snapToGrid w:val="0"/>
          <w:color w:val="000000"/>
          <w:sz w:val="32"/>
          <w:szCs w:val="32"/>
        </w:rPr>
        <w:t>1745.44</w:t>
      </w:r>
      <w:r>
        <w:rPr>
          <w:rFonts w:ascii="Times New Roman" w:eastAsia="方正仿宋_GBK" w:hAnsi="Times New Roman" w:cs="Arial"/>
          <w:bCs/>
          <w:snapToGrid w:val="0"/>
          <w:color w:val="000000"/>
          <w:sz w:val="32"/>
          <w:szCs w:val="32"/>
        </w:rPr>
        <w:t>万元，占</w:t>
      </w:r>
      <w:r>
        <w:rPr>
          <w:rFonts w:ascii="Times New Roman" w:eastAsia="方正仿宋_GBK" w:hAnsi="Times New Roman" w:cs="Arial"/>
          <w:bCs/>
          <w:snapToGrid w:val="0"/>
          <w:color w:val="000000"/>
          <w:sz w:val="32"/>
          <w:szCs w:val="32"/>
        </w:rPr>
        <w:t>74.62%</w:t>
      </w:r>
      <w:r>
        <w:rPr>
          <w:rFonts w:ascii="Times New Roman" w:eastAsia="方正仿宋_GBK" w:hAnsi="Times New Roman" w:cs="Arial"/>
          <w:bCs/>
          <w:snapToGrid w:val="0"/>
          <w:color w:val="000000"/>
          <w:sz w:val="32"/>
          <w:szCs w:val="32"/>
        </w:rPr>
        <w:t>；经营收入</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万元，占</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；其他</w:t>
      </w:r>
      <w:r>
        <w:rPr>
          <w:rFonts w:ascii="Times New Roman" w:eastAsia="方正仿宋_GBK" w:hAnsi="Times New Roman" w:cs="Arial"/>
          <w:bCs/>
          <w:snapToGrid w:val="0"/>
          <w:color w:val="000000"/>
          <w:sz w:val="32"/>
          <w:szCs w:val="32"/>
        </w:rPr>
        <w:lastRenderedPageBreak/>
        <w:t>收入</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万元，占</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。此外，使用非财政拨款结余和专用结余</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万元，年初结转和结余</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w:t>
      </w:r>
    </w:p>
    <w:p w14:paraId="2E2E97E9" w14:textId="77777777" w:rsidR="00765D1C" w:rsidRDefault="00000000">
      <w:pPr>
        <w:kinsoku w:val="0"/>
        <w:autoSpaceDE w:val="0"/>
        <w:autoSpaceDN w:val="0"/>
        <w:adjustRightInd w:val="0"/>
        <w:snapToGrid w:val="0"/>
        <w:spacing w:line="600" w:lineRule="exact"/>
        <w:ind w:firstLineChars="200" w:firstLine="640"/>
        <w:jc w:val="both"/>
        <w:textAlignment w:val="baseline"/>
        <w:rPr>
          <w:rFonts w:ascii="Times New Roman" w:eastAsia="方正仿宋_GBK" w:hAnsi="Times New Roman" w:cs="Arial" w:hint="default"/>
          <w:bCs/>
          <w:snapToGrid w:val="0"/>
          <w:color w:val="000000"/>
          <w:sz w:val="32"/>
          <w:szCs w:val="32"/>
        </w:rPr>
      </w:pPr>
      <w:r>
        <w:rPr>
          <w:rFonts w:ascii="Times New Roman" w:eastAsia="方正仿宋_GBK" w:hAnsi="Times New Roman" w:cs="Arial"/>
          <w:bCs/>
          <w:snapToGrid w:val="0"/>
          <w:color w:val="000000"/>
          <w:sz w:val="32"/>
          <w:szCs w:val="32"/>
        </w:rPr>
        <w:t>3.</w:t>
      </w:r>
      <w:r>
        <w:rPr>
          <w:rFonts w:ascii="Times New Roman" w:eastAsia="方正仿宋_GBK" w:hAnsi="Times New Roman"/>
          <w:sz w:val="32"/>
          <w:szCs w:val="32"/>
          <w:shd w:val="clear" w:color="auto" w:fill="FFFFFF"/>
          <w:lang w:bidi="ar"/>
        </w:rPr>
        <w:t>支出情况。</w:t>
      </w:r>
      <w:r>
        <w:rPr>
          <w:rFonts w:ascii="Times New Roman" w:eastAsia="方正仿宋_GBK" w:hAnsi="Times New Roman" w:cs="Arial"/>
          <w:bCs/>
          <w:snapToGrid w:val="0"/>
          <w:color w:val="000000"/>
          <w:sz w:val="32"/>
          <w:szCs w:val="32"/>
        </w:rPr>
        <w:t>2023</w:t>
      </w:r>
      <w:r>
        <w:rPr>
          <w:rFonts w:ascii="Times New Roman" w:eastAsia="方正仿宋_GBK" w:hAnsi="Times New Roman" w:cs="Arial"/>
          <w:bCs/>
          <w:snapToGrid w:val="0"/>
          <w:color w:val="000000"/>
          <w:sz w:val="32"/>
          <w:szCs w:val="32"/>
        </w:rPr>
        <w:t>年度支出合计</w:t>
      </w:r>
      <w:r>
        <w:rPr>
          <w:rFonts w:ascii="Times New Roman" w:eastAsia="方正仿宋_GBK" w:hAnsi="Times New Roman" w:cs="Arial"/>
          <w:bCs/>
          <w:snapToGrid w:val="0"/>
          <w:color w:val="000000"/>
          <w:sz w:val="32"/>
          <w:szCs w:val="32"/>
        </w:rPr>
        <w:t>1927.3</w:t>
      </w:r>
      <w:r>
        <w:rPr>
          <w:rFonts w:ascii="Times New Roman" w:eastAsia="方正仿宋_GBK" w:hAnsi="Times New Roman" w:cs="Arial"/>
          <w:bCs/>
          <w:snapToGrid w:val="0"/>
          <w:color w:val="000000"/>
          <w:sz w:val="32"/>
          <w:szCs w:val="32"/>
        </w:rPr>
        <w:t>万元，较上年决算数增加</w:t>
      </w:r>
      <w:r>
        <w:rPr>
          <w:rFonts w:ascii="Times New Roman" w:eastAsia="方正仿宋_GBK" w:hAnsi="Times New Roman" w:cs="Arial"/>
          <w:bCs/>
          <w:snapToGrid w:val="0"/>
          <w:color w:val="000000"/>
          <w:sz w:val="32"/>
          <w:szCs w:val="32"/>
        </w:rPr>
        <w:t>1846.53</w:t>
      </w:r>
      <w:r>
        <w:rPr>
          <w:rFonts w:ascii="Times New Roman" w:eastAsia="方正仿宋_GBK" w:hAnsi="Times New Roman" w:cs="Arial"/>
          <w:bCs/>
          <w:snapToGrid w:val="0"/>
          <w:color w:val="000000"/>
          <w:sz w:val="32"/>
          <w:szCs w:val="32"/>
        </w:rPr>
        <w:t>万元，增长</w:t>
      </w:r>
      <w:r>
        <w:rPr>
          <w:rFonts w:ascii="Times New Roman" w:eastAsia="方正仿宋_GBK" w:hAnsi="Times New Roman" w:cs="Arial"/>
          <w:bCs/>
          <w:snapToGrid w:val="0"/>
          <w:color w:val="000000"/>
          <w:sz w:val="32"/>
          <w:szCs w:val="32"/>
        </w:rPr>
        <w:t>2286.16%</w:t>
      </w:r>
      <w:r>
        <w:rPr>
          <w:rFonts w:ascii="Times New Roman" w:eastAsia="方正仿宋_GBK" w:hAnsi="Times New Roman" w:cs="Arial"/>
          <w:bCs/>
          <w:snapToGrid w:val="0"/>
          <w:color w:val="000000"/>
          <w:sz w:val="32"/>
          <w:szCs w:val="32"/>
        </w:rPr>
        <w:t>，主要原因是本单位为</w:t>
      </w:r>
      <w:r>
        <w:rPr>
          <w:rFonts w:ascii="Times New Roman" w:eastAsia="方正仿宋_GBK" w:hAnsi="Times New Roman" w:cs="Arial"/>
          <w:bCs/>
          <w:snapToGrid w:val="0"/>
          <w:color w:val="000000"/>
          <w:sz w:val="32"/>
          <w:szCs w:val="32"/>
        </w:rPr>
        <w:t>2022</w:t>
      </w:r>
      <w:r>
        <w:rPr>
          <w:rFonts w:ascii="Times New Roman" w:eastAsia="方正仿宋_GBK" w:hAnsi="Times New Roman" w:cs="Arial"/>
          <w:bCs/>
          <w:snapToGrid w:val="0"/>
          <w:color w:val="000000"/>
          <w:sz w:val="32"/>
          <w:szCs w:val="32"/>
        </w:rPr>
        <w:t>年新增单位，</w:t>
      </w:r>
      <w:r>
        <w:rPr>
          <w:rFonts w:ascii="Times New Roman" w:eastAsia="方正仿宋_GBK" w:hAnsi="Times New Roman" w:cs="Arial"/>
          <w:bCs/>
          <w:snapToGrid w:val="0"/>
          <w:color w:val="000000"/>
          <w:sz w:val="32"/>
          <w:szCs w:val="32"/>
        </w:rPr>
        <w:t>2022</w:t>
      </w:r>
      <w:r>
        <w:rPr>
          <w:rFonts w:ascii="Times New Roman" w:eastAsia="方正仿宋_GBK" w:hAnsi="Times New Roman" w:cs="Arial"/>
          <w:bCs/>
          <w:snapToGrid w:val="0"/>
          <w:color w:val="000000"/>
          <w:sz w:val="32"/>
          <w:szCs w:val="32"/>
        </w:rPr>
        <w:t>年医疗服务人次较少，</w:t>
      </w:r>
      <w:r>
        <w:rPr>
          <w:rFonts w:ascii="Times New Roman" w:eastAsia="方正仿宋_GBK" w:hAnsi="Times New Roman" w:cs="Arial"/>
          <w:bCs/>
          <w:snapToGrid w:val="0"/>
          <w:color w:val="000000"/>
          <w:sz w:val="32"/>
          <w:szCs w:val="32"/>
        </w:rPr>
        <w:t>2023</w:t>
      </w:r>
      <w:r>
        <w:rPr>
          <w:rFonts w:ascii="Times New Roman" w:eastAsia="方正仿宋_GBK" w:hAnsi="Times New Roman" w:cs="Arial"/>
          <w:bCs/>
          <w:snapToGrid w:val="0"/>
          <w:color w:val="000000"/>
          <w:sz w:val="32"/>
          <w:szCs w:val="32"/>
        </w:rPr>
        <w:t>年开始重点发展医疗诊疗服务，事业收入增幅较大，对应的药品耗材支出和其他医疗成本支出也随之增加。其中：基本支出</w:t>
      </w:r>
      <w:r>
        <w:rPr>
          <w:rFonts w:ascii="Times New Roman" w:eastAsia="方正仿宋_GBK" w:hAnsi="Times New Roman" w:cs="Arial"/>
          <w:bCs/>
          <w:snapToGrid w:val="0"/>
          <w:color w:val="000000"/>
          <w:sz w:val="32"/>
          <w:szCs w:val="32"/>
        </w:rPr>
        <w:t>1330.29</w:t>
      </w:r>
      <w:r>
        <w:rPr>
          <w:rFonts w:ascii="Times New Roman" w:eastAsia="方正仿宋_GBK" w:hAnsi="Times New Roman" w:cs="Arial"/>
          <w:bCs/>
          <w:snapToGrid w:val="0"/>
          <w:color w:val="000000"/>
          <w:sz w:val="32"/>
          <w:szCs w:val="32"/>
        </w:rPr>
        <w:t>万元，占</w:t>
      </w:r>
      <w:r>
        <w:rPr>
          <w:rFonts w:ascii="Times New Roman" w:eastAsia="方正仿宋_GBK" w:hAnsi="Times New Roman" w:cs="Arial"/>
          <w:bCs/>
          <w:snapToGrid w:val="0"/>
          <w:color w:val="000000"/>
          <w:sz w:val="32"/>
          <w:szCs w:val="32"/>
        </w:rPr>
        <w:t>69.02%</w:t>
      </w:r>
      <w:r>
        <w:rPr>
          <w:rFonts w:ascii="Times New Roman" w:eastAsia="方正仿宋_GBK" w:hAnsi="Times New Roman" w:cs="Arial"/>
          <w:bCs/>
          <w:snapToGrid w:val="0"/>
          <w:color w:val="000000"/>
          <w:sz w:val="32"/>
          <w:szCs w:val="32"/>
        </w:rPr>
        <w:t>；项目支出</w:t>
      </w:r>
      <w:r>
        <w:rPr>
          <w:rFonts w:ascii="Times New Roman" w:eastAsia="方正仿宋_GBK" w:hAnsi="Times New Roman" w:cs="Arial"/>
          <w:bCs/>
          <w:snapToGrid w:val="0"/>
          <w:color w:val="000000"/>
          <w:sz w:val="32"/>
          <w:szCs w:val="32"/>
        </w:rPr>
        <w:t>597.01</w:t>
      </w:r>
      <w:r>
        <w:rPr>
          <w:rFonts w:ascii="Times New Roman" w:eastAsia="方正仿宋_GBK" w:hAnsi="Times New Roman" w:cs="Arial"/>
          <w:bCs/>
          <w:snapToGrid w:val="0"/>
          <w:color w:val="000000"/>
          <w:sz w:val="32"/>
          <w:szCs w:val="32"/>
        </w:rPr>
        <w:t>万元，占</w:t>
      </w:r>
      <w:r>
        <w:rPr>
          <w:rFonts w:ascii="Times New Roman" w:eastAsia="方正仿宋_GBK" w:hAnsi="Times New Roman" w:cs="Arial"/>
          <w:bCs/>
          <w:snapToGrid w:val="0"/>
          <w:color w:val="000000"/>
          <w:sz w:val="32"/>
          <w:szCs w:val="32"/>
        </w:rPr>
        <w:t>30.98%</w:t>
      </w:r>
      <w:r>
        <w:rPr>
          <w:rFonts w:ascii="Times New Roman" w:eastAsia="方正仿宋_GBK" w:hAnsi="Times New Roman" w:cs="Arial"/>
          <w:bCs/>
          <w:snapToGrid w:val="0"/>
          <w:color w:val="000000"/>
          <w:sz w:val="32"/>
          <w:szCs w:val="32"/>
        </w:rPr>
        <w:t>；经营支出</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万元，占</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。此外，结余分配</w:t>
      </w:r>
      <w:r>
        <w:rPr>
          <w:rFonts w:ascii="Times New Roman" w:eastAsia="方正仿宋_GBK" w:hAnsi="Times New Roman" w:cs="Arial"/>
          <w:bCs/>
          <w:snapToGrid w:val="0"/>
          <w:color w:val="000000"/>
          <w:sz w:val="32"/>
          <w:szCs w:val="32"/>
        </w:rPr>
        <w:t>411.68</w:t>
      </w:r>
      <w:r>
        <w:rPr>
          <w:rFonts w:ascii="Times New Roman" w:eastAsia="方正仿宋_GBK" w:hAnsi="Times New Roman" w:cs="Arial"/>
          <w:bCs/>
          <w:snapToGrid w:val="0"/>
          <w:color w:val="000000"/>
          <w:sz w:val="32"/>
          <w:szCs w:val="32"/>
        </w:rPr>
        <w:t>万元。</w:t>
      </w:r>
    </w:p>
    <w:p w14:paraId="4C869BA9" w14:textId="77777777" w:rsidR="00765D1C" w:rsidRDefault="00000000">
      <w:pPr>
        <w:kinsoku w:val="0"/>
        <w:autoSpaceDE w:val="0"/>
        <w:autoSpaceDN w:val="0"/>
        <w:adjustRightInd w:val="0"/>
        <w:snapToGrid w:val="0"/>
        <w:spacing w:line="600" w:lineRule="exact"/>
        <w:ind w:firstLineChars="200" w:firstLine="640"/>
        <w:jc w:val="both"/>
        <w:textAlignment w:val="baseline"/>
        <w:rPr>
          <w:rFonts w:ascii="Times New Roman" w:eastAsia="方正仿宋_GBK" w:hAnsi="Times New Roman" w:cs="Arial" w:hint="default"/>
          <w:bCs/>
          <w:snapToGrid w:val="0"/>
          <w:color w:val="000000"/>
          <w:sz w:val="32"/>
          <w:szCs w:val="32"/>
        </w:rPr>
      </w:pPr>
      <w:r>
        <w:rPr>
          <w:rFonts w:ascii="Times New Roman" w:eastAsia="方正仿宋_GBK" w:hAnsi="Times New Roman" w:cs="Arial"/>
          <w:bCs/>
          <w:snapToGrid w:val="0"/>
          <w:color w:val="000000"/>
          <w:sz w:val="32"/>
          <w:szCs w:val="32"/>
        </w:rPr>
        <w:t>4.</w:t>
      </w:r>
      <w:r>
        <w:rPr>
          <w:rFonts w:ascii="Times New Roman" w:eastAsia="方正仿宋_GBK" w:hAnsi="Times New Roman"/>
          <w:sz w:val="32"/>
          <w:szCs w:val="32"/>
          <w:shd w:val="clear" w:color="auto" w:fill="FFFFFF"/>
          <w:lang w:bidi="ar"/>
        </w:rPr>
        <w:t>结转结余情况。</w:t>
      </w:r>
      <w:r>
        <w:rPr>
          <w:rFonts w:ascii="Times New Roman" w:eastAsia="方正仿宋_GBK" w:hAnsi="Times New Roman" w:cs="Arial"/>
          <w:bCs/>
          <w:snapToGrid w:val="0"/>
          <w:color w:val="000000"/>
          <w:sz w:val="32"/>
          <w:szCs w:val="32"/>
        </w:rPr>
        <w:t>2023</w:t>
      </w:r>
      <w:r>
        <w:rPr>
          <w:rFonts w:ascii="Times New Roman" w:eastAsia="方正仿宋_GBK" w:hAnsi="Times New Roman" w:cs="Arial"/>
          <w:bCs/>
          <w:snapToGrid w:val="0"/>
          <w:color w:val="000000"/>
          <w:sz w:val="32"/>
          <w:szCs w:val="32"/>
        </w:rPr>
        <w:t>年度年末结转和结余</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万元，较上年决算数无增减，主要原因是年终无结转结余。</w:t>
      </w:r>
    </w:p>
    <w:p w14:paraId="630E9050" w14:textId="77777777" w:rsidR="00765D1C" w:rsidRDefault="00000000">
      <w:pPr>
        <w:pStyle w:val="a7"/>
        <w:shd w:val="clear" w:color="auto" w:fill="FFFFFF"/>
        <w:spacing w:before="0" w:beforeAutospacing="0" w:after="0" w:afterAutospacing="0" w:line="600" w:lineRule="exact"/>
        <w:ind w:firstLineChars="200" w:firstLine="640"/>
        <w:rPr>
          <w:rFonts w:ascii="方正楷体_GBK" w:eastAsia="方正楷体_GBK" w:hAnsi="方正楷体_GBK" w:cs="方正楷体_GBK" w:hint="default"/>
          <w:sz w:val="32"/>
          <w:szCs w:val="32"/>
          <w:shd w:val="clear" w:color="auto" w:fill="FFFFFF"/>
          <w:lang w:bidi="ar"/>
        </w:rPr>
      </w:pPr>
      <w:r>
        <w:rPr>
          <w:rFonts w:ascii="方正楷体_GBK" w:eastAsia="方正楷体_GBK" w:hAnsi="方正楷体_GBK" w:cs="方正楷体_GBK"/>
          <w:sz w:val="32"/>
          <w:szCs w:val="32"/>
          <w:shd w:val="clear" w:color="auto" w:fill="FFFFFF"/>
          <w:lang w:bidi="ar"/>
        </w:rPr>
        <w:t>（二）财政拨款收入支出决算总体情况说明</w:t>
      </w:r>
    </w:p>
    <w:p w14:paraId="40C338CF" w14:textId="77777777" w:rsidR="00765D1C" w:rsidRPr="00A42F38"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Arial" w:hint="default"/>
          <w:bCs/>
          <w:snapToGrid w:val="0"/>
          <w:color w:val="000000"/>
          <w:sz w:val="32"/>
          <w:szCs w:val="32"/>
        </w:rPr>
      </w:pPr>
      <w:r>
        <w:rPr>
          <w:rFonts w:ascii="Times New Roman" w:eastAsia="方正仿宋_GBK" w:hAnsi="Times New Roman" w:cs="Arial"/>
          <w:bCs/>
          <w:snapToGrid w:val="0"/>
          <w:color w:val="000000"/>
          <w:sz w:val="32"/>
          <w:szCs w:val="32"/>
        </w:rPr>
        <w:t>2023</w:t>
      </w:r>
      <w:r>
        <w:rPr>
          <w:rFonts w:ascii="Times New Roman" w:eastAsia="方正仿宋_GBK" w:hAnsi="Times New Roman" w:cs="Arial"/>
          <w:bCs/>
          <w:snapToGrid w:val="0"/>
          <w:color w:val="000000"/>
          <w:sz w:val="32"/>
          <w:szCs w:val="32"/>
        </w:rPr>
        <w:t>年度财政拨款收、支总计</w:t>
      </w:r>
      <w:r>
        <w:rPr>
          <w:rFonts w:ascii="Times New Roman" w:eastAsia="方正仿宋_GBK" w:hAnsi="Times New Roman" w:cs="Arial"/>
          <w:bCs/>
          <w:snapToGrid w:val="0"/>
          <w:color w:val="000000"/>
          <w:sz w:val="32"/>
          <w:szCs w:val="32"/>
        </w:rPr>
        <w:t>593.54</w:t>
      </w:r>
      <w:r>
        <w:rPr>
          <w:rFonts w:ascii="Times New Roman" w:eastAsia="方正仿宋_GBK" w:hAnsi="Times New Roman" w:cs="Arial"/>
          <w:bCs/>
          <w:snapToGrid w:val="0"/>
          <w:color w:val="000000"/>
          <w:sz w:val="32"/>
          <w:szCs w:val="32"/>
        </w:rPr>
        <w:t>万元。与</w:t>
      </w:r>
      <w:r>
        <w:rPr>
          <w:rFonts w:ascii="Times New Roman" w:eastAsia="方正仿宋_GBK" w:hAnsi="Times New Roman" w:cs="Arial"/>
          <w:bCs/>
          <w:snapToGrid w:val="0"/>
          <w:color w:val="000000"/>
          <w:sz w:val="32"/>
          <w:szCs w:val="32"/>
        </w:rPr>
        <w:t>2022</w:t>
      </w:r>
      <w:r>
        <w:rPr>
          <w:rFonts w:ascii="Times New Roman" w:eastAsia="方正仿宋_GBK" w:hAnsi="Times New Roman" w:cs="Arial"/>
          <w:bCs/>
          <w:snapToGrid w:val="0"/>
          <w:color w:val="000000"/>
          <w:sz w:val="32"/>
          <w:szCs w:val="32"/>
        </w:rPr>
        <w:t>年相比，财政拨款收、支总计各增加</w:t>
      </w:r>
      <w:r>
        <w:rPr>
          <w:rFonts w:ascii="Times New Roman" w:eastAsia="方正仿宋_GBK" w:hAnsi="Times New Roman" w:cs="Arial"/>
          <w:bCs/>
          <w:snapToGrid w:val="0"/>
          <w:color w:val="000000"/>
          <w:sz w:val="32"/>
          <w:szCs w:val="32"/>
        </w:rPr>
        <w:t>572.77</w:t>
      </w:r>
      <w:r>
        <w:rPr>
          <w:rFonts w:ascii="Times New Roman" w:eastAsia="方正仿宋_GBK" w:hAnsi="Times New Roman" w:cs="Arial"/>
          <w:bCs/>
          <w:snapToGrid w:val="0"/>
          <w:color w:val="000000"/>
          <w:sz w:val="32"/>
          <w:szCs w:val="32"/>
        </w:rPr>
        <w:t>万元，增长</w:t>
      </w:r>
      <w:r>
        <w:rPr>
          <w:rFonts w:ascii="Times New Roman" w:eastAsia="方正仿宋_GBK" w:hAnsi="Times New Roman" w:cs="Arial"/>
          <w:bCs/>
          <w:snapToGrid w:val="0"/>
          <w:color w:val="000000"/>
          <w:sz w:val="32"/>
          <w:szCs w:val="32"/>
        </w:rPr>
        <w:t>2757.68%</w:t>
      </w:r>
      <w:r>
        <w:rPr>
          <w:rFonts w:ascii="Times New Roman" w:eastAsia="方正仿宋_GBK" w:hAnsi="Times New Roman" w:cs="Arial"/>
          <w:bCs/>
          <w:snapToGrid w:val="0"/>
          <w:color w:val="000000"/>
          <w:sz w:val="32"/>
          <w:szCs w:val="32"/>
        </w:rPr>
        <w:t>。</w:t>
      </w:r>
      <w:r>
        <w:rPr>
          <w:rFonts w:ascii="Times New Roman" w:eastAsia="方正仿宋_GBK" w:hAnsi="Times New Roman"/>
          <w:sz w:val="32"/>
          <w:szCs w:val="32"/>
          <w:shd w:val="clear" w:color="auto" w:fill="FFFFFF"/>
          <w:lang w:bidi="ar"/>
        </w:rPr>
        <w:t>主要原因是本单位为</w:t>
      </w:r>
      <w:r>
        <w:rPr>
          <w:rFonts w:ascii="Times New Roman" w:eastAsia="方正仿宋_GBK" w:hAnsi="Times New Roman"/>
          <w:sz w:val="32"/>
          <w:szCs w:val="32"/>
          <w:shd w:val="clear" w:color="auto" w:fill="FFFFFF"/>
          <w:lang w:bidi="ar"/>
        </w:rPr>
        <w:t>2022</w:t>
      </w:r>
      <w:r>
        <w:rPr>
          <w:rFonts w:ascii="Times New Roman" w:eastAsia="方正仿宋_GBK" w:hAnsi="Times New Roman"/>
          <w:sz w:val="32"/>
          <w:szCs w:val="32"/>
          <w:shd w:val="clear" w:color="auto" w:fill="FFFFFF"/>
          <w:lang w:bidi="ar"/>
        </w:rPr>
        <w:t>年新增单位，基本公共卫生服务人次较少，</w:t>
      </w:r>
      <w:r>
        <w:rPr>
          <w:rFonts w:ascii="Times New Roman" w:eastAsia="方正仿宋_GBK" w:hAnsi="Times New Roman" w:cs="Arial"/>
          <w:bCs/>
          <w:snapToGrid w:val="0"/>
          <w:color w:val="000000"/>
          <w:sz w:val="32"/>
          <w:szCs w:val="32"/>
        </w:rPr>
        <w:t>2023</w:t>
      </w:r>
      <w:r>
        <w:rPr>
          <w:rFonts w:ascii="Times New Roman" w:eastAsia="方正仿宋_GBK" w:hAnsi="Times New Roman" w:cs="Arial"/>
          <w:bCs/>
          <w:snapToGrid w:val="0"/>
          <w:color w:val="000000"/>
          <w:sz w:val="32"/>
          <w:szCs w:val="32"/>
        </w:rPr>
        <w:t>年积极走访辖区居民，为辖区居民提供基本公共卫生服</w:t>
      </w:r>
      <w:r w:rsidRPr="00A42F38">
        <w:rPr>
          <w:rFonts w:ascii="Times New Roman" w:eastAsia="方正仿宋_GBK" w:hAnsi="Times New Roman" w:cs="Arial"/>
          <w:bCs/>
          <w:snapToGrid w:val="0"/>
          <w:color w:val="000000"/>
          <w:sz w:val="32"/>
          <w:szCs w:val="32"/>
        </w:rPr>
        <w:t>务，基本公共卫生服务补助资金较上年增幅较大。</w:t>
      </w:r>
    </w:p>
    <w:p w14:paraId="1C673EAF" w14:textId="77777777" w:rsidR="00765D1C" w:rsidRPr="00A42F38" w:rsidRDefault="00000000">
      <w:pPr>
        <w:pStyle w:val="a7"/>
        <w:shd w:val="clear" w:color="auto" w:fill="FFFFFF"/>
        <w:spacing w:before="0" w:beforeAutospacing="0" w:after="0" w:afterAutospacing="0" w:line="600" w:lineRule="exact"/>
        <w:ind w:firstLineChars="200" w:firstLine="640"/>
        <w:rPr>
          <w:rFonts w:ascii="方正楷体_GBK" w:eastAsia="方正楷体_GBK" w:hAnsi="方正楷体_GBK" w:cs="方正楷体_GBK" w:hint="default"/>
          <w:sz w:val="32"/>
          <w:szCs w:val="32"/>
          <w:shd w:val="clear" w:color="auto" w:fill="FFFFFF"/>
          <w:lang w:bidi="ar"/>
        </w:rPr>
      </w:pPr>
      <w:r w:rsidRPr="00A42F38">
        <w:rPr>
          <w:rFonts w:ascii="方正楷体_GBK" w:eastAsia="方正楷体_GBK" w:hAnsi="方正楷体_GBK" w:cs="方正楷体_GBK"/>
          <w:sz w:val="32"/>
          <w:szCs w:val="32"/>
          <w:shd w:val="clear" w:color="auto" w:fill="FFFFFF"/>
          <w:lang w:bidi="ar"/>
        </w:rPr>
        <w:t>（三）一般公共预算财政拨款收入支出决算情况说明</w:t>
      </w:r>
    </w:p>
    <w:p w14:paraId="3FDC7F1D" w14:textId="77777777" w:rsidR="00765D1C" w:rsidRPr="00A42F38" w:rsidRDefault="00000000">
      <w:pPr>
        <w:pStyle w:val="a7"/>
        <w:shd w:val="clear" w:color="auto" w:fill="FFFFFF"/>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lang w:bidi="ar"/>
        </w:rPr>
      </w:pPr>
      <w:r w:rsidRPr="00A42F38">
        <w:rPr>
          <w:rFonts w:ascii="Times New Roman" w:eastAsia="方正仿宋_GBK" w:hAnsi="Times New Roman"/>
          <w:sz w:val="32"/>
          <w:szCs w:val="32"/>
          <w:shd w:val="clear" w:color="auto" w:fill="FFFFFF"/>
          <w:lang w:bidi="ar"/>
        </w:rPr>
        <w:t>1.</w:t>
      </w:r>
      <w:r w:rsidRPr="00A42F38">
        <w:rPr>
          <w:rFonts w:ascii="Times New Roman" w:eastAsia="方正仿宋_GBK" w:hAnsi="Times New Roman"/>
          <w:sz w:val="32"/>
          <w:szCs w:val="32"/>
          <w:shd w:val="clear" w:color="auto" w:fill="FFFFFF"/>
          <w:lang w:bidi="ar"/>
        </w:rPr>
        <w:t>收入情况。</w:t>
      </w:r>
      <w:r w:rsidRPr="00A42F38">
        <w:rPr>
          <w:rFonts w:ascii="Times New Roman" w:eastAsia="方正仿宋_GBK" w:hAnsi="Times New Roman"/>
          <w:sz w:val="32"/>
          <w:szCs w:val="32"/>
          <w:shd w:val="clear" w:color="auto" w:fill="FFFFFF"/>
          <w:lang w:bidi="ar"/>
        </w:rPr>
        <w:t>2023</w:t>
      </w:r>
      <w:r w:rsidRPr="00A42F38">
        <w:rPr>
          <w:rFonts w:ascii="Times New Roman" w:eastAsia="方正仿宋_GBK" w:hAnsi="Times New Roman"/>
          <w:sz w:val="32"/>
          <w:szCs w:val="32"/>
          <w:shd w:val="clear" w:color="auto" w:fill="FFFFFF"/>
          <w:lang w:bidi="ar"/>
        </w:rPr>
        <w:t>年度一般公共预算财政拨款收入</w:t>
      </w:r>
      <w:r w:rsidRPr="00A42F38">
        <w:rPr>
          <w:rFonts w:ascii="Times New Roman" w:eastAsia="方正仿宋_GBK" w:hAnsi="Times New Roman"/>
          <w:sz w:val="32"/>
          <w:szCs w:val="32"/>
          <w:shd w:val="clear" w:color="auto" w:fill="FFFFFF"/>
          <w:lang w:bidi="ar"/>
        </w:rPr>
        <w:t>593.54</w:t>
      </w:r>
      <w:r w:rsidRPr="00A42F38">
        <w:rPr>
          <w:rFonts w:ascii="Times New Roman" w:eastAsia="方正仿宋_GBK" w:hAnsi="Times New Roman"/>
          <w:sz w:val="32"/>
          <w:szCs w:val="32"/>
          <w:shd w:val="clear" w:color="auto" w:fill="FFFFFF"/>
          <w:lang w:bidi="ar"/>
        </w:rPr>
        <w:t>万元，较上年决算数增加</w:t>
      </w:r>
      <w:r w:rsidRPr="00A42F38">
        <w:rPr>
          <w:rFonts w:ascii="Times New Roman" w:eastAsia="方正仿宋_GBK" w:hAnsi="Times New Roman"/>
          <w:sz w:val="32"/>
          <w:szCs w:val="32"/>
          <w:shd w:val="clear" w:color="auto" w:fill="FFFFFF"/>
          <w:lang w:bidi="ar"/>
        </w:rPr>
        <w:t>572.77</w:t>
      </w:r>
      <w:r w:rsidRPr="00A42F38">
        <w:rPr>
          <w:rFonts w:ascii="Times New Roman" w:eastAsia="方正仿宋_GBK" w:hAnsi="Times New Roman"/>
          <w:sz w:val="32"/>
          <w:szCs w:val="32"/>
          <w:shd w:val="clear" w:color="auto" w:fill="FFFFFF"/>
          <w:lang w:bidi="ar"/>
        </w:rPr>
        <w:t>万元，增长</w:t>
      </w:r>
      <w:r w:rsidRPr="00A42F38">
        <w:rPr>
          <w:rFonts w:ascii="Times New Roman" w:eastAsia="方正仿宋_GBK" w:hAnsi="Times New Roman"/>
          <w:sz w:val="32"/>
          <w:szCs w:val="32"/>
          <w:shd w:val="clear" w:color="auto" w:fill="FFFFFF"/>
          <w:lang w:bidi="ar"/>
        </w:rPr>
        <w:t>2757.68%</w:t>
      </w:r>
      <w:r w:rsidRPr="00A42F38">
        <w:rPr>
          <w:rFonts w:ascii="Times New Roman" w:eastAsia="方正仿宋_GBK" w:hAnsi="Times New Roman"/>
          <w:sz w:val="32"/>
          <w:szCs w:val="32"/>
          <w:shd w:val="clear" w:color="auto" w:fill="FFFFFF"/>
          <w:lang w:bidi="ar"/>
        </w:rPr>
        <w:t>。主要原因是本单位为</w:t>
      </w:r>
      <w:r w:rsidRPr="00A42F38">
        <w:rPr>
          <w:rFonts w:ascii="Times New Roman" w:eastAsia="方正仿宋_GBK" w:hAnsi="Times New Roman"/>
          <w:sz w:val="32"/>
          <w:szCs w:val="32"/>
          <w:shd w:val="clear" w:color="auto" w:fill="FFFFFF"/>
          <w:lang w:bidi="ar"/>
        </w:rPr>
        <w:t>2022</w:t>
      </w:r>
      <w:r w:rsidRPr="00A42F38">
        <w:rPr>
          <w:rFonts w:ascii="Times New Roman" w:eastAsia="方正仿宋_GBK" w:hAnsi="Times New Roman"/>
          <w:sz w:val="32"/>
          <w:szCs w:val="32"/>
          <w:shd w:val="clear" w:color="auto" w:fill="FFFFFF"/>
          <w:lang w:bidi="ar"/>
        </w:rPr>
        <w:t>年新增单位，基本公共卫生服务人次较少，</w:t>
      </w:r>
      <w:r w:rsidRPr="00A42F38">
        <w:rPr>
          <w:rFonts w:ascii="Times New Roman" w:eastAsia="方正仿宋_GBK" w:hAnsi="Times New Roman"/>
          <w:sz w:val="32"/>
          <w:szCs w:val="32"/>
          <w:shd w:val="clear" w:color="auto" w:fill="FFFFFF"/>
          <w:lang w:bidi="ar"/>
        </w:rPr>
        <w:t>2023</w:t>
      </w:r>
      <w:r w:rsidRPr="00A42F38">
        <w:rPr>
          <w:rFonts w:ascii="Times New Roman" w:eastAsia="方正仿宋_GBK" w:hAnsi="Times New Roman"/>
          <w:sz w:val="32"/>
          <w:szCs w:val="32"/>
          <w:shd w:val="clear" w:color="auto" w:fill="FFFFFF"/>
          <w:lang w:bidi="ar"/>
        </w:rPr>
        <w:t>年积极走访辖区居民，为辖区居民提供基本公共卫生服务，基本公共卫生服务拨款较上年增幅较大。较</w:t>
      </w:r>
      <w:r w:rsidRPr="00A42F38">
        <w:rPr>
          <w:rFonts w:ascii="Times New Roman" w:eastAsia="方正仿宋_GBK" w:hAnsi="Times New Roman"/>
          <w:sz w:val="32"/>
          <w:szCs w:val="32"/>
          <w:shd w:val="clear" w:color="auto" w:fill="FFFFFF"/>
          <w:lang w:bidi="ar"/>
        </w:rPr>
        <w:lastRenderedPageBreak/>
        <w:t>年初预算数增加</w:t>
      </w:r>
      <w:r w:rsidRPr="00A42F38">
        <w:rPr>
          <w:rFonts w:ascii="Times New Roman" w:eastAsia="方正仿宋_GBK" w:hAnsi="Times New Roman"/>
          <w:sz w:val="32"/>
          <w:szCs w:val="32"/>
          <w:shd w:val="clear" w:color="auto" w:fill="FFFFFF"/>
          <w:lang w:bidi="ar"/>
        </w:rPr>
        <w:t>593.54</w:t>
      </w:r>
      <w:r w:rsidRPr="00A42F38">
        <w:rPr>
          <w:rFonts w:ascii="Times New Roman" w:eastAsia="方正仿宋_GBK" w:hAnsi="Times New Roman"/>
          <w:sz w:val="32"/>
          <w:szCs w:val="32"/>
          <w:shd w:val="clear" w:color="auto" w:fill="FFFFFF"/>
          <w:lang w:bidi="ar"/>
        </w:rPr>
        <w:t>万元，增长</w:t>
      </w:r>
      <w:r w:rsidRPr="00A42F38">
        <w:rPr>
          <w:rFonts w:ascii="Times New Roman" w:eastAsia="方正仿宋_GBK" w:hAnsi="Times New Roman"/>
          <w:sz w:val="32"/>
          <w:szCs w:val="32"/>
          <w:shd w:val="clear" w:color="auto" w:fill="FFFFFF"/>
          <w:lang w:bidi="ar"/>
        </w:rPr>
        <w:t>100%</w:t>
      </w:r>
      <w:r w:rsidRPr="00A42F38">
        <w:rPr>
          <w:rFonts w:ascii="Times New Roman" w:eastAsia="方正仿宋_GBK" w:hAnsi="Times New Roman"/>
          <w:sz w:val="32"/>
          <w:szCs w:val="32"/>
          <w:shd w:val="clear" w:color="auto" w:fill="FFFFFF"/>
          <w:lang w:bidi="ar"/>
        </w:rPr>
        <w:t>。主要原因是增加了基本公共卫生服务补助资金。此外，年初财政拨款结转和结余</w:t>
      </w:r>
      <w:r w:rsidRPr="00A42F38">
        <w:rPr>
          <w:rFonts w:ascii="Times New Roman" w:eastAsia="方正仿宋_GBK" w:hAnsi="Times New Roman"/>
          <w:sz w:val="32"/>
          <w:szCs w:val="32"/>
          <w:shd w:val="clear" w:color="auto" w:fill="FFFFFF"/>
          <w:lang w:bidi="ar"/>
        </w:rPr>
        <w:t>0</w:t>
      </w:r>
      <w:r w:rsidRPr="00A42F38">
        <w:rPr>
          <w:rFonts w:ascii="Times New Roman" w:eastAsia="方正仿宋_GBK" w:hAnsi="Times New Roman"/>
          <w:sz w:val="32"/>
          <w:szCs w:val="32"/>
          <w:shd w:val="clear" w:color="auto" w:fill="FFFFFF"/>
          <w:lang w:bidi="ar"/>
        </w:rPr>
        <w:t>万元。</w:t>
      </w:r>
    </w:p>
    <w:p w14:paraId="09055694" w14:textId="77777777" w:rsidR="00765D1C" w:rsidRPr="00A42F38" w:rsidRDefault="00000000">
      <w:pPr>
        <w:pStyle w:val="a7"/>
        <w:shd w:val="clear" w:color="auto" w:fill="FFFFFF"/>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lang w:bidi="ar"/>
        </w:rPr>
      </w:pPr>
      <w:r w:rsidRPr="00A42F38">
        <w:rPr>
          <w:rFonts w:ascii="Times New Roman" w:eastAsia="方正仿宋_GBK" w:hAnsi="Times New Roman"/>
          <w:sz w:val="32"/>
          <w:szCs w:val="32"/>
          <w:shd w:val="clear" w:color="auto" w:fill="FFFFFF"/>
          <w:lang w:bidi="ar"/>
        </w:rPr>
        <w:t>2.</w:t>
      </w:r>
      <w:r w:rsidRPr="00A42F38">
        <w:rPr>
          <w:rFonts w:ascii="Times New Roman" w:eastAsia="方正仿宋_GBK" w:hAnsi="Times New Roman"/>
          <w:sz w:val="32"/>
          <w:szCs w:val="32"/>
          <w:shd w:val="clear" w:color="auto" w:fill="FFFFFF"/>
          <w:lang w:bidi="ar"/>
        </w:rPr>
        <w:t>支出情况。</w:t>
      </w:r>
      <w:r w:rsidRPr="00A42F38">
        <w:rPr>
          <w:rFonts w:ascii="Times New Roman" w:eastAsia="方正仿宋_GBK" w:hAnsi="Times New Roman"/>
          <w:sz w:val="32"/>
          <w:szCs w:val="32"/>
          <w:shd w:val="clear" w:color="auto" w:fill="FFFFFF"/>
          <w:lang w:bidi="ar"/>
        </w:rPr>
        <w:t>2023</w:t>
      </w:r>
      <w:r w:rsidRPr="00A42F38">
        <w:rPr>
          <w:rFonts w:ascii="Times New Roman" w:eastAsia="方正仿宋_GBK" w:hAnsi="Times New Roman"/>
          <w:sz w:val="32"/>
          <w:szCs w:val="32"/>
          <w:shd w:val="clear" w:color="auto" w:fill="FFFFFF"/>
          <w:lang w:bidi="ar"/>
        </w:rPr>
        <w:t>年度一般公共预算财政拨款支出</w:t>
      </w:r>
      <w:r w:rsidRPr="00A42F38">
        <w:rPr>
          <w:rFonts w:ascii="Times New Roman" w:eastAsia="方正仿宋_GBK" w:hAnsi="Times New Roman"/>
          <w:sz w:val="32"/>
          <w:szCs w:val="32"/>
          <w:shd w:val="clear" w:color="auto" w:fill="FFFFFF"/>
          <w:lang w:bidi="ar"/>
        </w:rPr>
        <w:t>593.54</w:t>
      </w:r>
      <w:r w:rsidRPr="00A42F38">
        <w:rPr>
          <w:rFonts w:ascii="Times New Roman" w:eastAsia="方正仿宋_GBK" w:hAnsi="Times New Roman"/>
          <w:sz w:val="32"/>
          <w:szCs w:val="32"/>
          <w:shd w:val="clear" w:color="auto" w:fill="FFFFFF"/>
          <w:lang w:bidi="ar"/>
        </w:rPr>
        <w:t>万元，较上年决算数增加</w:t>
      </w:r>
      <w:r w:rsidRPr="00A42F38">
        <w:rPr>
          <w:rFonts w:ascii="Times New Roman" w:eastAsia="方正仿宋_GBK" w:hAnsi="Times New Roman"/>
          <w:sz w:val="32"/>
          <w:szCs w:val="32"/>
          <w:shd w:val="clear" w:color="auto" w:fill="FFFFFF"/>
          <w:lang w:bidi="ar"/>
        </w:rPr>
        <w:t>572.77</w:t>
      </w:r>
      <w:r w:rsidRPr="00A42F38">
        <w:rPr>
          <w:rFonts w:ascii="Times New Roman" w:eastAsia="方正仿宋_GBK" w:hAnsi="Times New Roman"/>
          <w:sz w:val="32"/>
          <w:szCs w:val="32"/>
          <w:shd w:val="clear" w:color="auto" w:fill="FFFFFF"/>
          <w:lang w:bidi="ar"/>
        </w:rPr>
        <w:t>万元，增长</w:t>
      </w:r>
      <w:r w:rsidRPr="00A42F38">
        <w:rPr>
          <w:rFonts w:ascii="Times New Roman" w:eastAsia="方正仿宋_GBK" w:hAnsi="Times New Roman"/>
          <w:sz w:val="32"/>
          <w:szCs w:val="32"/>
          <w:shd w:val="clear" w:color="auto" w:fill="FFFFFF"/>
          <w:lang w:bidi="ar"/>
        </w:rPr>
        <w:t>2757.68%</w:t>
      </w:r>
      <w:r w:rsidRPr="00A42F38">
        <w:rPr>
          <w:rFonts w:ascii="Times New Roman" w:eastAsia="方正仿宋_GBK" w:hAnsi="Times New Roman"/>
          <w:sz w:val="32"/>
          <w:szCs w:val="32"/>
          <w:shd w:val="clear" w:color="auto" w:fill="FFFFFF"/>
          <w:lang w:bidi="ar"/>
        </w:rPr>
        <w:t>。主要原因是本单位为</w:t>
      </w:r>
      <w:r w:rsidRPr="00A42F38">
        <w:rPr>
          <w:rFonts w:ascii="Times New Roman" w:eastAsia="方正仿宋_GBK" w:hAnsi="Times New Roman"/>
          <w:sz w:val="32"/>
          <w:szCs w:val="32"/>
          <w:shd w:val="clear" w:color="auto" w:fill="FFFFFF"/>
          <w:lang w:bidi="ar"/>
        </w:rPr>
        <w:t>2022</w:t>
      </w:r>
      <w:r w:rsidRPr="00A42F38">
        <w:rPr>
          <w:rFonts w:ascii="Times New Roman" w:eastAsia="方正仿宋_GBK" w:hAnsi="Times New Roman"/>
          <w:sz w:val="32"/>
          <w:szCs w:val="32"/>
          <w:shd w:val="clear" w:color="auto" w:fill="FFFFFF"/>
          <w:lang w:bidi="ar"/>
        </w:rPr>
        <w:t>年新增单位，基本公共卫生服务人次较少，</w:t>
      </w:r>
      <w:r w:rsidRPr="00A42F38">
        <w:rPr>
          <w:rFonts w:ascii="Times New Roman" w:eastAsia="方正仿宋_GBK" w:hAnsi="Times New Roman"/>
          <w:sz w:val="32"/>
          <w:szCs w:val="32"/>
          <w:shd w:val="clear" w:color="auto" w:fill="FFFFFF"/>
          <w:lang w:bidi="ar"/>
        </w:rPr>
        <w:t>2023</w:t>
      </w:r>
      <w:r w:rsidRPr="00A42F38">
        <w:rPr>
          <w:rFonts w:ascii="Times New Roman" w:eastAsia="方正仿宋_GBK" w:hAnsi="Times New Roman"/>
          <w:sz w:val="32"/>
          <w:szCs w:val="32"/>
          <w:shd w:val="clear" w:color="auto" w:fill="FFFFFF"/>
          <w:lang w:bidi="ar"/>
        </w:rPr>
        <w:t>年积极走访辖区居民，为辖区居民提供基本公共卫生服务，基本公共卫生服务支出较上年增幅较大。较年初预算数增加</w:t>
      </w:r>
      <w:r w:rsidRPr="00A42F38">
        <w:rPr>
          <w:rFonts w:ascii="Times New Roman" w:eastAsia="方正仿宋_GBK" w:hAnsi="Times New Roman"/>
          <w:sz w:val="32"/>
          <w:szCs w:val="32"/>
          <w:shd w:val="clear" w:color="auto" w:fill="FFFFFF"/>
          <w:lang w:bidi="ar"/>
        </w:rPr>
        <w:t>593.54</w:t>
      </w:r>
      <w:r w:rsidRPr="00A42F38">
        <w:rPr>
          <w:rFonts w:ascii="Times New Roman" w:eastAsia="方正仿宋_GBK" w:hAnsi="Times New Roman"/>
          <w:sz w:val="32"/>
          <w:szCs w:val="32"/>
          <w:shd w:val="clear" w:color="auto" w:fill="FFFFFF"/>
          <w:lang w:bidi="ar"/>
        </w:rPr>
        <w:t>万元，增长</w:t>
      </w:r>
      <w:r w:rsidRPr="00A42F38">
        <w:rPr>
          <w:rFonts w:ascii="Times New Roman" w:eastAsia="方正仿宋_GBK" w:hAnsi="Times New Roman"/>
          <w:sz w:val="32"/>
          <w:szCs w:val="32"/>
          <w:shd w:val="clear" w:color="auto" w:fill="FFFFFF"/>
          <w:lang w:bidi="ar"/>
        </w:rPr>
        <w:t>100%</w:t>
      </w:r>
      <w:r w:rsidRPr="00A42F38">
        <w:rPr>
          <w:rFonts w:ascii="Times New Roman" w:eastAsia="方正仿宋_GBK" w:hAnsi="Times New Roman"/>
          <w:sz w:val="32"/>
          <w:szCs w:val="32"/>
          <w:shd w:val="clear" w:color="auto" w:fill="FFFFFF"/>
          <w:lang w:bidi="ar"/>
        </w:rPr>
        <w:t>。主要原因是增加了基本公共卫生服务补助资金。</w:t>
      </w:r>
    </w:p>
    <w:p w14:paraId="2CD7137B" w14:textId="77777777" w:rsidR="00765D1C" w:rsidRDefault="00000000">
      <w:pPr>
        <w:pStyle w:val="a7"/>
        <w:shd w:val="clear" w:color="auto" w:fill="FFFFFF"/>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lang w:bidi="ar"/>
        </w:rPr>
      </w:pPr>
      <w:r>
        <w:rPr>
          <w:rFonts w:ascii="Times New Roman" w:eastAsia="方正仿宋_GBK" w:hAnsi="Times New Roman"/>
          <w:sz w:val="32"/>
          <w:szCs w:val="32"/>
          <w:shd w:val="clear" w:color="auto" w:fill="FFFFFF"/>
          <w:lang w:bidi="ar"/>
        </w:rPr>
        <w:t>3.</w:t>
      </w:r>
      <w:r>
        <w:rPr>
          <w:rFonts w:ascii="Times New Roman" w:eastAsia="方正仿宋_GBK" w:hAnsi="Times New Roman"/>
          <w:sz w:val="32"/>
          <w:szCs w:val="32"/>
          <w:shd w:val="clear" w:color="auto" w:fill="FFFFFF"/>
          <w:lang w:bidi="ar"/>
        </w:rPr>
        <w:t>结转结余情况。</w:t>
      </w:r>
      <w:r>
        <w:rPr>
          <w:rFonts w:ascii="Times New Roman" w:eastAsia="方正仿宋_GBK" w:hAnsi="Times New Roman"/>
          <w:sz w:val="32"/>
          <w:szCs w:val="32"/>
          <w:shd w:val="clear" w:color="auto" w:fill="FFFFFF"/>
          <w:lang w:bidi="ar"/>
        </w:rPr>
        <w:t>2023</w:t>
      </w:r>
      <w:r>
        <w:rPr>
          <w:rFonts w:ascii="Times New Roman" w:eastAsia="方正仿宋_GBK" w:hAnsi="Times New Roman"/>
          <w:sz w:val="32"/>
          <w:szCs w:val="32"/>
          <w:shd w:val="clear" w:color="auto" w:fill="FFFFFF"/>
          <w:lang w:bidi="ar"/>
        </w:rPr>
        <w:t>年度年末一般公共预算财政拨款结转和结余</w:t>
      </w:r>
      <w:r>
        <w:rPr>
          <w:rFonts w:ascii="Times New Roman" w:eastAsia="方正仿宋_GBK" w:hAnsi="Times New Roman"/>
          <w:sz w:val="32"/>
          <w:szCs w:val="32"/>
          <w:shd w:val="clear" w:color="auto" w:fill="FFFFFF"/>
          <w:lang w:bidi="ar"/>
        </w:rPr>
        <w:t>0</w:t>
      </w:r>
      <w:r>
        <w:rPr>
          <w:rFonts w:ascii="Times New Roman" w:eastAsia="方正仿宋_GBK" w:hAnsi="Times New Roman"/>
          <w:sz w:val="32"/>
          <w:szCs w:val="32"/>
          <w:shd w:val="clear" w:color="auto" w:fill="FFFFFF"/>
          <w:lang w:bidi="ar"/>
        </w:rPr>
        <w:t>万元，较上年决算数无增减，主要原因是年终无结转结余。</w:t>
      </w:r>
    </w:p>
    <w:p w14:paraId="52131380" w14:textId="77777777" w:rsidR="00765D1C" w:rsidRDefault="00000000">
      <w:pPr>
        <w:pStyle w:val="a7"/>
        <w:shd w:val="clear" w:color="auto" w:fill="FFFFFF"/>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lang w:bidi="ar"/>
        </w:rPr>
      </w:pPr>
      <w:r>
        <w:rPr>
          <w:rFonts w:ascii="Times New Roman" w:eastAsia="方正仿宋_GBK" w:hAnsi="Times New Roman"/>
          <w:sz w:val="32"/>
          <w:szCs w:val="32"/>
          <w:shd w:val="clear" w:color="auto" w:fill="FFFFFF"/>
          <w:lang w:bidi="ar"/>
        </w:rPr>
        <w:t xml:space="preserve"> 4.</w:t>
      </w:r>
      <w:r>
        <w:rPr>
          <w:rFonts w:ascii="Times New Roman" w:eastAsia="方正仿宋_GBK" w:hAnsi="Times New Roman"/>
          <w:sz w:val="32"/>
          <w:szCs w:val="32"/>
          <w:shd w:val="clear" w:color="auto" w:fill="FFFFFF"/>
          <w:lang w:bidi="ar"/>
        </w:rPr>
        <w:t>比较情况。本单位</w:t>
      </w:r>
      <w:r>
        <w:rPr>
          <w:rFonts w:ascii="Times New Roman" w:eastAsia="方正仿宋_GBK" w:hAnsi="Times New Roman"/>
          <w:sz w:val="32"/>
          <w:szCs w:val="32"/>
          <w:shd w:val="clear" w:color="auto" w:fill="FFFFFF"/>
          <w:lang w:bidi="ar"/>
        </w:rPr>
        <w:t>2023</w:t>
      </w:r>
      <w:r>
        <w:rPr>
          <w:rFonts w:ascii="Times New Roman" w:eastAsia="方正仿宋_GBK" w:hAnsi="Times New Roman"/>
          <w:sz w:val="32"/>
          <w:szCs w:val="32"/>
          <w:shd w:val="clear" w:color="auto" w:fill="FFFFFF"/>
          <w:lang w:bidi="ar"/>
        </w:rPr>
        <w:t>年度一般公共预算财政拨款支出主要用于以下几个方面：</w:t>
      </w:r>
    </w:p>
    <w:p w14:paraId="40DFE9B8" w14:textId="77777777" w:rsidR="00765D1C" w:rsidRDefault="00000000">
      <w:pPr>
        <w:pStyle w:val="a7"/>
        <w:shd w:val="clear" w:color="auto" w:fill="FFFFFF"/>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lang w:bidi="ar"/>
        </w:rPr>
      </w:pPr>
      <w:r w:rsidRPr="00A42F38">
        <w:rPr>
          <w:rFonts w:ascii="Times New Roman" w:eastAsia="方正仿宋_GBK" w:hAnsi="Times New Roman"/>
          <w:sz w:val="32"/>
          <w:szCs w:val="32"/>
          <w:shd w:val="clear" w:color="auto" w:fill="FFFFFF"/>
          <w:lang w:bidi="ar"/>
        </w:rPr>
        <w:t>（</w:t>
      </w:r>
      <w:r w:rsidRPr="00A42F38">
        <w:rPr>
          <w:rFonts w:ascii="Times New Roman" w:eastAsia="方正仿宋_GBK" w:hAnsi="Times New Roman"/>
          <w:sz w:val="32"/>
          <w:szCs w:val="32"/>
          <w:shd w:val="clear" w:color="auto" w:fill="FFFFFF"/>
          <w:lang w:bidi="ar"/>
        </w:rPr>
        <w:t>1</w:t>
      </w:r>
      <w:r w:rsidRPr="00A42F38">
        <w:rPr>
          <w:rFonts w:ascii="Times New Roman" w:eastAsia="方正仿宋_GBK" w:hAnsi="Times New Roman"/>
          <w:sz w:val="32"/>
          <w:szCs w:val="32"/>
          <w:shd w:val="clear" w:color="auto" w:fill="FFFFFF"/>
          <w:lang w:bidi="ar"/>
        </w:rPr>
        <w:t>）卫生健康支出</w:t>
      </w:r>
      <w:r w:rsidRPr="00A42F38">
        <w:rPr>
          <w:rFonts w:ascii="Times New Roman" w:eastAsia="方正仿宋_GBK" w:hAnsi="Times New Roman"/>
          <w:sz w:val="32"/>
          <w:szCs w:val="32"/>
          <w:shd w:val="clear" w:color="auto" w:fill="FFFFFF"/>
          <w:lang w:bidi="ar"/>
        </w:rPr>
        <w:t>593.54</w:t>
      </w:r>
      <w:r w:rsidRPr="00A42F38">
        <w:rPr>
          <w:rFonts w:ascii="Times New Roman" w:eastAsia="方正仿宋_GBK" w:hAnsi="Times New Roman"/>
          <w:sz w:val="32"/>
          <w:szCs w:val="32"/>
          <w:shd w:val="clear" w:color="auto" w:fill="FFFFFF"/>
          <w:lang w:bidi="ar"/>
        </w:rPr>
        <w:t>万元，占</w:t>
      </w:r>
      <w:r w:rsidRPr="00A42F38">
        <w:rPr>
          <w:rFonts w:ascii="Times New Roman" w:eastAsia="方正仿宋_GBK" w:hAnsi="Times New Roman"/>
          <w:sz w:val="32"/>
          <w:szCs w:val="32"/>
          <w:shd w:val="clear" w:color="auto" w:fill="FFFFFF"/>
          <w:lang w:bidi="ar"/>
        </w:rPr>
        <w:t>100%</w:t>
      </w:r>
      <w:r w:rsidRPr="00A42F38">
        <w:rPr>
          <w:rFonts w:ascii="Times New Roman" w:eastAsia="方正仿宋_GBK" w:hAnsi="Times New Roman"/>
          <w:sz w:val="32"/>
          <w:szCs w:val="32"/>
          <w:shd w:val="clear" w:color="auto" w:fill="FFFFFF"/>
          <w:lang w:bidi="ar"/>
        </w:rPr>
        <w:t>，较年初预算数增加</w:t>
      </w:r>
      <w:r w:rsidRPr="00A42F38">
        <w:rPr>
          <w:rFonts w:ascii="Times New Roman" w:eastAsia="方正仿宋_GBK" w:hAnsi="Times New Roman"/>
          <w:sz w:val="32"/>
          <w:szCs w:val="32"/>
          <w:shd w:val="clear" w:color="auto" w:fill="FFFFFF"/>
          <w:lang w:bidi="ar"/>
        </w:rPr>
        <w:t>593.54</w:t>
      </w:r>
      <w:r w:rsidRPr="00A42F38">
        <w:rPr>
          <w:rFonts w:ascii="Times New Roman" w:eastAsia="方正仿宋_GBK" w:hAnsi="Times New Roman"/>
          <w:sz w:val="32"/>
          <w:szCs w:val="32"/>
          <w:shd w:val="clear" w:color="auto" w:fill="FFFFFF"/>
          <w:lang w:bidi="ar"/>
        </w:rPr>
        <w:t>万元，增长</w:t>
      </w:r>
      <w:r w:rsidRPr="00A42F38">
        <w:rPr>
          <w:rFonts w:ascii="Times New Roman" w:eastAsia="方正仿宋_GBK" w:hAnsi="Times New Roman"/>
          <w:sz w:val="32"/>
          <w:szCs w:val="32"/>
          <w:shd w:val="clear" w:color="auto" w:fill="FFFFFF"/>
          <w:lang w:bidi="ar"/>
        </w:rPr>
        <w:t>100%</w:t>
      </w:r>
      <w:r w:rsidRPr="00A42F38">
        <w:rPr>
          <w:rFonts w:ascii="Times New Roman" w:eastAsia="方正仿宋_GBK" w:hAnsi="Times New Roman"/>
          <w:sz w:val="32"/>
          <w:szCs w:val="32"/>
          <w:shd w:val="clear" w:color="auto" w:fill="FFFFFF"/>
          <w:lang w:bidi="ar"/>
        </w:rPr>
        <w:t>，主要原因是增加了基本公共卫生服务补助资金。</w:t>
      </w:r>
    </w:p>
    <w:p w14:paraId="691617F9" w14:textId="77777777" w:rsidR="00765D1C" w:rsidRDefault="00000000">
      <w:pPr>
        <w:pStyle w:val="a7"/>
        <w:shd w:val="clear" w:color="auto" w:fill="FFFFFF"/>
        <w:spacing w:before="0" w:beforeAutospacing="0" w:after="0" w:afterAutospacing="0" w:line="600" w:lineRule="exact"/>
        <w:ind w:firstLineChars="200" w:firstLine="640"/>
        <w:rPr>
          <w:rFonts w:ascii="方正楷体_GBK" w:eastAsia="方正楷体_GBK" w:hAnsi="方正楷体_GBK" w:cs="方正楷体_GBK" w:hint="default"/>
          <w:sz w:val="32"/>
          <w:szCs w:val="32"/>
          <w:shd w:val="clear" w:color="auto" w:fill="FFFFFF"/>
          <w:lang w:bidi="ar"/>
        </w:rPr>
      </w:pPr>
      <w:r>
        <w:rPr>
          <w:rFonts w:ascii="方正楷体_GBK" w:eastAsia="方正楷体_GBK" w:hAnsi="方正楷体_GBK" w:cs="方正楷体_GBK"/>
          <w:sz w:val="32"/>
          <w:szCs w:val="32"/>
          <w:shd w:val="clear" w:color="auto" w:fill="FFFFFF"/>
          <w:lang w:bidi="ar"/>
        </w:rPr>
        <w:t>（四）一般公共预算财政拨款基本支出决算情况说明</w:t>
      </w:r>
    </w:p>
    <w:p w14:paraId="0FA2AD63" w14:textId="77777777" w:rsidR="00765D1C"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Arial" w:hint="default"/>
          <w:bCs/>
          <w:snapToGrid w:val="0"/>
          <w:color w:val="000000"/>
          <w:sz w:val="32"/>
          <w:szCs w:val="32"/>
        </w:rPr>
      </w:pPr>
      <w:r>
        <w:rPr>
          <w:rFonts w:ascii="Times New Roman" w:eastAsia="方正仿宋_GBK" w:hAnsi="Times New Roman" w:cs="Arial"/>
          <w:bCs/>
          <w:snapToGrid w:val="0"/>
          <w:color w:val="000000"/>
          <w:sz w:val="32"/>
          <w:szCs w:val="32"/>
        </w:rPr>
        <w:t> 2023</w:t>
      </w:r>
      <w:r>
        <w:rPr>
          <w:rFonts w:ascii="Times New Roman" w:eastAsia="方正仿宋_GBK" w:hAnsi="Times New Roman" w:cs="Arial"/>
          <w:bCs/>
          <w:snapToGrid w:val="0"/>
          <w:color w:val="000000"/>
          <w:sz w:val="32"/>
          <w:szCs w:val="32"/>
        </w:rPr>
        <w:t>年度一般公共预算财政拨款基本支出</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万元。其中：人员经费</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万元，较上年决算数减少</w:t>
      </w:r>
      <w:r>
        <w:rPr>
          <w:rFonts w:ascii="Times New Roman" w:eastAsia="方正仿宋_GBK" w:hAnsi="Times New Roman" w:cs="Arial"/>
          <w:bCs/>
          <w:snapToGrid w:val="0"/>
          <w:color w:val="000000"/>
          <w:sz w:val="32"/>
          <w:szCs w:val="32"/>
        </w:rPr>
        <w:t>14.86</w:t>
      </w:r>
      <w:r>
        <w:rPr>
          <w:rFonts w:ascii="Times New Roman" w:eastAsia="方正仿宋_GBK" w:hAnsi="Times New Roman" w:cs="Arial"/>
          <w:bCs/>
          <w:snapToGrid w:val="0"/>
          <w:color w:val="000000"/>
          <w:sz w:val="32"/>
          <w:szCs w:val="32"/>
        </w:rPr>
        <w:t>万元，下降</w:t>
      </w:r>
      <w:r>
        <w:rPr>
          <w:rFonts w:ascii="Times New Roman" w:eastAsia="方正仿宋_GBK" w:hAnsi="Times New Roman" w:cs="Arial"/>
          <w:bCs/>
          <w:snapToGrid w:val="0"/>
          <w:color w:val="000000"/>
          <w:sz w:val="32"/>
          <w:szCs w:val="32"/>
        </w:rPr>
        <w:t>100%</w:t>
      </w:r>
      <w:r>
        <w:rPr>
          <w:rFonts w:ascii="Times New Roman" w:eastAsia="方正仿宋_GBK" w:hAnsi="Times New Roman" w:cs="Arial"/>
          <w:bCs/>
          <w:snapToGrid w:val="0"/>
          <w:color w:val="000000"/>
          <w:sz w:val="32"/>
          <w:szCs w:val="32"/>
        </w:rPr>
        <w:t>，主要原因是</w:t>
      </w:r>
      <w:r>
        <w:rPr>
          <w:rFonts w:ascii="Times New Roman" w:eastAsia="方正仿宋_GBK" w:hAnsi="Times New Roman" w:cs="Arial"/>
          <w:bCs/>
          <w:snapToGrid w:val="0"/>
          <w:color w:val="000000"/>
          <w:sz w:val="32"/>
          <w:szCs w:val="32"/>
        </w:rPr>
        <w:t>2023</w:t>
      </w:r>
      <w:r>
        <w:rPr>
          <w:rFonts w:ascii="Times New Roman" w:eastAsia="方正仿宋_GBK" w:hAnsi="Times New Roman" w:cs="Arial"/>
          <w:bCs/>
          <w:snapToGrid w:val="0"/>
          <w:color w:val="000000"/>
          <w:sz w:val="32"/>
          <w:szCs w:val="32"/>
        </w:rPr>
        <w:t>年度本单位无在编人员，无人员经费拨款。公用经费</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万元，较上年决算数减少</w:t>
      </w:r>
      <w:r>
        <w:rPr>
          <w:rFonts w:ascii="Times New Roman" w:eastAsia="方正仿宋_GBK" w:hAnsi="Times New Roman" w:cs="Arial"/>
          <w:bCs/>
          <w:snapToGrid w:val="0"/>
          <w:color w:val="000000"/>
          <w:sz w:val="32"/>
          <w:szCs w:val="32"/>
        </w:rPr>
        <w:t>5.49</w:t>
      </w:r>
      <w:r>
        <w:rPr>
          <w:rFonts w:ascii="Times New Roman" w:eastAsia="方正仿宋_GBK" w:hAnsi="Times New Roman" w:cs="Arial"/>
          <w:bCs/>
          <w:snapToGrid w:val="0"/>
          <w:color w:val="000000"/>
          <w:sz w:val="32"/>
          <w:szCs w:val="32"/>
        </w:rPr>
        <w:t>万元，下</w:t>
      </w:r>
      <w:r>
        <w:rPr>
          <w:rFonts w:ascii="Times New Roman" w:eastAsia="方正仿宋_GBK" w:hAnsi="Times New Roman" w:cs="Arial"/>
          <w:bCs/>
          <w:snapToGrid w:val="0"/>
          <w:color w:val="000000"/>
          <w:sz w:val="32"/>
          <w:szCs w:val="32"/>
        </w:rPr>
        <w:lastRenderedPageBreak/>
        <w:t>降</w:t>
      </w:r>
      <w:r>
        <w:rPr>
          <w:rFonts w:ascii="Times New Roman" w:eastAsia="方正仿宋_GBK" w:hAnsi="Times New Roman" w:cs="Arial"/>
          <w:bCs/>
          <w:snapToGrid w:val="0"/>
          <w:color w:val="000000"/>
          <w:sz w:val="32"/>
          <w:szCs w:val="32"/>
        </w:rPr>
        <w:t>100%</w:t>
      </w:r>
      <w:r>
        <w:rPr>
          <w:rFonts w:ascii="Times New Roman" w:eastAsia="方正仿宋_GBK" w:hAnsi="Times New Roman" w:cs="Arial"/>
          <w:bCs/>
          <w:snapToGrid w:val="0"/>
          <w:color w:val="000000"/>
          <w:sz w:val="32"/>
          <w:szCs w:val="32"/>
        </w:rPr>
        <w:t>，主要原因是预算口径调整。公用经费用途主要包括物业费、邮电费等。</w:t>
      </w:r>
    </w:p>
    <w:p w14:paraId="6EE26117" w14:textId="77777777" w:rsidR="00765D1C" w:rsidRDefault="00000000">
      <w:pPr>
        <w:pStyle w:val="1"/>
        <w:autoSpaceDE w:val="0"/>
        <w:spacing w:line="600" w:lineRule="exact"/>
        <w:ind w:firstLine="640"/>
        <w:rPr>
          <w:rStyle w:val="a9"/>
          <w:rFonts w:ascii="方正楷体_GBK" w:eastAsia="方正楷体_GBK" w:hAnsi="方正楷体_GBK" w:cs="方正楷体_GBK"/>
          <w:b w:val="0"/>
          <w:sz w:val="32"/>
          <w:szCs w:val="32"/>
          <w:shd w:val="clear" w:color="auto" w:fill="FFFFFF"/>
          <w:lang w:bidi="ar"/>
        </w:rPr>
      </w:pPr>
      <w:r>
        <w:rPr>
          <w:rStyle w:val="a9"/>
          <w:rFonts w:ascii="方正楷体_GBK" w:eastAsia="方正楷体_GBK" w:hAnsi="方正楷体_GBK" w:cs="方正楷体_GBK" w:hint="eastAsia"/>
          <w:b w:val="0"/>
          <w:sz w:val="32"/>
          <w:szCs w:val="32"/>
          <w:shd w:val="clear" w:color="auto" w:fill="FFFFFF"/>
          <w:lang w:bidi="ar"/>
        </w:rPr>
        <w:t>（五）政府性基金预算收支决算情况说明</w:t>
      </w:r>
    </w:p>
    <w:p w14:paraId="7DB39D0C" w14:textId="77777777" w:rsidR="00765D1C" w:rsidRDefault="00000000">
      <w:pPr>
        <w:pStyle w:val="a7"/>
        <w:spacing w:before="0" w:beforeAutospacing="0" w:after="0" w:afterAutospacing="0" w:line="600" w:lineRule="exact"/>
        <w:ind w:firstLineChars="200" w:firstLine="640"/>
        <w:jc w:val="both"/>
        <w:rPr>
          <w:rFonts w:ascii="Times New Roman" w:eastAsia="方正仿宋_GBK" w:hAnsi="Times New Roman" w:hint="default"/>
          <w:sz w:val="32"/>
          <w:szCs w:val="32"/>
          <w:lang w:bidi="ar"/>
        </w:rPr>
      </w:pPr>
      <w:r>
        <w:rPr>
          <w:rFonts w:ascii="Times New Roman" w:eastAsia="方正仿宋_GBK" w:hAnsi="Times New Roman"/>
          <w:sz w:val="32"/>
          <w:szCs w:val="32"/>
          <w:lang w:bidi="ar"/>
        </w:rPr>
        <w:t>本单位</w:t>
      </w:r>
      <w:r>
        <w:rPr>
          <w:rFonts w:ascii="Times New Roman" w:eastAsia="方正仿宋_GBK" w:hAnsi="Times New Roman"/>
          <w:sz w:val="32"/>
          <w:szCs w:val="32"/>
          <w:lang w:bidi="ar"/>
        </w:rPr>
        <w:t>2023</w:t>
      </w:r>
      <w:r>
        <w:rPr>
          <w:rFonts w:ascii="Times New Roman" w:eastAsia="方正仿宋_GBK" w:hAnsi="Times New Roman"/>
          <w:sz w:val="32"/>
          <w:szCs w:val="32"/>
          <w:lang w:bidi="ar"/>
        </w:rPr>
        <w:t>年度无政府性基金预算财政拨款收支。</w:t>
      </w:r>
    </w:p>
    <w:p w14:paraId="6E9CD290" w14:textId="77777777" w:rsidR="00765D1C" w:rsidRDefault="00000000">
      <w:pPr>
        <w:pStyle w:val="1"/>
        <w:autoSpaceDE w:val="0"/>
        <w:spacing w:line="600" w:lineRule="exact"/>
        <w:ind w:firstLine="640"/>
        <w:rPr>
          <w:rStyle w:val="a9"/>
          <w:rFonts w:ascii="方正楷体_GBK" w:eastAsia="方正楷体_GBK" w:hAnsi="方正楷体_GBK" w:cs="方正楷体_GBK"/>
          <w:b w:val="0"/>
          <w:sz w:val="32"/>
          <w:szCs w:val="32"/>
          <w:shd w:val="clear" w:color="auto" w:fill="FFFFFF"/>
          <w:lang w:bidi="ar"/>
        </w:rPr>
      </w:pPr>
      <w:r>
        <w:rPr>
          <w:rStyle w:val="a9"/>
          <w:rFonts w:ascii="方正楷体_GBK" w:eastAsia="方正楷体_GBK" w:hAnsi="方正楷体_GBK" w:cs="方正楷体_GBK" w:hint="eastAsia"/>
          <w:b w:val="0"/>
          <w:sz w:val="32"/>
          <w:szCs w:val="32"/>
          <w:shd w:val="clear" w:color="auto" w:fill="FFFFFF"/>
          <w:lang w:bidi="ar"/>
        </w:rPr>
        <w:t>（六）国有资本经营预算财政拨款支出决算情况说明</w:t>
      </w:r>
    </w:p>
    <w:p w14:paraId="1146CC3C" w14:textId="77777777" w:rsidR="00765D1C" w:rsidRDefault="00000000">
      <w:pPr>
        <w:ind w:firstLineChars="200" w:firstLine="640"/>
        <w:rPr>
          <w:rFonts w:ascii="Times New Roman" w:eastAsia="方正仿宋_GBK" w:hAnsi="Times New Roman" w:hint="default"/>
          <w:sz w:val="32"/>
          <w:szCs w:val="32"/>
          <w:lang w:bidi="ar"/>
        </w:rPr>
      </w:pPr>
      <w:r>
        <w:rPr>
          <w:rFonts w:ascii="Times New Roman" w:eastAsia="方正仿宋_GBK" w:hAnsi="Times New Roman"/>
          <w:sz w:val="32"/>
          <w:szCs w:val="32"/>
          <w:lang w:bidi="ar"/>
        </w:rPr>
        <w:t>本单位</w:t>
      </w:r>
      <w:r>
        <w:rPr>
          <w:rFonts w:ascii="Times New Roman" w:eastAsia="方正仿宋_GBK" w:hAnsi="Times New Roman"/>
          <w:sz w:val="32"/>
          <w:szCs w:val="32"/>
          <w:lang w:bidi="ar"/>
        </w:rPr>
        <w:t>2023</w:t>
      </w:r>
      <w:r>
        <w:rPr>
          <w:rFonts w:ascii="Times New Roman" w:eastAsia="方正仿宋_GBK" w:hAnsi="Times New Roman"/>
          <w:sz w:val="32"/>
          <w:szCs w:val="32"/>
          <w:lang w:bidi="ar"/>
        </w:rPr>
        <w:t>年度无国有资本经营预算财政拨款支出。</w:t>
      </w:r>
    </w:p>
    <w:p w14:paraId="6415DF41" w14:textId="77777777" w:rsidR="00765D1C" w:rsidRDefault="00000000">
      <w:pPr>
        <w:pStyle w:val="a7"/>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三、“三公”经费情况说明</w:t>
      </w:r>
    </w:p>
    <w:p w14:paraId="3622A910" w14:textId="77777777" w:rsidR="00765D1C" w:rsidRDefault="00000000">
      <w:pPr>
        <w:pStyle w:val="1"/>
        <w:autoSpaceDE w:val="0"/>
        <w:spacing w:line="600" w:lineRule="exact"/>
        <w:ind w:firstLine="640"/>
        <w:rPr>
          <w:rFonts w:ascii="楷体" w:eastAsia="楷体" w:hAnsi="楷体" w:cs="楷体"/>
          <w:bCs/>
          <w:sz w:val="32"/>
          <w:szCs w:val="32"/>
          <w:shd w:val="clear" w:color="auto" w:fill="FFFFFF"/>
        </w:rPr>
      </w:pPr>
      <w:r>
        <w:rPr>
          <w:rFonts w:ascii="方正楷体_GBK" w:eastAsia="方正楷体_GBK" w:hAnsi="方正楷体_GBK" w:cs="方正楷体_GBK" w:hint="eastAsia"/>
          <w:sz w:val="32"/>
          <w:szCs w:val="32"/>
          <w:shd w:val="clear" w:color="auto" w:fill="FFFFFF"/>
          <w:lang w:bidi="ar"/>
        </w:rPr>
        <w:t>（一）“三公”经费支出总体情况说明</w:t>
      </w:r>
    </w:p>
    <w:p w14:paraId="6ABCAC97" w14:textId="77777777" w:rsidR="00765D1C" w:rsidRDefault="00000000">
      <w:pPr>
        <w:pStyle w:val="a7"/>
        <w:snapToGrid w:val="0"/>
        <w:spacing w:before="0" w:beforeAutospacing="0" w:after="0" w:afterAutospacing="0" w:line="600" w:lineRule="exact"/>
        <w:ind w:firstLineChars="200" w:firstLine="640"/>
        <w:rPr>
          <w:rFonts w:ascii="Times New Roman" w:eastAsia="方正仿宋_GBK" w:hAnsi="Times New Roman" w:hint="default"/>
          <w:color w:val="FF0000"/>
          <w:sz w:val="32"/>
          <w:szCs w:val="32"/>
        </w:rPr>
      </w:pPr>
      <w:r>
        <w:rPr>
          <w:rFonts w:ascii="Times New Roman" w:eastAsia="方正仿宋_GBK" w:hAnsi="Times New Roman" w:cs="Arial"/>
          <w:bCs/>
          <w:snapToGrid w:val="0"/>
          <w:color w:val="000000"/>
          <w:sz w:val="32"/>
          <w:szCs w:val="32"/>
        </w:rPr>
        <w:t>2023</w:t>
      </w:r>
      <w:r>
        <w:rPr>
          <w:rFonts w:ascii="Times New Roman" w:eastAsia="方正仿宋_GBK" w:hAnsi="Times New Roman" w:cs="Arial"/>
          <w:bCs/>
          <w:snapToGrid w:val="0"/>
          <w:color w:val="000000"/>
          <w:sz w:val="32"/>
          <w:szCs w:val="32"/>
        </w:rPr>
        <w:t>年度“三公”经费支出共计</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万元，较年初预算数无增减，较上年支出数无增减，</w:t>
      </w:r>
      <w:r>
        <w:rPr>
          <w:rFonts w:ascii="Times New Roman" w:eastAsia="方正仿宋_GBK" w:hAnsi="Times New Roman"/>
          <w:sz w:val="32"/>
          <w:szCs w:val="32"/>
          <w:lang w:bidi="ar"/>
        </w:rPr>
        <w:t>与上年持平。</w:t>
      </w:r>
      <w:bookmarkStart w:id="0" w:name="OLE_LINK14"/>
      <w:r>
        <w:rPr>
          <w:rFonts w:ascii="Times New Roman" w:eastAsia="方正仿宋_GBK" w:hAnsi="Times New Roman" w:hint="default"/>
          <w:sz w:val="32"/>
          <w:szCs w:val="32"/>
          <w:shd w:val="clear" w:color="auto" w:fill="FFFFFF"/>
        </w:rPr>
        <w:t>主要原因是</w:t>
      </w:r>
      <w:bookmarkStart w:id="1" w:name="OLE_LINK12"/>
      <w:r>
        <w:rPr>
          <w:rFonts w:ascii="Times New Roman" w:eastAsia="方正仿宋_GBK" w:hAnsi="Times New Roman"/>
          <w:sz w:val="32"/>
          <w:szCs w:val="32"/>
          <w:shd w:val="clear" w:color="auto" w:fill="FFFFFF"/>
        </w:rPr>
        <w:t>本单位</w:t>
      </w:r>
      <w:r>
        <w:rPr>
          <w:rFonts w:ascii="Times New Roman" w:eastAsia="方正仿宋_GBK" w:hAnsi="Times New Roman" w:hint="default"/>
          <w:sz w:val="32"/>
          <w:szCs w:val="32"/>
          <w:shd w:val="clear" w:color="auto" w:fill="FFFFFF"/>
          <w:lang w:bidi="ar"/>
        </w:rPr>
        <w:t>2023</w:t>
      </w:r>
      <w:r>
        <w:rPr>
          <w:rFonts w:ascii="Times New Roman" w:eastAsia="方正仿宋_GBK" w:hAnsi="Times New Roman" w:hint="default"/>
          <w:sz w:val="32"/>
          <w:szCs w:val="32"/>
          <w:shd w:val="clear" w:color="auto" w:fill="FFFFFF"/>
          <w:lang w:bidi="ar"/>
        </w:rPr>
        <w:t>年度</w:t>
      </w:r>
      <w:r>
        <w:rPr>
          <w:rFonts w:ascii="Times New Roman" w:eastAsia="方正仿宋_GBK" w:hAnsi="Times New Roman"/>
          <w:sz w:val="32"/>
          <w:szCs w:val="32"/>
          <w:shd w:val="clear" w:color="auto" w:fill="FFFFFF"/>
          <w:lang w:bidi="ar"/>
        </w:rPr>
        <w:t>未发生因公出国（境）、未购置公务用车、未发生公务接待、无</w:t>
      </w:r>
      <w:r>
        <w:rPr>
          <w:rFonts w:ascii="Times New Roman" w:eastAsia="方正仿宋_GBK" w:hAnsi="Times New Roman" w:hint="default"/>
          <w:sz w:val="32"/>
          <w:szCs w:val="32"/>
          <w:shd w:val="clear" w:color="auto" w:fill="FFFFFF"/>
        </w:rPr>
        <w:t>公务</w:t>
      </w:r>
      <w:r>
        <w:rPr>
          <w:rFonts w:ascii="Times New Roman" w:eastAsia="方正仿宋_GBK" w:hAnsi="Times New Roman"/>
          <w:sz w:val="32"/>
          <w:szCs w:val="32"/>
          <w:shd w:val="clear" w:color="auto" w:fill="FFFFFF"/>
        </w:rPr>
        <w:t>用</w:t>
      </w:r>
      <w:r>
        <w:rPr>
          <w:rFonts w:ascii="Times New Roman" w:eastAsia="方正仿宋_GBK" w:hAnsi="Times New Roman" w:hint="default"/>
          <w:sz w:val="32"/>
          <w:szCs w:val="32"/>
          <w:shd w:val="clear" w:color="auto" w:fill="FFFFFF"/>
        </w:rPr>
        <w:t>车。</w:t>
      </w:r>
    </w:p>
    <w:bookmarkEnd w:id="0"/>
    <w:bookmarkEnd w:id="1"/>
    <w:p w14:paraId="63361EA1" w14:textId="77777777" w:rsidR="00765D1C" w:rsidRDefault="00000000">
      <w:pPr>
        <w:pStyle w:val="1"/>
        <w:autoSpaceDE w:val="0"/>
        <w:spacing w:line="600" w:lineRule="exact"/>
        <w:ind w:firstLineChars="100" w:firstLine="320"/>
        <w:rPr>
          <w:rFonts w:ascii="方正楷体_GBK" w:eastAsia="方正楷体_GBK" w:hAnsi="方正楷体_GBK" w:cs="方正楷体_GBK"/>
          <w:sz w:val="32"/>
          <w:szCs w:val="32"/>
          <w:shd w:val="clear" w:color="auto" w:fill="FFFFFF"/>
          <w:lang w:bidi="ar"/>
        </w:rPr>
      </w:pPr>
      <w:r>
        <w:rPr>
          <w:rFonts w:ascii="方正楷体_GBK" w:eastAsia="方正楷体_GBK" w:hAnsi="方正楷体_GBK" w:cs="方正楷体_GBK" w:hint="eastAsia"/>
          <w:sz w:val="32"/>
          <w:szCs w:val="32"/>
          <w:shd w:val="clear" w:color="auto" w:fill="FFFFFF"/>
          <w:lang w:bidi="ar"/>
        </w:rPr>
        <w:t>（二）“三公”经费分项支出情况</w:t>
      </w:r>
    </w:p>
    <w:p w14:paraId="2E41F768" w14:textId="77777777" w:rsidR="00765D1C" w:rsidRDefault="00000000">
      <w:pPr>
        <w:pStyle w:val="a7"/>
        <w:snapToGrid w:val="0"/>
        <w:spacing w:before="0" w:beforeAutospacing="0" w:after="0" w:afterAutospacing="0" w:line="600" w:lineRule="exact"/>
        <w:ind w:firstLineChars="200" w:firstLine="640"/>
        <w:rPr>
          <w:rFonts w:ascii="Times New Roman" w:eastAsia="方正仿宋_GBK" w:hAnsi="Times New Roman" w:hint="default"/>
          <w:sz w:val="32"/>
          <w:szCs w:val="32"/>
        </w:rPr>
      </w:pPr>
      <w:r>
        <w:rPr>
          <w:rFonts w:ascii="Times New Roman" w:eastAsia="方正仿宋_GBK" w:hAnsi="Times New Roman" w:cs="Arial"/>
          <w:bCs/>
          <w:snapToGrid w:val="0"/>
          <w:color w:val="000000"/>
          <w:sz w:val="32"/>
          <w:szCs w:val="32"/>
        </w:rPr>
        <w:t>2023</w:t>
      </w:r>
      <w:r>
        <w:rPr>
          <w:rFonts w:ascii="Times New Roman" w:eastAsia="方正仿宋_GBK" w:hAnsi="Times New Roman" w:cs="Arial"/>
          <w:bCs/>
          <w:snapToGrid w:val="0"/>
          <w:color w:val="000000"/>
          <w:sz w:val="32"/>
          <w:szCs w:val="32"/>
        </w:rPr>
        <w:t>年度本单位因公出国（境）费用</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万元，费用支出较年初预算数无增减，较上年支出数无增减，</w:t>
      </w:r>
      <w:r>
        <w:rPr>
          <w:rFonts w:ascii="Times New Roman" w:eastAsia="方正仿宋_GBK" w:hAnsi="Times New Roman"/>
          <w:sz w:val="32"/>
          <w:szCs w:val="32"/>
          <w:lang w:bidi="ar"/>
        </w:rPr>
        <w:t>与上年持平。</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年度未发生因公出国（境）支出。</w:t>
      </w:r>
    </w:p>
    <w:p w14:paraId="33BD205B" w14:textId="77777777" w:rsidR="00765D1C" w:rsidRDefault="00000000">
      <w:pPr>
        <w:pStyle w:val="a7"/>
        <w:widowControl w:val="0"/>
        <w:wordWrap w:val="0"/>
        <w:topLinePunct/>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cs="Arial"/>
          <w:bCs/>
          <w:snapToGrid w:val="0"/>
          <w:color w:val="000000"/>
          <w:sz w:val="32"/>
          <w:szCs w:val="32"/>
        </w:rPr>
        <w:t>公务车购置费</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万元，费用支出较年初预算数无增减，较上年支出数无增减，</w:t>
      </w:r>
      <w:r>
        <w:rPr>
          <w:rFonts w:ascii="Times New Roman" w:eastAsia="方正仿宋_GBK" w:hAnsi="Times New Roman"/>
          <w:sz w:val="32"/>
          <w:szCs w:val="32"/>
          <w:lang w:bidi="ar"/>
        </w:rPr>
        <w:t>与上年持平。</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年度未发生公务车购置费支出。</w:t>
      </w:r>
    </w:p>
    <w:p w14:paraId="798F1926" w14:textId="77777777" w:rsidR="00765D1C" w:rsidRDefault="00000000">
      <w:pPr>
        <w:pStyle w:val="a7"/>
        <w:snapToGrid w:val="0"/>
        <w:spacing w:before="0" w:beforeAutospacing="0" w:after="0" w:afterAutospacing="0" w:line="600" w:lineRule="exact"/>
        <w:ind w:firstLineChars="200" w:firstLine="640"/>
        <w:rPr>
          <w:rFonts w:ascii="Times New Roman" w:eastAsia="方正仿宋_GBK" w:hAnsi="Times New Roman" w:hint="default"/>
          <w:color w:val="FF0000"/>
          <w:sz w:val="32"/>
          <w:szCs w:val="32"/>
        </w:rPr>
      </w:pPr>
      <w:r>
        <w:rPr>
          <w:rFonts w:ascii="Times New Roman" w:eastAsia="方正仿宋_GBK" w:hAnsi="Times New Roman" w:cs="Arial"/>
          <w:bCs/>
          <w:snapToGrid w:val="0"/>
          <w:color w:val="000000"/>
          <w:sz w:val="32"/>
          <w:szCs w:val="32"/>
        </w:rPr>
        <w:t> </w:t>
      </w:r>
      <w:r>
        <w:rPr>
          <w:rFonts w:ascii="Times New Roman" w:eastAsia="方正仿宋_GBK" w:hAnsi="Times New Roman" w:cs="Arial"/>
          <w:bCs/>
          <w:snapToGrid w:val="0"/>
          <w:color w:val="000000"/>
          <w:sz w:val="32"/>
          <w:szCs w:val="32"/>
        </w:rPr>
        <w:t>公务车运行维护费</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万元，主要用于费用支出较年初预算数无增减，较上年支出数无增减，</w:t>
      </w:r>
      <w:r>
        <w:rPr>
          <w:rFonts w:ascii="Times New Roman" w:eastAsia="方正仿宋_GBK" w:hAnsi="Times New Roman"/>
          <w:sz w:val="32"/>
          <w:szCs w:val="32"/>
          <w:lang w:bidi="ar"/>
        </w:rPr>
        <w:t>与上年持平。</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本单位</w:t>
      </w:r>
      <w:r>
        <w:rPr>
          <w:rFonts w:ascii="Times New Roman" w:eastAsia="方正仿宋_GBK" w:hAnsi="Times New Roman" w:hint="default"/>
          <w:sz w:val="32"/>
          <w:szCs w:val="32"/>
          <w:shd w:val="clear" w:color="auto" w:fill="FFFFFF"/>
          <w:lang w:bidi="ar"/>
        </w:rPr>
        <w:t>2023</w:t>
      </w:r>
      <w:r>
        <w:rPr>
          <w:rFonts w:ascii="Times New Roman" w:eastAsia="方正仿宋_GBK" w:hAnsi="Times New Roman" w:hint="default"/>
          <w:sz w:val="32"/>
          <w:szCs w:val="32"/>
          <w:shd w:val="clear" w:color="auto" w:fill="FFFFFF"/>
          <w:lang w:bidi="ar"/>
        </w:rPr>
        <w:t>年度</w:t>
      </w:r>
      <w:r>
        <w:rPr>
          <w:rFonts w:ascii="Times New Roman" w:eastAsia="方正仿宋_GBK" w:hAnsi="Times New Roman"/>
          <w:sz w:val="32"/>
          <w:szCs w:val="32"/>
          <w:shd w:val="clear" w:color="auto" w:fill="FFFFFF"/>
          <w:lang w:bidi="ar"/>
        </w:rPr>
        <w:t>无</w:t>
      </w:r>
      <w:r>
        <w:rPr>
          <w:rFonts w:ascii="Times New Roman" w:eastAsia="方正仿宋_GBK" w:hAnsi="Times New Roman" w:hint="default"/>
          <w:sz w:val="32"/>
          <w:szCs w:val="32"/>
          <w:shd w:val="clear" w:color="auto" w:fill="FFFFFF"/>
        </w:rPr>
        <w:t>公务</w:t>
      </w:r>
      <w:r>
        <w:rPr>
          <w:rFonts w:ascii="Times New Roman" w:eastAsia="方正仿宋_GBK" w:hAnsi="Times New Roman"/>
          <w:sz w:val="32"/>
          <w:szCs w:val="32"/>
          <w:shd w:val="clear" w:color="auto" w:fill="FFFFFF"/>
        </w:rPr>
        <w:t>用</w:t>
      </w:r>
      <w:r>
        <w:rPr>
          <w:rFonts w:ascii="Times New Roman" w:eastAsia="方正仿宋_GBK" w:hAnsi="Times New Roman" w:hint="default"/>
          <w:sz w:val="32"/>
          <w:szCs w:val="32"/>
          <w:shd w:val="clear" w:color="auto" w:fill="FFFFFF"/>
        </w:rPr>
        <w:t>车。</w:t>
      </w:r>
    </w:p>
    <w:p w14:paraId="01C4BBB2" w14:textId="77777777" w:rsidR="00765D1C" w:rsidRDefault="00000000">
      <w:pPr>
        <w:pStyle w:val="a7"/>
        <w:widowControl w:val="0"/>
        <w:wordWrap w:val="0"/>
        <w:topLinePunct/>
        <w:spacing w:before="0" w:beforeAutospacing="0" w:after="0" w:afterAutospacing="0"/>
        <w:ind w:firstLineChars="200" w:firstLine="640"/>
        <w:jc w:val="both"/>
        <w:rPr>
          <w:rFonts w:ascii="Times New Roman" w:eastAsia="方正仿宋_GBK" w:hAnsi="Times New Roman" w:hint="default"/>
          <w:sz w:val="32"/>
          <w:szCs w:val="32"/>
        </w:rPr>
      </w:pPr>
      <w:r>
        <w:rPr>
          <w:rFonts w:ascii="Times New Roman" w:eastAsia="方正仿宋_GBK" w:hAnsi="Times New Roman" w:cs="Arial"/>
          <w:bCs/>
          <w:snapToGrid w:val="0"/>
          <w:color w:val="000000"/>
          <w:sz w:val="32"/>
          <w:szCs w:val="32"/>
        </w:rPr>
        <w:t>公务接待费</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万元，费用支出较年初预算数无增减，较</w:t>
      </w:r>
      <w:r>
        <w:rPr>
          <w:rFonts w:ascii="Times New Roman" w:eastAsia="方正仿宋_GBK" w:hAnsi="Times New Roman" w:cs="Arial"/>
          <w:bCs/>
          <w:snapToGrid w:val="0"/>
          <w:color w:val="000000"/>
          <w:sz w:val="32"/>
          <w:szCs w:val="32"/>
        </w:rPr>
        <w:lastRenderedPageBreak/>
        <w:t>上年支出数无增减，</w:t>
      </w:r>
      <w:r>
        <w:rPr>
          <w:rFonts w:ascii="Times New Roman" w:eastAsia="方正仿宋_GBK" w:hAnsi="Times New Roman"/>
          <w:sz w:val="32"/>
          <w:szCs w:val="32"/>
          <w:lang w:bidi="ar"/>
        </w:rPr>
        <w:t>与上年持平。</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年度未发生公务接待费支出。</w:t>
      </w:r>
    </w:p>
    <w:p w14:paraId="73615CEC" w14:textId="77777777" w:rsidR="00765D1C" w:rsidRDefault="00000000">
      <w:pPr>
        <w:pStyle w:val="1"/>
        <w:autoSpaceDE w:val="0"/>
        <w:spacing w:line="600" w:lineRule="exact"/>
        <w:ind w:firstLine="640"/>
        <w:rPr>
          <w:rFonts w:ascii="方正楷体_GBK" w:eastAsia="方正楷体_GBK" w:hAnsi="方正楷体_GBK" w:cs="方正楷体_GBK"/>
          <w:sz w:val="32"/>
          <w:szCs w:val="32"/>
          <w:shd w:val="clear" w:color="auto" w:fill="FFFFFF"/>
          <w:lang w:bidi="ar"/>
        </w:rPr>
      </w:pPr>
      <w:r>
        <w:rPr>
          <w:rFonts w:ascii="方正楷体_GBK" w:eastAsia="方正楷体_GBK" w:hAnsi="方正楷体_GBK" w:cs="方正楷体_GBK" w:hint="eastAsia"/>
          <w:sz w:val="32"/>
          <w:szCs w:val="32"/>
          <w:shd w:val="clear" w:color="auto" w:fill="FFFFFF"/>
          <w:lang w:bidi="ar"/>
        </w:rPr>
        <w:t>（三）“三公”经费实物量情况</w:t>
      </w:r>
    </w:p>
    <w:p w14:paraId="7936D1F4" w14:textId="77777777" w:rsidR="00765D1C"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Arial" w:hint="default"/>
          <w:bCs/>
          <w:snapToGrid w:val="0"/>
          <w:color w:val="000000"/>
          <w:sz w:val="32"/>
          <w:szCs w:val="32"/>
        </w:rPr>
      </w:pPr>
      <w:r>
        <w:rPr>
          <w:rFonts w:ascii="Times New Roman" w:eastAsia="方正仿宋_GBK" w:hAnsi="Times New Roman" w:cs="Arial"/>
          <w:bCs/>
          <w:snapToGrid w:val="0"/>
          <w:color w:val="000000"/>
          <w:sz w:val="32"/>
          <w:szCs w:val="32"/>
        </w:rPr>
        <w:t>2023</w:t>
      </w:r>
      <w:r>
        <w:rPr>
          <w:rFonts w:ascii="Times New Roman" w:eastAsia="方正仿宋_GBK" w:hAnsi="Times New Roman" w:cs="Arial"/>
          <w:bCs/>
          <w:snapToGrid w:val="0"/>
          <w:color w:val="000000"/>
          <w:sz w:val="32"/>
          <w:szCs w:val="32"/>
        </w:rPr>
        <w:t>年度本单位因公出国（境）共计</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个团组，</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人；公务用车购置</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辆，公务车保有量为</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辆；国内公务接待</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批次</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人，其中：国内外事接待</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批次，</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人；国（境）外公务接待</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批次，</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人。</w:t>
      </w:r>
      <w:r>
        <w:rPr>
          <w:rFonts w:ascii="Times New Roman" w:eastAsia="方正仿宋_GBK" w:hAnsi="Times New Roman" w:cs="Arial"/>
          <w:bCs/>
          <w:snapToGrid w:val="0"/>
          <w:color w:val="000000"/>
          <w:sz w:val="32"/>
          <w:szCs w:val="32"/>
        </w:rPr>
        <w:t>2023</w:t>
      </w:r>
      <w:r>
        <w:rPr>
          <w:rFonts w:ascii="Times New Roman" w:eastAsia="方正仿宋_GBK" w:hAnsi="Times New Roman" w:cs="Arial"/>
          <w:bCs/>
          <w:snapToGrid w:val="0"/>
          <w:color w:val="000000"/>
          <w:sz w:val="32"/>
          <w:szCs w:val="32"/>
        </w:rPr>
        <w:t>年本单位人均接待费</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元，车均购置费</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万元，车均维护费</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w:t>
      </w:r>
    </w:p>
    <w:p w14:paraId="47217719" w14:textId="77777777" w:rsidR="00765D1C" w:rsidRDefault="00000000">
      <w:pPr>
        <w:pStyle w:val="a7"/>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四、其他需要说明的事项</w:t>
      </w:r>
    </w:p>
    <w:p w14:paraId="69E2E4DA" w14:textId="77777777" w:rsidR="00765D1C" w:rsidRDefault="00000000">
      <w:pPr>
        <w:pStyle w:val="1"/>
        <w:autoSpaceDE w:val="0"/>
        <w:spacing w:line="600" w:lineRule="exact"/>
        <w:ind w:firstLine="640"/>
        <w:rPr>
          <w:rFonts w:ascii="方正楷体_GBK" w:eastAsia="方正楷体_GBK" w:hAnsi="方正楷体_GBK" w:cs="方正楷体_GBK"/>
          <w:sz w:val="32"/>
          <w:szCs w:val="32"/>
          <w:shd w:val="clear" w:color="auto" w:fill="FFFFFF"/>
          <w:lang w:bidi="ar"/>
        </w:rPr>
      </w:pPr>
      <w:r>
        <w:rPr>
          <w:rFonts w:ascii="方正楷体_GBK" w:eastAsia="方正楷体_GBK" w:hAnsi="方正楷体_GBK" w:cs="方正楷体_GBK" w:hint="eastAsia"/>
          <w:sz w:val="32"/>
          <w:szCs w:val="32"/>
          <w:shd w:val="clear" w:color="auto" w:fill="FFFFFF"/>
          <w:lang w:bidi="ar"/>
        </w:rPr>
        <w:t>（一）财政拨款会议费和培训费情况说明</w:t>
      </w:r>
    </w:p>
    <w:p w14:paraId="4072792E" w14:textId="77777777" w:rsidR="00765D1C"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Arial" w:hint="default"/>
          <w:bCs/>
          <w:snapToGrid w:val="0"/>
          <w:color w:val="000000"/>
          <w:sz w:val="32"/>
          <w:szCs w:val="32"/>
        </w:rPr>
      </w:pPr>
      <w:r>
        <w:rPr>
          <w:rFonts w:ascii="Times New Roman" w:eastAsia="方正仿宋_GBK" w:hAnsi="Times New Roman" w:cs="Arial"/>
          <w:bCs/>
          <w:snapToGrid w:val="0"/>
          <w:color w:val="000000"/>
          <w:sz w:val="32"/>
          <w:szCs w:val="32"/>
        </w:rPr>
        <w:t>本年度会议费支出</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万元，较上年决算数无增减，主要原因是本年度无</w:t>
      </w:r>
      <w:r>
        <w:rPr>
          <w:rFonts w:ascii="Times New Roman" w:eastAsia="方正仿宋_GBK" w:hAnsi="Times New Roman"/>
          <w:sz w:val="32"/>
          <w:szCs w:val="32"/>
        </w:rPr>
        <w:t>会议费支出</w:t>
      </w:r>
      <w:r>
        <w:rPr>
          <w:rFonts w:ascii="Times New Roman" w:eastAsia="方正仿宋_GBK" w:hAnsi="Times New Roman" w:cs="Arial"/>
          <w:bCs/>
          <w:snapToGrid w:val="0"/>
          <w:color w:val="000000"/>
          <w:sz w:val="32"/>
          <w:szCs w:val="32"/>
        </w:rPr>
        <w:t>。本年度培训费支出</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万元，较上年决算数无变化，</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本年度无培训费支出。</w:t>
      </w:r>
    </w:p>
    <w:p w14:paraId="029FA877" w14:textId="77777777" w:rsidR="00765D1C" w:rsidRDefault="00000000">
      <w:pPr>
        <w:pStyle w:val="1"/>
        <w:autoSpaceDE w:val="0"/>
        <w:spacing w:line="600" w:lineRule="exact"/>
        <w:ind w:firstLine="640"/>
        <w:rPr>
          <w:rFonts w:ascii="方正楷体_GBK" w:eastAsia="方正楷体_GBK" w:hAnsi="方正楷体_GBK" w:cs="方正楷体_GBK"/>
          <w:sz w:val="32"/>
          <w:szCs w:val="32"/>
          <w:shd w:val="clear" w:color="auto" w:fill="FFFFFF"/>
          <w:lang w:bidi="ar"/>
        </w:rPr>
      </w:pPr>
      <w:r>
        <w:rPr>
          <w:rFonts w:ascii="方正楷体_GBK" w:eastAsia="方正楷体_GBK" w:hAnsi="方正楷体_GBK" w:cs="方正楷体_GBK" w:hint="eastAsia"/>
          <w:sz w:val="32"/>
          <w:szCs w:val="32"/>
          <w:shd w:val="clear" w:color="auto" w:fill="FFFFFF"/>
          <w:lang w:bidi="ar"/>
        </w:rPr>
        <w:t>（二）机关运行经费情况说明</w:t>
      </w:r>
    </w:p>
    <w:p w14:paraId="420E8D09" w14:textId="77777777" w:rsidR="00765D1C"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Arial" w:hint="default"/>
          <w:bCs/>
          <w:snapToGrid w:val="0"/>
          <w:color w:val="000000"/>
          <w:sz w:val="32"/>
          <w:szCs w:val="32"/>
        </w:rPr>
      </w:pPr>
      <w:r>
        <w:rPr>
          <w:rFonts w:ascii="Times New Roman" w:eastAsia="方正仿宋_GBK" w:hAnsi="Times New Roman" w:cs="Arial"/>
          <w:bCs/>
          <w:snapToGrid w:val="0"/>
          <w:color w:val="000000"/>
          <w:sz w:val="32"/>
          <w:szCs w:val="32"/>
        </w:rPr>
        <w:t>按照部门决算列报口径，我单位不在机关运行经费统计范围之内。</w:t>
      </w:r>
    </w:p>
    <w:p w14:paraId="434567C4" w14:textId="77777777" w:rsidR="00765D1C" w:rsidRDefault="00000000">
      <w:pPr>
        <w:pStyle w:val="1"/>
        <w:autoSpaceDE w:val="0"/>
        <w:spacing w:line="600" w:lineRule="exact"/>
        <w:ind w:firstLine="640"/>
        <w:rPr>
          <w:rFonts w:ascii="方正楷体_GBK" w:eastAsia="方正楷体_GBK" w:hAnsi="方正楷体_GBK" w:cs="方正楷体_GBK"/>
          <w:sz w:val="32"/>
          <w:szCs w:val="32"/>
          <w:shd w:val="clear" w:color="auto" w:fill="FFFFFF"/>
          <w:lang w:bidi="ar"/>
        </w:rPr>
      </w:pPr>
      <w:r>
        <w:rPr>
          <w:rFonts w:ascii="方正楷体_GBK" w:eastAsia="方正楷体_GBK" w:hAnsi="方正楷体_GBK" w:cs="方正楷体_GBK" w:hint="eastAsia"/>
          <w:sz w:val="32"/>
          <w:szCs w:val="32"/>
          <w:shd w:val="clear" w:color="auto" w:fill="FFFFFF"/>
          <w:lang w:bidi="ar"/>
        </w:rPr>
        <w:t>（三）国有资产占用情况说明</w:t>
      </w:r>
    </w:p>
    <w:p w14:paraId="58AA9E59" w14:textId="77777777" w:rsidR="00765D1C"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Arial" w:hint="default"/>
          <w:bCs/>
          <w:snapToGrid w:val="0"/>
          <w:color w:val="000000"/>
          <w:sz w:val="32"/>
          <w:szCs w:val="32"/>
        </w:rPr>
      </w:pPr>
      <w:r>
        <w:rPr>
          <w:rFonts w:ascii="Times New Roman" w:eastAsia="方正仿宋_GBK" w:hAnsi="Times New Roman" w:cs="Arial"/>
          <w:bCs/>
          <w:snapToGrid w:val="0"/>
          <w:color w:val="000000"/>
          <w:sz w:val="32"/>
          <w:szCs w:val="32"/>
        </w:rPr>
        <w:t>截至</w:t>
      </w:r>
      <w:r>
        <w:rPr>
          <w:rFonts w:ascii="Times New Roman" w:eastAsia="方正仿宋_GBK" w:hAnsi="Times New Roman" w:cs="Arial"/>
          <w:bCs/>
          <w:snapToGrid w:val="0"/>
          <w:color w:val="000000"/>
          <w:sz w:val="32"/>
          <w:szCs w:val="32"/>
        </w:rPr>
        <w:t>2023</w:t>
      </w:r>
      <w:r>
        <w:rPr>
          <w:rFonts w:ascii="Times New Roman" w:eastAsia="方正仿宋_GBK" w:hAnsi="Times New Roman" w:cs="Arial"/>
          <w:bCs/>
          <w:snapToGrid w:val="0"/>
          <w:color w:val="000000"/>
          <w:sz w:val="32"/>
          <w:szCs w:val="32"/>
        </w:rPr>
        <w:t>年</w:t>
      </w:r>
      <w:r>
        <w:rPr>
          <w:rFonts w:ascii="Times New Roman" w:eastAsia="方正仿宋_GBK" w:hAnsi="Times New Roman" w:cs="Arial"/>
          <w:bCs/>
          <w:snapToGrid w:val="0"/>
          <w:color w:val="000000"/>
          <w:sz w:val="32"/>
          <w:szCs w:val="32"/>
        </w:rPr>
        <w:t>12</w:t>
      </w:r>
      <w:r>
        <w:rPr>
          <w:rFonts w:ascii="Times New Roman" w:eastAsia="方正仿宋_GBK" w:hAnsi="Times New Roman" w:cs="Arial"/>
          <w:bCs/>
          <w:snapToGrid w:val="0"/>
          <w:color w:val="000000"/>
          <w:sz w:val="32"/>
          <w:szCs w:val="32"/>
        </w:rPr>
        <w:t>月</w:t>
      </w:r>
      <w:r>
        <w:rPr>
          <w:rFonts w:ascii="Times New Roman" w:eastAsia="方正仿宋_GBK" w:hAnsi="Times New Roman" w:cs="Arial"/>
          <w:bCs/>
          <w:snapToGrid w:val="0"/>
          <w:color w:val="000000"/>
          <w:sz w:val="32"/>
          <w:szCs w:val="32"/>
        </w:rPr>
        <w:t>31</w:t>
      </w:r>
      <w:r>
        <w:rPr>
          <w:rFonts w:ascii="Times New Roman" w:eastAsia="方正仿宋_GBK" w:hAnsi="Times New Roman" w:cs="Arial"/>
          <w:bCs/>
          <w:snapToGrid w:val="0"/>
          <w:color w:val="000000"/>
          <w:sz w:val="32"/>
          <w:szCs w:val="32"/>
        </w:rPr>
        <w:t>日，本单位共有车辆</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辆，其中，副部（省）级及以上领导用车</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辆、主要负责人用车</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辆、机要通信用车</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辆、应急保障用车</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辆、执法执勤用车</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辆，特种专业技术用车</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辆，离退休干部用车</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辆。单价</w:t>
      </w:r>
      <w:r>
        <w:rPr>
          <w:rFonts w:ascii="Times New Roman" w:eastAsia="方正仿宋_GBK" w:hAnsi="Times New Roman" w:cs="Arial"/>
          <w:bCs/>
          <w:snapToGrid w:val="0"/>
          <w:color w:val="000000"/>
          <w:sz w:val="32"/>
          <w:szCs w:val="32"/>
        </w:rPr>
        <w:t>100</w:t>
      </w:r>
      <w:r>
        <w:rPr>
          <w:rFonts w:ascii="Times New Roman" w:eastAsia="方正仿宋_GBK" w:hAnsi="Times New Roman" w:cs="Arial"/>
          <w:bCs/>
          <w:snapToGrid w:val="0"/>
          <w:color w:val="000000"/>
          <w:sz w:val="32"/>
          <w:szCs w:val="32"/>
        </w:rPr>
        <w:t>万元（含）以上专用设备</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台（套）。</w:t>
      </w:r>
    </w:p>
    <w:p w14:paraId="24899580" w14:textId="77777777" w:rsidR="00765D1C" w:rsidRDefault="00000000">
      <w:pPr>
        <w:pStyle w:val="1"/>
        <w:autoSpaceDE w:val="0"/>
        <w:spacing w:line="600" w:lineRule="exact"/>
        <w:ind w:firstLine="640"/>
        <w:rPr>
          <w:rFonts w:ascii="方正楷体_GBK" w:eastAsia="方正楷体_GBK" w:hAnsi="方正楷体_GBK" w:cs="方正楷体_GBK"/>
          <w:sz w:val="32"/>
          <w:szCs w:val="32"/>
          <w:shd w:val="clear" w:color="auto" w:fill="FFFFFF"/>
          <w:lang w:bidi="ar"/>
        </w:rPr>
      </w:pPr>
      <w:r>
        <w:rPr>
          <w:rFonts w:ascii="方正楷体_GBK" w:eastAsia="方正楷体_GBK" w:hAnsi="方正楷体_GBK" w:cs="方正楷体_GBK" w:hint="eastAsia"/>
          <w:sz w:val="32"/>
          <w:szCs w:val="32"/>
          <w:shd w:val="clear" w:color="auto" w:fill="FFFFFF"/>
          <w:lang w:bidi="ar"/>
        </w:rPr>
        <w:t>（四）政府采购支出情况说明</w:t>
      </w:r>
    </w:p>
    <w:p w14:paraId="4D3908D2" w14:textId="77777777" w:rsidR="00765D1C"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Arial" w:hint="default"/>
          <w:bCs/>
          <w:snapToGrid w:val="0"/>
          <w:color w:val="000000"/>
          <w:sz w:val="32"/>
          <w:szCs w:val="32"/>
        </w:rPr>
      </w:pPr>
      <w:r>
        <w:rPr>
          <w:rFonts w:ascii="Times New Roman" w:eastAsia="方正仿宋_GBK" w:hAnsi="Times New Roman" w:cs="Arial"/>
          <w:bCs/>
          <w:snapToGrid w:val="0"/>
          <w:color w:val="000000"/>
          <w:sz w:val="32"/>
          <w:szCs w:val="32"/>
        </w:rPr>
        <w:lastRenderedPageBreak/>
        <w:t>2023</w:t>
      </w:r>
      <w:r>
        <w:rPr>
          <w:rFonts w:ascii="Times New Roman" w:eastAsia="方正仿宋_GBK" w:hAnsi="Times New Roman" w:cs="Arial"/>
          <w:bCs/>
          <w:snapToGrid w:val="0"/>
          <w:color w:val="000000"/>
          <w:sz w:val="32"/>
          <w:szCs w:val="32"/>
        </w:rPr>
        <w:t>年度本单位政府采购支出总额</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万元，其中：政府采购货物支出</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万元、政府采购工程支出</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万元、政府采购服务支出</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万元。授予中小企业合同金额</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万元，占政府采购支出总额的</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，其中：授予小微企业合同金额</w:t>
      </w:r>
      <w:r>
        <w:rPr>
          <w:rFonts w:ascii="Times New Roman" w:eastAsia="方正仿宋_GBK" w:hAnsi="Times New Roman" w:cs="Arial"/>
          <w:bCs/>
          <w:snapToGrid w:val="0"/>
          <w:color w:val="000000"/>
          <w:sz w:val="32"/>
          <w:szCs w:val="32"/>
        </w:rPr>
        <w:t>0</w:t>
      </w:r>
      <w:r>
        <w:rPr>
          <w:rFonts w:ascii="Times New Roman" w:eastAsia="方正仿宋_GBK" w:hAnsi="Times New Roman" w:cs="Arial"/>
          <w:bCs/>
          <w:snapToGrid w:val="0"/>
          <w:color w:val="000000"/>
          <w:sz w:val="32"/>
          <w:szCs w:val="32"/>
        </w:rPr>
        <w:t>万元，占政府采购支出总额的</w:t>
      </w:r>
      <w:r>
        <w:rPr>
          <w:rFonts w:ascii="Times New Roman" w:eastAsia="方正仿宋_GBK" w:hAnsi="Times New Roman" w:cs="Arial"/>
          <w:bCs/>
          <w:snapToGrid w:val="0"/>
          <w:color w:val="000000"/>
          <w:sz w:val="32"/>
          <w:szCs w:val="32"/>
        </w:rPr>
        <w:t>0 %</w:t>
      </w:r>
      <w:r>
        <w:rPr>
          <w:rFonts w:ascii="Times New Roman" w:eastAsia="方正仿宋_GBK" w:hAnsi="Times New Roman" w:cs="Arial"/>
          <w:bCs/>
          <w:snapToGrid w:val="0"/>
          <w:color w:val="000000"/>
          <w:sz w:val="32"/>
          <w:szCs w:val="32"/>
        </w:rPr>
        <w:t>。</w:t>
      </w:r>
      <w:r>
        <w:rPr>
          <w:rFonts w:ascii="Times New Roman" w:eastAsia="方正仿宋_GBK" w:hAnsi="Times New Roman" w:cs="Arial"/>
          <w:bCs/>
          <w:snapToGrid w:val="0"/>
          <w:color w:val="000000"/>
          <w:sz w:val="32"/>
          <w:szCs w:val="32"/>
        </w:rPr>
        <w:t>2023</w:t>
      </w:r>
      <w:r>
        <w:rPr>
          <w:rFonts w:ascii="Times New Roman" w:eastAsia="方正仿宋_GBK" w:hAnsi="Times New Roman" w:cs="Arial"/>
          <w:bCs/>
          <w:snapToGrid w:val="0"/>
          <w:color w:val="000000"/>
          <w:sz w:val="32"/>
          <w:szCs w:val="32"/>
        </w:rPr>
        <w:t>年度我单位未发生政府采购事项，无相关经费支出。</w:t>
      </w:r>
    </w:p>
    <w:p w14:paraId="20143868" w14:textId="77777777" w:rsidR="00765D1C" w:rsidRDefault="00000000">
      <w:pPr>
        <w:pStyle w:val="a7"/>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五、预算绩效管理情况说明</w:t>
      </w:r>
    </w:p>
    <w:p w14:paraId="42C4B8A3" w14:textId="77777777" w:rsidR="00765D1C"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Arial" w:hint="default"/>
          <w:bCs/>
          <w:snapToGrid w:val="0"/>
          <w:color w:val="000000"/>
          <w:sz w:val="32"/>
          <w:szCs w:val="32"/>
        </w:rPr>
      </w:pPr>
      <w:r>
        <w:rPr>
          <w:rFonts w:ascii="Times New Roman" w:eastAsia="方正仿宋_GBK" w:hAnsi="Times New Roman" w:cs="Arial"/>
          <w:bCs/>
          <w:snapToGrid w:val="0"/>
          <w:color w:val="000000"/>
          <w:sz w:val="32"/>
          <w:szCs w:val="32"/>
        </w:rPr>
        <w:t>本中心</w:t>
      </w:r>
      <w:r>
        <w:rPr>
          <w:rFonts w:ascii="Times New Roman" w:eastAsia="方正仿宋_GBK" w:hAnsi="Times New Roman" w:cs="Arial"/>
          <w:bCs/>
          <w:snapToGrid w:val="0"/>
          <w:color w:val="000000"/>
          <w:sz w:val="32"/>
          <w:szCs w:val="32"/>
        </w:rPr>
        <w:t>2023</w:t>
      </w:r>
      <w:r>
        <w:rPr>
          <w:rFonts w:ascii="Times New Roman" w:eastAsia="方正仿宋_GBK" w:hAnsi="Times New Roman" w:cs="Arial"/>
          <w:bCs/>
          <w:snapToGrid w:val="0"/>
          <w:color w:val="000000"/>
          <w:sz w:val="32"/>
          <w:szCs w:val="32"/>
        </w:rPr>
        <w:t>年项目绩效自评表目标基本完成，项目绩效目标旨在保障本单位的整体正常运行，且在此基础上提高员工的工作满意度、群众的就诊满意度；提高基本公共卫生服务能力和服务范围；提高对辖区居民疾病就诊服务水平和服务能力。</w:t>
      </w:r>
    </w:p>
    <w:p w14:paraId="0FEC0A4D" w14:textId="77777777" w:rsidR="00765D1C" w:rsidRDefault="00000000">
      <w:pPr>
        <w:pStyle w:val="1"/>
        <w:autoSpaceDE w:val="0"/>
        <w:spacing w:line="600" w:lineRule="exact"/>
        <w:ind w:firstLine="640"/>
        <w:rPr>
          <w:rFonts w:ascii="方正楷体_GBK" w:eastAsia="方正楷体_GBK" w:hAnsi="方正楷体_GBK" w:cs="方正楷体_GBK"/>
          <w:sz w:val="32"/>
          <w:szCs w:val="32"/>
          <w:shd w:val="clear" w:color="auto" w:fill="FFFFFF"/>
          <w:lang w:bidi="ar"/>
        </w:rPr>
      </w:pPr>
      <w:r>
        <w:rPr>
          <w:rFonts w:ascii="方正楷体_GBK" w:eastAsia="方正楷体_GBK" w:hAnsi="方正楷体_GBK" w:cs="方正楷体_GBK" w:hint="eastAsia"/>
          <w:sz w:val="32"/>
          <w:szCs w:val="32"/>
          <w:shd w:val="clear" w:color="auto" w:fill="FFFFFF"/>
          <w:lang w:bidi="ar"/>
        </w:rPr>
        <w:t>（一）单位自评情况</w:t>
      </w:r>
    </w:p>
    <w:p w14:paraId="6D53F194" w14:textId="77777777" w:rsidR="00765D1C"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Arial" w:hint="default"/>
          <w:bCs/>
          <w:snapToGrid w:val="0"/>
          <w:color w:val="000000"/>
          <w:sz w:val="32"/>
          <w:szCs w:val="32"/>
        </w:rPr>
      </w:pPr>
      <w:r>
        <w:rPr>
          <w:rFonts w:ascii="Times New Roman" w:eastAsia="方正仿宋_GBK" w:hAnsi="Times New Roman" w:cs="Arial"/>
          <w:bCs/>
          <w:snapToGrid w:val="0"/>
          <w:color w:val="000000"/>
          <w:sz w:val="32"/>
          <w:szCs w:val="32"/>
        </w:rPr>
        <w:t>根据预算绩效管理要求，我单位对</w:t>
      </w:r>
      <w:r>
        <w:rPr>
          <w:rFonts w:ascii="Times New Roman" w:eastAsia="方正仿宋_GBK" w:hAnsi="Times New Roman" w:cs="Arial"/>
          <w:bCs/>
          <w:snapToGrid w:val="0"/>
          <w:color w:val="000000"/>
          <w:sz w:val="32"/>
          <w:szCs w:val="32"/>
        </w:rPr>
        <w:t>4</w:t>
      </w:r>
      <w:r>
        <w:rPr>
          <w:rFonts w:ascii="Times New Roman" w:eastAsia="方正仿宋_GBK" w:hAnsi="Times New Roman" w:cs="Arial"/>
          <w:bCs/>
          <w:snapToGrid w:val="0"/>
          <w:color w:val="000000"/>
          <w:sz w:val="32"/>
          <w:szCs w:val="32"/>
        </w:rPr>
        <w:t>个二级项目开展了绩效自评，涉及财政拨款项目支出资金</w:t>
      </w:r>
      <w:r>
        <w:rPr>
          <w:rFonts w:ascii="Times New Roman" w:eastAsia="方正仿宋_GBK" w:hAnsi="Times New Roman"/>
          <w:sz w:val="32"/>
          <w:szCs w:val="32"/>
          <w:lang w:bidi="ar"/>
        </w:rPr>
        <w:t>593.54</w:t>
      </w:r>
      <w:r>
        <w:rPr>
          <w:rFonts w:ascii="Times New Roman" w:eastAsia="方正仿宋_GBK" w:hAnsi="Times New Roman" w:cs="Arial"/>
          <w:bCs/>
          <w:snapToGrid w:val="0"/>
          <w:color w:val="000000"/>
          <w:sz w:val="32"/>
          <w:szCs w:val="32"/>
        </w:rPr>
        <w:t>万元。</w:t>
      </w:r>
    </w:p>
    <w:p w14:paraId="4867B127" w14:textId="77777777" w:rsidR="00765D1C" w:rsidRDefault="00000000">
      <w:pPr>
        <w:pStyle w:val="Char"/>
        <w:spacing w:before="0" w:beforeAutospacing="0" w:after="0" w:afterAutospacing="0" w:line="56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项目支出绩效自评表（二级项目）</w:t>
      </w:r>
    </w:p>
    <w:tbl>
      <w:tblPr>
        <w:tblpPr w:leftFromText="180" w:rightFromText="180" w:vertAnchor="text" w:horzAnchor="page" w:tblpX="1647" w:tblpY="618"/>
        <w:tblOverlap w:val="never"/>
        <w:tblW w:w="9380" w:type="dxa"/>
        <w:tblLayout w:type="fixed"/>
        <w:tblLook w:val="04A0" w:firstRow="1" w:lastRow="0" w:firstColumn="1" w:lastColumn="0" w:noHBand="0" w:noVBand="1"/>
      </w:tblPr>
      <w:tblGrid>
        <w:gridCol w:w="1931"/>
        <w:gridCol w:w="642"/>
        <w:gridCol w:w="756"/>
        <w:gridCol w:w="917"/>
        <w:gridCol w:w="556"/>
        <w:gridCol w:w="901"/>
        <w:gridCol w:w="862"/>
        <w:gridCol w:w="695"/>
        <w:gridCol w:w="574"/>
        <w:gridCol w:w="845"/>
        <w:gridCol w:w="701"/>
      </w:tblGrid>
      <w:tr w:rsidR="00765D1C" w14:paraId="2D4F41EB" w14:textId="77777777">
        <w:trPr>
          <w:trHeight w:val="503"/>
        </w:trPr>
        <w:tc>
          <w:tcPr>
            <w:tcW w:w="9380"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3FEB5" w14:textId="77777777" w:rsidR="00765D1C" w:rsidRDefault="00000000">
            <w:pPr>
              <w:jc w:val="center"/>
              <w:textAlignment w:val="center"/>
              <w:rPr>
                <w:rFonts w:ascii="微软雅黑" w:eastAsia="微软雅黑" w:hAnsi="微软雅黑" w:cs="微软雅黑" w:hint="default"/>
                <w:b/>
                <w:bCs/>
                <w:color w:val="000000"/>
                <w:sz w:val="15"/>
                <w:szCs w:val="15"/>
              </w:rPr>
            </w:pPr>
            <w:r>
              <w:rPr>
                <w:rFonts w:ascii="微软雅黑" w:eastAsia="微软雅黑" w:hAnsi="微软雅黑" w:cs="微软雅黑"/>
                <w:b/>
                <w:bCs/>
                <w:color w:val="000000"/>
                <w:sz w:val="15"/>
                <w:szCs w:val="15"/>
                <w:lang w:bidi="ar"/>
              </w:rPr>
              <w:t>2023年度二级项目绩效自评表</w:t>
            </w:r>
          </w:p>
        </w:tc>
      </w:tr>
      <w:tr w:rsidR="00765D1C" w14:paraId="2FEF85D4" w14:textId="77777777">
        <w:trPr>
          <w:trHeight w:val="439"/>
        </w:trPr>
        <w:tc>
          <w:tcPr>
            <w:tcW w:w="9380"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097E1" w14:textId="77777777" w:rsidR="00765D1C" w:rsidRDefault="00765D1C">
            <w:pPr>
              <w:ind w:firstLineChars="100" w:firstLine="151"/>
              <w:jc w:val="right"/>
              <w:textAlignment w:val="center"/>
              <w:rPr>
                <w:rFonts w:cs="宋体" w:hint="default"/>
                <w:b/>
                <w:bCs/>
                <w:color w:val="DA3232"/>
                <w:sz w:val="15"/>
                <w:szCs w:val="15"/>
              </w:rPr>
            </w:pPr>
          </w:p>
        </w:tc>
      </w:tr>
      <w:tr w:rsidR="00765D1C" w14:paraId="00326529" w14:textId="77777777">
        <w:trPr>
          <w:trHeight w:val="632"/>
        </w:trPr>
        <w:tc>
          <w:tcPr>
            <w:tcW w:w="1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DEFDC" w14:textId="77777777" w:rsidR="00765D1C" w:rsidRDefault="00000000">
            <w:pPr>
              <w:jc w:val="right"/>
              <w:textAlignment w:val="center"/>
              <w:rPr>
                <w:rFonts w:cs="宋体" w:hint="default"/>
                <w:b/>
                <w:bCs/>
                <w:color w:val="000000"/>
                <w:sz w:val="15"/>
                <w:szCs w:val="15"/>
              </w:rPr>
            </w:pPr>
            <w:r>
              <w:rPr>
                <w:rFonts w:cs="宋体"/>
                <w:b/>
                <w:bCs/>
                <w:color w:val="000000"/>
                <w:sz w:val="15"/>
                <w:szCs w:val="15"/>
                <w:lang w:bidi="ar"/>
              </w:rPr>
              <w:t>项目名称：</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7763B"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基本药物制度补助资金</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F8ED3" w14:textId="77777777" w:rsidR="00765D1C" w:rsidRDefault="00000000">
            <w:pPr>
              <w:jc w:val="right"/>
              <w:textAlignment w:val="center"/>
              <w:rPr>
                <w:rFonts w:cs="宋体" w:hint="default"/>
                <w:b/>
                <w:bCs/>
                <w:color w:val="000000"/>
                <w:sz w:val="15"/>
                <w:szCs w:val="15"/>
              </w:rPr>
            </w:pPr>
            <w:r>
              <w:rPr>
                <w:rFonts w:cs="宋体"/>
                <w:b/>
                <w:bCs/>
                <w:color w:val="000000"/>
                <w:sz w:val="15"/>
                <w:szCs w:val="15"/>
                <w:lang w:bidi="ar"/>
              </w:rPr>
              <w:t>项目编码：</w:t>
            </w:r>
          </w:p>
        </w:tc>
        <w:tc>
          <w:tcPr>
            <w:tcW w:w="14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702E2"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50019323T000003790409</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63D7E" w14:textId="77777777" w:rsidR="00765D1C" w:rsidRDefault="00000000">
            <w:pPr>
              <w:jc w:val="right"/>
              <w:textAlignment w:val="center"/>
              <w:rPr>
                <w:rFonts w:cs="宋体" w:hint="default"/>
                <w:b/>
                <w:bCs/>
                <w:color w:val="000000"/>
                <w:sz w:val="15"/>
                <w:szCs w:val="15"/>
              </w:rPr>
            </w:pPr>
            <w:r>
              <w:rPr>
                <w:rFonts w:cs="宋体"/>
                <w:b/>
                <w:bCs/>
                <w:color w:val="000000"/>
                <w:sz w:val="15"/>
                <w:szCs w:val="15"/>
                <w:lang w:bidi="ar"/>
              </w:rPr>
              <w:t>自评总分：</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1D6C0"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100.00</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864A1" w14:textId="77777777" w:rsidR="00765D1C" w:rsidRDefault="00765D1C">
            <w:pPr>
              <w:jc w:val="right"/>
              <w:rPr>
                <w:rFonts w:cs="宋体" w:hint="default"/>
                <w:b/>
                <w:bCs/>
                <w:color w:val="000000"/>
                <w:sz w:val="15"/>
                <w:szCs w:val="15"/>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96F5F" w14:textId="77777777" w:rsidR="00765D1C" w:rsidRDefault="00765D1C">
            <w:pPr>
              <w:rPr>
                <w:rFonts w:cs="宋体" w:hint="default"/>
                <w:color w:val="000000"/>
                <w:sz w:val="15"/>
                <w:szCs w:val="15"/>
              </w:rPr>
            </w:pPr>
          </w:p>
        </w:tc>
      </w:tr>
      <w:tr w:rsidR="00765D1C" w14:paraId="412298A7" w14:textId="77777777">
        <w:trPr>
          <w:trHeight w:val="632"/>
        </w:trPr>
        <w:tc>
          <w:tcPr>
            <w:tcW w:w="1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F7A9C" w14:textId="77777777" w:rsidR="00765D1C" w:rsidRDefault="00000000">
            <w:pPr>
              <w:jc w:val="right"/>
              <w:textAlignment w:val="center"/>
              <w:rPr>
                <w:rFonts w:cs="宋体" w:hint="default"/>
                <w:b/>
                <w:bCs/>
                <w:color w:val="000000"/>
                <w:sz w:val="15"/>
                <w:szCs w:val="15"/>
              </w:rPr>
            </w:pPr>
            <w:r>
              <w:rPr>
                <w:rFonts w:cs="宋体"/>
                <w:b/>
                <w:bCs/>
                <w:color w:val="000000"/>
                <w:sz w:val="15"/>
                <w:szCs w:val="15"/>
                <w:lang w:bidi="ar"/>
              </w:rPr>
              <w:t>项目主管部门：</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F8CA9"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204-重庆高新区卫生系统</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41D65" w14:textId="77777777" w:rsidR="00765D1C" w:rsidRDefault="00000000">
            <w:pPr>
              <w:jc w:val="right"/>
              <w:textAlignment w:val="center"/>
              <w:rPr>
                <w:rFonts w:cs="宋体" w:hint="default"/>
                <w:b/>
                <w:bCs/>
                <w:color w:val="000000"/>
                <w:sz w:val="15"/>
                <w:szCs w:val="15"/>
              </w:rPr>
            </w:pPr>
            <w:r>
              <w:rPr>
                <w:rFonts w:cs="宋体"/>
                <w:b/>
                <w:bCs/>
                <w:color w:val="000000"/>
                <w:sz w:val="15"/>
                <w:szCs w:val="15"/>
                <w:lang w:bidi="ar"/>
              </w:rPr>
              <w:t>财政归口处室：</w:t>
            </w:r>
          </w:p>
        </w:tc>
        <w:tc>
          <w:tcPr>
            <w:tcW w:w="14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851AE"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002-公共科</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25D92" w14:textId="77777777" w:rsidR="00765D1C" w:rsidRDefault="00000000">
            <w:pPr>
              <w:jc w:val="right"/>
              <w:textAlignment w:val="center"/>
              <w:rPr>
                <w:rFonts w:cs="宋体" w:hint="default"/>
                <w:b/>
                <w:bCs/>
                <w:color w:val="000000"/>
                <w:sz w:val="15"/>
                <w:szCs w:val="15"/>
              </w:rPr>
            </w:pPr>
            <w:r>
              <w:rPr>
                <w:rFonts w:cs="宋体"/>
                <w:b/>
                <w:bCs/>
                <w:color w:val="000000"/>
                <w:sz w:val="15"/>
                <w:szCs w:val="15"/>
                <w:lang w:bidi="ar"/>
              </w:rPr>
              <w:t>部门联系人：</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C9051"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严洁</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94AF2" w14:textId="77777777" w:rsidR="00765D1C" w:rsidRDefault="00000000">
            <w:pPr>
              <w:jc w:val="right"/>
              <w:textAlignment w:val="center"/>
              <w:rPr>
                <w:rFonts w:cs="宋体" w:hint="default"/>
                <w:b/>
                <w:bCs/>
                <w:color w:val="000000"/>
                <w:sz w:val="15"/>
                <w:szCs w:val="15"/>
              </w:rPr>
            </w:pPr>
            <w:r>
              <w:rPr>
                <w:rFonts w:cs="宋体"/>
                <w:b/>
                <w:bCs/>
                <w:color w:val="000000"/>
                <w:sz w:val="15"/>
                <w:szCs w:val="15"/>
                <w:lang w:bidi="ar"/>
              </w:rPr>
              <w:t>联系电话：</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CDF63" w14:textId="77777777" w:rsidR="00765D1C" w:rsidRDefault="00000000">
            <w:pPr>
              <w:textAlignment w:val="center"/>
              <w:rPr>
                <w:rFonts w:cs="宋体" w:hint="default"/>
                <w:color w:val="000000"/>
                <w:sz w:val="15"/>
                <w:szCs w:val="15"/>
              </w:rPr>
            </w:pPr>
            <w:r>
              <w:rPr>
                <w:rFonts w:cs="宋体"/>
                <w:color w:val="000000"/>
                <w:sz w:val="15"/>
                <w:szCs w:val="15"/>
                <w:lang w:bidi="ar"/>
              </w:rPr>
              <w:t>15215027038</w:t>
            </w:r>
          </w:p>
        </w:tc>
      </w:tr>
      <w:tr w:rsidR="00765D1C" w14:paraId="2FC8AAC7" w14:textId="77777777">
        <w:trPr>
          <w:trHeight w:val="542"/>
        </w:trPr>
        <w:tc>
          <w:tcPr>
            <w:tcW w:w="9380"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727A4" w14:textId="77777777" w:rsidR="00765D1C" w:rsidRDefault="00000000">
            <w:pPr>
              <w:jc w:val="center"/>
              <w:textAlignment w:val="center"/>
              <w:rPr>
                <w:rFonts w:ascii="微软雅黑" w:eastAsia="微软雅黑" w:hAnsi="微软雅黑" w:cs="微软雅黑" w:hint="default"/>
                <w:b/>
                <w:bCs/>
                <w:color w:val="808080"/>
                <w:sz w:val="15"/>
                <w:szCs w:val="15"/>
              </w:rPr>
            </w:pPr>
            <w:r>
              <w:rPr>
                <w:rFonts w:ascii="微软雅黑" w:eastAsia="微软雅黑" w:hAnsi="微软雅黑" w:cs="微软雅黑"/>
                <w:b/>
                <w:bCs/>
                <w:color w:val="808080"/>
                <w:sz w:val="15"/>
                <w:szCs w:val="15"/>
                <w:lang w:bidi="ar"/>
              </w:rPr>
              <w:t>资金情况</w:t>
            </w:r>
          </w:p>
        </w:tc>
      </w:tr>
      <w:tr w:rsidR="00765D1C" w14:paraId="6D311DF2" w14:textId="77777777">
        <w:trPr>
          <w:trHeight w:val="632"/>
        </w:trPr>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C52DC" w14:textId="77777777" w:rsidR="00765D1C" w:rsidRDefault="00765D1C">
            <w:pPr>
              <w:jc w:val="center"/>
              <w:rPr>
                <w:rFonts w:cs="宋体" w:hint="default"/>
                <w:color w:val="000000"/>
                <w:sz w:val="15"/>
                <w:szCs w:val="15"/>
              </w:rPr>
            </w:pP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38F19"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年初预算数</w:t>
            </w:r>
          </w:p>
        </w:tc>
        <w:tc>
          <w:tcPr>
            <w:tcW w:w="14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58F5E"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全年（调整）预算数</w:t>
            </w: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9E874"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全年执行数</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7AC23"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执行率</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3C09D" w14:textId="77777777" w:rsidR="00765D1C" w:rsidRDefault="00000000">
            <w:pPr>
              <w:textAlignment w:val="center"/>
              <w:rPr>
                <w:rFonts w:cs="宋体" w:hint="default"/>
                <w:b/>
                <w:bCs/>
                <w:color w:val="000000"/>
                <w:sz w:val="15"/>
                <w:szCs w:val="15"/>
              </w:rPr>
            </w:pPr>
            <w:r>
              <w:rPr>
                <w:rFonts w:cs="宋体"/>
                <w:b/>
                <w:bCs/>
                <w:color w:val="000000"/>
                <w:sz w:val="15"/>
                <w:szCs w:val="15"/>
                <w:lang w:bidi="ar"/>
              </w:rPr>
              <w:t>执行率权重</w:t>
            </w: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1114A"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执行率得分</w:t>
            </w:r>
          </w:p>
        </w:tc>
      </w:tr>
      <w:tr w:rsidR="00765D1C" w14:paraId="00A68980" w14:textId="77777777">
        <w:trPr>
          <w:trHeight w:val="632"/>
        </w:trPr>
        <w:tc>
          <w:tcPr>
            <w:tcW w:w="1931" w:type="dxa"/>
            <w:tcBorders>
              <w:top w:val="single" w:sz="4" w:space="0" w:color="000000"/>
              <w:left w:val="single" w:sz="4" w:space="0" w:color="000000"/>
              <w:bottom w:val="single" w:sz="4" w:space="0" w:color="000000"/>
              <w:right w:val="nil"/>
            </w:tcBorders>
            <w:shd w:val="clear" w:color="auto" w:fill="auto"/>
            <w:vAlign w:val="center"/>
          </w:tcPr>
          <w:p w14:paraId="1056B37E" w14:textId="77777777" w:rsidR="00765D1C" w:rsidRDefault="00000000">
            <w:pPr>
              <w:textAlignment w:val="center"/>
              <w:rPr>
                <w:rFonts w:cs="宋体" w:hint="default"/>
                <w:color w:val="000000"/>
                <w:sz w:val="15"/>
                <w:szCs w:val="15"/>
              </w:rPr>
            </w:pPr>
            <w:r>
              <w:rPr>
                <w:rFonts w:cs="宋体"/>
                <w:color w:val="000000"/>
                <w:sz w:val="15"/>
                <w:szCs w:val="15"/>
                <w:lang w:bidi="ar"/>
              </w:rPr>
              <w:lastRenderedPageBreak/>
              <w:t>年度总金额</w:t>
            </w:r>
          </w:p>
        </w:tc>
        <w:tc>
          <w:tcPr>
            <w:tcW w:w="642" w:type="dxa"/>
            <w:tcBorders>
              <w:top w:val="single" w:sz="4" w:space="0" w:color="000000"/>
              <w:left w:val="nil"/>
              <w:bottom w:val="single" w:sz="4" w:space="0" w:color="000000"/>
              <w:right w:val="single" w:sz="4" w:space="0" w:color="000000"/>
            </w:tcBorders>
            <w:shd w:val="clear" w:color="auto" w:fill="auto"/>
            <w:noWrap/>
            <w:vAlign w:val="center"/>
          </w:tcPr>
          <w:p w14:paraId="6930B5DF" w14:textId="77777777" w:rsidR="00765D1C" w:rsidRDefault="00765D1C">
            <w:pPr>
              <w:rPr>
                <w:rFonts w:cs="宋体" w:hint="default"/>
                <w:color w:val="000000"/>
                <w:sz w:val="15"/>
                <w:szCs w:val="15"/>
              </w:rPr>
            </w:pPr>
          </w:p>
        </w:tc>
        <w:tc>
          <w:tcPr>
            <w:tcW w:w="756" w:type="dxa"/>
            <w:tcBorders>
              <w:top w:val="single" w:sz="4" w:space="0" w:color="000000"/>
              <w:left w:val="single" w:sz="4" w:space="0" w:color="000000"/>
              <w:bottom w:val="single" w:sz="4" w:space="0" w:color="000000"/>
              <w:right w:val="nil"/>
            </w:tcBorders>
            <w:shd w:val="clear" w:color="auto" w:fill="auto"/>
            <w:noWrap/>
            <w:vAlign w:val="center"/>
          </w:tcPr>
          <w:p w14:paraId="0CBE28B2" w14:textId="77777777" w:rsidR="00765D1C" w:rsidRDefault="00765D1C">
            <w:pPr>
              <w:rPr>
                <w:rFonts w:cs="宋体" w:hint="default"/>
                <w:color w:val="000000"/>
                <w:sz w:val="15"/>
                <w:szCs w:val="15"/>
              </w:rPr>
            </w:pPr>
          </w:p>
        </w:tc>
        <w:tc>
          <w:tcPr>
            <w:tcW w:w="917" w:type="dxa"/>
            <w:tcBorders>
              <w:top w:val="single" w:sz="4" w:space="0" w:color="000000"/>
              <w:left w:val="nil"/>
              <w:bottom w:val="single" w:sz="4" w:space="0" w:color="000000"/>
              <w:right w:val="single" w:sz="4" w:space="0" w:color="000000"/>
            </w:tcBorders>
            <w:shd w:val="clear" w:color="auto" w:fill="auto"/>
            <w:noWrap/>
            <w:vAlign w:val="center"/>
          </w:tcPr>
          <w:p w14:paraId="762BF1BA" w14:textId="77777777" w:rsidR="00765D1C" w:rsidRDefault="00000000">
            <w:pPr>
              <w:jc w:val="right"/>
              <w:textAlignment w:val="center"/>
              <w:rPr>
                <w:rFonts w:cs="宋体" w:hint="default"/>
                <w:color w:val="000000"/>
                <w:sz w:val="15"/>
                <w:szCs w:val="15"/>
              </w:rPr>
            </w:pPr>
            <w:r>
              <w:rPr>
                <w:rFonts w:cs="宋体"/>
                <w:color w:val="000000"/>
                <w:sz w:val="15"/>
                <w:szCs w:val="15"/>
                <w:lang w:bidi="ar"/>
              </w:rPr>
              <w:t xml:space="preserve">0.00 </w:t>
            </w:r>
          </w:p>
        </w:tc>
        <w:tc>
          <w:tcPr>
            <w:tcW w:w="556" w:type="dxa"/>
            <w:tcBorders>
              <w:top w:val="single" w:sz="4" w:space="0" w:color="000000"/>
              <w:left w:val="single" w:sz="4" w:space="0" w:color="000000"/>
              <w:bottom w:val="single" w:sz="4" w:space="0" w:color="000000"/>
              <w:right w:val="nil"/>
            </w:tcBorders>
            <w:shd w:val="clear" w:color="auto" w:fill="auto"/>
            <w:noWrap/>
            <w:vAlign w:val="center"/>
          </w:tcPr>
          <w:p w14:paraId="0EE56E33" w14:textId="77777777" w:rsidR="00765D1C" w:rsidRDefault="00765D1C">
            <w:pPr>
              <w:rPr>
                <w:rFonts w:cs="宋体" w:hint="default"/>
                <w:color w:val="000000"/>
                <w:sz w:val="15"/>
                <w:szCs w:val="15"/>
              </w:rPr>
            </w:pPr>
          </w:p>
        </w:tc>
        <w:tc>
          <w:tcPr>
            <w:tcW w:w="901" w:type="dxa"/>
            <w:tcBorders>
              <w:top w:val="single" w:sz="4" w:space="0" w:color="000000"/>
              <w:left w:val="nil"/>
              <w:bottom w:val="single" w:sz="4" w:space="0" w:color="000000"/>
              <w:right w:val="single" w:sz="4" w:space="0" w:color="000000"/>
            </w:tcBorders>
            <w:shd w:val="clear" w:color="auto" w:fill="auto"/>
            <w:vAlign w:val="center"/>
          </w:tcPr>
          <w:p w14:paraId="12C1574C" w14:textId="77777777" w:rsidR="00765D1C" w:rsidRDefault="00000000">
            <w:pPr>
              <w:jc w:val="right"/>
              <w:textAlignment w:val="center"/>
              <w:rPr>
                <w:rFonts w:cs="宋体" w:hint="default"/>
                <w:color w:val="000000"/>
                <w:sz w:val="15"/>
                <w:szCs w:val="15"/>
              </w:rPr>
            </w:pPr>
            <w:r>
              <w:rPr>
                <w:rFonts w:cs="宋体"/>
                <w:color w:val="000000"/>
                <w:sz w:val="15"/>
                <w:szCs w:val="15"/>
                <w:lang w:bidi="ar"/>
              </w:rPr>
              <w:t xml:space="preserve">105,445.00 </w:t>
            </w:r>
          </w:p>
        </w:tc>
        <w:tc>
          <w:tcPr>
            <w:tcW w:w="862" w:type="dxa"/>
            <w:tcBorders>
              <w:top w:val="single" w:sz="4" w:space="0" w:color="000000"/>
              <w:left w:val="single" w:sz="4" w:space="0" w:color="000000"/>
              <w:bottom w:val="single" w:sz="4" w:space="0" w:color="000000"/>
              <w:right w:val="nil"/>
            </w:tcBorders>
            <w:shd w:val="clear" w:color="auto" w:fill="auto"/>
            <w:noWrap/>
            <w:vAlign w:val="center"/>
          </w:tcPr>
          <w:p w14:paraId="1E3EBE00" w14:textId="77777777" w:rsidR="00765D1C" w:rsidRDefault="00765D1C">
            <w:pPr>
              <w:rPr>
                <w:rFonts w:cs="宋体" w:hint="default"/>
                <w:color w:val="000000"/>
                <w:sz w:val="15"/>
                <w:szCs w:val="15"/>
              </w:rPr>
            </w:pPr>
          </w:p>
        </w:tc>
        <w:tc>
          <w:tcPr>
            <w:tcW w:w="695" w:type="dxa"/>
            <w:tcBorders>
              <w:top w:val="single" w:sz="4" w:space="0" w:color="000000"/>
              <w:left w:val="nil"/>
              <w:bottom w:val="single" w:sz="4" w:space="0" w:color="000000"/>
              <w:right w:val="single" w:sz="4" w:space="0" w:color="000000"/>
            </w:tcBorders>
            <w:shd w:val="clear" w:color="auto" w:fill="auto"/>
            <w:noWrap/>
            <w:vAlign w:val="center"/>
          </w:tcPr>
          <w:p w14:paraId="680BD319" w14:textId="77777777" w:rsidR="00765D1C" w:rsidRDefault="00000000">
            <w:pPr>
              <w:jc w:val="right"/>
              <w:textAlignment w:val="center"/>
              <w:rPr>
                <w:rFonts w:cs="宋体" w:hint="default"/>
                <w:color w:val="000000"/>
                <w:sz w:val="15"/>
                <w:szCs w:val="15"/>
              </w:rPr>
            </w:pPr>
            <w:r>
              <w:rPr>
                <w:rFonts w:cs="宋体"/>
                <w:color w:val="000000"/>
                <w:sz w:val="15"/>
                <w:szCs w:val="15"/>
                <w:lang w:bidi="ar"/>
              </w:rPr>
              <w:t xml:space="preserve">105,445.00 </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E62C4" w14:textId="77777777" w:rsidR="00765D1C" w:rsidRDefault="00765D1C">
            <w:pPr>
              <w:rPr>
                <w:rFonts w:cs="宋体" w:hint="default"/>
                <w:color w:val="000000"/>
                <w:sz w:val="15"/>
                <w:szCs w:val="15"/>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FB645" w14:textId="77777777" w:rsidR="00765D1C" w:rsidRDefault="00765D1C">
            <w:pPr>
              <w:rPr>
                <w:rFonts w:cs="宋体" w:hint="default"/>
                <w:color w:val="000000"/>
                <w:sz w:val="15"/>
                <w:szCs w:val="15"/>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05055" w14:textId="77777777" w:rsidR="00765D1C" w:rsidRDefault="00765D1C">
            <w:pPr>
              <w:jc w:val="right"/>
              <w:rPr>
                <w:rFonts w:cs="宋体" w:hint="default"/>
                <w:color w:val="000000"/>
                <w:sz w:val="15"/>
                <w:szCs w:val="15"/>
              </w:rPr>
            </w:pPr>
          </w:p>
        </w:tc>
      </w:tr>
      <w:tr w:rsidR="00765D1C" w14:paraId="3BC9A1E3" w14:textId="77777777">
        <w:trPr>
          <w:trHeight w:val="632"/>
        </w:trPr>
        <w:tc>
          <w:tcPr>
            <w:tcW w:w="1931" w:type="dxa"/>
            <w:tcBorders>
              <w:top w:val="single" w:sz="4" w:space="0" w:color="000000"/>
              <w:left w:val="single" w:sz="4" w:space="0" w:color="000000"/>
              <w:bottom w:val="single" w:sz="4" w:space="0" w:color="000000"/>
              <w:right w:val="nil"/>
            </w:tcBorders>
            <w:shd w:val="clear" w:color="auto" w:fill="auto"/>
            <w:vAlign w:val="center"/>
          </w:tcPr>
          <w:p w14:paraId="0FF5A4F5" w14:textId="77777777" w:rsidR="00765D1C" w:rsidRDefault="00000000">
            <w:pPr>
              <w:textAlignment w:val="center"/>
              <w:rPr>
                <w:rFonts w:cs="宋体" w:hint="default"/>
                <w:color w:val="000000"/>
                <w:sz w:val="15"/>
                <w:szCs w:val="15"/>
              </w:rPr>
            </w:pPr>
            <w:r>
              <w:rPr>
                <w:rFonts w:cs="宋体"/>
                <w:color w:val="000000"/>
                <w:sz w:val="15"/>
                <w:szCs w:val="15"/>
                <w:lang w:bidi="ar"/>
              </w:rPr>
              <w:t>其中：财政拨款</w:t>
            </w:r>
          </w:p>
        </w:tc>
        <w:tc>
          <w:tcPr>
            <w:tcW w:w="642" w:type="dxa"/>
            <w:tcBorders>
              <w:top w:val="single" w:sz="4" w:space="0" w:color="000000"/>
              <w:left w:val="nil"/>
              <w:bottom w:val="single" w:sz="4" w:space="0" w:color="000000"/>
              <w:right w:val="single" w:sz="4" w:space="0" w:color="000000"/>
            </w:tcBorders>
            <w:shd w:val="clear" w:color="auto" w:fill="auto"/>
            <w:noWrap/>
            <w:vAlign w:val="center"/>
          </w:tcPr>
          <w:p w14:paraId="5DC5F9FC" w14:textId="77777777" w:rsidR="00765D1C" w:rsidRDefault="00765D1C">
            <w:pPr>
              <w:rPr>
                <w:rFonts w:cs="宋体" w:hint="default"/>
                <w:color w:val="000000"/>
                <w:sz w:val="15"/>
                <w:szCs w:val="15"/>
              </w:rPr>
            </w:pPr>
          </w:p>
        </w:tc>
        <w:tc>
          <w:tcPr>
            <w:tcW w:w="756" w:type="dxa"/>
            <w:tcBorders>
              <w:top w:val="single" w:sz="4" w:space="0" w:color="000000"/>
              <w:left w:val="single" w:sz="4" w:space="0" w:color="000000"/>
              <w:bottom w:val="single" w:sz="4" w:space="0" w:color="000000"/>
              <w:right w:val="nil"/>
            </w:tcBorders>
            <w:shd w:val="clear" w:color="auto" w:fill="auto"/>
            <w:noWrap/>
            <w:vAlign w:val="center"/>
          </w:tcPr>
          <w:p w14:paraId="0F14199F" w14:textId="77777777" w:rsidR="00765D1C" w:rsidRDefault="00765D1C">
            <w:pPr>
              <w:rPr>
                <w:rFonts w:cs="宋体" w:hint="default"/>
                <w:color w:val="000000"/>
                <w:sz w:val="15"/>
                <w:szCs w:val="15"/>
              </w:rPr>
            </w:pPr>
          </w:p>
        </w:tc>
        <w:tc>
          <w:tcPr>
            <w:tcW w:w="917" w:type="dxa"/>
            <w:tcBorders>
              <w:top w:val="single" w:sz="4" w:space="0" w:color="000000"/>
              <w:left w:val="nil"/>
              <w:bottom w:val="single" w:sz="4" w:space="0" w:color="000000"/>
              <w:right w:val="single" w:sz="4" w:space="0" w:color="000000"/>
            </w:tcBorders>
            <w:shd w:val="clear" w:color="auto" w:fill="auto"/>
            <w:noWrap/>
            <w:vAlign w:val="center"/>
          </w:tcPr>
          <w:p w14:paraId="1127951F" w14:textId="77777777" w:rsidR="00765D1C" w:rsidRDefault="00000000">
            <w:pPr>
              <w:jc w:val="right"/>
              <w:textAlignment w:val="center"/>
              <w:rPr>
                <w:rFonts w:cs="宋体" w:hint="default"/>
                <w:color w:val="000000"/>
                <w:sz w:val="15"/>
                <w:szCs w:val="15"/>
              </w:rPr>
            </w:pPr>
            <w:r>
              <w:rPr>
                <w:rFonts w:cs="宋体"/>
                <w:color w:val="000000"/>
                <w:sz w:val="15"/>
                <w:szCs w:val="15"/>
                <w:lang w:bidi="ar"/>
              </w:rPr>
              <w:t xml:space="preserve">0.00 </w:t>
            </w:r>
          </w:p>
        </w:tc>
        <w:tc>
          <w:tcPr>
            <w:tcW w:w="556" w:type="dxa"/>
            <w:tcBorders>
              <w:top w:val="single" w:sz="4" w:space="0" w:color="000000"/>
              <w:left w:val="single" w:sz="4" w:space="0" w:color="000000"/>
              <w:bottom w:val="single" w:sz="4" w:space="0" w:color="000000"/>
              <w:right w:val="nil"/>
            </w:tcBorders>
            <w:shd w:val="clear" w:color="auto" w:fill="auto"/>
            <w:noWrap/>
            <w:vAlign w:val="center"/>
          </w:tcPr>
          <w:p w14:paraId="36908E1E" w14:textId="77777777" w:rsidR="00765D1C" w:rsidRDefault="00765D1C">
            <w:pPr>
              <w:rPr>
                <w:rFonts w:cs="宋体" w:hint="default"/>
                <w:color w:val="000000"/>
                <w:sz w:val="15"/>
                <w:szCs w:val="15"/>
              </w:rPr>
            </w:pPr>
          </w:p>
        </w:tc>
        <w:tc>
          <w:tcPr>
            <w:tcW w:w="901" w:type="dxa"/>
            <w:tcBorders>
              <w:top w:val="single" w:sz="4" w:space="0" w:color="000000"/>
              <w:left w:val="nil"/>
              <w:bottom w:val="single" w:sz="4" w:space="0" w:color="000000"/>
              <w:right w:val="single" w:sz="4" w:space="0" w:color="000000"/>
            </w:tcBorders>
            <w:shd w:val="clear" w:color="auto" w:fill="auto"/>
            <w:vAlign w:val="center"/>
          </w:tcPr>
          <w:p w14:paraId="62A8F627" w14:textId="77777777" w:rsidR="00765D1C" w:rsidRDefault="00000000">
            <w:pPr>
              <w:jc w:val="right"/>
              <w:textAlignment w:val="center"/>
              <w:rPr>
                <w:rFonts w:cs="宋体" w:hint="default"/>
                <w:color w:val="000000"/>
                <w:sz w:val="15"/>
                <w:szCs w:val="15"/>
              </w:rPr>
            </w:pPr>
            <w:r>
              <w:rPr>
                <w:rFonts w:cs="宋体"/>
                <w:color w:val="000000"/>
                <w:sz w:val="15"/>
                <w:szCs w:val="15"/>
                <w:lang w:bidi="ar"/>
              </w:rPr>
              <w:t xml:space="preserve">105,445.00 </w:t>
            </w:r>
          </w:p>
        </w:tc>
        <w:tc>
          <w:tcPr>
            <w:tcW w:w="862" w:type="dxa"/>
            <w:tcBorders>
              <w:top w:val="single" w:sz="4" w:space="0" w:color="000000"/>
              <w:left w:val="single" w:sz="4" w:space="0" w:color="000000"/>
              <w:bottom w:val="single" w:sz="4" w:space="0" w:color="000000"/>
              <w:right w:val="nil"/>
            </w:tcBorders>
            <w:shd w:val="clear" w:color="auto" w:fill="auto"/>
            <w:noWrap/>
            <w:vAlign w:val="center"/>
          </w:tcPr>
          <w:p w14:paraId="06F82D88" w14:textId="77777777" w:rsidR="00765D1C" w:rsidRDefault="00765D1C">
            <w:pPr>
              <w:rPr>
                <w:rFonts w:cs="宋体" w:hint="default"/>
                <w:color w:val="000000"/>
                <w:sz w:val="15"/>
                <w:szCs w:val="15"/>
              </w:rPr>
            </w:pPr>
          </w:p>
        </w:tc>
        <w:tc>
          <w:tcPr>
            <w:tcW w:w="695" w:type="dxa"/>
            <w:tcBorders>
              <w:top w:val="single" w:sz="4" w:space="0" w:color="000000"/>
              <w:left w:val="nil"/>
              <w:bottom w:val="single" w:sz="4" w:space="0" w:color="000000"/>
              <w:right w:val="single" w:sz="4" w:space="0" w:color="000000"/>
            </w:tcBorders>
            <w:shd w:val="clear" w:color="auto" w:fill="auto"/>
            <w:noWrap/>
            <w:vAlign w:val="center"/>
          </w:tcPr>
          <w:p w14:paraId="79F77B71" w14:textId="77777777" w:rsidR="00765D1C" w:rsidRDefault="00000000">
            <w:pPr>
              <w:jc w:val="right"/>
              <w:textAlignment w:val="center"/>
              <w:rPr>
                <w:rFonts w:cs="宋体" w:hint="default"/>
                <w:color w:val="000000"/>
                <w:sz w:val="15"/>
                <w:szCs w:val="15"/>
              </w:rPr>
            </w:pPr>
            <w:r>
              <w:rPr>
                <w:rFonts w:cs="宋体"/>
                <w:color w:val="000000"/>
                <w:sz w:val="15"/>
                <w:szCs w:val="15"/>
                <w:lang w:bidi="ar"/>
              </w:rPr>
              <w:t xml:space="preserve">105,445.00 </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7915E" w14:textId="77777777" w:rsidR="00765D1C" w:rsidRDefault="00000000">
            <w:pPr>
              <w:jc w:val="right"/>
              <w:textAlignment w:val="center"/>
              <w:rPr>
                <w:rFonts w:cs="宋体" w:hint="default"/>
                <w:color w:val="000000"/>
                <w:sz w:val="15"/>
                <w:szCs w:val="15"/>
              </w:rPr>
            </w:pPr>
            <w:r>
              <w:rPr>
                <w:rFonts w:cs="宋体"/>
                <w:color w:val="000000"/>
                <w:sz w:val="15"/>
                <w:szCs w:val="15"/>
                <w:lang w:bidi="ar"/>
              </w:rPr>
              <w:t>100</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08B9B" w14:textId="77777777" w:rsidR="00765D1C" w:rsidRDefault="00000000">
            <w:pPr>
              <w:textAlignment w:val="center"/>
              <w:rPr>
                <w:rFonts w:cs="宋体" w:hint="default"/>
                <w:color w:val="000000"/>
                <w:sz w:val="15"/>
                <w:szCs w:val="15"/>
              </w:rPr>
            </w:pPr>
            <w:r>
              <w:rPr>
                <w:rFonts w:cs="宋体"/>
                <w:color w:val="000000"/>
                <w:sz w:val="15"/>
                <w:szCs w:val="15"/>
                <w:lang w:bidi="ar"/>
              </w:rPr>
              <w:t>10.00</w:t>
            </w: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88597" w14:textId="77777777" w:rsidR="00765D1C" w:rsidRDefault="00000000">
            <w:pPr>
              <w:jc w:val="both"/>
              <w:textAlignment w:val="center"/>
              <w:rPr>
                <w:rFonts w:cs="宋体" w:hint="default"/>
                <w:color w:val="000000"/>
                <w:sz w:val="15"/>
                <w:szCs w:val="15"/>
              </w:rPr>
            </w:pPr>
            <w:r>
              <w:rPr>
                <w:rFonts w:cs="宋体"/>
                <w:color w:val="000000"/>
                <w:sz w:val="15"/>
                <w:szCs w:val="15"/>
                <w:lang w:bidi="ar"/>
              </w:rPr>
              <w:t xml:space="preserve">10.00 </w:t>
            </w:r>
          </w:p>
        </w:tc>
      </w:tr>
      <w:tr w:rsidR="00765D1C" w14:paraId="6E1DC04C" w14:textId="77777777">
        <w:trPr>
          <w:trHeight w:val="632"/>
        </w:trPr>
        <w:tc>
          <w:tcPr>
            <w:tcW w:w="1931" w:type="dxa"/>
            <w:tcBorders>
              <w:top w:val="single" w:sz="4" w:space="0" w:color="000000"/>
              <w:left w:val="single" w:sz="4" w:space="0" w:color="000000"/>
              <w:bottom w:val="single" w:sz="4" w:space="0" w:color="000000"/>
              <w:right w:val="nil"/>
            </w:tcBorders>
            <w:shd w:val="clear" w:color="auto" w:fill="auto"/>
            <w:vAlign w:val="center"/>
          </w:tcPr>
          <w:p w14:paraId="41544580" w14:textId="77777777" w:rsidR="00765D1C" w:rsidRDefault="00000000">
            <w:pPr>
              <w:textAlignment w:val="center"/>
              <w:rPr>
                <w:rFonts w:cs="宋体" w:hint="default"/>
                <w:color w:val="000000"/>
                <w:sz w:val="15"/>
                <w:szCs w:val="15"/>
              </w:rPr>
            </w:pPr>
            <w:r>
              <w:rPr>
                <w:rFonts w:cs="宋体"/>
                <w:color w:val="000000"/>
                <w:sz w:val="15"/>
                <w:szCs w:val="15"/>
                <w:lang w:bidi="ar"/>
              </w:rPr>
              <w:t>一般公共预算</w:t>
            </w:r>
          </w:p>
        </w:tc>
        <w:tc>
          <w:tcPr>
            <w:tcW w:w="642" w:type="dxa"/>
            <w:tcBorders>
              <w:top w:val="single" w:sz="4" w:space="0" w:color="000000"/>
              <w:left w:val="nil"/>
              <w:bottom w:val="single" w:sz="4" w:space="0" w:color="000000"/>
              <w:right w:val="single" w:sz="4" w:space="0" w:color="000000"/>
            </w:tcBorders>
            <w:shd w:val="clear" w:color="auto" w:fill="auto"/>
            <w:noWrap/>
            <w:vAlign w:val="center"/>
          </w:tcPr>
          <w:p w14:paraId="58FB16A4" w14:textId="77777777" w:rsidR="00765D1C" w:rsidRDefault="00765D1C">
            <w:pPr>
              <w:rPr>
                <w:rFonts w:cs="宋体" w:hint="default"/>
                <w:color w:val="000000"/>
                <w:sz w:val="15"/>
                <w:szCs w:val="15"/>
              </w:rPr>
            </w:pPr>
          </w:p>
        </w:tc>
        <w:tc>
          <w:tcPr>
            <w:tcW w:w="756" w:type="dxa"/>
            <w:tcBorders>
              <w:top w:val="single" w:sz="4" w:space="0" w:color="000000"/>
              <w:left w:val="single" w:sz="4" w:space="0" w:color="000000"/>
              <w:bottom w:val="single" w:sz="4" w:space="0" w:color="000000"/>
              <w:right w:val="nil"/>
            </w:tcBorders>
            <w:shd w:val="clear" w:color="auto" w:fill="auto"/>
            <w:noWrap/>
            <w:vAlign w:val="center"/>
          </w:tcPr>
          <w:p w14:paraId="33A074EF" w14:textId="77777777" w:rsidR="00765D1C" w:rsidRDefault="00765D1C">
            <w:pPr>
              <w:rPr>
                <w:rFonts w:cs="宋体" w:hint="default"/>
                <w:color w:val="000000"/>
                <w:sz w:val="15"/>
                <w:szCs w:val="15"/>
              </w:rPr>
            </w:pPr>
          </w:p>
        </w:tc>
        <w:tc>
          <w:tcPr>
            <w:tcW w:w="917" w:type="dxa"/>
            <w:tcBorders>
              <w:top w:val="single" w:sz="4" w:space="0" w:color="000000"/>
              <w:left w:val="nil"/>
              <w:bottom w:val="single" w:sz="4" w:space="0" w:color="000000"/>
              <w:right w:val="single" w:sz="4" w:space="0" w:color="000000"/>
            </w:tcBorders>
            <w:shd w:val="clear" w:color="auto" w:fill="auto"/>
            <w:noWrap/>
            <w:vAlign w:val="center"/>
          </w:tcPr>
          <w:p w14:paraId="2DB2C91F" w14:textId="77777777" w:rsidR="00765D1C" w:rsidRDefault="00000000">
            <w:pPr>
              <w:jc w:val="right"/>
              <w:textAlignment w:val="center"/>
              <w:rPr>
                <w:rFonts w:cs="宋体" w:hint="default"/>
                <w:color w:val="000000"/>
                <w:sz w:val="15"/>
                <w:szCs w:val="15"/>
              </w:rPr>
            </w:pPr>
            <w:r>
              <w:rPr>
                <w:rFonts w:cs="宋体"/>
                <w:color w:val="000000"/>
                <w:sz w:val="15"/>
                <w:szCs w:val="15"/>
                <w:lang w:bidi="ar"/>
              </w:rPr>
              <w:t xml:space="preserve">0.00 </w:t>
            </w:r>
          </w:p>
        </w:tc>
        <w:tc>
          <w:tcPr>
            <w:tcW w:w="556" w:type="dxa"/>
            <w:tcBorders>
              <w:top w:val="single" w:sz="4" w:space="0" w:color="000000"/>
              <w:left w:val="single" w:sz="4" w:space="0" w:color="000000"/>
              <w:bottom w:val="single" w:sz="4" w:space="0" w:color="000000"/>
              <w:right w:val="nil"/>
            </w:tcBorders>
            <w:shd w:val="clear" w:color="auto" w:fill="auto"/>
            <w:noWrap/>
            <w:vAlign w:val="center"/>
          </w:tcPr>
          <w:p w14:paraId="3EDA6B00" w14:textId="77777777" w:rsidR="00765D1C" w:rsidRDefault="00765D1C">
            <w:pPr>
              <w:rPr>
                <w:rFonts w:cs="宋体" w:hint="default"/>
                <w:color w:val="000000"/>
                <w:sz w:val="15"/>
                <w:szCs w:val="15"/>
              </w:rPr>
            </w:pPr>
          </w:p>
        </w:tc>
        <w:tc>
          <w:tcPr>
            <w:tcW w:w="901" w:type="dxa"/>
            <w:tcBorders>
              <w:top w:val="single" w:sz="4" w:space="0" w:color="000000"/>
              <w:left w:val="nil"/>
              <w:bottom w:val="single" w:sz="4" w:space="0" w:color="000000"/>
              <w:right w:val="single" w:sz="4" w:space="0" w:color="000000"/>
            </w:tcBorders>
            <w:shd w:val="clear" w:color="auto" w:fill="auto"/>
            <w:vAlign w:val="center"/>
          </w:tcPr>
          <w:p w14:paraId="5C47B671" w14:textId="77777777" w:rsidR="00765D1C" w:rsidRDefault="00000000">
            <w:pPr>
              <w:jc w:val="right"/>
              <w:textAlignment w:val="center"/>
              <w:rPr>
                <w:rFonts w:cs="宋体" w:hint="default"/>
                <w:color w:val="000000"/>
                <w:sz w:val="15"/>
                <w:szCs w:val="15"/>
              </w:rPr>
            </w:pPr>
            <w:r>
              <w:rPr>
                <w:rFonts w:cs="宋体"/>
                <w:color w:val="000000"/>
                <w:sz w:val="15"/>
                <w:szCs w:val="15"/>
                <w:lang w:bidi="ar"/>
              </w:rPr>
              <w:t xml:space="preserve">105,445.00 </w:t>
            </w:r>
          </w:p>
        </w:tc>
        <w:tc>
          <w:tcPr>
            <w:tcW w:w="862" w:type="dxa"/>
            <w:tcBorders>
              <w:top w:val="single" w:sz="4" w:space="0" w:color="000000"/>
              <w:left w:val="single" w:sz="4" w:space="0" w:color="000000"/>
              <w:bottom w:val="single" w:sz="4" w:space="0" w:color="000000"/>
              <w:right w:val="nil"/>
            </w:tcBorders>
            <w:shd w:val="clear" w:color="auto" w:fill="auto"/>
            <w:noWrap/>
            <w:vAlign w:val="center"/>
          </w:tcPr>
          <w:p w14:paraId="462EE5EA" w14:textId="77777777" w:rsidR="00765D1C" w:rsidRDefault="00765D1C">
            <w:pPr>
              <w:rPr>
                <w:rFonts w:cs="宋体" w:hint="default"/>
                <w:color w:val="000000"/>
                <w:sz w:val="15"/>
                <w:szCs w:val="15"/>
              </w:rPr>
            </w:pPr>
          </w:p>
        </w:tc>
        <w:tc>
          <w:tcPr>
            <w:tcW w:w="695" w:type="dxa"/>
            <w:tcBorders>
              <w:top w:val="single" w:sz="4" w:space="0" w:color="000000"/>
              <w:left w:val="nil"/>
              <w:bottom w:val="single" w:sz="4" w:space="0" w:color="000000"/>
              <w:right w:val="single" w:sz="4" w:space="0" w:color="000000"/>
            </w:tcBorders>
            <w:shd w:val="clear" w:color="auto" w:fill="auto"/>
            <w:noWrap/>
            <w:vAlign w:val="center"/>
          </w:tcPr>
          <w:p w14:paraId="10372C2F" w14:textId="77777777" w:rsidR="00765D1C" w:rsidRDefault="00000000">
            <w:pPr>
              <w:jc w:val="right"/>
              <w:textAlignment w:val="center"/>
              <w:rPr>
                <w:rFonts w:cs="宋体" w:hint="default"/>
                <w:color w:val="000000"/>
                <w:sz w:val="15"/>
                <w:szCs w:val="15"/>
              </w:rPr>
            </w:pPr>
            <w:r>
              <w:rPr>
                <w:rFonts w:cs="宋体"/>
                <w:color w:val="000000"/>
                <w:sz w:val="15"/>
                <w:szCs w:val="15"/>
                <w:lang w:bidi="ar"/>
              </w:rPr>
              <w:t xml:space="preserve">105,445.00 </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6C950" w14:textId="77777777" w:rsidR="00765D1C" w:rsidRDefault="00000000">
            <w:pPr>
              <w:jc w:val="right"/>
              <w:textAlignment w:val="center"/>
              <w:rPr>
                <w:rFonts w:cs="宋体" w:hint="default"/>
                <w:color w:val="000000"/>
                <w:sz w:val="15"/>
                <w:szCs w:val="15"/>
              </w:rPr>
            </w:pPr>
            <w:r>
              <w:rPr>
                <w:rFonts w:cs="宋体"/>
                <w:color w:val="000000"/>
                <w:sz w:val="15"/>
                <w:szCs w:val="15"/>
                <w:lang w:bidi="ar"/>
              </w:rPr>
              <w:t>100</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5CB6B" w14:textId="77777777" w:rsidR="00765D1C" w:rsidRDefault="00765D1C">
            <w:pPr>
              <w:rPr>
                <w:rFonts w:cs="宋体" w:hint="default"/>
                <w:color w:val="000000"/>
                <w:sz w:val="15"/>
                <w:szCs w:val="15"/>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99B0B" w14:textId="77777777" w:rsidR="00765D1C" w:rsidRDefault="00765D1C">
            <w:pPr>
              <w:jc w:val="right"/>
              <w:rPr>
                <w:rFonts w:cs="宋体" w:hint="default"/>
                <w:color w:val="000000"/>
                <w:sz w:val="15"/>
                <w:szCs w:val="15"/>
              </w:rPr>
            </w:pPr>
          </w:p>
        </w:tc>
      </w:tr>
      <w:tr w:rsidR="00765D1C" w14:paraId="3B3DB21C" w14:textId="77777777">
        <w:trPr>
          <w:trHeight w:val="369"/>
        </w:trPr>
        <w:tc>
          <w:tcPr>
            <w:tcW w:w="9380"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71282" w14:textId="77777777" w:rsidR="00765D1C" w:rsidRDefault="00000000">
            <w:pPr>
              <w:jc w:val="center"/>
              <w:textAlignment w:val="center"/>
              <w:rPr>
                <w:rFonts w:ascii="微软雅黑" w:eastAsia="微软雅黑" w:hAnsi="微软雅黑" w:cs="微软雅黑" w:hint="default"/>
                <w:b/>
                <w:bCs/>
                <w:color w:val="808080"/>
                <w:sz w:val="15"/>
                <w:szCs w:val="15"/>
              </w:rPr>
            </w:pPr>
            <w:r>
              <w:rPr>
                <w:rFonts w:ascii="微软雅黑" w:eastAsia="微软雅黑" w:hAnsi="微软雅黑" w:cs="微软雅黑"/>
                <w:b/>
                <w:bCs/>
                <w:color w:val="808080"/>
                <w:sz w:val="15"/>
                <w:szCs w:val="15"/>
                <w:lang w:bidi="ar"/>
              </w:rPr>
              <w:t>绩效目标</w:t>
            </w:r>
          </w:p>
        </w:tc>
      </w:tr>
      <w:tr w:rsidR="00765D1C" w14:paraId="5C3E7D2E" w14:textId="77777777">
        <w:trPr>
          <w:trHeight w:val="439"/>
        </w:trPr>
        <w:tc>
          <w:tcPr>
            <w:tcW w:w="42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6AE71"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年初绩效目标</w:t>
            </w:r>
          </w:p>
        </w:tc>
        <w:tc>
          <w:tcPr>
            <w:tcW w:w="301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F0FD3"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全年（调整）绩效目标</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EE546"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全年目标实际完成情况</w:t>
            </w:r>
          </w:p>
        </w:tc>
      </w:tr>
      <w:tr w:rsidR="00765D1C" w14:paraId="6658CF6B" w14:textId="77777777">
        <w:trPr>
          <w:trHeight w:val="1360"/>
        </w:trPr>
        <w:tc>
          <w:tcPr>
            <w:tcW w:w="4246" w:type="dxa"/>
            <w:gridSpan w:val="4"/>
            <w:tcBorders>
              <w:top w:val="single" w:sz="4" w:space="0" w:color="000000"/>
              <w:left w:val="single" w:sz="4" w:space="0" w:color="000000"/>
              <w:bottom w:val="single" w:sz="4" w:space="0" w:color="000000"/>
              <w:right w:val="single" w:sz="4" w:space="0" w:color="000000"/>
            </w:tcBorders>
            <w:shd w:val="clear" w:color="auto" w:fill="auto"/>
          </w:tcPr>
          <w:p w14:paraId="645523E0" w14:textId="77777777" w:rsidR="00765D1C" w:rsidRDefault="00000000">
            <w:pPr>
              <w:textAlignment w:val="top"/>
              <w:rPr>
                <w:rFonts w:cs="宋体" w:hint="default"/>
                <w:color w:val="000000"/>
                <w:sz w:val="15"/>
                <w:szCs w:val="15"/>
              </w:rPr>
            </w:pPr>
            <w:r>
              <w:rPr>
                <w:rFonts w:cs="宋体"/>
                <w:color w:val="000000"/>
                <w:sz w:val="15"/>
                <w:szCs w:val="15"/>
                <w:lang w:bidi="ar"/>
              </w:rPr>
              <w:t>1、基础医疗卫生机构安装要求实施基本药物制度；2、基本药物制度在村卫生室顺利实施；3、对基本药物制度补助满意度进一步提高</w:t>
            </w:r>
          </w:p>
        </w:tc>
        <w:tc>
          <w:tcPr>
            <w:tcW w:w="3014" w:type="dxa"/>
            <w:gridSpan w:val="4"/>
            <w:tcBorders>
              <w:top w:val="single" w:sz="4" w:space="0" w:color="000000"/>
              <w:left w:val="single" w:sz="4" w:space="0" w:color="000000"/>
              <w:bottom w:val="single" w:sz="4" w:space="0" w:color="000000"/>
              <w:right w:val="single" w:sz="4" w:space="0" w:color="000000"/>
            </w:tcBorders>
            <w:shd w:val="clear" w:color="auto" w:fill="auto"/>
          </w:tcPr>
          <w:p w14:paraId="314E443C" w14:textId="77777777" w:rsidR="00765D1C" w:rsidRDefault="00000000">
            <w:pPr>
              <w:textAlignment w:val="top"/>
              <w:rPr>
                <w:rFonts w:cs="宋体" w:hint="default"/>
                <w:color w:val="000000"/>
                <w:sz w:val="15"/>
                <w:szCs w:val="15"/>
              </w:rPr>
            </w:pPr>
            <w:r>
              <w:rPr>
                <w:rFonts w:cs="宋体"/>
                <w:color w:val="000000"/>
                <w:sz w:val="15"/>
                <w:szCs w:val="15"/>
                <w:lang w:bidi="ar"/>
              </w:rPr>
              <w:t>1、基础医疗卫生机构安装要求实施基本药物制度；2、基本药物制度在村卫生室顺利实施；3、对基本药物制度补助满意度进一步提高</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Pr>
          <w:p w14:paraId="229C6EF1" w14:textId="77777777" w:rsidR="00765D1C" w:rsidRDefault="00000000">
            <w:pPr>
              <w:textAlignment w:val="top"/>
              <w:rPr>
                <w:rFonts w:cs="宋体" w:hint="default"/>
                <w:color w:val="000000"/>
                <w:sz w:val="15"/>
                <w:szCs w:val="15"/>
              </w:rPr>
            </w:pPr>
            <w:r>
              <w:rPr>
                <w:rFonts w:cs="宋体"/>
                <w:color w:val="000000"/>
                <w:sz w:val="15"/>
                <w:szCs w:val="15"/>
                <w:lang w:bidi="ar"/>
              </w:rPr>
              <w:t>进一步完善基本药物制度，提高了辖区居民满意度</w:t>
            </w:r>
          </w:p>
        </w:tc>
      </w:tr>
      <w:tr w:rsidR="00765D1C" w14:paraId="1C805020" w14:textId="77777777">
        <w:trPr>
          <w:trHeight w:val="542"/>
        </w:trPr>
        <w:tc>
          <w:tcPr>
            <w:tcW w:w="9380"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A1ABA" w14:textId="77777777" w:rsidR="00765D1C" w:rsidRDefault="00000000">
            <w:pPr>
              <w:jc w:val="center"/>
              <w:textAlignment w:val="center"/>
              <w:rPr>
                <w:rFonts w:ascii="微软雅黑" w:eastAsia="微软雅黑" w:hAnsi="微软雅黑" w:cs="微软雅黑" w:hint="default"/>
                <w:b/>
                <w:bCs/>
                <w:color w:val="808080"/>
                <w:sz w:val="15"/>
                <w:szCs w:val="15"/>
              </w:rPr>
            </w:pPr>
            <w:r>
              <w:rPr>
                <w:rFonts w:ascii="微软雅黑" w:eastAsia="微软雅黑" w:hAnsi="微软雅黑" w:cs="微软雅黑"/>
                <w:b/>
                <w:bCs/>
                <w:color w:val="808080"/>
                <w:sz w:val="15"/>
                <w:szCs w:val="15"/>
                <w:lang w:bidi="ar"/>
              </w:rPr>
              <w:t>绩效指标</w:t>
            </w:r>
          </w:p>
        </w:tc>
      </w:tr>
      <w:tr w:rsidR="00765D1C" w14:paraId="62D04AE9" w14:textId="77777777">
        <w:trPr>
          <w:trHeight w:val="943"/>
        </w:trPr>
        <w:tc>
          <w:tcPr>
            <w:tcW w:w="1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EAD87"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指标名称</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3B59C"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计量单位</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B09E5"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指标性质</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794E6"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指标值</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7F507"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全年完成值</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FCD3C"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偏离度（%）</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13968"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得分系数（%）</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436FB"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指标权重</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DF9C1"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指标得分</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307EE"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是否核心指标</w:t>
            </w: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3EC62"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说明</w:t>
            </w:r>
          </w:p>
        </w:tc>
      </w:tr>
      <w:tr w:rsidR="00765D1C" w14:paraId="515DA9FD" w14:textId="77777777">
        <w:trPr>
          <w:trHeight w:val="439"/>
        </w:trPr>
        <w:tc>
          <w:tcPr>
            <w:tcW w:w="1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6A848"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基药补助项目服务质量</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2B19E"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年</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4BDC2"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定性</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0A0A0"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良好</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F22B8"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3CBC7"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0</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D7073"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100</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FDFD8"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B22CF"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321A8" w14:textId="77777777" w:rsidR="00765D1C" w:rsidRDefault="00765D1C">
            <w:pPr>
              <w:rPr>
                <w:rFonts w:cs="宋体" w:hint="default"/>
                <w:color w:val="000000"/>
                <w:sz w:val="15"/>
                <w:szCs w:val="15"/>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F2EA7" w14:textId="77777777" w:rsidR="00765D1C" w:rsidRDefault="00765D1C">
            <w:pPr>
              <w:rPr>
                <w:rFonts w:cs="宋体" w:hint="default"/>
                <w:color w:val="000000"/>
                <w:sz w:val="15"/>
                <w:szCs w:val="15"/>
              </w:rPr>
            </w:pPr>
          </w:p>
        </w:tc>
      </w:tr>
      <w:tr w:rsidR="00765D1C" w14:paraId="29D281A4" w14:textId="77777777">
        <w:trPr>
          <w:trHeight w:val="439"/>
        </w:trPr>
        <w:tc>
          <w:tcPr>
            <w:tcW w:w="1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F295A"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基药全年完成合格率</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21E64"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49ABF"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188F9"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90</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08E66"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90</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3C602"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0</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0043B"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100</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F2C8B"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C938F"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59E3A" w14:textId="77777777" w:rsidR="00765D1C" w:rsidRDefault="00765D1C">
            <w:pPr>
              <w:rPr>
                <w:rFonts w:cs="宋体" w:hint="default"/>
                <w:color w:val="000000"/>
                <w:sz w:val="15"/>
                <w:szCs w:val="15"/>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409A3" w14:textId="77777777" w:rsidR="00765D1C" w:rsidRDefault="00765D1C">
            <w:pPr>
              <w:rPr>
                <w:rFonts w:cs="宋体" w:hint="default"/>
                <w:color w:val="000000"/>
                <w:sz w:val="15"/>
                <w:szCs w:val="15"/>
              </w:rPr>
            </w:pPr>
          </w:p>
        </w:tc>
      </w:tr>
      <w:tr w:rsidR="00765D1C" w14:paraId="20188B21" w14:textId="77777777">
        <w:trPr>
          <w:trHeight w:val="439"/>
        </w:trPr>
        <w:tc>
          <w:tcPr>
            <w:tcW w:w="1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438BD"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基药管理制度落实到位</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15B11"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年</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F5BB0"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定性</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D57D7"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良好</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FA90D"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5184F"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0</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27E91"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100</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E61DD"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15</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CFF07"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15</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07BAC" w14:textId="77777777" w:rsidR="00765D1C" w:rsidRDefault="00765D1C">
            <w:pPr>
              <w:rPr>
                <w:rFonts w:cs="宋体" w:hint="default"/>
                <w:color w:val="000000"/>
                <w:sz w:val="15"/>
                <w:szCs w:val="15"/>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554F2" w14:textId="77777777" w:rsidR="00765D1C" w:rsidRDefault="00765D1C">
            <w:pPr>
              <w:rPr>
                <w:rFonts w:cs="宋体" w:hint="default"/>
                <w:color w:val="000000"/>
                <w:sz w:val="15"/>
                <w:szCs w:val="15"/>
              </w:rPr>
            </w:pPr>
          </w:p>
        </w:tc>
      </w:tr>
      <w:tr w:rsidR="00765D1C" w14:paraId="18784E30" w14:textId="77777777">
        <w:trPr>
          <w:trHeight w:val="439"/>
        </w:trPr>
        <w:tc>
          <w:tcPr>
            <w:tcW w:w="1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E21D7"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基药补助项目安全性</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51F6E"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年</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38F23"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定性</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6F2D4"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良好</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E82F0"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1F572"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0</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20276"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100</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54002"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57014"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9A9ED" w14:textId="77777777" w:rsidR="00765D1C" w:rsidRDefault="00765D1C">
            <w:pPr>
              <w:rPr>
                <w:rFonts w:cs="宋体" w:hint="default"/>
                <w:color w:val="000000"/>
                <w:sz w:val="15"/>
                <w:szCs w:val="15"/>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8A9D6" w14:textId="77777777" w:rsidR="00765D1C" w:rsidRDefault="00765D1C">
            <w:pPr>
              <w:rPr>
                <w:rFonts w:cs="宋体" w:hint="default"/>
                <w:color w:val="000000"/>
                <w:sz w:val="15"/>
                <w:szCs w:val="15"/>
              </w:rPr>
            </w:pPr>
          </w:p>
        </w:tc>
      </w:tr>
      <w:tr w:rsidR="00765D1C" w14:paraId="6759F6F3" w14:textId="77777777">
        <w:trPr>
          <w:trHeight w:val="632"/>
        </w:trPr>
        <w:tc>
          <w:tcPr>
            <w:tcW w:w="1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C39F0"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为辖区居民提供价格合理的基药</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7965D"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年</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03005"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定性</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F1F8A"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良好</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99DF0"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CF1DC"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0</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7272A"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100</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65078"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A001C"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2F6F6" w14:textId="77777777" w:rsidR="00765D1C" w:rsidRDefault="00765D1C">
            <w:pPr>
              <w:rPr>
                <w:rFonts w:cs="宋体" w:hint="default"/>
                <w:color w:val="000000"/>
                <w:sz w:val="15"/>
                <w:szCs w:val="15"/>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8E51A" w14:textId="77777777" w:rsidR="00765D1C" w:rsidRDefault="00765D1C">
            <w:pPr>
              <w:rPr>
                <w:rFonts w:cs="宋体" w:hint="default"/>
                <w:color w:val="000000"/>
                <w:sz w:val="15"/>
                <w:szCs w:val="15"/>
              </w:rPr>
            </w:pPr>
          </w:p>
        </w:tc>
      </w:tr>
      <w:tr w:rsidR="00765D1C" w14:paraId="0FB0BD9D" w14:textId="77777777">
        <w:trPr>
          <w:trHeight w:val="439"/>
        </w:trPr>
        <w:tc>
          <w:tcPr>
            <w:tcW w:w="1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3C6AF"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基层医疗机构正常运行</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9EB75"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年</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AD713"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定性</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9C4C1"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良好</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DD337"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CBA2C"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0</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F17FC"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100</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7C489"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B9922"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E8445" w14:textId="77777777" w:rsidR="00765D1C" w:rsidRDefault="00765D1C">
            <w:pPr>
              <w:rPr>
                <w:rFonts w:cs="宋体" w:hint="default"/>
                <w:color w:val="000000"/>
                <w:sz w:val="15"/>
                <w:szCs w:val="15"/>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51984" w14:textId="77777777" w:rsidR="00765D1C" w:rsidRDefault="00765D1C">
            <w:pPr>
              <w:rPr>
                <w:rFonts w:cs="宋体" w:hint="default"/>
                <w:color w:val="000000"/>
                <w:sz w:val="15"/>
                <w:szCs w:val="15"/>
              </w:rPr>
            </w:pPr>
          </w:p>
        </w:tc>
      </w:tr>
      <w:tr w:rsidR="00765D1C" w14:paraId="5C5033AE" w14:textId="77777777">
        <w:trPr>
          <w:trHeight w:val="439"/>
        </w:trPr>
        <w:tc>
          <w:tcPr>
            <w:tcW w:w="1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6EFA7"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来院病人满意度</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49550"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0E805"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1C602"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90</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60B6D"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92</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12020"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2.22</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A4910"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100</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1B1B2"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ACD10"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998A9" w14:textId="77777777" w:rsidR="00765D1C" w:rsidRDefault="00765D1C">
            <w:pPr>
              <w:rPr>
                <w:rFonts w:cs="宋体" w:hint="default"/>
                <w:color w:val="000000"/>
                <w:sz w:val="15"/>
                <w:szCs w:val="15"/>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24790" w14:textId="77777777" w:rsidR="00765D1C" w:rsidRDefault="00765D1C">
            <w:pPr>
              <w:rPr>
                <w:rFonts w:cs="宋体" w:hint="default"/>
                <w:color w:val="000000"/>
                <w:sz w:val="15"/>
                <w:szCs w:val="15"/>
              </w:rPr>
            </w:pPr>
          </w:p>
        </w:tc>
      </w:tr>
      <w:tr w:rsidR="00765D1C" w14:paraId="766CF3F8" w14:textId="77777777">
        <w:trPr>
          <w:trHeight w:val="642"/>
        </w:trPr>
        <w:tc>
          <w:tcPr>
            <w:tcW w:w="1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B8849"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基本药物补助公用经费成本</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8057B"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元</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6F28F"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43E9A"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105445</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27B93"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105445</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BAA3F"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0</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EDF51"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100</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A1B9E"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15</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2332B"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15</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1F05A" w14:textId="77777777" w:rsidR="00765D1C" w:rsidRDefault="00765D1C">
            <w:pPr>
              <w:rPr>
                <w:rFonts w:cs="宋体" w:hint="default"/>
                <w:color w:val="000000"/>
                <w:sz w:val="15"/>
                <w:szCs w:val="15"/>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EB6F1" w14:textId="77777777" w:rsidR="00765D1C" w:rsidRDefault="00765D1C">
            <w:pPr>
              <w:rPr>
                <w:rFonts w:cs="宋体" w:hint="default"/>
                <w:color w:val="000000"/>
                <w:sz w:val="15"/>
                <w:szCs w:val="15"/>
              </w:rPr>
            </w:pPr>
          </w:p>
        </w:tc>
      </w:tr>
    </w:tbl>
    <w:p w14:paraId="4CD868AE" w14:textId="77777777" w:rsidR="00765D1C" w:rsidRDefault="00765D1C">
      <w:pPr>
        <w:rPr>
          <w:rFonts w:ascii="方正仿宋_GBK" w:eastAsia="方正仿宋_GBK" w:hAnsi="方正仿宋_GBK" w:cs="方正仿宋_GBK" w:hint="default"/>
          <w:sz w:val="15"/>
          <w:szCs w:val="15"/>
          <w:shd w:val="clear" w:color="auto" w:fill="FFFFFF"/>
        </w:rPr>
      </w:pPr>
    </w:p>
    <w:p w14:paraId="2534B128" w14:textId="77777777" w:rsidR="00765D1C" w:rsidRDefault="00765D1C">
      <w:pPr>
        <w:rPr>
          <w:rFonts w:ascii="方正仿宋_GBK" w:eastAsia="方正仿宋_GBK" w:hAnsi="方正仿宋_GBK" w:cs="方正仿宋_GBK" w:hint="default"/>
          <w:sz w:val="15"/>
          <w:szCs w:val="15"/>
          <w:shd w:val="clear" w:color="auto" w:fill="FFFFFF"/>
        </w:rPr>
      </w:pPr>
    </w:p>
    <w:p w14:paraId="717D0C1E" w14:textId="77777777" w:rsidR="00765D1C" w:rsidRDefault="00765D1C">
      <w:pPr>
        <w:rPr>
          <w:rFonts w:ascii="方正仿宋_GBK" w:eastAsia="方正仿宋_GBK" w:hAnsi="方正仿宋_GBK" w:cs="方正仿宋_GBK" w:hint="default"/>
          <w:sz w:val="15"/>
          <w:szCs w:val="15"/>
          <w:shd w:val="clear" w:color="auto" w:fill="FFFFFF"/>
        </w:rPr>
      </w:pPr>
    </w:p>
    <w:tbl>
      <w:tblPr>
        <w:tblpPr w:leftFromText="180" w:rightFromText="180" w:vertAnchor="text" w:horzAnchor="page" w:tblpX="1619" w:tblpY="637"/>
        <w:tblOverlap w:val="never"/>
        <w:tblW w:w="9400" w:type="dxa"/>
        <w:tblLayout w:type="fixed"/>
        <w:tblLook w:val="04A0" w:firstRow="1" w:lastRow="0" w:firstColumn="1" w:lastColumn="0" w:noHBand="0" w:noVBand="1"/>
      </w:tblPr>
      <w:tblGrid>
        <w:gridCol w:w="1727"/>
        <w:gridCol w:w="655"/>
        <w:gridCol w:w="532"/>
        <w:gridCol w:w="872"/>
        <w:gridCol w:w="682"/>
        <w:gridCol w:w="873"/>
        <w:gridCol w:w="1009"/>
        <w:gridCol w:w="873"/>
        <w:gridCol w:w="522"/>
        <w:gridCol w:w="886"/>
        <w:gridCol w:w="769"/>
      </w:tblGrid>
      <w:tr w:rsidR="00765D1C" w14:paraId="67DDA262" w14:textId="77777777">
        <w:trPr>
          <w:trHeight w:val="425"/>
        </w:trPr>
        <w:tc>
          <w:tcPr>
            <w:tcW w:w="9400"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6CAC4" w14:textId="77777777" w:rsidR="00765D1C" w:rsidRDefault="00000000">
            <w:pPr>
              <w:jc w:val="center"/>
              <w:textAlignment w:val="center"/>
              <w:rPr>
                <w:rFonts w:ascii="微软雅黑" w:eastAsia="微软雅黑" w:hAnsi="微软雅黑" w:cs="微软雅黑" w:hint="default"/>
                <w:b/>
                <w:bCs/>
                <w:color w:val="000000"/>
                <w:sz w:val="15"/>
                <w:szCs w:val="15"/>
              </w:rPr>
            </w:pPr>
            <w:r>
              <w:rPr>
                <w:rFonts w:ascii="微软雅黑" w:eastAsia="微软雅黑" w:hAnsi="微软雅黑" w:cs="微软雅黑"/>
                <w:b/>
                <w:bCs/>
                <w:color w:val="000000"/>
                <w:sz w:val="15"/>
                <w:szCs w:val="15"/>
                <w:lang w:bidi="ar"/>
              </w:rPr>
              <w:t>2023年度二级项目绩效自评表</w:t>
            </w:r>
          </w:p>
        </w:tc>
      </w:tr>
      <w:tr w:rsidR="00765D1C" w14:paraId="1973F0CC" w14:textId="77777777">
        <w:trPr>
          <w:trHeight w:val="304"/>
        </w:trPr>
        <w:tc>
          <w:tcPr>
            <w:tcW w:w="9400"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B79FF" w14:textId="77777777" w:rsidR="00765D1C" w:rsidRDefault="00765D1C">
            <w:pPr>
              <w:ind w:firstLineChars="100" w:firstLine="151"/>
              <w:jc w:val="right"/>
              <w:textAlignment w:val="center"/>
              <w:rPr>
                <w:rFonts w:cs="宋体" w:hint="default"/>
                <w:b/>
                <w:bCs/>
                <w:color w:val="DA3232"/>
                <w:sz w:val="15"/>
                <w:szCs w:val="15"/>
              </w:rPr>
            </w:pPr>
          </w:p>
        </w:tc>
      </w:tr>
      <w:tr w:rsidR="00765D1C" w14:paraId="57CAFE08" w14:textId="77777777">
        <w:trPr>
          <w:trHeight w:val="304"/>
        </w:trPr>
        <w:tc>
          <w:tcPr>
            <w:tcW w:w="1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98EB0" w14:textId="77777777" w:rsidR="00765D1C" w:rsidRDefault="00000000">
            <w:pPr>
              <w:jc w:val="right"/>
              <w:textAlignment w:val="center"/>
              <w:rPr>
                <w:rFonts w:cs="宋体" w:hint="default"/>
                <w:b/>
                <w:bCs/>
                <w:color w:val="000000"/>
                <w:sz w:val="15"/>
                <w:szCs w:val="15"/>
              </w:rPr>
            </w:pPr>
            <w:r>
              <w:rPr>
                <w:rFonts w:cs="宋体"/>
                <w:b/>
                <w:bCs/>
                <w:color w:val="000000"/>
                <w:sz w:val="15"/>
                <w:szCs w:val="15"/>
                <w:lang w:bidi="ar"/>
              </w:rPr>
              <w:t>项目名称：</w:t>
            </w: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3C1D8"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基本公共卫生服务</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02F05" w14:textId="77777777" w:rsidR="00765D1C" w:rsidRDefault="00000000">
            <w:pPr>
              <w:jc w:val="right"/>
              <w:textAlignment w:val="center"/>
              <w:rPr>
                <w:rFonts w:cs="宋体" w:hint="default"/>
                <w:b/>
                <w:bCs/>
                <w:color w:val="000000"/>
                <w:sz w:val="15"/>
                <w:szCs w:val="15"/>
              </w:rPr>
            </w:pPr>
            <w:r>
              <w:rPr>
                <w:rFonts w:cs="宋体"/>
                <w:b/>
                <w:bCs/>
                <w:color w:val="000000"/>
                <w:sz w:val="15"/>
                <w:szCs w:val="15"/>
                <w:lang w:bidi="ar"/>
              </w:rPr>
              <w:t>项目编码：</w:t>
            </w:r>
          </w:p>
        </w:tc>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8AB75"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50019322T000002450118</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67CC6" w14:textId="77777777" w:rsidR="00765D1C" w:rsidRDefault="00000000">
            <w:pPr>
              <w:jc w:val="right"/>
              <w:textAlignment w:val="center"/>
              <w:rPr>
                <w:rFonts w:cs="宋体" w:hint="default"/>
                <w:b/>
                <w:bCs/>
                <w:color w:val="000000"/>
                <w:sz w:val="15"/>
                <w:szCs w:val="15"/>
              </w:rPr>
            </w:pPr>
            <w:r>
              <w:rPr>
                <w:rFonts w:cs="宋体"/>
                <w:b/>
                <w:bCs/>
                <w:color w:val="000000"/>
                <w:sz w:val="15"/>
                <w:szCs w:val="15"/>
                <w:lang w:bidi="ar"/>
              </w:rPr>
              <w:t>自评总分：</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D8687"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82.96</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ED7A4" w14:textId="77777777" w:rsidR="00765D1C" w:rsidRDefault="00765D1C">
            <w:pPr>
              <w:jc w:val="right"/>
              <w:rPr>
                <w:rFonts w:cs="宋体" w:hint="default"/>
                <w:b/>
                <w:bCs/>
                <w:color w:val="000000"/>
                <w:sz w:val="15"/>
                <w:szCs w:val="15"/>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365F3" w14:textId="77777777" w:rsidR="00765D1C" w:rsidRDefault="00765D1C">
            <w:pPr>
              <w:rPr>
                <w:rFonts w:cs="宋体" w:hint="default"/>
                <w:color w:val="000000"/>
                <w:sz w:val="15"/>
                <w:szCs w:val="15"/>
              </w:rPr>
            </w:pPr>
          </w:p>
        </w:tc>
      </w:tr>
      <w:tr w:rsidR="00765D1C" w14:paraId="3A416D9D" w14:textId="77777777">
        <w:trPr>
          <w:trHeight w:val="598"/>
        </w:trPr>
        <w:tc>
          <w:tcPr>
            <w:tcW w:w="1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0622F" w14:textId="77777777" w:rsidR="00765D1C" w:rsidRDefault="00000000">
            <w:pPr>
              <w:jc w:val="right"/>
              <w:textAlignment w:val="center"/>
              <w:rPr>
                <w:rFonts w:cs="宋体" w:hint="default"/>
                <w:b/>
                <w:bCs/>
                <w:color w:val="000000"/>
                <w:sz w:val="15"/>
                <w:szCs w:val="15"/>
              </w:rPr>
            </w:pPr>
            <w:r>
              <w:rPr>
                <w:rFonts w:cs="宋体"/>
                <w:b/>
                <w:bCs/>
                <w:color w:val="000000"/>
                <w:sz w:val="15"/>
                <w:szCs w:val="15"/>
                <w:lang w:bidi="ar"/>
              </w:rPr>
              <w:t>项目主管部门：</w:t>
            </w: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3606B"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204-重庆高新区卫生系统</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6BD51" w14:textId="77777777" w:rsidR="00765D1C" w:rsidRDefault="00000000">
            <w:pPr>
              <w:jc w:val="right"/>
              <w:textAlignment w:val="center"/>
              <w:rPr>
                <w:rFonts w:cs="宋体" w:hint="default"/>
                <w:b/>
                <w:bCs/>
                <w:color w:val="000000"/>
                <w:sz w:val="15"/>
                <w:szCs w:val="15"/>
              </w:rPr>
            </w:pPr>
            <w:r>
              <w:rPr>
                <w:rFonts w:cs="宋体"/>
                <w:b/>
                <w:bCs/>
                <w:color w:val="000000"/>
                <w:sz w:val="15"/>
                <w:szCs w:val="15"/>
                <w:lang w:bidi="ar"/>
              </w:rPr>
              <w:t>财政归口处室：</w:t>
            </w:r>
          </w:p>
        </w:tc>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99B1B"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002-公共科</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003A6" w14:textId="77777777" w:rsidR="00765D1C" w:rsidRDefault="00000000">
            <w:pPr>
              <w:jc w:val="right"/>
              <w:textAlignment w:val="center"/>
              <w:rPr>
                <w:rFonts w:cs="宋体" w:hint="default"/>
                <w:b/>
                <w:bCs/>
                <w:color w:val="000000"/>
                <w:sz w:val="15"/>
                <w:szCs w:val="15"/>
              </w:rPr>
            </w:pPr>
            <w:r>
              <w:rPr>
                <w:rFonts w:cs="宋体"/>
                <w:b/>
                <w:bCs/>
                <w:color w:val="000000"/>
                <w:sz w:val="15"/>
                <w:szCs w:val="15"/>
                <w:lang w:bidi="ar"/>
              </w:rPr>
              <w:t>部门联系人：</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8AA8F"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严洁</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3ECB7" w14:textId="77777777" w:rsidR="00765D1C" w:rsidRDefault="00000000">
            <w:pPr>
              <w:jc w:val="both"/>
              <w:textAlignment w:val="center"/>
              <w:rPr>
                <w:rFonts w:cs="宋体" w:hint="default"/>
                <w:b/>
                <w:bCs/>
                <w:color w:val="000000"/>
                <w:sz w:val="15"/>
                <w:szCs w:val="15"/>
                <w:lang w:bidi="ar"/>
              </w:rPr>
            </w:pPr>
            <w:r>
              <w:rPr>
                <w:rFonts w:cs="宋体"/>
                <w:b/>
                <w:bCs/>
                <w:color w:val="000000"/>
                <w:sz w:val="15"/>
                <w:szCs w:val="15"/>
                <w:lang w:bidi="ar"/>
              </w:rPr>
              <w:t>联系</w:t>
            </w:r>
          </w:p>
          <w:p w14:paraId="101D0E3D" w14:textId="77777777" w:rsidR="00765D1C" w:rsidRDefault="00000000">
            <w:pPr>
              <w:jc w:val="both"/>
              <w:textAlignment w:val="center"/>
              <w:rPr>
                <w:rFonts w:cs="宋体" w:hint="default"/>
                <w:b/>
                <w:bCs/>
                <w:color w:val="000000"/>
                <w:sz w:val="15"/>
                <w:szCs w:val="15"/>
              </w:rPr>
            </w:pPr>
            <w:r>
              <w:rPr>
                <w:rFonts w:cs="宋体"/>
                <w:b/>
                <w:bCs/>
                <w:color w:val="000000"/>
                <w:sz w:val="15"/>
                <w:szCs w:val="15"/>
                <w:lang w:bidi="ar"/>
              </w:rPr>
              <w:t>电话：</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7E10C" w14:textId="77777777" w:rsidR="00765D1C" w:rsidRDefault="00000000">
            <w:pPr>
              <w:textAlignment w:val="center"/>
              <w:rPr>
                <w:rFonts w:cs="宋体" w:hint="default"/>
                <w:color w:val="000000"/>
                <w:sz w:val="15"/>
                <w:szCs w:val="15"/>
              </w:rPr>
            </w:pPr>
            <w:r>
              <w:rPr>
                <w:rFonts w:cs="宋体"/>
                <w:color w:val="000000"/>
                <w:sz w:val="15"/>
                <w:szCs w:val="15"/>
                <w:lang w:bidi="ar"/>
              </w:rPr>
              <w:t>65004561</w:t>
            </w:r>
          </w:p>
        </w:tc>
      </w:tr>
      <w:tr w:rsidR="00765D1C" w14:paraId="3BB095B8" w14:textId="77777777">
        <w:trPr>
          <w:trHeight w:val="304"/>
        </w:trPr>
        <w:tc>
          <w:tcPr>
            <w:tcW w:w="9400"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6FB38" w14:textId="77777777" w:rsidR="00765D1C" w:rsidRDefault="00000000">
            <w:pPr>
              <w:jc w:val="center"/>
              <w:textAlignment w:val="center"/>
              <w:rPr>
                <w:rFonts w:ascii="微软雅黑" w:eastAsia="微软雅黑" w:hAnsi="微软雅黑" w:cs="微软雅黑" w:hint="default"/>
                <w:b/>
                <w:bCs/>
                <w:color w:val="808080"/>
                <w:sz w:val="15"/>
                <w:szCs w:val="15"/>
              </w:rPr>
            </w:pPr>
            <w:r>
              <w:rPr>
                <w:rFonts w:ascii="微软雅黑" w:eastAsia="微软雅黑" w:hAnsi="微软雅黑" w:cs="微软雅黑"/>
                <w:b/>
                <w:bCs/>
                <w:color w:val="808080"/>
                <w:sz w:val="15"/>
                <w:szCs w:val="15"/>
                <w:lang w:bidi="ar"/>
              </w:rPr>
              <w:t>资金情况</w:t>
            </w:r>
          </w:p>
        </w:tc>
      </w:tr>
      <w:tr w:rsidR="00765D1C" w14:paraId="5E7B2928" w14:textId="77777777">
        <w:trPr>
          <w:trHeight w:val="598"/>
        </w:trPr>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C8FC9" w14:textId="77777777" w:rsidR="00765D1C" w:rsidRDefault="00765D1C">
            <w:pPr>
              <w:jc w:val="center"/>
              <w:rPr>
                <w:rFonts w:cs="宋体" w:hint="default"/>
                <w:color w:val="000000"/>
                <w:sz w:val="15"/>
                <w:szCs w:val="15"/>
              </w:rPr>
            </w:pP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4C0A0"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年初预算数</w:t>
            </w:r>
          </w:p>
        </w:tc>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E9336"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全年（调整）预算数</w:t>
            </w: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28928"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全年执行数</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4BE30"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执行率</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11E9E" w14:textId="77777777" w:rsidR="00765D1C" w:rsidRDefault="00000000">
            <w:pPr>
              <w:textAlignment w:val="center"/>
              <w:rPr>
                <w:rFonts w:cs="宋体" w:hint="default"/>
                <w:b/>
                <w:bCs/>
                <w:color w:val="000000"/>
                <w:sz w:val="15"/>
                <w:szCs w:val="15"/>
              </w:rPr>
            </w:pPr>
            <w:r>
              <w:rPr>
                <w:rFonts w:cs="宋体"/>
                <w:b/>
                <w:bCs/>
                <w:color w:val="000000"/>
                <w:sz w:val="15"/>
                <w:szCs w:val="15"/>
                <w:lang w:bidi="ar"/>
              </w:rPr>
              <w:t>执行率权重</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04B72"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执行率得分</w:t>
            </w:r>
          </w:p>
        </w:tc>
      </w:tr>
      <w:tr w:rsidR="00765D1C" w14:paraId="24333014" w14:textId="77777777">
        <w:trPr>
          <w:trHeight w:val="598"/>
        </w:trPr>
        <w:tc>
          <w:tcPr>
            <w:tcW w:w="1727" w:type="dxa"/>
            <w:tcBorders>
              <w:top w:val="single" w:sz="4" w:space="0" w:color="000000"/>
              <w:left w:val="single" w:sz="4" w:space="0" w:color="000000"/>
              <w:bottom w:val="single" w:sz="4" w:space="0" w:color="000000"/>
              <w:right w:val="nil"/>
            </w:tcBorders>
            <w:shd w:val="clear" w:color="auto" w:fill="auto"/>
            <w:vAlign w:val="center"/>
          </w:tcPr>
          <w:p w14:paraId="35E6CE15" w14:textId="77777777" w:rsidR="00765D1C" w:rsidRDefault="00000000">
            <w:pPr>
              <w:textAlignment w:val="center"/>
              <w:rPr>
                <w:rFonts w:cs="宋体" w:hint="default"/>
                <w:color w:val="000000"/>
                <w:sz w:val="15"/>
                <w:szCs w:val="15"/>
              </w:rPr>
            </w:pPr>
            <w:r>
              <w:rPr>
                <w:rFonts w:cs="宋体"/>
                <w:color w:val="000000"/>
                <w:sz w:val="15"/>
                <w:szCs w:val="15"/>
                <w:lang w:bidi="ar"/>
              </w:rPr>
              <w:t>年度总金额</w:t>
            </w:r>
          </w:p>
        </w:tc>
        <w:tc>
          <w:tcPr>
            <w:tcW w:w="655" w:type="dxa"/>
            <w:tcBorders>
              <w:top w:val="single" w:sz="4" w:space="0" w:color="000000"/>
              <w:left w:val="nil"/>
              <w:bottom w:val="single" w:sz="4" w:space="0" w:color="000000"/>
              <w:right w:val="single" w:sz="4" w:space="0" w:color="000000"/>
            </w:tcBorders>
            <w:shd w:val="clear" w:color="auto" w:fill="auto"/>
            <w:noWrap/>
            <w:vAlign w:val="center"/>
          </w:tcPr>
          <w:p w14:paraId="727CBA57" w14:textId="77777777" w:rsidR="00765D1C" w:rsidRDefault="00765D1C">
            <w:pPr>
              <w:rPr>
                <w:rFonts w:cs="宋体" w:hint="default"/>
                <w:color w:val="000000"/>
                <w:sz w:val="15"/>
                <w:szCs w:val="15"/>
              </w:rPr>
            </w:pPr>
          </w:p>
        </w:tc>
        <w:tc>
          <w:tcPr>
            <w:tcW w:w="532" w:type="dxa"/>
            <w:tcBorders>
              <w:top w:val="single" w:sz="4" w:space="0" w:color="000000"/>
              <w:left w:val="single" w:sz="4" w:space="0" w:color="000000"/>
              <w:bottom w:val="single" w:sz="4" w:space="0" w:color="000000"/>
              <w:right w:val="nil"/>
            </w:tcBorders>
            <w:shd w:val="clear" w:color="auto" w:fill="auto"/>
            <w:noWrap/>
            <w:vAlign w:val="center"/>
          </w:tcPr>
          <w:p w14:paraId="36059D15" w14:textId="77777777" w:rsidR="00765D1C" w:rsidRDefault="00765D1C">
            <w:pPr>
              <w:rPr>
                <w:rFonts w:cs="宋体" w:hint="default"/>
                <w:color w:val="000000"/>
                <w:sz w:val="15"/>
                <w:szCs w:val="15"/>
              </w:rPr>
            </w:pPr>
          </w:p>
        </w:tc>
        <w:tc>
          <w:tcPr>
            <w:tcW w:w="872" w:type="dxa"/>
            <w:tcBorders>
              <w:top w:val="single" w:sz="4" w:space="0" w:color="000000"/>
              <w:left w:val="nil"/>
              <w:bottom w:val="single" w:sz="4" w:space="0" w:color="000000"/>
              <w:right w:val="single" w:sz="4" w:space="0" w:color="000000"/>
            </w:tcBorders>
            <w:shd w:val="clear" w:color="auto" w:fill="auto"/>
            <w:noWrap/>
            <w:vAlign w:val="center"/>
          </w:tcPr>
          <w:p w14:paraId="106803AD" w14:textId="77777777" w:rsidR="00765D1C" w:rsidRDefault="00000000">
            <w:pPr>
              <w:jc w:val="right"/>
              <w:textAlignment w:val="center"/>
              <w:rPr>
                <w:rFonts w:cs="宋体" w:hint="default"/>
                <w:color w:val="000000"/>
                <w:sz w:val="15"/>
                <w:szCs w:val="15"/>
              </w:rPr>
            </w:pPr>
            <w:r>
              <w:rPr>
                <w:rFonts w:cs="宋体"/>
                <w:color w:val="000000"/>
                <w:sz w:val="15"/>
                <w:szCs w:val="15"/>
                <w:lang w:bidi="ar"/>
              </w:rPr>
              <w:t xml:space="preserve">0.00 </w:t>
            </w:r>
          </w:p>
        </w:tc>
        <w:tc>
          <w:tcPr>
            <w:tcW w:w="682" w:type="dxa"/>
            <w:tcBorders>
              <w:top w:val="single" w:sz="4" w:space="0" w:color="000000"/>
              <w:left w:val="single" w:sz="4" w:space="0" w:color="000000"/>
              <w:bottom w:val="single" w:sz="4" w:space="0" w:color="000000"/>
              <w:right w:val="nil"/>
            </w:tcBorders>
            <w:shd w:val="clear" w:color="auto" w:fill="auto"/>
            <w:noWrap/>
            <w:vAlign w:val="center"/>
          </w:tcPr>
          <w:p w14:paraId="0161BD8C" w14:textId="77777777" w:rsidR="00765D1C" w:rsidRDefault="00765D1C">
            <w:pPr>
              <w:rPr>
                <w:rFonts w:cs="宋体" w:hint="default"/>
                <w:color w:val="000000"/>
                <w:sz w:val="15"/>
                <w:szCs w:val="15"/>
              </w:rPr>
            </w:pPr>
          </w:p>
        </w:tc>
        <w:tc>
          <w:tcPr>
            <w:tcW w:w="873" w:type="dxa"/>
            <w:tcBorders>
              <w:top w:val="single" w:sz="4" w:space="0" w:color="000000"/>
              <w:left w:val="nil"/>
              <w:bottom w:val="single" w:sz="4" w:space="0" w:color="000000"/>
              <w:right w:val="single" w:sz="4" w:space="0" w:color="000000"/>
            </w:tcBorders>
            <w:shd w:val="clear" w:color="auto" w:fill="auto"/>
            <w:vAlign w:val="center"/>
          </w:tcPr>
          <w:p w14:paraId="1DB15218" w14:textId="77777777" w:rsidR="00765D1C" w:rsidRDefault="00000000">
            <w:pPr>
              <w:jc w:val="right"/>
              <w:textAlignment w:val="center"/>
              <w:rPr>
                <w:rFonts w:cs="宋体" w:hint="default"/>
                <w:color w:val="000000"/>
                <w:sz w:val="15"/>
                <w:szCs w:val="15"/>
              </w:rPr>
            </w:pPr>
            <w:r>
              <w:rPr>
                <w:rFonts w:cs="宋体"/>
                <w:color w:val="000000"/>
                <w:sz w:val="15"/>
                <w:szCs w:val="15"/>
                <w:lang w:bidi="ar"/>
              </w:rPr>
              <w:t xml:space="preserve">5,764,681.00 </w:t>
            </w:r>
          </w:p>
        </w:tc>
        <w:tc>
          <w:tcPr>
            <w:tcW w:w="1009" w:type="dxa"/>
            <w:tcBorders>
              <w:top w:val="single" w:sz="4" w:space="0" w:color="000000"/>
              <w:left w:val="single" w:sz="4" w:space="0" w:color="000000"/>
              <w:bottom w:val="single" w:sz="4" w:space="0" w:color="000000"/>
              <w:right w:val="nil"/>
            </w:tcBorders>
            <w:shd w:val="clear" w:color="auto" w:fill="auto"/>
            <w:noWrap/>
            <w:vAlign w:val="center"/>
          </w:tcPr>
          <w:p w14:paraId="36A718F8" w14:textId="77777777" w:rsidR="00765D1C" w:rsidRDefault="00765D1C">
            <w:pPr>
              <w:rPr>
                <w:rFonts w:cs="宋体" w:hint="default"/>
                <w:color w:val="000000"/>
                <w:sz w:val="15"/>
                <w:szCs w:val="15"/>
              </w:rPr>
            </w:pPr>
          </w:p>
        </w:tc>
        <w:tc>
          <w:tcPr>
            <w:tcW w:w="873" w:type="dxa"/>
            <w:tcBorders>
              <w:top w:val="single" w:sz="4" w:space="0" w:color="000000"/>
              <w:left w:val="nil"/>
              <w:bottom w:val="single" w:sz="4" w:space="0" w:color="000000"/>
              <w:right w:val="single" w:sz="4" w:space="0" w:color="000000"/>
            </w:tcBorders>
            <w:shd w:val="clear" w:color="auto" w:fill="auto"/>
            <w:noWrap/>
            <w:vAlign w:val="center"/>
          </w:tcPr>
          <w:p w14:paraId="4375B48D" w14:textId="77777777" w:rsidR="00765D1C" w:rsidRDefault="00000000">
            <w:pPr>
              <w:jc w:val="right"/>
              <w:textAlignment w:val="center"/>
              <w:rPr>
                <w:rFonts w:cs="宋体" w:hint="default"/>
                <w:color w:val="000000"/>
                <w:sz w:val="15"/>
                <w:szCs w:val="15"/>
              </w:rPr>
            </w:pPr>
            <w:r>
              <w:rPr>
                <w:rFonts w:cs="宋体"/>
                <w:color w:val="000000"/>
                <w:sz w:val="15"/>
                <w:szCs w:val="15"/>
                <w:lang w:bidi="ar"/>
              </w:rPr>
              <w:t xml:space="preserve">5,764,681.00 </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C6E46" w14:textId="77777777" w:rsidR="00765D1C" w:rsidRDefault="00765D1C">
            <w:pPr>
              <w:rPr>
                <w:rFonts w:cs="宋体" w:hint="default"/>
                <w:color w:val="000000"/>
                <w:sz w:val="15"/>
                <w:szCs w:val="15"/>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F403C" w14:textId="77777777" w:rsidR="00765D1C" w:rsidRDefault="00765D1C">
            <w:pPr>
              <w:rPr>
                <w:rFonts w:cs="宋体" w:hint="default"/>
                <w:color w:val="000000"/>
                <w:sz w:val="15"/>
                <w:szCs w:val="15"/>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FF83D" w14:textId="77777777" w:rsidR="00765D1C" w:rsidRDefault="00765D1C">
            <w:pPr>
              <w:jc w:val="right"/>
              <w:rPr>
                <w:rFonts w:cs="宋体" w:hint="default"/>
                <w:color w:val="000000"/>
                <w:sz w:val="15"/>
                <w:szCs w:val="15"/>
              </w:rPr>
            </w:pPr>
          </w:p>
        </w:tc>
      </w:tr>
      <w:tr w:rsidR="00765D1C" w14:paraId="05510316" w14:textId="77777777">
        <w:trPr>
          <w:trHeight w:val="598"/>
        </w:trPr>
        <w:tc>
          <w:tcPr>
            <w:tcW w:w="1727" w:type="dxa"/>
            <w:tcBorders>
              <w:top w:val="single" w:sz="4" w:space="0" w:color="000000"/>
              <w:left w:val="single" w:sz="4" w:space="0" w:color="000000"/>
              <w:bottom w:val="single" w:sz="4" w:space="0" w:color="000000"/>
              <w:right w:val="nil"/>
            </w:tcBorders>
            <w:shd w:val="clear" w:color="auto" w:fill="auto"/>
            <w:vAlign w:val="center"/>
          </w:tcPr>
          <w:p w14:paraId="5AC822BD" w14:textId="77777777" w:rsidR="00765D1C" w:rsidRDefault="00000000">
            <w:pPr>
              <w:textAlignment w:val="center"/>
              <w:rPr>
                <w:rFonts w:cs="宋体" w:hint="default"/>
                <w:color w:val="000000"/>
                <w:sz w:val="15"/>
                <w:szCs w:val="15"/>
              </w:rPr>
            </w:pPr>
            <w:r>
              <w:rPr>
                <w:rFonts w:cs="宋体"/>
                <w:color w:val="000000"/>
                <w:sz w:val="15"/>
                <w:szCs w:val="15"/>
                <w:lang w:bidi="ar"/>
              </w:rPr>
              <w:t>其中：财政拨款</w:t>
            </w:r>
          </w:p>
        </w:tc>
        <w:tc>
          <w:tcPr>
            <w:tcW w:w="655" w:type="dxa"/>
            <w:tcBorders>
              <w:top w:val="single" w:sz="4" w:space="0" w:color="000000"/>
              <w:left w:val="nil"/>
              <w:bottom w:val="single" w:sz="4" w:space="0" w:color="000000"/>
              <w:right w:val="single" w:sz="4" w:space="0" w:color="000000"/>
            </w:tcBorders>
            <w:shd w:val="clear" w:color="auto" w:fill="auto"/>
            <w:noWrap/>
            <w:vAlign w:val="center"/>
          </w:tcPr>
          <w:p w14:paraId="4AE9A4B2" w14:textId="77777777" w:rsidR="00765D1C" w:rsidRDefault="00765D1C">
            <w:pPr>
              <w:rPr>
                <w:rFonts w:cs="宋体" w:hint="default"/>
                <w:color w:val="000000"/>
                <w:sz w:val="15"/>
                <w:szCs w:val="15"/>
              </w:rPr>
            </w:pPr>
          </w:p>
        </w:tc>
        <w:tc>
          <w:tcPr>
            <w:tcW w:w="532" w:type="dxa"/>
            <w:tcBorders>
              <w:top w:val="single" w:sz="4" w:space="0" w:color="000000"/>
              <w:left w:val="single" w:sz="4" w:space="0" w:color="000000"/>
              <w:bottom w:val="single" w:sz="4" w:space="0" w:color="000000"/>
              <w:right w:val="nil"/>
            </w:tcBorders>
            <w:shd w:val="clear" w:color="auto" w:fill="auto"/>
            <w:noWrap/>
            <w:vAlign w:val="center"/>
          </w:tcPr>
          <w:p w14:paraId="00601A0F" w14:textId="77777777" w:rsidR="00765D1C" w:rsidRDefault="00765D1C">
            <w:pPr>
              <w:rPr>
                <w:rFonts w:cs="宋体" w:hint="default"/>
                <w:color w:val="000000"/>
                <w:sz w:val="15"/>
                <w:szCs w:val="15"/>
              </w:rPr>
            </w:pPr>
          </w:p>
        </w:tc>
        <w:tc>
          <w:tcPr>
            <w:tcW w:w="872" w:type="dxa"/>
            <w:tcBorders>
              <w:top w:val="single" w:sz="4" w:space="0" w:color="000000"/>
              <w:left w:val="nil"/>
              <w:bottom w:val="single" w:sz="4" w:space="0" w:color="000000"/>
              <w:right w:val="single" w:sz="4" w:space="0" w:color="000000"/>
            </w:tcBorders>
            <w:shd w:val="clear" w:color="auto" w:fill="auto"/>
            <w:noWrap/>
            <w:vAlign w:val="center"/>
          </w:tcPr>
          <w:p w14:paraId="01D45951" w14:textId="77777777" w:rsidR="00765D1C" w:rsidRDefault="00000000">
            <w:pPr>
              <w:jc w:val="right"/>
              <w:textAlignment w:val="center"/>
              <w:rPr>
                <w:rFonts w:cs="宋体" w:hint="default"/>
                <w:color w:val="000000"/>
                <w:sz w:val="15"/>
                <w:szCs w:val="15"/>
              </w:rPr>
            </w:pPr>
            <w:r>
              <w:rPr>
                <w:rFonts w:cs="宋体"/>
                <w:color w:val="000000"/>
                <w:sz w:val="15"/>
                <w:szCs w:val="15"/>
                <w:lang w:bidi="ar"/>
              </w:rPr>
              <w:t xml:space="preserve">0.00 </w:t>
            </w:r>
          </w:p>
        </w:tc>
        <w:tc>
          <w:tcPr>
            <w:tcW w:w="682" w:type="dxa"/>
            <w:tcBorders>
              <w:top w:val="single" w:sz="4" w:space="0" w:color="000000"/>
              <w:left w:val="single" w:sz="4" w:space="0" w:color="000000"/>
              <w:bottom w:val="single" w:sz="4" w:space="0" w:color="000000"/>
              <w:right w:val="nil"/>
            </w:tcBorders>
            <w:shd w:val="clear" w:color="auto" w:fill="auto"/>
            <w:noWrap/>
            <w:vAlign w:val="center"/>
          </w:tcPr>
          <w:p w14:paraId="4A731DD1" w14:textId="77777777" w:rsidR="00765D1C" w:rsidRDefault="00765D1C">
            <w:pPr>
              <w:rPr>
                <w:rFonts w:cs="宋体" w:hint="default"/>
                <w:color w:val="000000"/>
                <w:sz w:val="15"/>
                <w:szCs w:val="15"/>
              </w:rPr>
            </w:pPr>
          </w:p>
        </w:tc>
        <w:tc>
          <w:tcPr>
            <w:tcW w:w="873" w:type="dxa"/>
            <w:tcBorders>
              <w:top w:val="single" w:sz="4" w:space="0" w:color="000000"/>
              <w:left w:val="nil"/>
              <w:bottom w:val="single" w:sz="4" w:space="0" w:color="000000"/>
              <w:right w:val="single" w:sz="4" w:space="0" w:color="000000"/>
            </w:tcBorders>
            <w:shd w:val="clear" w:color="auto" w:fill="auto"/>
            <w:vAlign w:val="center"/>
          </w:tcPr>
          <w:p w14:paraId="3D4BB547" w14:textId="77777777" w:rsidR="00765D1C" w:rsidRDefault="00000000">
            <w:pPr>
              <w:jc w:val="right"/>
              <w:textAlignment w:val="center"/>
              <w:rPr>
                <w:rFonts w:cs="宋体" w:hint="default"/>
                <w:color w:val="000000"/>
                <w:sz w:val="15"/>
                <w:szCs w:val="15"/>
              </w:rPr>
            </w:pPr>
            <w:r>
              <w:rPr>
                <w:rFonts w:cs="宋体"/>
                <w:color w:val="000000"/>
                <w:sz w:val="15"/>
                <w:szCs w:val="15"/>
                <w:lang w:bidi="ar"/>
              </w:rPr>
              <w:t xml:space="preserve">5,764,681.00 </w:t>
            </w:r>
          </w:p>
        </w:tc>
        <w:tc>
          <w:tcPr>
            <w:tcW w:w="1009" w:type="dxa"/>
            <w:tcBorders>
              <w:top w:val="single" w:sz="4" w:space="0" w:color="000000"/>
              <w:left w:val="single" w:sz="4" w:space="0" w:color="000000"/>
              <w:bottom w:val="single" w:sz="4" w:space="0" w:color="000000"/>
              <w:right w:val="nil"/>
            </w:tcBorders>
            <w:shd w:val="clear" w:color="auto" w:fill="auto"/>
            <w:noWrap/>
            <w:vAlign w:val="center"/>
          </w:tcPr>
          <w:p w14:paraId="1C7640F5" w14:textId="77777777" w:rsidR="00765D1C" w:rsidRDefault="00765D1C">
            <w:pPr>
              <w:rPr>
                <w:rFonts w:cs="宋体" w:hint="default"/>
                <w:color w:val="000000"/>
                <w:sz w:val="15"/>
                <w:szCs w:val="15"/>
              </w:rPr>
            </w:pPr>
          </w:p>
        </w:tc>
        <w:tc>
          <w:tcPr>
            <w:tcW w:w="873" w:type="dxa"/>
            <w:tcBorders>
              <w:top w:val="single" w:sz="4" w:space="0" w:color="000000"/>
              <w:left w:val="nil"/>
              <w:bottom w:val="single" w:sz="4" w:space="0" w:color="000000"/>
              <w:right w:val="single" w:sz="4" w:space="0" w:color="000000"/>
            </w:tcBorders>
            <w:shd w:val="clear" w:color="auto" w:fill="auto"/>
            <w:noWrap/>
            <w:vAlign w:val="center"/>
          </w:tcPr>
          <w:p w14:paraId="7FA6BA83" w14:textId="77777777" w:rsidR="00765D1C" w:rsidRDefault="00000000">
            <w:pPr>
              <w:jc w:val="right"/>
              <w:textAlignment w:val="center"/>
              <w:rPr>
                <w:rFonts w:cs="宋体" w:hint="default"/>
                <w:color w:val="000000"/>
                <w:sz w:val="15"/>
                <w:szCs w:val="15"/>
              </w:rPr>
            </w:pPr>
            <w:r>
              <w:rPr>
                <w:rFonts w:cs="宋体"/>
                <w:color w:val="000000"/>
                <w:sz w:val="15"/>
                <w:szCs w:val="15"/>
                <w:lang w:bidi="ar"/>
              </w:rPr>
              <w:t xml:space="preserve">5,764,681.00 </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E26AE" w14:textId="77777777" w:rsidR="00765D1C" w:rsidRDefault="00000000">
            <w:pPr>
              <w:jc w:val="right"/>
              <w:textAlignment w:val="center"/>
              <w:rPr>
                <w:rFonts w:cs="宋体" w:hint="default"/>
                <w:color w:val="000000"/>
                <w:sz w:val="15"/>
                <w:szCs w:val="15"/>
              </w:rPr>
            </w:pPr>
            <w:r>
              <w:rPr>
                <w:rFonts w:cs="宋体"/>
                <w:color w:val="000000"/>
                <w:sz w:val="15"/>
                <w:szCs w:val="15"/>
                <w:lang w:bidi="ar"/>
              </w:rPr>
              <w:t>100</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EBB0C" w14:textId="77777777" w:rsidR="00765D1C" w:rsidRDefault="00000000">
            <w:pPr>
              <w:textAlignment w:val="center"/>
              <w:rPr>
                <w:rFonts w:cs="宋体" w:hint="default"/>
                <w:color w:val="000000"/>
                <w:sz w:val="15"/>
                <w:szCs w:val="15"/>
              </w:rPr>
            </w:pPr>
            <w:r>
              <w:rPr>
                <w:rFonts w:cs="宋体"/>
                <w:color w:val="000000"/>
                <w:sz w:val="15"/>
                <w:szCs w:val="15"/>
                <w:lang w:bidi="ar"/>
              </w:rPr>
              <w:t>10.00</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AB366"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 xml:space="preserve">10.00 </w:t>
            </w:r>
          </w:p>
        </w:tc>
      </w:tr>
      <w:tr w:rsidR="00765D1C" w14:paraId="05DF74B7" w14:textId="77777777">
        <w:trPr>
          <w:trHeight w:val="532"/>
        </w:trPr>
        <w:tc>
          <w:tcPr>
            <w:tcW w:w="1727" w:type="dxa"/>
            <w:tcBorders>
              <w:top w:val="single" w:sz="4" w:space="0" w:color="000000"/>
              <w:left w:val="single" w:sz="4" w:space="0" w:color="000000"/>
              <w:bottom w:val="single" w:sz="4" w:space="0" w:color="000000"/>
              <w:right w:val="nil"/>
            </w:tcBorders>
            <w:shd w:val="clear" w:color="auto" w:fill="auto"/>
            <w:vAlign w:val="center"/>
          </w:tcPr>
          <w:p w14:paraId="0FF00ADB" w14:textId="77777777" w:rsidR="00765D1C" w:rsidRDefault="00000000">
            <w:pPr>
              <w:textAlignment w:val="center"/>
              <w:rPr>
                <w:rFonts w:cs="宋体" w:hint="default"/>
                <w:color w:val="000000"/>
                <w:sz w:val="15"/>
                <w:szCs w:val="15"/>
              </w:rPr>
            </w:pPr>
            <w:r>
              <w:rPr>
                <w:rFonts w:cs="宋体"/>
                <w:color w:val="000000"/>
                <w:sz w:val="15"/>
                <w:szCs w:val="15"/>
                <w:lang w:bidi="ar"/>
              </w:rPr>
              <w:t>一般公共预算</w:t>
            </w:r>
          </w:p>
        </w:tc>
        <w:tc>
          <w:tcPr>
            <w:tcW w:w="655" w:type="dxa"/>
            <w:tcBorders>
              <w:top w:val="single" w:sz="4" w:space="0" w:color="000000"/>
              <w:left w:val="nil"/>
              <w:bottom w:val="single" w:sz="4" w:space="0" w:color="000000"/>
              <w:right w:val="single" w:sz="4" w:space="0" w:color="000000"/>
            </w:tcBorders>
            <w:shd w:val="clear" w:color="auto" w:fill="auto"/>
            <w:noWrap/>
            <w:vAlign w:val="center"/>
          </w:tcPr>
          <w:p w14:paraId="06DD3F51" w14:textId="77777777" w:rsidR="00765D1C" w:rsidRDefault="00765D1C">
            <w:pPr>
              <w:rPr>
                <w:rFonts w:cs="宋体" w:hint="default"/>
                <w:color w:val="000000"/>
                <w:sz w:val="15"/>
                <w:szCs w:val="15"/>
              </w:rPr>
            </w:pPr>
          </w:p>
        </w:tc>
        <w:tc>
          <w:tcPr>
            <w:tcW w:w="532" w:type="dxa"/>
            <w:tcBorders>
              <w:top w:val="single" w:sz="4" w:space="0" w:color="000000"/>
              <w:left w:val="single" w:sz="4" w:space="0" w:color="000000"/>
              <w:bottom w:val="single" w:sz="4" w:space="0" w:color="000000"/>
              <w:right w:val="nil"/>
            </w:tcBorders>
            <w:shd w:val="clear" w:color="auto" w:fill="auto"/>
            <w:noWrap/>
            <w:vAlign w:val="center"/>
          </w:tcPr>
          <w:p w14:paraId="70D2AC0A" w14:textId="77777777" w:rsidR="00765D1C" w:rsidRDefault="00765D1C">
            <w:pPr>
              <w:rPr>
                <w:rFonts w:cs="宋体" w:hint="default"/>
                <w:color w:val="000000"/>
                <w:sz w:val="15"/>
                <w:szCs w:val="15"/>
              </w:rPr>
            </w:pPr>
          </w:p>
        </w:tc>
        <w:tc>
          <w:tcPr>
            <w:tcW w:w="872" w:type="dxa"/>
            <w:tcBorders>
              <w:top w:val="single" w:sz="4" w:space="0" w:color="000000"/>
              <w:left w:val="nil"/>
              <w:bottom w:val="single" w:sz="4" w:space="0" w:color="000000"/>
              <w:right w:val="single" w:sz="4" w:space="0" w:color="000000"/>
            </w:tcBorders>
            <w:shd w:val="clear" w:color="auto" w:fill="auto"/>
            <w:noWrap/>
            <w:vAlign w:val="center"/>
          </w:tcPr>
          <w:p w14:paraId="5D1EDC83" w14:textId="77777777" w:rsidR="00765D1C" w:rsidRDefault="00000000">
            <w:pPr>
              <w:jc w:val="right"/>
              <w:textAlignment w:val="center"/>
              <w:rPr>
                <w:rFonts w:cs="宋体" w:hint="default"/>
                <w:color w:val="000000"/>
                <w:sz w:val="15"/>
                <w:szCs w:val="15"/>
              </w:rPr>
            </w:pPr>
            <w:r>
              <w:rPr>
                <w:rFonts w:cs="宋体"/>
                <w:color w:val="000000"/>
                <w:sz w:val="15"/>
                <w:szCs w:val="15"/>
                <w:lang w:bidi="ar"/>
              </w:rPr>
              <w:t xml:space="preserve">0.00 </w:t>
            </w:r>
          </w:p>
        </w:tc>
        <w:tc>
          <w:tcPr>
            <w:tcW w:w="682" w:type="dxa"/>
            <w:tcBorders>
              <w:top w:val="single" w:sz="4" w:space="0" w:color="000000"/>
              <w:left w:val="single" w:sz="4" w:space="0" w:color="000000"/>
              <w:bottom w:val="single" w:sz="4" w:space="0" w:color="000000"/>
              <w:right w:val="nil"/>
            </w:tcBorders>
            <w:shd w:val="clear" w:color="auto" w:fill="auto"/>
            <w:noWrap/>
            <w:vAlign w:val="center"/>
          </w:tcPr>
          <w:p w14:paraId="03FE888D" w14:textId="77777777" w:rsidR="00765D1C" w:rsidRDefault="00765D1C">
            <w:pPr>
              <w:rPr>
                <w:rFonts w:cs="宋体" w:hint="default"/>
                <w:color w:val="000000"/>
                <w:sz w:val="15"/>
                <w:szCs w:val="15"/>
              </w:rPr>
            </w:pPr>
          </w:p>
        </w:tc>
        <w:tc>
          <w:tcPr>
            <w:tcW w:w="873" w:type="dxa"/>
            <w:tcBorders>
              <w:top w:val="single" w:sz="4" w:space="0" w:color="000000"/>
              <w:left w:val="nil"/>
              <w:bottom w:val="single" w:sz="4" w:space="0" w:color="000000"/>
              <w:right w:val="single" w:sz="4" w:space="0" w:color="000000"/>
            </w:tcBorders>
            <w:shd w:val="clear" w:color="auto" w:fill="auto"/>
            <w:vAlign w:val="center"/>
          </w:tcPr>
          <w:p w14:paraId="56C93F78" w14:textId="77777777" w:rsidR="00765D1C" w:rsidRDefault="00000000">
            <w:pPr>
              <w:jc w:val="right"/>
              <w:textAlignment w:val="center"/>
              <w:rPr>
                <w:rFonts w:cs="宋体" w:hint="default"/>
                <w:color w:val="000000"/>
                <w:sz w:val="15"/>
                <w:szCs w:val="15"/>
              </w:rPr>
            </w:pPr>
            <w:r>
              <w:rPr>
                <w:rFonts w:cs="宋体"/>
                <w:color w:val="000000"/>
                <w:sz w:val="15"/>
                <w:szCs w:val="15"/>
                <w:lang w:bidi="ar"/>
              </w:rPr>
              <w:t xml:space="preserve">5,764,681.00 </w:t>
            </w:r>
          </w:p>
        </w:tc>
        <w:tc>
          <w:tcPr>
            <w:tcW w:w="1009" w:type="dxa"/>
            <w:tcBorders>
              <w:top w:val="single" w:sz="4" w:space="0" w:color="000000"/>
              <w:left w:val="single" w:sz="4" w:space="0" w:color="000000"/>
              <w:bottom w:val="single" w:sz="4" w:space="0" w:color="000000"/>
              <w:right w:val="nil"/>
            </w:tcBorders>
            <w:shd w:val="clear" w:color="auto" w:fill="auto"/>
            <w:noWrap/>
            <w:vAlign w:val="center"/>
          </w:tcPr>
          <w:p w14:paraId="0194CBEB" w14:textId="77777777" w:rsidR="00765D1C" w:rsidRDefault="00765D1C">
            <w:pPr>
              <w:rPr>
                <w:rFonts w:cs="宋体" w:hint="default"/>
                <w:color w:val="000000"/>
                <w:sz w:val="15"/>
                <w:szCs w:val="15"/>
              </w:rPr>
            </w:pPr>
          </w:p>
        </w:tc>
        <w:tc>
          <w:tcPr>
            <w:tcW w:w="873" w:type="dxa"/>
            <w:tcBorders>
              <w:top w:val="single" w:sz="4" w:space="0" w:color="000000"/>
              <w:left w:val="nil"/>
              <w:bottom w:val="single" w:sz="4" w:space="0" w:color="000000"/>
              <w:right w:val="single" w:sz="4" w:space="0" w:color="000000"/>
            </w:tcBorders>
            <w:shd w:val="clear" w:color="auto" w:fill="auto"/>
            <w:noWrap/>
            <w:vAlign w:val="center"/>
          </w:tcPr>
          <w:p w14:paraId="445FAA5F" w14:textId="77777777" w:rsidR="00765D1C" w:rsidRDefault="00000000">
            <w:pPr>
              <w:jc w:val="right"/>
              <w:textAlignment w:val="center"/>
              <w:rPr>
                <w:rFonts w:cs="宋体" w:hint="default"/>
                <w:color w:val="000000"/>
                <w:sz w:val="15"/>
                <w:szCs w:val="15"/>
              </w:rPr>
            </w:pPr>
            <w:r>
              <w:rPr>
                <w:rFonts w:cs="宋体"/>
                <w:color w:val="000000"/>
                <w:sz w:val="15"/>
                <w:szCs w:val="15"/>
                <w:lang w:bidi="ar"/>
              </w:rPr>
              <w:t xml:space="preserve">5,764,681.00 </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7DA9A" w14:textId="77777777" w:rsidR="00765D1C" w:rsidRDefault="00000000">
            <w:pPr>
              <w:jc w:val="right"/>
              <w:textAlignment w:val="center"/>
              <w:rPr>
                <w:rFonts w:cs="宋体" w:hint="default"/>
                <w:color w:val="000000"/>
                <w:sz w:val="15"/>
                <w:szCs w:val="15"/>
              </w:rPr>
            </w:pPr>
            <w:r>
              <w:rPr>
                <w:rFonts w:cs="宋体"/>
                <w:color w:val="000000"/>
                <w:sz w:val="15"/>
                <w:szCs w:val="15"/>
                <w:lang w:bidi="ar"/>
              </w:rPr>
              <w:t>100</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A0DF4" w14:textId="77777777" w:rsidR="00765D1C" w:rsidRDefault="00765D1C">
            <w:pPr>
              <w:rPr>
                <w:rFonts w:cs="宋体" w:hint="default"/>
                <w:color w:val="000000"/>
                <w:sz w:val="15"/>
                <w:szCs w:val="15"/>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61279" w14:textId="77777777" w:rsidR="00765D1C" w:rsidRDefault="00765D1C">
            <w:pPr>
              <w:jc w:val="right"/>
              <w:rPr>
                <w:rFonts w:cs="宋体" w:hint="default"/>
                <w:color w:val="000000"/>
                <w:sz w:val="15"/>
                <w:szCs w:val="15"/>
              </w:rPr>
            </w:pPr>
          </w:p>
        </w:tc>
      </w:tr>
      <w:tr w:rsidR="00765D1C" w14:paraId="1099E6FA" w14:textId="77777777">
        <w:trPr>
          <w:trHeight w:val="304"/>
        </w:trPr>
        <w:tc>
          <w:tcPr>
            <w:tcW w:w="9400"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D5244" w14:textId="77777777" w:rsidR="00765D1C" w:rsidRDefault="00000000">
            <w:pPr>
              <w:jc w:val="center"/>
              <w:textAlignment w:val="center"/>
              <w:rPr>
                <w:rFonts w:ascii="微软雅黑" w:eastAsia="微软雅黑" w:hAnsi="微软雅黑" w:cs="微软雅黑" w:hint="default"/>
                <w:b/>
                <w:bCs/>
                <w:color w:val="808080"/>
                <w:sz w:val="15"/>
                <w:szCs w:val="15"/>
              </w:rPr>
            </w:pPr>
            <w:r>
              <w:rPr>
                <w:rFonts w:ascii="微软雅黑" w:eastAsia="微软雅黑" w:hAnsi="微软雅黑" w:cs="微软雅黑"/>
                <w:b/>
                <w:bCs/>
                <w:color w:val="808080"/>
                <w:sz w:val="15"/>
                <w:szCs w:val="15"/>
                <w:lang w:bidi="ar"/>
              </w:rPr>
              <w:t>绩效目标</w:t>
            </w:r>
          </w:p>
        </w:tc>
      </w:tr>
      <w:tr w:rsidR="00765D1C" w14:paraId="4FE095D2" w14:textId="77777777">
        <w:trPr>
          <w:trHeight w:val="304"/>
        </w:trPr>
        <w:tc>
          <w:tcPr>
            <w:tcW w:w="378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ECA5A"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年初绩效目标</w:t>
            </w:r>
          </w:p>
        </w:tc>
        <w:tc>
          <w:tcPr>
            <w:tcW w:w="343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5CE1D"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全年（调整）绩效目标</w:t>
            </w: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10C45"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全年目标实际完成情况</w:t>
            </w:r>
          </w:p>
        </w:tc>
      </w:tr>
      <w:tr w:rsidR="00765D1C" w14:paraId="151CCD04" w14:textId="77777777">
        <w:trPr>
          <w:trHeight w:val="1481"/>
        </w:trPr>
        <w:tc>
          <w:tcPr>
            <w:tcW w:w="3786" w:type="dxa"/>
            <w:gridSpan w:val="4"/>
            <w:tcBorders>
              <w:top w:val="single" w:sz="4" w:space="0" w:color="000000"/>
              <w:left w:val="single" w:sz="4" w:space="0" w:color="000000"/>
              <w:bottom w:val="single" w:sz="4" w:space="0" w:color="000000"/>
              <w:right w:val="single" w:sz="4" w:space="0" w:color="000000"/>
            </w:tcBorders>
            <w:shd w:val="clear" w:color="auto" w:fill="auto"/>
          </w:tcPr>
          <w:p w14:paraId="75E0828F" w14:textId="77777777" w:rsidR="00765D1C" w:rsidRDefault="00000000">
            <w:pPr>
              <w:textAlignment w:val="top"/>
              <w:rPr>
                <w:rFonts w:cs="宋体" w:hint="default"/>
                <w:color w:val="000000"/>
                <w:sz w:val="15"/>
                <w:szCs w:val="15"/>
              </w:rPr>
            </w:pPr>
            <w:r>
              <w:rPr>
                <w:rFonts w:cs="宋体"/>
                <w:color w:val="000000"/>
                <w:sz w:val="15"/>
                <w:szCs w:val="15"/>
                <w:lang w:bidi="ar"/>
              </w:rPr>
              <w:t>我中心通过实施十二项基本公共卫生服务项目，对城乡居民健康问题主要是卫生问题实施干预，减少主要健康危险因素，有效预防和控制主要传染病及慢性病，提高我院公共卫生服务和突发公共卫生事件应急处置能力，使辖区城乡居民逐步享有均等化的公共卫生服务。</w:t>
            </w:r>
          </w:p>
        </w:tc>
        <w:tc>
          <w:tcPr>
            <w:tcW w:w="3437" w:type="dxa"/>
            <w:gridSpan w:val="4"/>
            <w:tcBorders>
              <w:top w:val="single" w:sz="4" w:space="0" w:color="000000"/>
              <w:left w:val="single" w:sz="4" w:space="0" w:color="000000"/>
              <w:bottom w:val="single" w:sz="4" w:space="0" w:color="000000"/>
              <w:right w:val="single" w:sz="4" w:space="0" w:color="000000"/>
            </w:tcBorders>
            <w:shd w:val="clear" w:color="auto" w:fill="auto"/>
          </w:tcPr>
          <w:p w14:paraId="40FDB005" w14:textId="77777777" w:rsidR="00765D1C" w:rsidRDefault="00000000">
            <w:pPr>
              <w:textAlignment w:val="top"/>
              <w:rPr>
                <w:rFonts w:cs="宋体" w:hint="default"/>
                <w:color w:val="000000"/>
                <w:sz w:val="15"/>
                <w:szCs w:val="15"/>
              </w:rPr>
            </w:pPr>
            <w:r>
              <w:rPr>
                <w:rFonts w:cs="宋体"/>
                <w:color w:val="000000"/>
                <w:sz w:val="15"/>
                <w:szCs w:val="15"/>
                <w:lang w:bidi="ar"/>
              </w:rPr>
              <w:t>我中心通过实施十二项基本公共卫生服务项目，对城乡居民健康问题主要是卫生问题实施干预，减少主要健康危险因素，有效预防和控制主要传染病及慢性病，提高我院公共卫生服务和突发公共卫生事件应急处置能力，使辖区城乡居民逐步享有均等化的公共卫生服务。</w:t>
            </w: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14:paraId="5F568442" w14:textId="77777777" w:rsidR="00765D1C" w:rsidRDefault="00000000">
            <w:pPr>
              <w:textAlignment w:val="top"/>
              <w:rPr>
                <w:rFonts w:cs="宋体" w:hint="default"/>
                <w:color w:val="000000"/>
                <w:sz w:val="15"/>
                <w:szCs w:val="15"/>
              </w:rPr>
            </w:pPr>
            <w:r>
              <w:rPr>
                <w:rFonts w:cs="宋体"/>
                <w:color w:val="000000"/>
                <w:sz w:val="15"/>
                <w:szCs w:val="15"/>
                <w:lang w:bidi="ar"/>
              </w:rPr>
              <w:t>提高我院公共卫生服务和突发公共卫生事件应急处置能力，使辖区城乡居民逐步享有均等化的公共卫生服务。</w:t>
            </w:r>
          </w:p>
        </w:tc>
      </w:tr>
      <w:tr w:rsidR="00765D1C" w14:paraId="366A9D48" w14:textId="77777777">
        <w:trPr>
          <w:trHeight w:val="304"/>
        </w:trPr>
        <w:tc>
          <w:tcPr>
            <w:tcW w:w="9400"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1E1A8" w14:textId="77777777" w:rsidR="00765D1C" w:rsidRDefault="00000000">
            <w:pPr>
              <w:jc w:val="center"/>
              <w:textAlignment w:val="center"/>
              <w:rPr>
                <w:rFonts w:ascii="微软雅黑" w:eastAsia="微软雅黑" w:hAnsi="微软雅黑" w:cs="微软雅黑" w:hint="default"/>
                <w:b/>
                <w:bCs/>
                <w:color w:val="808080"/>
                <w:sz w:val="15"/>
                <w:szCs w:val="15"/>
              </w:rPr>
            </w:pPr>
            <w:r>
              <w:rPr>
                <w:rFonts w:ascii="微软雅黑" w:eastAsia="微软雅黑" w:hAnsi="微软雅黑" w:cs="微软雅黑"/>
                <w:b/>
                <w:bCs/>
                <w:color w:val="808080"/>
                <w:sz w:val="15"/>
                <w:szCs w:val="15"/>
                <w:lang w:bidi="ar"/>
              </w:rPr>
              <w:t>绩效指标</w:t>
            </w:r>
          </w:p>
        </w:tc>
      </w:tr>
      <w:tr w:rsidR="00765D1C" w14:paraId="708D6295" w14:textId="77777777">
        <w:trPr>
          <w:trHeight w:val="598"/>
        </w:trPr>
        <w:tc>
          <w:tcPr>
            <w:tcW w:w="1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0B64A"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指标名称</w:t>
            </w:r>
          </w:p>
        </w:tc>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DF447"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计量单位</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0EE89"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指标性质</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BADBA"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指标值</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475A3"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全年完成值</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1C97B"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偏离度（%）</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B3EAF"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得分系数（%）</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0B8F5"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指标权重</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472BC"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指标得分</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26712"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是否核心指标</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8F009" w14:textId="77777777" w:rsidR="00765D1C" w:rsidRDefault="00000000">
            <w:pPr>
              <w:jc w:val="center"/>
              <w:textAlignment w:val="center"/>
              <w:rPr>
                <w:rFonts w:cs="宋体" w:hint="default"/>
                <w:b/>
                <w:bCs/>
                <w:color w:val="000000"/>
                <w:sz w:val="15"/>
                <w:szCs w:val="15"/>
              </w:rPr>
            </w:pPr>
            <w:r>
              <w:rPr>
                <w:rFonts w:cs="宋体"/>
                <w:b/>
                <w:bCs/>
                <w:color w:val="000000"/>
                <w:sz w:val="15"/>
                <w:szCs w:val="15"/>
                <w:lang w:bidi="ar"/>
              </w:rPr>
              <w:t>说明</w:t>
            </w:r>
          </w:p>
        </w:tc>
      </w:tr>
      <w:tr w:rsidR="00765D1C" w14:paraId="13F49FDF" w14:textId="77777777">
        <w:trPr>
          <w:trHeight w:val="598"/>
        </w:trPr>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BDBBF"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0-6岁儿童健康管理</w:t>
            </w:r>
          </w:p>
        </w:tc>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A24B4"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人</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EB9AC"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5E2BD"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800</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82BAD"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6348</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05C79"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693.5</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85285"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100</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27382"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62F1A"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9C000" w14:textId="77777777" w:rsidR="00765D1C" w:rsidRDefault="00765D1C">
            <w:pPr>
              <w:rPr>
                <w:rFonts w:cs="宋体" w:hint="default"/>
                <w:color w:val="000000"/>
                <w:sz w:val="15"/>
                <w:szCs w:val="15"/>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7ABBF" w14:textId="77777777" w:rsidR="00765D1C" w:rsidRDefault="00765D1C">
            <w:pPr>
              <w:rPr>
                <w:rFonts w:cs="宋体" w:hint="default"/>
                <w:color w:val="000000"/>
                <w:sz w:val="15"/>
                <w:szCs w:val="15"/>
              </w:rPr>
            </w:pPr>
          </w:p>
        </w:tc>
      </w:tr>
      <w:tr w:rsidR="00765D1C" w14:paraId="57E50909" w14:textId="77777777">
        <w:trPr>
          <w:trHeight w:val="304"/>
        </w:trPr>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5ED8D"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家庭医生签约</w:t>
            </w:r>
          </w:p>
        </w:tc>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71543"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人</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7796A"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9BBB1"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28000</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22329"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24612</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B95AA"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12.1</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97652"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0</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D0BC9"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9CDAD"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0</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42D68" w14:textId="77777777" w:rsidR="00765D1C" w:rsidRDefault="00765D1C">
            <w:pPr>
              <w:rPr>
                <w:rFonts w:cs="宋体" w:hint="default"/>
                <w:color w:val="000000"/>
                <w:sz w:val="15"/>
                <w:szCs w:val="15"/>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ECB2B" w14:textId="77777777" w:rsidR="00765D1C" w:rsidRDefault="00765D1C">
            <w:pPr>
              <w:rPr>
                <w:rFonts w:cs="宋体" w:hint="default"/>
                <w:color w:val="000000"/>
                <w:sz w:val="15"/>
                <w:szCs w:val="15"/>
              </w:rPr>
            </w:pPr>
          </w:p>
        </w:tc>
      </w:tr>
      <w:tr w:rsidR="00765D1C" w14:paraId="1747E5C9" w14:textId="77777777">
        <w:trPr>
          <w:trHeight w:val="304"/>
        </w:trPr>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88500"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健康教育宣讲</w:t>
            </w:r>
          </w:p>
        </w:tc>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30599"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场次</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AAC0D"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75706"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20</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25507"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20</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4AAD6"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A9D8C"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100</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ADA7B"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C5342"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2FC1D" w14:textId="77777777" w:rsidR="00765D1C" w:rsidRDefault="00765D1C">
            <w:pPr>
              <w:rPr>
                <w:rFonts w:cs="宋体" w:hint="default"/>
                <w:color w:val="000000"/>
                <w:sz w:val="15"/>
                <w:szCs w:val="15"/>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EEF87" w14:textId="77777777" w:rsidR="00765D1C" w:rsidRDefault="00765D1C">
            <w:pPr>
              <w:rPr>
                <w:rFonts w:cs="宋体" w:hint="default"/>
                <w:color w:val="000000"/>
                <w:sz w:val="15"/>
                <w:szCs w:val="15"/>
              </w:rPr>
            </w:pPr>
          </w:p>
        </w:tc>
      </w:tr>
      <w:tr w:rsidR="00765D1C" w14:paraId="2DC59D6F" w14:textId="77777777">
        <w:trPr>
          <w:trHeight w:val="598"/>
        </w:trPr>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71E65"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居民健康档案管理</w:t>
            </w:r>
          </w:p>
        </w:tc>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5E262"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人</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A8D56"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CFDDF"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120000</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447DA"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111556</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54923"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7.04</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3C6D6"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29.6</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FFB26"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2C0DE"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2.96</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DB308" w14:textId="77777777" w:rsidR="00765D1C" w:rsidRDefault="00765D1C">
            <w:pPr>
              <w:rPr>
                <w:rFonts w:cs="宋体" w:hint="default"/>
                <w:color w:val="000000"/>
                <w:sz w:val="15"/>
                <w:szCs w:val="15"/>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9FE17" w14:textId="77777777" w:rsidR="00765D1C" w:rsidRDefault="00765D1C">
            <w:pPr>
              <w:rPr>
                <w:rFonts w:cs="宋体" w:hint="default"/>
                <w:color w:val="000000"/>
                <w:sz w:val="15"/>
                <w:szCs w:val="15"/>
              </w:rPr>
            </w:pPr>
          </w:p>
        </w:tc>
      </w:tr>
      <w:tr w:rsidR="00765D1C" w14:paraId="72A38849" w14:textId="77777777">
        <w:trPr>
          <w:trHeight w:val="598"/>
        </w:trPr>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58684"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免疫规划疫苗接种</w:t>
            </w:r>
          </w:p>
        </w:tc>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62B9A"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人次</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38EE2"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D4911"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13500</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910A1"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34640</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FC947"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156.59</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98C00"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100</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CA25B"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D6C68"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4821C" w14:textId="77777777" w:rsidR="00765D1C" w:rsidRDefault="00765D1C">
            <w:pPr>
              <w:rPr>
                <w:rFonts w:cs="宋体" w:hint="default"/>
                <w:color w:val="000000"/>
                <w:sz w:val="15"/>
                <w:szCs w:val="15"/>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04C14" w14:textId="77777777" w:rsidR="00765D1C" w:rsidRDefault="00765D1C">
            <w:pPr>
              <w:rPr>
                <w:rFonts w:cs="宋体" w:hint="default"/>
                <w:color w:val="000000"/>
                <w:sz w:val="15"/>
                <w:szCs w:val="15"/>
              </w:rPr>
            </w:pPr>
          </w:p>
        </w:tc>
      </w:tr>
      <w:tr w:rsidR="00765D1C" w14:paraId="5522524C" w14:textId="77777777">
        <w:trPr>
          <w:trHeight w:val="892"/>
        </w:trPr>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03D60"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慢性病、重大疾控预防和控制率</w:t>
            </w:r>
          </w:p>
        </w:tc>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F523C"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年</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290C7"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定性</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8F8FC"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逐年提高</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4BB74"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83E2A"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58FC0"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100</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87EF5"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20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B5E6A"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20</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1C114" w14:textId="77777777" w:rsidR="00765D1C" w:rsidRDefault="00765D1C">
            <w:pPr>
              <w:rPr>
                <w:rFonts w:cs="宋体" w:hint="default"/>
                <w:color w:val="000000"/>
                <w:sz w:val="15"/>
                <w:szCs w:val="15"/>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8FB6D" w14:textId="77777777" w:rsidR="00765D1C" w:rsidRDefault="00765D1C">
            <w:pPr>
              <w:rPr>
                <w:rFonts w:cs="宋体" w:hint="default"/>
                <w:color w:val="000000"/>
                <w:sz w:val="15"/>
                <w:szCs w:val="15"/>
              </w:rPr>
            </w:pPr>
          </w:p>
        </w:tc>
      </w:tr>
      <w:tr w:rsidR="00765D1C" w14:paraId="0AD243AC" w14:textId="77777777">
        <w:trPr>
          <w:trHeight w:val="505"/>
        </w:trPr>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C1550"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辖区居民满意度</w:t>
            </w:r>
          </w:p>
        </w:tc>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A6086"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年</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5D2F0"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定性</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A2E5C"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基本满意</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14BD9"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7A829"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B0F0E"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100</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D3D9C"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18C59"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203C8" w14:textId="77777777" w:rsidR="00765D1C" w:rsidRDefault="00765D1C">
            <w:pPr>
              <w:rPr>
                <w:rFonts w:cs="宋体" w:hint="default"/>
                <w:color w:val="000000"/>
                <w:sz w:val="15"/>
                <w:szCs w:val="15"/>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7D424" w14:textId="77777777" w:rsidR="00765D1C" w:rsidRDefault="00765D1C">
            <w:pPr>
              <w:rPr>
                <w:rFonts w:cs="宋体" w:hint="default"/>
                <w:color w:val="000000"/>
                <w:sz w:val="15"/>
                <w:szCs w:val="15"/>
              </w:rPr>
            </w:pPr>
          </w:p>
        </w:tc>
      </w:tr>
      <w:tr w:rsidR="00765D1C" w14:paraId="4807AD80" w14:textId="77777777">
        <w:trPr>
          <w:trHeight w:val="608"/>
        </w:trPr>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AC1C0"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基本公共卫生服务成本</w:t>
            </w:r>
          </w:p>
        </w:tc>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7B94A"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元/年</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C4438" w14:textId="77777777" w:rsidR="00765D1C" w:rsidRDefault="00000000">
            <w:pPr>
              <w:ind w:firstLineChars="100" w:firstLine="150"/>
              <w:textAlignment w:val="center"/>
              <w:rPr>
                <w:rFonts w:cs="宋体" w:hint="default"/>
                <w:color w:val="000000"/>
                <w:sz w:val="15"/>
                <w:szCs w:val="15"/>
              </w:rPr>
            </w:pPr>
            <w:r>
              <w:rPr>
                <w:rFonts w:cs="宋体"/>
                <w:color w:val="000000"/>
                <w:sz w:val="15"/>
                <w:szCs w:val="15"/>
                <w:lang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1E73F"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5764681</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119A1"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5764681</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102BD"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2F0EB"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100</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11C32"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5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3862E" w14:textId="77777777" w:rsidR="00765D1C" w:rsidRDefault="00000000">
            <w:pPr>
              <w:ind w:firstLineChars="100" w:firstLine="150"/>
              <w:jc w:val="right"/>
              <w:textAlignment w:val="center"/>
              <w:rPr>
                <w:rFonts w:cs="宋体" w:hint="default"/>
                <w:color w:val="000000"/>
                <w:sz w:val="15"/>
                <w:szCs w:val="15"/>
              </w:rPr>
            </w:pPr>
            <w:r>
              <w:rPr>
                <w:rFonts w:cs="宋体"/>
                <w:color w:val="000000"/>
                <w:sz w:val="15"/>
                <w:szCs w:val="15"/>
                <w:lang w:bidi="ar"/>
              </w:rPr>
              <w:t>10</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F4849" w14:textId="77777777" w:rsidR="00765D1C" w:rsidRDefault="00765D1C">
            <w:pPr>
              <w:rPr>
                <w:rFonts w:cs="宋体" w:hint="default"/>
                <w:color w:val="000000"/>
                <w:sz w:val="15"/>
                <w:szCs w:val="15"/>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4ED7D" w14:textId="77777777" w:rsidR="00765D1C" w:rsidRDefault="00765D1C">
            <w:pPr>
              <w:rPr>
                <w:rFonts w:cs="宋体" w:hint="default"/>
                <w:color w:val="000000"/>
                <w:sz w:val="15"/>
                <w:szCs w:val="15"/>
              </w:rPr>
            </w:pPr>
          </w:p>
        </w:tc>
      </w:tr>
    </w:tbl>
    <w:p w14:paraId="6997E036" w14:textId="77777777" w:rsidR="00765D1C" w:rsidRDefault="00765D1C">
      <w:pPr>
        <w:pStyle w:val="1"/>
        <w:autoSpaceDE w:val="0"/>
        <w:ind w:firstLineChars="0" w:firstLine="0"/>
        <w:jc w:val="both"/>
        <w:rPr>
          <w:sz w:val="15"/>
          <w:szCs w:val="15"/>
        </w:rPr>
        <w:sectPr w:rsidR="00765D1C">
          <w:footerReference w:type="default" r:id="rId7"/>
          <w:pgSz w:w="11915" w:h="16840"/>
          <w:pgMar w:top="1440" w:right="1800" w:bottom="1440" w:left="1800" w:header="851" w:footer="992" w:gutter="0"/>
          <w:cols w:space="720"/>
          <w:docGrid w:type="lines" w:linePitch="312"/>
        </w:sectPr>
      </w:pPr>
    </w:p>
    <w:p w14:paraId="02817A39" w14:textId="77777777" w:rsidR="00765D1C" w:rsidRDefault="00000000">
      <w:pPr>
        <w:pStyle w:val="1"/>
        <w:autoSpaceDE w:val="0"/>
        <w:spacing w:line="600" w:lineRule="exact"/>
        <w:ind w:firstLine="640"/>
        <w:rPr>
          <w:rFonts w:ascii="方正楷体_GBK" w:eastAsia="方正楷体_GBK" w:hAnsi="方正楷体_GBK" w:cs="方正楷体_GBK"/>
          <w:sz w:val="32"/>
          <w:szCs w:val="32"/>
          <w:shd w:val="clear" w:color="auto" w:fill="FFFFFF"/>
          <w:lang w:bidi="ar"/>
        </w:rPr>
      </w:pPr>
      <w:r>
        <w:rPr>
          <w:rFonts w:ascii="方正楷体_GBK" w:eastAsia="方正楷体_GBK" w:hAnsi="方正楷体_GBK" w:cs="方正楷体_GBK" w:hint="eastAsia"/>
          <w:sz w:val="32"/>
          <w:szCs w:val="32"/>
          <w:shd w:val="clear" w:color="auto" w:fill="FFFFFF"/>
          <w:lang w:bidi="ar"/>
        </w:rPr>
        <w:lastRenderedPageBreak/>
        <w:t>（二）单位绩效评价情况</w:t>
      </w:r>
    </w:p>
    <w:p w14:paraId="3C3A80D3" w14:textId="77777777" w:rsidR="00765D1C"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Arial" w:hint="default"/>
          <w:snapToGrid w:val="0"/>
          <w:color w:val="000000"/>
          <w:sz w:val="32"/>
          <w:szCs w:val="32"/>
        </w:rPr>
      </w:pPr>
      <w:r>
        <w:rPr>
          <w:rFonts w:ascii="Times New Roman" w:eastAsia="方正仿宋_GBK" w:hAnsi="Times New Roman" w:cs="Arial"/>
          <w:snapToGrid w:val="0"/>
          <w:color w:val="000000"/>
          <w:sz w:val="32"/>
          <w:szCs w:val="32"/>
        </w:rPr>
        <w:t>我单位未组织开展绩效评价。</w:t>
      </w:r>
    </w:p>
    <w:p w14:paraId="2B6CE743" w14:textId="77777777" w:rsidR="00765D1C" w:rsidRDefault="00000000">
      <w:pPr>
        <w:pStyle w:val="1"/>
        <w:autoSpaceDE w:val="0"/>
        <w:spacing w:line="600" w:lineRule="exact"/>
        <w:ind w:firstLine="640"/>
        <w:rPr>
          <w:rFonts w:ascii="方正楷体_GBK" w:eastAsia="方正楷体_GBK" w:hAnsi="方正楷体_GBK" w:cs="方正楷体_GBK"/>
          <w:sz w:val="32"/>
          <w:szCs w:val="32"/>
          <w:shd w:val="clear" w:color="auto" w:fill="FFFFFF"/>
          <w:lang w:bidi="ar"/>
        </w:rPr>
      </w:pPr>
      <w:r>
        <w:rPr>
          <w:rFonts w:ascii="方正楷体_GBK" w:eastAsia="方正楷体_GBK" w:hAnsi="方正楷体_GBK" w:cs="方正楷体_GBK" w:hint="eastAsia"/>
          <w:sz w:val="32"/>
          <w:szCs w:val="32"/>
          <w:shd w:val="clear" w:color="auto" w:fill="FFFFFF"/>
          <w:lang w:bidi="ar"/>
        </w:rPr>
        <w:t>（三）财政绩效评价情况</w:t>
      </w:r>
    </w:p>
    <w:p w14:paraId="0BF0C032" w14:textId="77777777" w:rsidR="00765D1C" w:rsidRDefault="00000000">
      <w:pPr>
        <w:pStyle w:val="1"/>
        <w:autoSpaceDE w:val="0"/>
        <w:spacing w:line="600" w:lineRule="exact"/>
        <w:ind w:firstLine="640"/>
        <w:rPr>
          <w:rFonts w:ascii="Times New Roman" w:eastAsia="方正仿宋_GBK" w:hAnsi="Times New Roman" w:cs="Arial"/>
          <w:snapToGrid w:val="0"/>
          <w:color w:val="000000"/>
          <w:sz w:val="32"/>
          <w:szCs w:val="32"/>
        </w:rPr>
      </w:pPr>
      <w:r>
        <w:rPr>
          <w:rFonts w:ascii="Times New Roman" w:eastAsia="方正仿宋_GBK" w:hAnsi="Times New Roman" w:cs="Arial" w:hint="eastAsia"/>
          <w:snapToGrid w:val="0"/>
          <w:color w:val="000000"/>
          <w:sz w:val="32"/>
          <w:szCs w:val="32"/>
        </w:rPr>
        <w:t>重庆高新区财政局未委托第三方对我单位开展绩效评价。</w:t>
      </w:r>
    </w:p>
    <w:p w14:paraId="2E0A0340" w14:textId="77777777" w:rsidR="00765D1C" w:rsidRDefault="00000000">
      <w:pPr>
        <w:pStyle w:val="a7"/>
        <w:shd w:val="clear" w:color="auto" w:fill="FFFFFF"/>
        <w:spacing w:before="0" w:beforeAutospacing="0" w:after="0" w:afterAutospacing="0" w:line="600" w:lineRule="exact"/>
        <w:ind w:firstLineChars="200" w:firstLine="640"/>
        <w:rPr>
          <w:rStyle w:val="a9"/>
          <w:rFonts w:ascii="方正仿宋_GBK" w:eastAsia="方正仿宋_GBK" w:hAnsi="方正仿宋_GBK" w:cs="方正仿宋_GBK" w:hint="default"/>
          <w:b w:val="0"/>
          <w:sz w:val="32"/>
          <w:szCs w:val="32"/>
          <w:shd w:val="clear" w:color="auto" w:fill="FFFFFF"/>
        </w:rPr>
      </w:pPr>
      <w:r>
        <w:rPr>
          <w:rStyle w:val="a9"/>
          <w:rFonts w:ascii="方正黑体_GBK" w:eastAsia="方正黑体_GBK" w:hAnsi="方正黑体_GBK" w:cs="方正黑体_GBK"/>
          <w:b w:val="0"/>
          <w:sz w:val="32"/>
          <w:szCs w:val="32"/>
          <w:shd w:val="clear" w:color="auto" w:fill="FFFFFF"/>
        </w:rPr>
        <w:t>六、专业名词解释</w:t>
      </w:r>
    </w:p>
    <w:p w14:paraId="512B73DC" w14:textId="77777777" w:rsidR="00765D1C"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Arial" w:hint="default"/>
          <w:snapToGrid w:val="0"/>
          <w:color w:val="000000"/>
          <w:sz w:val="32"/>
          <w:szCs w:val="32"/>
        </w:rPr>
      </w:pPr>
      <w:r>
        <w:rPr>
          <w:rFonts w:ascii="方正楷体_GBK" w:eastAsia="方正楷体_GBK" w:hAnsi="方正楷体_GBK" w:cs="方正楷体_GBK"/>
          <w:sz w:val="32"/>
          <w:szCs w:val="32"/>
          <w:shd w:val="clear" w:color="auto" w:fill="FFFFFF"/>
          <w:lang w:bidi="ar"/>
        </w:rPr>
        <w:t>（一）财政拨款收入</w:t>
      </w:r>
      <w:r>
        <w:rPr>
          <w:rFonts w:ascii="楷体" w:eastAsia="楷体" w:hAnsi="楷体" w:cs="楷体"/>
          <w:sz w:val="32"/>
          <w:szCs w:val="32"/>
          <w:shd w:val="clear" w:color="auto" w:fill="FFFFFF"/>
        </w:rPr>
        <w:t>：</w:t>
      </w:r>
      <w:r>
        <w:rPr>
          <w:rFonts w:ascii="Times New Roman" w:eastAsia="方正仿宋_GBK" w:hAnsi="Times New Roman" w:cs="Arial"/>
          <w:snapToGrid w:val="0"/>
          <w:color w:val="000000"/>
          <w:sz w:val="32"/>
          <w:szCs w:val="32"/>
        </w:rPr>
        <w:t>指本年度从本级财政部门取得的财政拨款，包括一般公共预算财政拨款和政府性基金预算财政拨款。</w:t>
      </w:r>
    </w:p>
    <w:p w14:paraId="0B088EF3" w14:textId="77777777" w:rsidR="00765D1C"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Arial" w:hint="default"/>
          <w:snapToGrid w:val="0"/>
          <w:color w:val="000000"/>
          <w:sz w:val="32"/>
          <w:szCs w:val="32"/>
        </w:rPr>
      </w:pPr>
      <w:r>
        <w:rPr>
          <w:rFonts w:ascii="方正楷体_GBK" w:eastAsia="方正楷体_GBK" w:hAnsi="方正楷体_GBK" w:cs="方正楷体_GBK"/>
          <w:sz w:val="32"/>
          <w:szCs w:val="32"/>
          <w:shd w:val="clear" w:color="auto" w:fill="FFFFFF"/>
          <w:lang w:bidi="ar"/>
        </w:rPr>
        <w:t>（二）事业收入</w:t>
      </w:r>
      <w:r>
        <w:rPr>
          <w:rFonts w:ascii="楷体" w:eastAsia="楷体" w:hAnsi="楷体" w:cs="楷体"/>
          <w:sz w:val="32"/>
          <w:szCs w:val="32"/>
          <w:shd w:val="clear" w:color="auto" w:fill="FFFFFF"/>
        </w:rPr>
        <w:t>：</w:t>
      </w:r>
      <w:r>
        <w:rPr>
          <w:rFonts w:ascii="Times New Roman" w:eastAsia="方正仿宋_GBK" w:hAnsi="Times New Roman" w:cs="Arial"/>
          <w:snapToGrid w:val="0"/>
          <w:color w:val="000000"/>
          <w:sz w:val="32"/>
          <w:szCs w:val="32"/>
        </w:rPr>
        <w:t>指事业单位开展专业业务活动及其辅助活动取得的现金流入；事业单位收到的财政专户实际核拨的教育收费等资金在此反映。</w:t>
      </w:r>
    </w:p>
    <w:p w14:paraId="6260B374" w14:textId="77777777" w:rsidR="00765D1C"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Arial" w:hint="default"/>
          <w:snapToGrid w:val="0"/>
          <w:color w:val="000000"/>
          <w:sz w:val="32"/>
          <w:szCs w:val="32"/>
        </w:rPr>
      </w:pPr>
      <w:r>
        <w:rPr>
          <w:rFonts w:ascii="方正楷体_GBK" w:eastAsia="方正楷体_GBK" w:hAnsi="方正楷体_GBK" w:cs="方正楷体_GBK"/>
          <w:sz w:val="32"/>
          <w:szCs w:val="32"/>
          <w:shd w:val="clear" w:color="auto" w:fill="FFFFFF"/>
          <w:lang w:bidi="ar"/>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w:t>
      </w:r>
      <w:r>
        <w:rPr>
          <w:rFonts w:ascii="Times New Roman" w:eastAsia="方正仿宋_GBK" w:hAnsi="Times New Roman" w:cs="Arial"/>
          <w:snapToGrid w:val="0"/>
          <w:color w:val="000000"/>
          <w:sz w:val="32"/>
          <w:szCs w:val="32"/>
        </w:rPr>
        <w:t>事业单位在专业业务活动及其辅助活动之外开展非独立核算经营活动取得的现金流入。</w:t>
      </w:r>
    </w:p>
    <w:p w14:paraId="32D1454E" w14:textId="77777777" w:rsidR="00765D1C"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Arial" w:hint="default"/>
          <w:snapToGrid w:val="0"/>
          <w:color w:val="000000"/>
          <w:sz w:val="32"/>
          <w:szCs w:val="32"/>
        </w:rPr>
      </w:pPr>
      <w:r>
        <w:rPr>
          <w:rFonts w:ascii="方正楷体_GBK" w:eastAsia="方正楷体_GBK" w:hAnsi="方正楷体_GBK" w:cs="方正楷体_GBK"/>
          <w:sz w:val="32"/>
          <w:szCs w:val="32"/>
          <w:shd w:val="clear" w:color="auto" w:fill="FFFFFF"/>
          <w:lang w:bidi="ar"/>
        </w:rPr>
        <w:t>（四）其他收入</w:t>
      </w:r>
      <w:r>
        <w:rPr>
          <w:rFonts w:ascii="楷体" w:eastAsia="楷体" w:hAnsi="楷体" w:cs="楷体"/>
          <w:sz w:val="32"/>
          <w:szCs w:val="32"/>
          <w:shd w:val="clear" w:color="auto" w:fill="FFFFFF"/>
        </w:rPr>
        <w:t>：</w:t>
      </w:r>
      <w:r>
        <w:rPr>
          <w:rFonts w:ascii="Times New Roman" w:eastAsia="方正仿宋_GBK" w:hAnsi="Times New Roman" w:cs="Arial"/>
          <w:snapToGrid w:val="0"/>
          <w:color w:val="00000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15C84D9" w14:textId="77777777" w:rsidR="00765D1C"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Arial" w:hint="default"/>
          <w:snapToGrid w:val="0"/>
          <w:color w:val="000000"/>
          <w:sz w:val="32"/>
          <w:szCs w:val="32"/>
        </w:rPr>
      </w:pPr>
      <w:r>
        <w:rPr>
          <w:rFonts w:ascii="方正楷体_GBK" w:eastAsia="方正楷体_GBK" w:hAnsi="方正楷体_GBK" w:cs="方正楷体_GBK"/>
          <w:sz w:val="32"/>
          <w:szCs w:val="32"/>
          <w:shd w:val="clear" w:color="auto" w:fill="FFFFFF"/>
          <w:lang w:bidi="ar"/>
        </w:rPr>
        <w:lastRenderedPageBreak/>
        <w:t>（五）使用非财政拨款结余</w:t>
      </w:r>
      <w:r>
        <w:rPr>
          <w:rFonts w:ascii="楷体" w:eastAsia="楷体" w:hAnsi="楷体" w:cs="楷体"/>
          <w:sz w:val="32"/>
          <w:szCs w:val="32"/>
          <w:shd w:val="clear" w:color="auto" w:fill="FFFFFF"/>
        </w:rPr>
        <w:t>：</w:t>
      </w:r>
      <w:r>
        <w:rPr>
          <w:rFonts w:ascii="Times New Roman" w:eastAsia="方正仿宋_GBK" w:hAnsi="Times New Roman" w:cs="Arial"/>
          <w:snapToGrid w:val="0"/>
          <w:color w:val="000000"/>
          <w:sz w:val="32"/>
          <w:szCs w:val="32"/>
        </w:rPr>
        <w:t>指单位在当年的“财政拨款收入”、“事业收入”、“经营收入”、“其他收入”等不足以安排当年支出的情况下，使用以前年度积累的非财政拨款结余弥补本年度收支缺口的资金。</w:t>
      </w:r>
    </w:p>
    <w:p w14:paraId="7561458E" w14:textId="77777777" w:rsidR="00765D1C"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方正楷体_GBK" w:cs="方正楷体_GBK"/>
          <w:sz w:val="32"/>
          <w:szCs w:val="32"/>
          <w:shd w:val="clear" w:color="auto" w:fill="FFFFFF"/>
          <w:lang w:bidi="ar"/>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2FB658CA" w14:textId="77777777" w:rsidR="00765D1C"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方正楷体_GBK" w:cs="方正楷体_GBK"/>
          <w:sz w:val="32"/>
          <w:szCs w:val="32"/>
          <w:shd w:val="clear" w:color="auto" w:fill="FFFFFF"/>
          <w:lang w:bidi="ar"/>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01790F22" w14:textId="77777777" w:rsidR="00765D1C"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方正楷体_GBK" w:cs="方正楷体_GBK"/>
          <w:sz w:val="32"/>
          <w:szCs w:val="32"/>
          <w:shd w:val="clear" w:color="auto" w:fill="FFFFFF"/>
          <w:lang w:bidi="ar"/>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14:paraId="1C464559" w14:textId="77777777" w:rsidR="00765D1C"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方正楷体_GBK" w:cs="方正楷体_GBK"/>
          <w:sz w:val="32"/>
          <w:szCs w:val="32"/>
          <w:shd w:val="clear" w:color="auto" w:fill="FFFFFF"/>
          <w:lang w:bidi="ar"/>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EDF3170" w14:textId="77777777" w:rsidR="00765D1C"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方正楷体_GBK" w:cs="方正楷体_GBK"/>
          <w:sz w:val="32"/>
          <w:szCs w:val="32"/>
          <w:shd w:val="clear" w:color="auto" w:fill="FFFFFF"/>
          <w:lang w:bidi="ar"/>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63786D50" w14:textId="77777777" w:rsidR="00765D1C"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方正楷体_GBK" w:cs="方正楷体_GBK"/>
          <w:sz w:val="32"/>
          <w:szCs w:val="32"/>
          <w:shd w:val="clear" w:color="auto" w:fill="FFFFFF"/>
          <w:lang w:bidi="ar"/>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1E06937F" w14:textId="77777777" w:rsidR="00765D1C"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方正楷体_GBK" w:cs="方正楷体_GBK"/>
          <w:sz w:val="32"/>
          <w:szCs w:val="32"/>
          <w:shd w:val="clear" w:color="auto" w:fill="FFFFFF"/>
          <w:lang w:bidi="ar"/>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w:t>
      </w:r>
      <w:r>
        <w:rPr>
          <w:rFonts w:ascii="方正仿宋_GBK" w:eastAsia="方正仿宋_GBK" w:hAnsi="方正仿宋_GBK" w:cs="方正仿宋_GBK"/>
          <w:sz w:val="32"/>
          <w:szCs w:val="32"/>
          <w:shd w:val="clear" w:color="auto" w:fill="FFFFFF"/>
        </w:rPr>
        <w:lastRenderedPageBreak/>
        <w:t>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D552528" w14:textId="77777777" w:rsidR="00765D1C"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Arial" w:hint="default"/>
          <w:snapToGrid w:val="0"/>
          <w:color w:val="000000"/>
          <w:sz w:val="32"/>
          <w:szCs w:val="32"/>
        </w:rPr>
      </w:pPr>
      <w:r>
        <w:rPr>
          <w:rFonts w:ascii="方正楷体_GBK" w:eastAsia="方正楷体_GBK" w:hAnsi="方正楷体_GBK" w:cs="方正楷体_GBK"/>
          <w:sz w:val="32"/>
          <w:szCs w:val="32"/>
          <w:shd w:val="clear" w:color="auto" w:fill="FFFFFF"/>
          <w:lang w:bidi="ar"/>
        </w:rPr>
        <w:t>（十三）机关运行经费</w:t>
      </w:r>
      <w:r>
        <w:rPr>
          <w:rFonts w:ascii="楷体" w:eastAsia="楷体" w:hAnsi="楷体" w:cs="楷体"/>
          <w:sz w:val="32"/>
          <w:szCs w:val="32"/>
          <w:shd w:val="clear" w:color="auto" w:fill="FFFFFF"/>
        </w:rPr>
        <w:t>：</w:t>
      </w:r>
      <w:r>
        <w:rPr>
          <w:rFonts w:ascii="Times New Roman" w:eastAsia="方正仿宋_GBK" w:hAnsi="Times New Roman" w:cs="Arial"/>
          <w:snapToGrid w:val="0"/>
          <w:color w:val="00000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67F6E4F" w14:textId="77777777" w:rsidR="00765D1C"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方正楷体_GBK" w:cs="方正楷体_GBK"/>
          <w:sz w:val="32"/>
          <w:szCs w:val="32"/>
          <w:shd w:val="clear" w:color="auto" w:fill="FFFFFF"/>
          <w:lang w:bidi="ar"/>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14:paraId="21B7B36E" w14:textId="77777777" w:rsidR="00765D1C"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方正楷体_GBK" w:cs="方正楷体_GBK"/>
          <w:sz w:val="32"/>
          <w:szCs w:val="32"/>
          <w:shd w:val="clear" w:color="auto" w:fill="FFFFFF"/>
          <w:lang w:bidi="ar"/>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0"/>
          <w:szCs w:val="30"/>
          <w:shd w:val="clear" w:color="auto" w:fill="FFFFFF"/>
        </w:rPr>
        <w:t>反映单位购买商品和服务的支出（不包括用于购置固定资产的支出、战略性和应急储备支出）。</w:t>
      </w:r>
    </w:p>
    <w:p w14:paraId="1F6B3790" w14:textId="77777777" w:rsidR="00765D1C"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方正楷体_GBK" w:cs="方正楷体_GBK"/>
          <w:sz w:val="32"/>
          <w:szCs w:val="32"/>
          <w:shd w:val="clear" w:color="auto" w:fill="FFFFFF"/>
          <w:lang w:bidi="ar"/>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14:paraId="6F3F566B" w14:textId="77777777" w:rsidR="00765D1C"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方正楷体_GBK" w:cs="方正楷体_GBK"/>
          <w:sz w:val="32"/>
          <w:szCs w:val="32"/>
          <w:shd w:val="clear" w:color="auto" w:fill="FFFFFF"/>
          <w:lang w:bidi="ar"/>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w:t>
      </w:r>
      <w:r>
        <w:rPr>
          <w:rFonts w:ascii="方正仿宋_GBK" w:eastAsia="方正仿宋_GBK" w:hAnsi="方正仿宋_GBK" w:cs="方正仿宋_GBK"/>
          <w:sz w:val="32"/>
          <w:szCs w:val="32"/>
          <w:shd w:val="clear" w:color="auto" w:fill="FFFFFF"/>
        </w:rPr>
        <w:lastRenderedPageBreak/>
        <w:t>战略性和应急性储备、土地和无形资产，以及构建基础设施、大型修缮和财政支持企业更新改造所发生的支出。</w:t>
      </w:r>
    </w:p>
    <w:p w14:paraId="6BE32F2B" w14:textId="77777777" w:rsidR="00765D1C" w:rsidRDefault="00000000">
      <w:pPr>
        <w:pStyle w:val="a7"/>
        <w:shd w:val="clear" w:color="auto" w:fill="FFFFFF"/>
        <w:spacing w:before="0" w:beforeAutospacing="0" w:after="0" w:afterAutospacing="0" w:line="600" w:lineRule="exact"/>
        <w:ind w:firstLineChars="200" w:firstLine="640"/>
        <w:rPr>
          <w:rStyle w:val="a9"/>
          <w:rFonts w:ascii="方正仿宋_GBK" w:eastAsia="方正仿宋_GBK" w:hAnsi="方正仿宋_GBK" w:cs="方正仿宋_GBK" w:hint="default"/>
          <w:sz w:val="32"/>
          <w:szCs w:val="32"/>
          <w:shd w:val="clear" w:color="auto" w:fill="FFFFFF"/>
        </w:rPr>
      </w:pPr>
      <w:r>
        <w:rPr>
          <w:rStyle w:val="a9"/>
          <w:rFonts w:ascii="方正黑体_GBK" w:eastAsia="方正黑体_GBK" w:hAnsi="方正黑体_GBK" w:cs="方正黑体_GBK"/>
          <w:b w:val="0"/>
          <w:sz w:val="32"/>
          <w:szCs w:val="32"/>
          <w:shd w:val="clear" w:color="auto" w:fill="FFFFFF"/>
        </w:rPr>
        <w:t>七、决算公开联系方式及信息反馈渠道</w:t>
      </w:r>
    </w:p>
    <w:p w14:paraId="05957ED5" w14:textId="77777777" w:rsidR="00765D1C" w:rsidRDefault="00000000">
      <w:pPr>
        <w:pStyle w:val="a7"/>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本单位决算公开信息反馈和联系方式：</w:t>
      </w:r>
    </w:p>
    <w:p w14:paraId="532F6EBF" w14:textId="77777777" w:rsidR="00765D1C" w:rsidRDefault="00000000">
      <w:pPr>
        <w:pStyle w:val="a7"/>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严洁</w:t>
      </w:r>
      <w:r>
        <w:rPr>
          <w:rFonts w:ascii="Times New Roman" w:eastAsia="方正仿宋_GBK" w:hAnsi="Times New Roman" w:hint="default"/>
          <w:sz w:val="32"/>
          <w:szCs w:val="32"/>
          <w:shd w:val="clear" w:color="auto" w:fill="FFFFFF"/>
        </w:rPr>
        <w:t>   023-65004561</w:t>
      </w:r>
    </w:p>
    <w:p w14:paraId="5DB86628" w14:textId="77777777" w:rsidR="00765D1C" w:rsidRDefault="00765D1C">
      <w:pPr>
        <w:pStyle w:val="1"/>
        <w:autoSpaceDE w:val="0"/>
        <w:spacing w:line="600" w:lineRule="exact"/>
        <w:ind w:firstLine="643"/>
        <w:rPr>
          <w:rStyle w:val="a9"/>
          <w:rFonts w:ascii="方正仿宋_GBK" w:eastAsia="方正仿宋_GBK" w:hAnsi="方正仿宋_GBK" w:cs="方正仿宋_GBK"/>
          <w:sz w:val="32"/>
          <w:szCs w:val="32"/>
          <w:highlight w:val="yellow"/>
          <w:shd w:val="clear" w:color="auto" w:fill="FFFF00"/>
        </w:rPr>
        <w:sectPr w:rsidR="00765D1C">
          <w:pgSz w:w="11915" w:h="16840"/>
          <w:pgMar w:top="1440" w:right="1800" w:bottom="1440" w:left="1800" w:header="851" w:footer="992" w:gutter="0"/>
          <w:cols w:space="720"/>
          <w:docGrid w:type="lines" w:linePitch="312"/>
        </w:sectPr>
      </w:pPr>
    </w:p>
    <w:p w14:paraId="06340565" w14:textId="77777777" w:rsidR="00765D1C" w:rsidRDefault="00765D1C">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765D1C" w14:paraId="1768CF33" w14:textId="77777777">
        <w:trPr>
          <w:trHeight w:val="640"/>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4BFA6A5" w14:textId="77777777" w:rsidR="00765D1C" w:rsidRDefault="00000000">
            <w:pPr>
              <w:spacing w:line="600" w:lineRule="exact"/>
              <w:jc w:val="center"/>
              <w:textAlignment w:val="bottom"/>
              <w:rPr>
                <w:rFonts w:cs="宋体" w:hint="default"/>
                <w:b/>
                <w:color w:val="000000"/>
                <w:sz w:val="32"/>
                <w:szCs w:val="32"/>
              </w:rPr>
            </w:pPr>
            <w:r>
              <w:rPr>
                <w:rFonts w:ascii="方正小标宋_GBK" w:eastAsia="方正小标宋_GBK" w:hAnsi="方正小标宋_GBK" w:cs="方正小标宋_GBK"/>
                <w:bCs/>
                <w:color w:val="000000"/>
                <w:sz w:val="32"/>
                <w:szCs w:val="32"/>
              </w:rPr>
              <w:t>收入支出决算总表</w:t>
            </w:r>
          </w:p>
        </w:tc>
      </w:tr>
      <w:tr w:rsidR="00765D1C" w14:paraId="2A230A5E"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2AE1A767" w14:textId="77777777" w:rsidR="00765D1C" w:rsidRDefault="00765D1C">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DDFE606" w14:textId="77777777" w:rsidR="00765D1C" w:rsidRDefault="00765D1C">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1883239" w14:textId="77777777" w:rsidR="00765D1C" w:rsidRDefault="00765D1C">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0FB7777" w14:textId="77777777" w:rsidR="00765D1C" w:rsidRDefault="00000000">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765D1C" w14:paraId="2FA92C74"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D5179F0" w14:textId="77777777" w:rsidR="00765D1C" w:rsidRDefault="00000000">
            <w:pPr>
              <w:spacing w:line="200" w:lineRule="exact"/>
              <w:rPr>
                <w:rFonts w:ascii="Arial" w:hAnsi="Arial" w:cs="Arial" w:hint="default"/>
                <w:color w:val="000000"/>
                <w:sz w:val="22"/>
                <w:szCs w:val="22"/>
              </w:rPr>
            </w:pPr>
            <w:r>
              <w:rPr>
                <w:rFonts w:cs="宋体"/>
                <w:sz w:val="20"/>
                <w:szCs w:val="20"/>
              </w:rPr>
              <w:t>公开单位：</w:t>
            </w:r>
            <w:r>
              <w:rPr>
                <w:sz w:val="20"/>
              </w:rPr>
              <w:t>重庆市沙坪坝区虎溪社区卫生服务中心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9BFB218" w14:textId="77777777" w:rsidR="00765D1C" w:rsidRDefault="00765D1C">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A202E9E" w14:textId="77777777" w:rsidR="00765D1C"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5D1C" w14:paraId="6ED3E85F"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1B3BCE" w14:textId="77777777" w:rsidR="00765D1C" w:rsidRDefault="0000000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17D20343" w14:textId="77777777" w:rsidR="00765D1C" w:rsidRDefault="0000000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765D1C" w14:paraId="125DFD4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8665D8" w14:textId="77777777" w:rsidR="00765D1C" w:rsidRDefault="0000000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8FDE783" w14:textId="77777777" w:rsidR="00765D1C"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FA7507A" w14:textId="77777777" w:rsidR="00765D1C" w:rsidRDefault="0000000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0C72187" w14:textId="77777777" w:rsidR="00765D1C"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765D1C" w14:paraId="3756A78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CA6057"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DEB164" w14:textId="77777777" w:rsidR="00765D1C" w:rsidRDefault="00000000">
            <w:pPr>
              <w:spacing w:line="240" w:lineRule="exact"/>
              <w:jc w:val="right"/>
              <w:textAlignment w:val="center"/>
              <w:rPr>
                <w:rFonts w:cs="宋体" w:hint="default"/>
                <w:color w:val="000000"/>
                <w:sz w:val="20"/>
                <w:szCs w:val="20"/>
              </w:rPr>
            </w:pPr>
            <w:r>
              <w:rPr>
                <w:rFonts w:cs="宋体"/>
                <w:color w:val="000000"/>
                <w:sz w:val="20"/>
                <w:szCs w:val="20"/>
              </w:rPr>
              <w:t>593.54</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A47FD40"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CB7BBC"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4DBDC96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64A8ED"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B15441"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FFA1861"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86281D"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106D67F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E58C8E"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4DE645"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887D83B"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7F3051"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62C37E9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39848E"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9F2D07"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A8F3F87"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852403"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1718347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DCA8ED"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492A72" w14:textId="77777777" w:rsidR="00765D1C" w:rsidRDefault="00000000">
            <w:pPr>
              <w:spacing w:line="240" w:lineRule="exact"/>
              <w:jc w:val="right"/>
              <w:textAlignment w:val="center"/>
              <w:rPr>
                <w:rFonts w:cs="宋体" w:hint="default"/>
                <w:color w:val="000000"/>
                <w:sz w:val="20"/>
                <w:szCs w:val="20"/>
              </w:rPr>
            </w:pPr>
            <w:r>
              <w:rPr>
                <w:rFonts w:cs="宋体"/>
                <w:color w:val="000000"/>
                <w:sz w:val="20"/>
                <w:szCs w:val="20"/>
              </w:rPr>
              <w:t>1,745.44</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DEE208C"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6364A1"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7376DC9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A09ADF"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62279B"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2962530"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1D634A"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4FAEAFD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F99916"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72A567"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C403409"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193262"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70C6EEF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9CCDED"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499502D8"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49AFB25"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A1C31C"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2D134B6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CBA726" w14:textId="77777777" w:rsidR="00765D1C" w:rsidRDefault="00765D1C">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D80FAF" w14:textId="77777777" w:rsidR="00765D1C" w:rsidRDefault="00765D1C">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8DE6CDD"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032E47" w14:textId="77777777" w:rsidR="00765D1C" w:rsidRDefault="00000000">
            <w:pPr>
              <w:spacing w:line="240" w:lineRule="exact"/>
              <w:jc w:val="right"/>
              <w:textAlignment w:val="center"/>
              <w:rPr>
                <w:rFonts w:cs="宋体" w:hint="default"/>
                <w:color w:val="000000"/>
                <w:sz w:val="20"/>
                <w:szCs w:val="20"/>
              </w:rPr>
            </w:pPr>
            <w:r>
              <w:rPr>
                <w:rFonts w:cs="宋体"/>
                <w:color w:val="000000"/>
                <w:sz w:val="20"/>
                <w:szCs w:val="20"/>
              </w:rPr>
              <w:t>1,927.30</w:t>
            </w:r>
            <w:r>
              <w:rPr>
                <w:color w:val="000000"/>
                <w:sz w:val="20"/>
              </w:rPr>
              <w:t xml:space="preserve"> </w:t>
            </w:r>
          </w:p>
        </w:tc>
      </w:tr>
      <w:tr w:rsidR="00765D1C" w14:paraId="12CA935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3FD687" w14:textId="77777777" w:rsidR="00765D1C" w:rsidRDefault="00765D1C">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415D069" w14:textId="77777777" w:rsidR="00765D1C" w:rsidRDefault="00765D1C">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3E91E0A"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3253ED"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1604B16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82A408" w14:textId="77777777" w:rsidR="00765D1C" w:rsidRDefault="00765D1C">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DB8852" w14:textId="77777777" w:rsidR="00765D1C" w:rsidRDefault="00765D1C">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7097B39"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C8F8FD"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188EE9F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170F7E" w14:textId="77777777" w:rsidR="00765D1C" w:rsidRDefault="00765D1C">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BA3968" w14:textId="77777777" w:rsidR="00765D1C" w:rsidRDefault="00765D1C">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B38FC15"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2B9F67"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36B312F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B18CE1" w14:textId="77777777" w:rsidR="00765D1C" w:rsidRDefault="00765D1C">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674C5" w14:textId="77777777" w:rsidR="00765D1C" w:rsidRDefault="00765D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E6A8C05"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8A8F95"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0B479AF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EB13F4" w14:textId="77777777" w:rsidR="00765D1C" w:rsidRDefault="00765D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692E09" w14:textId="77777777" w:rsidR="00765D1C" w:rsidRDefault="00765D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D180A87"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58AF3D"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083A001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10CD78" w14:textId="77777777" w:rsidR="00765D1C" w:rsidRDefault="00765D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A76956" w14:textId="77777777" w:rsidR="00765D1C" w:rsidRDefault="00765D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180BB92"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A893C7"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4AA08FB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2141F0" w14:textId="77777777" w:rsidR="00765D1C" w:rsidRDefault="00765D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EB6764" w14:textId="77777777" w:rsidR="00765D1C" w:rsidRDefault="00765D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3EA6FA9"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CA8015"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4BCCCDC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B6B435" w14:textId="77777777" w:rsidR="00765D1C" w:rsidRDefault="00765D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2BFC5E" w14:textId="77777777" w:rsidR="00765D1C" w:rsidRDefault="00765D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A7D74F2"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FC36BE"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033CED6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FFDC7C" w14:textId="77777777" w:rsidR="00765D1C" w:rsidRDefault="00765D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BA3E91" w14:textId="77777777" w:rsidR="00765D1C" w:rsidRDefault="00765D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7FEF906"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A42570"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0F23E1D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6BD58A" w14:textId="77777777" w:rsidR="00765D1C" w:rsidRDefault="00765D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EC0286" w14:textId="77777777" w:rsidR="00765D1C" w:rsidRDefault="00765D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B29B507"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12D28B"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02EC1D9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9C73B6" w14:textId="77777777" w:rsidR="00765D1C" w:rsidRDefault="00765D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0FEF34" w14:textId="77777777" w:rsidR="00765D1C" w:rsidRDefault="00765D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5584887"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E32414"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1D660EA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37C2F5" w14:textId="77777777" w:rsidR="00765D1C" w:rsidRDefault="00765D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3F0513" w14:textId="77777777" w:rsidR="00765D1C" w:rsidRDefault="00765D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9B2931B"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C2272E"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5E9899B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4C7807" w14:textId="77777777" w:rsidR="00765D1C" w:rsidRDefault="00765D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A58533" w14:textId="77777777" w:rsidR="00765D1C" w:rsidRDefault="00765D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FF3DBA7"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3E859D"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48F8F99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4F19B1" w14:textId="77777777" w:rsidR="00765D1C" w:rsidRDefault="00765D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9964F5" w14:textId="77777777" w:rsidR="00765D1C" w:rsidRDefault="00765D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FC2D3AF"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3FC1C2"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50EC2EA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8B9542" w14:textId="77777777" w:rsidR="00765D1C" w:rsidRDefault="00765D1C">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E9CD6F" w14:textId="77777777" w:rsidR="00765D1C" w:rsidRDefault="00765D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77AE79B"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13D556"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7598FCC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C620B9" w14:textId="77777777" w:rsidR="00765D1C" w:rsidRDefault="00765D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E21633" w14:textId="77777777" w:rsidR="00765D1C" w:rsidRDefault="00765D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27A76D3"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2D3D64"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5B03FD4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260170" w14:textId="77777777" w:rsidR="00765D1C" w:rsidRDefault="00765D1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11E082" w14:textId="77777777" w:rsidR="00765D1C" w:rsidRDefault="00765D1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2DEA541"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769A23"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43A9C00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18F226" w14:textId="77777777" w:rsidR="00765D1C" w:rsidRDefault="00000000">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0E75B8" w14:textId="77777777" w:rsidR="00765D1C" w:rsidRDefault="00000000">
            <w:pPr>
              <w:spacing w:line="240" w:lineRule="exact"/>
              <w:jc w:val="right"/>
              <w:textAlignment w:val="center"/>
              <w:rPr>
                <w:rFonts w:cs="宋体" w:hint="default"/>
                <w:color w:val="000000"/>
                <w:sz w:val="20"/>
                <w:szCs w:val="20"/>
              </w:rPr>
            </w:pPr>
            <w:r>
              <w:rPr>
                <w:rFonts w:cs="宋体"/>
                <w:color w:val="000000"/>
                <w:sz w:val="20"/>
                <w:szCs w:val="20"/>
              </w:rPr>
              <w:t>2,338.98</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8C6EC7C" w14:textId="77777777" w:rsidR="00765D1C" w:rsidRDefault="00000000">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6B2650" w14:textId="77777777" w:rsidR="00765D1C" w:rsidRDefault="00000000">
            <w:pPr>
              <w:spacing w:line="240" w:lineRule="exact"/>
              <w:jc w:val="right"/>
              <w:textAlignment w:val="center"/>
              <w:rPr>
                <w:rFonts w:cs="宋体" w:hint="default"/>
                <w:color w:val="000000"/>
                <w:sz w:val="20"/>
                <w:szCs w:val="20"/>
              </w:rPr>
            </w:pPr>
            <w:r>
              <w:rPr>
                <w:rFonts w:cs="宋体"/>
                <w:color w:val="000000"/>
                <w:sz w:val="20"/>
                <w:szCs w:val="20"/>
              </w:rPr>
              <w:t>1,927.30</w:t>
            </w:r>
            <w:r>
              <w:rPr>
                <w:color w:val="000000"/>
                <w:sz w:val="20"/>
              </w:rPr>
              <w:t xml:space="preserve"> </w:t>
            </w:r>
          </w:p>
        </w:tc>
      </w:tr>
      <w:tr w:rsidR="00765D1C" w14:paraId="331FDEF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3894C6"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B04DAB"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9A05584"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FD6BDD" w14:textId="77777777" w:rsidR="00765D1C" w:rsidRDefault="00000000">
            <w:pPr>
              <w:spacing w:line="240" w:lineRule="exact"/>
              <w:jc w:val="right"/>
              <w:textAlignment w:val="center"/>
              <w:rPr>
                <w:rFonts w:cs="宋体" w:hint="default"/>
                <w:color w:val="000000"/>
                <w:sz w:val="20"/>
                <w:szCs w:val="20"/>
              </w:rPr>
            </w:pPr>
            <w:r>
              <w:rPr>
                <w:rFonts w:cs="宋体"/>
                <w:color w:val="000000"/>
                <w:sz w:val="20"/>
                <w:szCs w:val="20"/>
              </w:rPr>
              <w:t>411.68</w:t>
            </w:r>
            <w:r>
              <w:rPr>
                <w:color w:val="000000"/>
                <w:sz w:val="20"/>
              </w:rPr>
              <w:t xml:space="preserve"> </w:t>
            </w:r>
          </w:p>
        </w:tc>
      </w:tr>
      <w:tr w:rsidR="00765D1C" w14:paraId="1D830EC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BA8AB7"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688384"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F8A5484" w14:textId="77777777" w:rsidR="00765D1C" w:rsidRDefault="00000000">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58D92591" w14:textId="77777777" w:rsidR="00765D1C"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765D1C" w14:paraId="3CF5689B"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DBDA97" w14:textId="77777777" w:rsidR="00765D1C"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5D9FF5" w14:textId="77777777" w:rsidR="00765D1C" w:rsidRDefault="00000000">
            <w:pPr>
              <w:spacing w:line="240" w:lineRule="exact"/>
              <w:jc w:val="right"/>
              <w:textAlignment w:val="center"/>
              <w:rPr>
                <w:rFonts w:cs="宋体" w:hint="default"/>
                <w:color w:val="000000"/>
                <w:sz w:val="20"/>
                <w:szCs w:val="20"/>
              </w:rPr>
            </w:pPr>
            <w:r>
              <w:rPr>
                <w:rFonts w:cs="宋体"/>
                <w:color w:val="000000"/>
                <w:sz w:val="20"/>
                <w:szCs w:val="20"/>
              </w:rPr>
              <w:t>2,338.98</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1ACE5053" w14:textId="77777777" w:rsidR="00765D1C"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7EC3D37" w14:textId="77777777" w:rsidR="00765D1C" w:rsidRDefault="00000000">
            <w:pPr>
              <w:spacing w:line="240" w:lineRule="exact"/>
              <w:jc w:val="right"/>
              <w:textAlignment w:val="center"/>
              <w:rPr>
                <w:rFonts w:cs="宋体" w:hint="default"/>
                <w:color w:val="000000"/>
                <w:sz w:val="20"/>
                <w:szCs w:val="20"/>
              </w:rPr>
            </w:pPr>
            <w:r>
              <w:rPr>
                <w:rFonts w:cs="宋体"/>
                <w:color w:val="000000"/>
                <w:sz w:val="20"/>
                <w:szCs w:val="20"/>
              </w:rPr>
              <w:t>2,338.98</w:t>
            </w:r>
            <w:r>
              <w:rPr>
                <w:color w:val="000000"/>
                <w:sz w:val="20"/>
              </w:rPr>
              <w:t xml:space="preserve"> </w:t>
            </w:r>
          </w:p>
        </w:tc>
      </w:tr>
    </w:tbl>
    <w:p w14:paraId="2DBAE571" w14:textId="77777777" w:rsidR="00765D1C" w:rsidRDefault="00000000">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765D1C" w14:paraId="1A88BF28"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600DF70" w14:textId="77777777" w:rsidR="00765D1C" w:rsidRDefault="00000000">
            <w:pPr>
              <w:jc w:val="center"/>
              <w:textAlignment w:val="bottom"/>
              <w:rPr>
                <w:rFonts w:cs="宋体" w:hint="default"/>
                <w:b/>
                <w:color w:val="000000"/>
                <w:sz w:val="32"/>
                <w:szCs w:val="32"/>
              </w:rPr>
            </w:pPr>
            <w:r>
              <w:rPr>
                <w:rFonts w:ascii="方正小标宋_GBK" w:eastAsia="方正小标宋_GBK" w:hAnsi="方正小标宋_GBK" w:cs="方正小标宋_GBK"/>
                <w:bCs/>
                <w:color w:val="000000"/>
                <w:sz w:val="32"/>
                <w:szCs w:val="32"/>
              </w:rPr>
              <w:t>收入决算表</w:t>
            </w:r>
          </w:p>
        </w:tc>
      </w:tr>
      <w:tr w:rsidR="00765D1C" w14:paraId="090EA644"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B1A1190" w14:textId="77777777" w:rsidR="00765D1C" w:rsidRDefault="00000000">
            <w:pPr>
              <w:rPr>
                <w:rFonts w:cs="宋体" w:hint="default"/>
                <w:color w:val="000000"/>
                <w:sz w:val="20"/>
                <w:szCs w:val="20"/>
              </w:rPr>
            </w:pPr>
            <w:r>
              <w:rPr>
                <w:rFonts w:cs="宋体"/>
                <w:sz w:val="20"/>
                <w:szCs w:val="20"/>
              </w:rPr>
              <w:t>公开单位：</w:t>
            </w:r>
            <w:r>
              <w:rPr>
                <w:sz w:val="20"/>
              </w:rPr>
              <w:t>重庆市沙坪坝区虎溪社区卫生服务中心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0220855A" w14:textId="77777777" w:rsidR="00765D1C" w:rsidRDefault="00765D1C">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4A87E7A" w14:textId="77777777" w:rsidR="00765D1C" w:rsidRDefault="00765D1C">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F08CB51" w14:textId="77777777" w:rsidR="00765D1C" w:rsidRDefault="00765D1C">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F6CA75C" w14:textId="77777777" w:rsidR="00765D1C" w:rsidRDefault="00765D1C">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65D5276" w14:textId="77777777" w:rsidR="00765D1C" w:rsidRDefault="00765D1C">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5312AC6" w14:textId="77777777" w:rsidR="00765D1C" w:rsidRDefault="00765D1C">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A42A05C" w14:textId="77777777" w:rsidR="00765D1C" w:rsidRDefault="00000000">
            <w:pPr>
              <w:jc w:val="right"/>
              <w:textAlignment w:val="bottom"/>
              <w:rPr>
                <w:rFonts w:cs="宋体" w:hint="default"/>
                <w:color w:val="000000"/>
                <w:sz w:val="20"/>
                <w:szCs w:val="20"/>
              </w:rPr>
            </w:pPr>
            <w:r>
              <w:rPr>
                <w:rFonts w:cs="宋体"/>
                <w:color w:val="000000"/>
                <w:sz w:val="20"/>
                <w:szCs w:val="20"/>
              </w:rPr>
              <w:t>公开02表</w:t>
            </w:r>
          </w:p>
        </w:tc>
      </w:tr>
      <w:tr w:rsidR="00765D1C" w14:paraId="6A1E5868"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120D4510" w14:textId="77777777" w:rsidR="00765D1C" w:rsidRDefault="00765D1C">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21F3FCB" w14:textId="77777777" w:rsidR="00765D1C" w:rsidRDefault="00765D1C">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3DF2571" w14:textId="77777777" w:rsidR="00765D1C" w:rsidRDefault="00765D1C">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2AC1999" w14:textId="77777777" w:rsidR="00765D1C" w:rsidRDefault="00765D1C">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F5EC93D" w14:textId="77777777" w:rsidR="00765D1C" w:rsidRDefault="00765D1C">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25B0E03" w14:textId="77777777" w:rsidR="00765D1C" w:rsidRDefault="00765D1C">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A3575AA" w14:textId="77777777" w:rsidR="00765D1C" w:rsidRDefault="00765D1C">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FEFB5CD" w14:textId="77777777" w:rsidR="00765D1C"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5D1C" w14:paraId="6736D310"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29326CF1" w14:textId="77777777" w:rsidR="00765D1C" w:rsidRDefault="00000000">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8A2741" w14:textId="77777777" w:rsidR="00765D1C" w:rsidRDefault="00000000">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10A9F3" w14:textId="77777777" w:rsidR="00765D1C" w:rsidRDefault="00000000">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54B81A" w14:textId="77777777" w:rsidR="00765D1C" w:rsidRDefault="00000000">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C279BB5" w14:textId="77777777" w:rsidR="00765D1C" w:rsidRDefault="00000000">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8D358F" w14:textId="77777777" w:rsidR="00765D1C" w:rsidRDefault="00000000">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4CA1BD" w14:textId="77777777" w:rsidR="00765D1C" w:rsidRDefault="00000000">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E5B3FD" w14:textId="77777777" w:rsidR="00765D1C" w:rsidRDefault="00000000">
            <w:pPr>
              <w:jc w:val="center"/>
              <w:textAlignment w:val="center"/>
              <w:rPr>
                <w:rFonts w:cs="宋体" w:hint="default"/>
                <w:b/>
                <w:color w:val="000000"/>
                <w:sz w:val="20"/>
                <w:szCs w:val="20"/>
              </w:rPr>
            </w:pPr>
            <w:r>
              <w:rPr>
                <w:rFonts w:cs="宋体"/>
                <w:b/>
                <w:color w:val="000000"/>
                <w:sz w:val="20"/>
                <w:szCs w:val="20"/>
              </w:rPr>
              <w:t>其他收入</w:t>
            </w:r>
          </w:p>
        </w:tc>
      </w:tr>
      <w:tr w:rsidR="00765D1C" w14:paraId="4FA4B385"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4C0B11" w14:textId="77777777" w:rsidR="00765D1C"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2951677D" w14:textId="77777777" w:rsidR="00765D1C" w:rsidRDefault="0000000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FBF7DC" w14:textId="77777777" w:rsidR="00765D1C" w:rsidRDefault="00765D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607769" w14:textId="77777777" w:rsidR="00765D1C" w:rsidRDefault="00765D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D1AB5F" w14:textId="77777777" w:rsidR="00765D1C" w:rsidRDefault="00765D1C">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A82623" w14:textId="77777777" w:rsidR="00765D1C" w:rsidRDefault="00000000">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CC099E" w14:textId="77777777" w:rsidR="00765D1C" w:rsidRDefault="00000000">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99EACE" w14:textId="77777777" w:rsidR="00765D1C" w:rsidRDefault="00765D1C">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D1DD12" w14:textId="77777777" w:rsidR="00765D1C" w:rsidRDefault="00765D1C">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1AB529" w14:textId="77777777" w:rsidR="00765D1C" w:rsidRDefault="00765D1C">
            <w:pPr>
              <w:jc w:val="center"/>
              <w:rPr>
                <w:rFonts w:cs="宋体" w:hint="default"/>
                <w:b/>
                <w:color w:val="000000"/>
                <w:sz w:val="20"/>
                <w:szCs w:val="20"/>
              </w:rPr>
            </w:pPr>
          </w:p>
        </w:tc>
      </w:tr>
      <w:tr w:rsidR="00765D1C" w14:paraId="52CA71D2"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87D60C" w14:textId="77777777" w:rsidR="00765D1C" w:rsidRDefault="00765D1C">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022B774F" w14:textId="77777777" w:rsidR="00765D1C" w:rsidRDefault="00765D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8CC95F" w14:textId="77777777" w:rsidR="00765D1C" w:rsidRDefault="00765D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1619C8" w14:textId="77777777" w:rsidR="00765D1C" w:rsidRDefault="00765D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E7D715" w14:textId="77777777" w:rsidR="00765D1C" w:rsidRDefault="00765D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334121" w14:textId="77777777" w:rsidR="00765D1C" w:rsidRDefault="00765D1C">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567C89" w14:textId="77777777" w:rsidR="00765D1C" w:rsidRDefault="00765D1C">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F45CAC" w14:textId="77777777" w:rsidR="00765D1C" w:rsidRDefault="00765D1C">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942892" w14:textId="77777777" w:rsidR="00765D1C" w:rsidRDefault="00765D1C">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E54D12" w14:textId="77777777" w:rsidR="00765D1C" w:rsidRDefault="00765D1C">
            <w:pPr>
              <w:jc w:val="center"/>
              <w:rPr>
                <w:rFonts w:cs="宋体" w:hint="default"/>
                <w:b/>
                <w:color w:val="000000"/>
                <w:sz w:val="20"/>
                <w:szCs w:val="20"/>
              </w:rPr>
            </w:pPr>
          </w:p>
        </w:tc>
      </w:tr>
      <w:tr w:rsidR="00765D1C" w14:paraId="0BDD1591"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7D6DAA" w14:textId="77777777" w:rsidR="00765D1C" w:rsidRDefault="00765D1C">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55E4ED92" w14:textId="77777777" w:rsidR="00765D1C" w:rsidRDefault="00765D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7AD993" w14:textId="77777777" w:rsidR="00765D1C" w:rsidRDefault="00765D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F9A694" w14:textId="77777777" w:rsidR="00765D1C" w:rsidRDefault="00765D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78753A" w14:textId="77777777" w:rsidR="00765D1C" w:rsidRDefault="00765D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35F667" w14:textId="77777777" w:rsidR="00765D1C" w:rsidRDefault="00765D1C">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3AC06F" w14:textId="77777777" w:rsidR="00765D1C" w:rsidRDefault="00765D1C">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F53532" w14:textId="77777777" w:rsidR="00765D1C" w:rsidRDefault="00765D1C">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0694F5" w14:textId="77777777" w:rsidR="00765D1C" w:rsidRDefault="00765D1C">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8D5405" w14:textId="77777777" w:rsidR="00765D1C" w:rsidRDefault="00765D1C">
            <w:pPr>
              <w:jc w:val="center"/>
              <w:rPr>
                <w:rFonts w:cs="宋体" w:hint="default"/>
                <w:b/>
                <w:color w:val="000000"/>
                <w:sz w:val="20"/>
                <w:szCs w:val="20"/>
              </w:rPr>
            </w:pPr>
          </w:p>
        </w:tc>
      </w:tr>
      <w:tr w:rsidR="00765D1C" w14:paraId="35C09DE3"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9115AC" w14:textId="77777777" w:rsidR="00765D1C" w:rsidRDefault="00765D1C">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47F93197" w14:textId="77777777" w:rsidR="00765D1C" w:rsidRDefault="00765D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F039FC" w14:textId="77777777" w:rsidR="00765D1C" w:rsidRDefault="00765D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ED4101" w14:textId="77777777" w:rsidR="00765D1C" w:rsidRDefault="00765D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E38FA3" w14:textId="77777777" w:rsidR="00765D1C" w:rsidRDefault="00765D1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0A5CF8" w14:textId="77777777" w:rsidR="00765D1C" w:rsidRDefault="00765D1C">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9D8092" w14:textId="77777777" w:rsidR="00765D1C" w:rsidRDefault="00765D1C">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5A18C9" w14:textId="77777777" w:rsidR="00765D1C" w:rsidRDefault="00765D1C">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75B640" w14:textId="77777777" w:rsidR="00765D1C" w:rsidRDefault="00765D1C">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DDB048" w14:textId="77777777" w:rsidR="00765D1C" w:rsidRDefault="00765D1C">
            <w:pPr>
              <w:jc w:val="center"/>
              <w:rPr>
                <w:rFonts w:cs="宋体" w:hint="default"/>
                <w:b/>
                <w:color w:val="000000"/>
                <w:sz w:val="20"/>
                <w:szCs w:val="20"/>
              </w:rPr>
            </w:pPr>
          </w:p>
        </w:tc>
      </w:tr>
      <w:tr w:rsidR="00765D1C" w14:paraId="4AA99D09"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75DE3D" w14:textId="77777777" w:rsidR="00765D1C" w:rsidRDefault="00000000">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DB9CA7" w14:textId="77777777" w:rsidR="00765D1C" w:rsidRDefault="00000000">
            <w:pPr>
              <w:wordWrap w:val="0"/>
              <w:jc w:val="right"/>
              <w:textAlignment w:val="center"/>
              <w:rPr>
                <w:rFonts w:cs="宋体" w:hint="default"/>
                <w:b/>
                <w:color w:val="000000"/>
                <w:sz w:val="20"/>
                <w:szCs w:val="20"/>
              </w:rPr>
            </w:pPr>
            <w:r>
              <w:rPr>
                <w:rFonts w:cs="宋体"/>
                <w:b/>
                <w:bCs/>
                <w:color w:val="000000"/>
                <w:sz w:val="20"/>
                <w:szCs w:val="20"/>
              </w:rPr>
              <w:t>2,338.98</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15B258" w14:textId="77777777" w:rsidR="00765D1C" w:rsidRDefault="00000000">
            <w:pPr>
              <w:wordWrap w:val="0"/>
              <w:jc w:val="right"/>
              <w:textAlignment w:val="center"/>
              <w:rPr>
                <w:rFonts w:cs="宋体" w:hint="default"/>
                <w:b/>
                <w:color w:val="000000"/>
                <w:sz w:val="20"/>
                <w:szCs w:val="20"/>
              </w:rPr>
            </w:pPr>
            <w:r>
              <w:rPr>
                <w:rFonts w:cs="宋体"/>
                <w:b/>
                <w:bCs/>
                <w:color w:val="000000"/>
                <w:sz w:val="20"/>
                <w:szCs w:val="20"/>
              </w:rPr>
              <w:t>593.54</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67C797" w14:textId="77777777" w:rsidR="00765D1C" w:rsidRDefault="00000000">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60BBCE" w14:textId="77777777" w:rsidR="00765D1C" w:rsidRDefault="00000000">
            <w:pPr>
              <w:wordWrap w:val="0"/>
              <w:jc w:val="right"/>
              <w:textAlignment w:val="center"/>
              <w:rPr>
                <w:rFonts w:cs="宋体" w:hint="default"/>
                <w:b/>
                <w:color w:val="000000"/>
                <w:sz w:val="20"/>
                <w:szCs w:val="20"/>
              </w:rPr>
            </w:pPr>
            <w:r>
              <w:rPr>
                <w:rFonts w:cs="宋体"/>
                <w:b/>
                <w:bCs/>
                <w:color w:val="000000"/>
                <w:sz w:val="20"/>
                <w:szCs w:val="20"/>
              </w:rPr>
              <w:t>1,745.44</w:t>
            </w: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11A067" w14:textId="77777777" w:rsidR="00765D1C" w:rsidRDefault="00000000">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439611" w14:textId="77777777" w:rsidR="00765D1C" w:rsidRDefault="00000000">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E0CD64" w14:textId="77777777" w:rsidR="00765D1C" w:rsidRDefault="00000000">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34262E" w14:textId="77777777" w:rsidR="00765D1C" w:rsidRDefault="00000000">
            <w:pPr>
              <w:wordWrap w:val="0"/>
              <w:jc w:val="right"/>
              <w:textAlignment w:val="center"/>
              <w:rPr>
                <w:rFonts w:cs="宋体" w:hint="default"/>
                <w:b/>
                <w:color w:val="000000"/>
                <w:sz w:val="20"/>
                <w:szCs w:val="20"/>
              </w:rPr>
            </w:pPr>
            <w:r>
              <w:rPr>
                <w:b/>
                <w:color w:val="000000"/>
                <w:sz w:val="20"/>
              </w:rPr>
              <w:t xml:space="preserve"> </w:t>
            </w:r>
          </w:p>
        </w:tc>
      </w:tr>
      <w:tr w:rsidR="00765D1C" w14:paraId="2448058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A3284" w14:textId="77777777" w:rsidR="00765D1C" w:rsidRDefault="00000000">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70E067" w14:textId="77777777" w:rsidR="00765D1C" w:rsidRDefault="00000000">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D78DA" w14:textId="77777777" w:rsidR="00765D1C" w:rsidRDefault="00000000">
            <w:pPr>
              <w:wordWrap w:val="0"/>
              <w:jc w:val="right"/>
              <w:textAlignment w:val="center"/>
              <w:rPr>
                <w:rFonts w:cs="宋体" w:hint="default"/>
                <w:color w:val="000000"/>
                <w:sz w:val="20"/>
                <w:szCs w:val="20"/>
              </w:rPr>
            </w:pPr>
            <w:r>
              <w:rPr>
                <w:rFonts w:cs="宋体"/>
                <w:b/>
                <w:color w:val="000000"/>
                <w:sz w:val="20"/>
                <w:szCs w:val="20"/>
              </w:rPr>
              <w:t>2,338.98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22E32" w14:textId="77777777" w:rsidR="00765D1C" w:rsidRDefault="00000000">
            <w:pPr>
              <w:wordWrap w:val="0"/>
              <w:jc w:val="right"/>
              <w:textAlignment w:val="center"/>
              <w:rPr>
                <w:rFonts w:cs="宋体" w:hint="default"/>
                <w:color w:val="000000"/>
                <w:sz w:val="20"/>
                <w:szCs w:val="20"/>
              </w:rPr>
            </w:pPr>
            <w:r>
              <w:rPr>
                <w:rFonts w:cs="宋体"/>
                <w:b/>
                <w:color w:val="000000"/>
                <w:sz w:val="20"/>
                <w:szCs w:val="20"/>
              </w:rPr>
              <w:t>593.54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2F654"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0B6E7" w14:textId="77777777" w:rsidR="00765D1C" w:rsidRDefault="00000000">
            <w:pPr>
              <w:wordWrap w:val="0"/>
              <w:jc w:val="right"/>
              <w:textAlignment w:val="center"/>
              <w:rPr>
                <w:rFonts w:cs="宋体" w:hint="default"/>
                <w:color w:val="000000"/>
                <w:sz w:val="20"/>
                <w:szCs w:val="20"/>
              </w:rPr>
            </w:pPr>
            <w:r>
              <w:rPr>
                <w:rFonts w:cs="宋体"/>
                <w:b/>
                <w:color w:val="000000"/>
                <w:sz w:val="20"/>
                <w:szCs w:val="20"/>
              </w:rPr>
              <w:t>1,745.44</w:t>
            </w:r>
            <w:r>
              <w:rPr>
                <w:b/>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59336"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D498C"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B4BEA"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C117E"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r>
      <w:tr w:rsidR="00765D1C" w14:paraId="11580EB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092EDC" w14:textId="77777777" w:rsidR="00765D1C" w:rsidRDefault="00000000">
            <w:pPr>
              <w:textAlignment w:val="center"/>
              <w:rPr>
                <w:rFonts w:cs="宋体" w:hint="default"/>
                <w:color w:val="000000"/>
                <w:sz w:val="20"/>
                <w:szCs w:val="20"/>
              </w:rPr>
            </w:pPr>
            <w:r>
              <w:rPr>
                <w:rFonts w:cs="宋体"/>
                <w:b/>
                <w:color w:val="000000"/>
                <w:sz w:val="20"/>
                <w:szCs w:val="20"/>
              </w:rPr>
              <w:t>21003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57A2CF" w14:textId="77777777" w:rsidR="00765D1C" w:rsidRDefault="00000000">
            <w:pPr>
              <w:textAlignment w:val="center"/>
              <w:rPr>
                <w:rFonts w:cs="宋体" w:hint="default"/>
                <w:color w:val="000000"/>
                <w:sz w:val="20"/>
                <w:szCs w:val="20"/>
              </w:rPr>
            </w:pPr>
            <w:r>
              <w:rPr>
                <w:rFonts w:cs="宋体"/>
                <w:b/>
                <w:color w:val="000000"/>
                <w:sz w:val="20"/>
                <w:szCs w:val="20"/>
              </w:rPr>
              <w:t>基层医疗卫生机构</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DC6D3" w14:textId="77777777" w:rsidR="00765D1C" w:rsidRDefault="00000000">
            <w:pPr>
              <w:wordWrap w:val="0"/>
              <w:jc w:val="right"/>
              <w:textAlignment w:val="center"/>
              <w:rPr>
                <w:rFonts w:cs="宋体" w:hint="default"/>
                <w:color w:val="000000"/>
                <w:sz w:val="20"/>
                <w:szCs w:val="20"/>
              </w:rPr>
            </w:pPr>
            <w:r>
              <w:rPr>
                <w:rFonts w:cs="宋体"/>
                <w:b/>
                <w:color w:val="000000"/>
                <w:sz w:val="20"/>
                <w:szCs w:val="20"/>
              </w:rPr>
              <w:t>1,762.51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16E82" w14:textId="77777777" w:rsidR="00765D1C" w:rsidRDefault="00000000">
            <w:pPr>
              <w:wordWrap w:val="0"/>
              <w:jc w:val="right"/>
              <w:textAlignment w:val="center"/>
              <w:rPr>
                <w:rFonts w:cs="宋体" w:hint="default"/>
                <w:color w:val="000000"/>
                <w:sz w:val="20"/>
                <w:szCs w:val="20"/>
              </w:rPr>
            </w:pPr>
            <w:r>
              <w:rPr>
                <w:rFonts w:cs="宋体"/>
                <w:b/>
                <w:color w:val="000000"/>
                <w:sz w:val="20"/>
                <w:szCs w:val="20"/>
              </w:rPr>
              <w:t>17.07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9539B"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94E1A" w14:textId="77777777" w:rsidR="00765D1C" w:rsidRDefault="00000000">
            <w:pPr>
              <w:wordWrap w:val="0"/>
              <w:jc w:val="right"/>
              <w:textAlignment w:val="center"/>
              <w:rPr>
                <w:rFonts w:cs="宋体" w:hint="default"/>
                <w:color w:val="000000"/>
                <w:sz w:val="20"/>
                <w:szCs w:val="20"/>
              </w:rPr>
            </w:pPr>
            <w:r>
              <w:rPr>
                <w:rFonts w:cs="宋体"/>
                <w:b/>
                <w:color w:val="000000"/>
                <w:sz w:val="20"/>
                <w:szCs w:val="20"/>
              </w:rPr>
              <w:t>1,745.44</w:t>
            </w:r>
            <w:r>
              <w:rPr>
                <w:b/>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631C2"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FB21F"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13684"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524F9"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r>
      <w:tr w:rsidR="00765D1C" w14:paraId="79F10F7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96D66" w14:textId="77777777" w:rsidR="00765D1C" w:rsidRDefault="00000000">
            <w:pPr>
              <w:textAlignment w:val="center"/>
              <w:rPr>
                <w:rFonts w:cs="宋体" w:hint="default"/>
                <w:color w:val="000000"/>
                <w:sz w:val="20"/>
                <w:szCs w:val="20"/>
              </w:rPr>
            </w:pPr>
            <w:r>
              <w:rPr>
                <w:rFonts w:cs="宋体"/>
                <w:color w:val="000000"/>
                <w:sz w:val="20"/>
                <w:szCs w:val="20"/>
              </w:rPr>
              <w:t>2100301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26E9FA" w14:textId="77777777" w:rsidR="00765D1C" w:rsidRDefault="00000000">
            <w:pPr>
              <w:textAlignment w:val="center"/>
              <w:rPr>
                <w:rFonts w:cs="宋体" w:hint="default"/>
                <w:color w:val="000000"/>
                <w:sz w:val="20"/>
                <w:szCs w:val="20"/>
              </w:rPr>
            </w:pPr>
            <w:r>
              <w:rPr>
                <w:rFonts w:cs="宋体"/>
                <w:color w:val="000000"/>
                <w:sz w:val="20"/>
                <w:szCs w:val="20"/>
              </w:rPr>
              <w:t>城市社区卫生机构</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AE27A" w14:textId="77777777" w:rsidR="00765D1C" w:rsidRDefault="00000000">
            <w:pPr>
              <w:wordWrap w:val="0"/>
              <w:jc w:val="right"/>
              <w:textAlignment w:val="center"/>
              <w:rPr>
                <w:rFonts w:cs="宋体" w:hint="default"/>
                <w:color w:val="000000"/>
                <w:sz w:val="20"/>
                <w:szCs w:val="20"/>
              </w:rPr>
            </w:pPr>
            <w:r>
              <w:rPr>
                <w:rFonts w:cs="宋体"/>
                <w:color w:val="000000"/>
                <w:sz w:val="20"/>
                <w:szCs w:val="20"/>
              </w:rPr>
              <w:t>1,749.09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FF472C" w14:textId="77777777" w:rsidR="00765D1C" w:rsidRDefault="00000000">
            <w:pPr>
              <w:wordWrap w:val="0"/>
              <w:jc w:val="right"/>
              <w:textAlignment w:val="center"/>
              <w:rPr>
                <w:rFonts w:cs="宋体" w:hint="default"/>
                <w:color w:val="000000"/>
                <w:sz w:val="20"/>
                <w:szCs w:val="20"/>
              </w:rPr>
            </w:pPr>
            <w:r>
              <w:rPr>
                <w:rFonts w:cs="宋体"/>
                <w:color w:val="000000"/>
                <w:sz w:val="20"/>
                <w:szCs w:val="20"/>
              </w:rPr>
              <w:t>3.65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A4F8F"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ADBFE" w14:textId="77777777" w:rsidR="00765D1C" w:rsidRDefault="00000000">
            <w:pPr>
              <w:wordWrap w:val="0"/>
              <w:jc w:val="right"/>
              <w:textAlignment w:val="center"/>
              <w:rPr>
                <w:rFonts w:cs="宋体" w:hint="default"/>
                <w:color w:val="000000"/>
                <w:sz w:val="20"/>
                <w:szCs w:val="20"/>
              </w:rPr>
            </w:pPr>
            <w:r>
              <w:rPr>
                <w:rFonts w:cs="宋体"/>
                <w:color w:val="000000"/>
                <w:sz w:val="20"/>
                <w:szCs w:val="20"/>
              </w:rPr>
              <w:t>1,745.44</w:t>
            </w: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67E35"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E4966A"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B2E35"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88EF4"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r>
      <w:tr w:rsidR="00765D1C" w14:paraId="34C7D06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B267E" w14:textId="77777777" w:rsidR="00765D1C" w:rsidRDefault="00000000">
            <w:pPr>
              <w:textAlignment w:val="center"/>
              <w:rPr>
                <w:rFonts w:cs="宋体" w:hint="default"/>
                <w:color w:val="000000"/>
                <w:sz w:val="20"/>
                <w:szCs w:val="20"/>
              </w:rPr>
            </w:pPr>
            <w:r>
              <w:rPr>
                <w:rFonts w:cs="宋体"/>
                <w:color w:val="000000"/>
                <w:sz w:val="20"/>
                <w:szCs w:val="20"/>
              </w:rPr>
              <w:t>2100399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3076BA" w14:textId="77777777" w:rsidR="00765D1C" w:rsidRDefault="00000000">
            <w:pPr>
              <w:textAlignment w:val="center"/>
              <w:rPr>
                <w:rFonts w:cs="宋体" w:hint="default"/>
                <w:color w:val="000000"/>
                <w:sz w:val="20"/>
                <w:szCs w:val="20"/>
              </w:rPr>
            </w:pPr>
            <w:r>
              <w:rPr>
                <w:rFonts w:cs="宋体"/>
                <w:color w:val="000000"/>
                <w:sz w:val="20"/>
                <w:szCs w:val="20"/>
              </w:rPr>
              <w:t>其他基层医疗卫生机构支出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7BE4C" w14:textId="77777777" w:rsidR="00765D1C" w:rsidRDefault="00000000">
            <w:pPr>
              <w:wordWrap w:val="0"/>
              <w:jc w:val="right"/>
              <w:textAlignment w:val="center"/>
              <w:rPr>
                <w:rFonts w:cs="宋体" w:hint="default"/>
                <w:color w:val="000000"/>
                <w:sz w:val="20"/>
                <w:szCs w:val="20"/>
              </w:rPr>
            </w:pPr>
            <w:r>
              <w:rPr>
                <w:rFonts w:cs="宋体"/>
                <w:color w:val="000000"/>
                <w:sz w:val="20"/>
                <w:szCs w:val="20"/>
              </w:rPr>
              <w:t>13.42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C45DA" w14:textId="77777777" w:rsidR="00765D1C" w:rsidRDefault="00000000">
            <w:pPr>
              <w:wordWrap w:val="0"/>
              <w:jc w:val="right"/>
              <w:textAlignment w:val="center"/>
              <w:rPr>
                <w:rFonts w:cs="宋体" w:hint="default"/>
                <w:color w:val="000000"/>
                <w:sz w:val="20"/>
                <w:szCs w:val="20"/>
              </w:rPr>
            </w:pPr>
            <w:r>
              <w:rPr>
                <w:rFonts w:cs="宋体"/>
                <w:color w:val="000000"/>
                <w:sz w:val="20"/>
                <w:szCs w:val="20"/>
              </w:rPr>
              <w:t>13.42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0604F"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BA5AB"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F6B55"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59065"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1377A"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FA136C"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r>
      <w:tr w:rsidR="00765D1C" w14:paraId="1292416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1F147" w14:textId="77777777" w:rsidR="00765D1C" w:rsidRDefault="00000000">
            <w:pPr>
              <w:textAlignment w:val="center"/>
              <w:rPr>
                <w:rFonts w:cs="宋体" w:hint="default"/>
                <w:color w:val="000000"/>
                <w:sz w:val="20"/>
                <w:szCs w:val="20"/>
              </w:rPr>
            </w:pPr>
            <w:r>
              <w:rPr>
                <w:rFonts w:cs="宋体"/>
                <w:b/>
                <w:color w:val="000000"/>
                <w:sz w:val="20"/>
                <w:szCs w:val="20"/>
              </w:rPr>
              <w:t>21004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E21B0B" w14:textId="77777777" w:rsidR="00765D1C" w:rsidRDefault="00000000">
            <w:pPr>
              <w:textAlignment w:val="center"/>
              <w:rPr>
                <w:rFonts w:cs="宋体" w:hint="default"/>
                <w:color w:val="000000"/>
                <w:sz w:val="20"/>
                <w:szCs w:val="20"/>
              </w:rPr>
            </w:pPr>
            <w:r>
              <w:rPr>
                <w:rFonts w:cs="宋体"/>
                <w:b/>
                <w:color w:val="000000"/>
                <w:sz w:val="20"/>
                <w:szCs w:val="20"/>
              </w:rPr>
              <w:t>公共卫生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43E59" w14:textId="77777777" w:rsidR="00765D1C" w:rsidRDefault="00000000">
            <w:pPr>
              <w:wordWrap w:val="0"/>
              <w:jc w:val="right"/>
              <w:textAlignment w:val="center"/>
              <w:rPr>
                <w:rFonts w:cs="宋体" w:hint="default"/>
                <w:color w:val="000000"/>
                <w:sz w:val="20"/>
                <w:szCs w:val="20"/>
              </w:rPr>
            </w:pPr>
            <w:r>
              <w:rPr>
                <w:rFonts w:cs="宋体"/>
                <w:b/>
                <w:color w:val="000000"/>
                <w:sz w:val="20"/>
                <w:szCs w:val="20"/>
              </w:rPr>
              <w:t>576.47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8D5DF" w14:textId="77777777" w:rsidR="00765D1C" w:rsidRDefault="00000000">
            <w:pPr>
              <w:wordWrap w:val="0"/>
              <w:jc w:val="right"/>
              <w:textAlignment w:val="center"/>
              <w:rPr>
                <w:rFonts w:cs="宋体" w:hint="default"/>
                <w:color w:val="000000"/>
                <w:sz w:val="20"/>
                <w:szCs w:val="20"/>
              </w:rPr>
            </w:pPr>
            <w:r>
              <w:rPr>
                <w:rFonts w:cs="宋体"/>
                <w:b/>
                <w:color w:val="000000"/>
                <w:sz w:val="20"/>
                <w:szCs w:val="20"/>
              </w:rPr>
              <w:t>576.47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4170F3"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7092C"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7B03A"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4099B4"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5794F"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BD39F"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r>
      <w:tr w:rsidR="00765D1C" w14:paraId="2567F44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E48ABA" w14:textId="77777777" w:rsidR="00765D1C" w:rsidRDefault="00000000">
            <w:pPr>
              <w:textAlignment w:val="center"/>
              <w:rPr>
                <w:rFonts w:cs="宋体" w:hint="default"/>
                <w:color w:val="000000"/>
                <w:sz w:val="20"/>
                <w:szCs w:val="20"/>
              </w:rPr>
            </w:pPr>
            <w:r>
              <w:rPr>
                <w:rFonts w:cs="宋体"/>
                <w:color w:val="000000"/>
                <w:sz w:val="20"/>
                <w:szCs w:val="20"/>
              </w:rPr>
              <w:t>2100408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AAC7C7" w14:textId="77777777" w:rsidR="00765D1C" w:rsidRDefault="00000000">
            <w:pPr>
              <w:textAlignment w:val="center"/>
              <w:rPr>
                <w:rFonts w:cs="宋体" w:hint="default"/>
                <w:color w:val="000000"/>
                <w:sz w:val="20"/>
                <w:szCs w:val="20"/>
              </w:rPr>
            </w:pPr>
            <w:r>
              <w:rPr>
                <w:rFonts w:cs="宋体"/>
                <w:color w:val="000000"/>
                <w:sz w:val="20"/>
                <w:szCs w:val="20"/>
              </w:rPr>
              <w:t>基本公共卫生服务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EFEB4" w14:textId="77777777" w:rsidR="00765D1C" w:rsidRDefault="00000000">
            <w:pPr>
              <w:wordWrap w:val="0"/>
              <w:jc w:val="right"/>
              <w:textAlignment w:val="center"/>
              <w:rPr>
                <w:rFonts w:cs="宋体" w:hint="default"/>
                <w:color w:val="000000"/>
                <w:sz w:val="20"/>
                <w:szCs w:val="20"/>
              </w:rPr>
            </w:pPr>
            <w:r>
              <w:rPr>
                <w:rFonts w:cs="宋体"/>
                <w:color w:val="000000"/>
                <w:sz w:val="20"/>
                <w:szCs w:val="20"/>
              </w:rPr>
              <w:t>576.47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DF7F6" w14:textId="77777777" w:rsidR="00765D1C" w:rsidRDefault="00000000">
            <w:pPr>
              <w:wordWrap w:val="0"/>
              <w:jc w:val="right"/>
              <w:textAlignment w:val="center"/>
              <w:rPr>
                <w:rFonts w:cs="宋体" w:hint="default"/>
                <w:color w:val="000000"/>
                <w:sz w:val="20"/>
                <w:szCs w:val="20"/>
              </w:rPr>
            </w:pPr>
            <w:r>
              <w:rPr>
                <w:rFonts w:cs="宋体"/>
                <w:color w:val="000000"/>
                <w:sz w:val="20"/>
                <w:szCs w:val="20"/>
              </w:rPr>
              <w:t>576.47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E7787"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C43BE"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FB7B9"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81D08"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E9A3E"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00A4C"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r>
    </w:tbl>
    <w:p w14:paraId="20132C93" w14:textId="77777777" w:rsidR="00765D1C" w:rsidRDefault="00000000">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1AA1C2A5" w14:textId="77777777" w:rsidR="00765D1C" w:rsidRDefault="00000000">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765D1C" w14:paraId="1ADF315F"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AB4F31B" w14:textId="77777777" w:rsidR="00765D1C" w:rsidRDefault="00000000">
            <w:pPr>
              <w:jc w:val="center"/>
              <w:textAlignment w:val="bottom"/>
              <w:rPr>
                <w:rFonts w:cs="宋体" w:hint="default"/>
                <w:b/>
                <w:color w:val="000000"/>
                <w:sz w:val="32"/>
                <w:szCs w:val="32"/>
              </w:rPr>
            </w:pPr>
            <w:r>
              <w:rPr>
                <w:rFonts w:ascii="方正小标宋_GBK" w:eastAsia="方正小标宋_GBK" w:hAnsi="方正小标宋_GBK" w:cs="方正小标宋_GBK"/>
                <w:bCs/>
                <w:color w:val="000000"/>
                <w:sz w:val="32"/>
                <w:szCs w:val="32"/>
              </w:rPr>
              <w:lastRenderedPageBreak/>
              <w:t>支出决算表</w:t>
            </w:r>
          </w:p>
        </w:tc>
      </w:tr>
      <w:tr w:rsidR="00765D1C" w14:paraId="4EE47F20"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F75C5D3" w14:textId="77777777" w:rsidR="00765D1C"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重庆市沙坪坝区虎溪社区卫生服务中心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4333852" w14:textId="77777777" w:rsidR="00765D1C" w:rsidRDefault="00765D1C">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C04879E" w14:textId="77777777" w:rsidR="00765D1C" w:rsidRDefault="00765D1C">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4D38C77" w14:textId="77777777" w:rsidR="00765D1C" w:rsidRDefault="00765D1C">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2C0A9CA" w14:textId="77777777" w:rsidR="00765D1C" w:rsidRDefault="00765D1C">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43E8E43" w14:textId="77777777" w:rsidR="00765D1C" w:rsidRDefault="00000000">
            <w:pPr>
              <w:jc w:val="right"/>
              <w:textAlignment w:val="bottom"/>
              <w:rPr>
                <w:rFonts w:cs="宋体" w:hint="default"/>
                <w:color w:val="000000"/>
                <w:sz w:val="20"/>
                <w:szCs w:val="20"/>
              </w:rPr>
            </w:pPr>
            <w:r>
              <w:rPr>
                <w:rFonts w:cs="宋体"/>
                <w:color w:val="000000"/>
                <w:sz w:val="20"/>
                <w:szCs w:val="20"/>
              </w:rPr>
              <w:t>公开03表</w:t>
            </w:r>
          </w:p>
        </w:tc>
      </w:tr>
      <w:tr w:rsidR="00765D1C" w14:paraId="2A059A83"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2EEDBFD9" w14:textId="77777777" w:rsidR="00765D1C" w:rsidRDefault="00765D1C">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1E5BDC6" w14:textId="77777777" w:rsidR="00765D1C" w:rsidRDefault="00765D1C">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5AE3BE2" w14:textId="77777777" w:rsidR="00765D1C" w:rsidRDefault="00765D1C">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83C16C1" w14:textId="77777777" w:rsidR="00765D1C" w:rsidRDefault="00765D1C">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441D929" w14:textId="77777777" w:rsidR="00765D1C" w:rsidRDefault="00765D1C">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D34B4B7" w14:textId="77777777" w:rsidR="00765D1C"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5D1C" w14:paraId="3340AAA7"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40558C0" w14:textId="77777777" w:rsidR="00765D1C" w:rsidRDefault="00000000">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2A8A54" w14:textId="77777777" w:rsidR="00765D1C" w:rsidRDefault="00000000">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09846C" w14:textId="77777777" w:rsidR="00765D1C"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29D6C9" w14:textId="77777777" w:rsidR="00765D1C"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21B5A9" w14:textId="77777777" w:rsidR="00765D1C" w:rsidRDefault="00000000">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42E9AA" w14:textId="77777777" w:rsidR="00765D1C" w:rsidRDefault="00000000">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0AED5B" w14:textId="77777777" w:rsidR="00765D1C" w:rsidRDefault="00000000">
            <w:pPr>
              <w:jc w:val="center"/>
              <w:textAlignment w:val="center"/>
              <w:rPr>
                <w:rFonts w:cs="宋体" w:hint="default"/>
                <w:b/>
                <w:color w:val="000000"/>
                <w:sz w:val="20"/>
                <w:szCs w:val="20"/>
              </w:rPr>
            </w:pPr>
            <w:r>
              <w:rPr>
                <w:rFonts w:cs="宋体"/>
                <w:b/>
                <w:color w:val="000000"/>
                <w:sz w:val="20"/>
                <w:szCs w:val="20"/>
              </w:rPr>
              <w:t>对附属单位补助支出</w:t>
            </w:r>
          </w:p>
        </w:tc>
      </w:tr>
      <w:tr w:rsidR="00765D1C" w14:paraId="6DE1359D"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DFA667" w14:textId="77777777" w:rsidR="00765D1C"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68FFA02C" w14:textId="77777777" w:rsidR="00765D1C" w:rsidRDefault="0000000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1B0A143" w14:textId="77777777" w:rsidR="00765D1C" w:rsidRDefault="00765D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2742AE" w14:textId="77777777" w:rsidR="00765D1C" w:rsidRDefault="00765D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360804" w14:textId="77777777" w:rsidR="00765D1C" w:rsidRDefault="00765D1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DE767D" w14:textId="77777777" w:rsidR="00765D1C" w:rsidRDefault="00765D1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748EF8" w14:textId="77777777" w:rsidR="00765D1C" w:rsidRDefault="00765D1C">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9DC025" w14:textId="77777777" w:rsidR="00765D1C" w:rsidRDefault="00765D1C">
            <w:pPr>
              <w:jc w:val="center"/>
              <w:rPr>
                <w:rFonts w:cs="宋体" w:hint="default"/>
                <w:b/>
                <w:color w:val="000000"/>
                <w:sz w:val="20"/>
                <w:szCs w:val="20"/>
              </w:rPr>
            </w:pPr>
          </w:p>
        </w:tc>
      </w:tr>
      <w:tr w:rsidR="00765D1C" w14:paraId="4B5BFE41"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D2B0B5" w14:textId="77777777" w:rsidR="00765D1C" w:rsidRDefault="00765D1C">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74D20683" w14:textId="77777777" w:rsidR="00765D1C" w:rsidRDefault="00765D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50CC0C" w14:textId="77777777" w:rsidR="00765D1C" w:rsidRDefault="00765D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B0B6F6" w14:textId="77777777" w:rsidR="00765D1C" w:rsidRDefault="00765D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67C399" w14:textId="77777777" w:rsidR="00765D1C" w:rsidRDefault="00765D1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C7A252" w14:textId="77777777" w:rsidR="00765D1C" w:rsidRDefault="00765D1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AAE02F" w14:textId="77777777" w:rsidR="00765D1C" w:rsidRDefault="00765D1C">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672DFD" w14:textId="77777777" w:rsidR="00765D1C" w:rsidRDefault="00765D1C">
            <w:pPr>
              <w:jc w:val="center"/>
              <w:rPr>
                <w:rFonts w:cs="宋体" w:hint="default"/>
                <w:b/>
                <w:color w:val="000000"/>
                <w:sz w:val="20"/>
                <w:szCs w:val="20"/>
              </w:rPr>
            </w:pPr>
          </w:p>
        </w:tc>
      </w:tr>
      <w:tr w:rsidR="00765D1C" w14:paraId="270B1238"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35D810" w14:textId="77777777" w:rsidR="00765D1C" w:rsidRDefault="00765D1C">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3AE9D20" w14:textId="77777777" w:rsidR="00765D1C" w:rsidRDefault="00765D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CEC11F" w14:textId="77777777" w:rsidR="00765D1C" w:rsidRDefault="00765D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D39CB3" w14:textId="77777777" w:rsidR="00765D1C" w:rsidRDefault="00765D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2F6215" w14:textId="77777777" w:rsidR="00765D1C" w:rsidRDefault="00765D1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D29E6B" w14:textId="77777777" w:rsidR="00765D1C" w:rsidRDefault="00765D1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1419CF" w14:textId="77777777" w:rsidR="00765D1C" w:rsidRDefault="00765D1C">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2ED0C0" w14:textId="77777777" w:rsidR="00765D1C" w:rsidRDefault="00765D1C">
            <w:pPr>
              <w:jc w:val="center"/>
              <w:rPr>
                <w:rFonts w:cs="宋体" w:hint="default"/>
                <w:b/>
                <w:color w:val="000000"/>
                <w:sz w:val="20"/>
                <w:szCs w:val="20"/>
              </w:rPr>
            </w:pPr>
          </w:p>
        </w:tc>
      </w:tr>
      <w:tr w:rsidR="00765D1C" w14:paraId="2DA3B2FC"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C6B838" w14:textId="77777777" w:rsidR="00765D1C" w:rsidRDefault="00765D1C">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5896404B" w14:textId="77777777" w:rsidR="00765D1C" w:rsidRDefault="00765D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2D5225" w14:textId="77777777" w:rsidR="00765D1C" w:rsidRDefault="00765D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B50133" w14:textId="77777777" w:rsidR="00765D1C" w:rsidRDefault="00765D1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FBDE5C" w14:textId="77777777" w:rsidR="00765D1C" w:rsidRDefault="00765D1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8E71A6" w14:textId="77777777" w:rsidR="00765D1C" w:rsidRDefault="00765D1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AABB75" w14:textId="77777777" w:rsidR="00765D1C" w:rsidRDefault="00765D1C">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E63C4A" w14:textId="77777777" w:rsidR="00765D1C" w:rsidRDefault="00765D1C">
            <w:pPr>
              <w:jc w:val="center"/>
              <w:rPr>
                <w:rFonts w:cs="宋体" w:hint="default"/>
                <w:b/>
                <w:color w:val="000000"/>
                <w:sz w:val="20"/>
                <w:szCs w:val="20"/>
              </w:rPr>
            </w:pPr>
          </w:p>
        </w:tc>
      </w:tr>
      <w:tr w:rsidR="00765D1C" w14:paraId="3C6BF555"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1627B0" w14:textId="77777777" w:rsidR="00765D1C" w:rsidRDefault="00000000">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FD8957" w14:textId="77777777" w:rsidR="00765D1C" w:rsidRDefault="00000000">
            <w:pPr>
              <w:wordWrap w:val="0"/>
              <w:jc w:val="right"/>
              <w:textAlignment w:val="center"/>
              <w:rPr>
                <w:rFonts w:cs="宋体" w:hint="default"/>
                <w:b/>
                <w:color w:val="000000"/>
                <w:sz w:val="20"/>
                <w:szCs w:val="20"/>
              </w:rPr>
            </w:pPr>
            <w:r>
              <w:rPr>
                <w:rFonts w:cs="宋体"/>
                <w:b/>
                <w:bCs/>
                <w:color w:val="000000"/>
                <w:sz w:val="20"/>
                <w:szCs w:val="20"/>
              </w:rPr>
              <w:t>1,927.30</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8AB8EE" w14:textId="77777777" w:rsidR="00765D1C" w:rsidRDefault="00000000">
            <w:pPr>
              <w:wordWrap w:val="0"/>
              <w:jc w:val="right"/>
              <w:textAlignment w:val="center"/>
              <w:rPr>
                <w:rFonts w:cs="宋体" w:hint="default"/>
                <w:b/>
                <w:color w:val="000000"/>
                <w:sz w:val="20"/>
                <w:szCs w:val="20"/>
              </w:rPr>
            </w:pPr>
            <w:r>
              <w:rPr>
                <w:rFonts w:cs="宋体"/>
                <w:b/>
                <w:bCs/>
                <w:color w:val="000000"/>
                <w:sz w:val="20"/>
                <w:szCs w:val="20"/>
              </w:rPr>
              <w:t>1,330.29</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E552B6" w14:textId="77777777" w:rsidR="00765D1C" w:rsidRDefault="00000000">
            <w:pPr>
              <w:wordWrap w:val="0"/>
              <w:jc w:val="right"/>
              <w:textAlignment w:val="center"/>
              <w:rPr>
                <w:rFonts w:cs="宋体" w:hint="default"/>
                <w:b/>
                <w:color w:val="000000"/>
                <w:sz w:val="20"/>
                <w:szCs w:val="20"/>
              </w:rPr>
            </w:pPr>
            <w:r>
              <w:rPr>
                <w:rFonts w:cs="宋体"/>
                <w:b/>
                <w:bCs/>
                <w:color w:val="000000"/>
                <w:sz w:val="20"/>
                <w:szCs w:val="20"/>
              </w:rPr>
              <w:t>597.01</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A2D833" w14:textId="77777777" w:rsidR="00765D1C" w:rsidRDefault="00000000">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4CEC54" w14:textId="77777777" w:rsidR="00765D1C" w:rsidRDefault="00000000">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131727" w14:textId="77777777" w:rsidR="00765D1C" w:rsidRDefault="00000000">
            <w:pPr>
              <w:wordWrap w:val="0"/>
              <w:jc w:val="right"/>
              <w:textAlignment w:val="center"/>
              <w:rPr>
                <w:rFonts w:cs="宋体" w:hint="default"/>
                <w:b/>
                <w:color w:val="000000"/>
                <w:sz w:val="20"/>
                <w:szCs w:val="20"/>
              </w:rPr>
            </w:pPr>
            <w:r>
              <w:rPr>
                <w:b/>
                <w:color w:val="000000"/>
                <w:sz w:val="20"/>
              </w:rPr>
              <w:t xml:space="preserve"> </w:t>
            </w:r>
          </w:p>
        </w:tc>
      </w:tr>
      <w:tr w:rsidR="00765D1C" w14:paraId="55DF786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F8045" w14:textId="77777777" w:rsidR="00765D1C" w:rsidRDefault="00000000">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D887FF" w14:textId="77777777" w:rsidR="00765D1C" w:rsidRDefault="00000000">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60C91" w14:textId="77777777" w:rsidR="00765D1C" w:rsidRDefault="00000000">
            <w:pPr>
              <w:wordWrap w:val="0"/>
              <w:jc w:val="right"/>
              <w:textAlignment w:val="center"/>
              <w:rPr>
                <w:rFonts w:cs="宋体" w:hint="default"/>
                <w:color w:val="000000"/>
                <w:sz w:val="20"/>
                <w:szCs w:val="20"/>
              </w:rPr>
            </w:pPr>
            <w:r>
              <w:rPr>
                <w:rFonts w:cs="宋体"/>
                <w:b/>
                <w:color w:val="000000"/>
                <w:sz w:val="20"/>
                <w:szCs w:val="20"/>
              </w:rPr>
              <w:t>1,927.30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CE2BB" w14:textId="77777777" w:rsidR="00765D1C" w:rsidRDefault="00000000">
            <w:pPr>
              <w:wordWrap w:val="0"/>
              <w:jc w:val="right"/>
              <w:textAlignment w:val="center"/>
              <w:rPr>
                <w:rFonts w:cs="宋体" w:hint="default"/>
                <w:color w:val="000000"/>
                <w:sz w:val="20"/>
                <w:szCs w:val="20"/>
              </w:rPr>
            </w:pPr>
            <w:r>
              <w:rPr>
                <w:rFonts w:cs="宋体"/>
                <w:b/>
                <w:color w:val="000000"/>
                <w:sz w:val="20"/>
                <w:szCs w:val="20"/>
              </w:rPr>
              <w:t>1,330.29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2E16C" w14:textId="77777777" w:rsidR="00765D1C" w:rsidRDefault="00000000">
            <w:pPr>
              <w:wordWrap w:val="0"/>
              <w:jc w:val="right"/>
              <w:textAlignment w:val="center"/>
              <w:rPr>
                <w:rFonts w:cs="宋体" w:hint="default"/>
                <w:color w:val="000000"/>
                <w:sz w:val="20"/>
                <w:szCs w:val="20"/>
              </w:rPr>
            </w:pPr>
            <w:r>
              <w:rPr>
                <w:rFonts w:cs="宋体"/>
                <w:b/>
                <w:color w:val="000000"/>
                <w:sz w:val="20"/>
                <w:szCs w:val="20"/>
              </w:rPr>
              <w:t>597.01</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EBCA2"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768DE"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EFA91"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r>
      <w:tr w:rsidR="00765D1C" w14:paraId="69F4889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BA8B7" w14:textId="77777777" w:rsidR="00765D1C" w:rsidRDefault="00000000">
            <w:pPr>
              <w:textAlignment w:val="center"/>
              <w:rPr>
                <w:rFonts w:cs="宋体" w:hint="default"/>
                <w:color w:val="000000"/>
                <w:sz w:val="20"/>
                <w:szCs w:val="20"/>
              </w:rPr>
            </w:pPr>
            <w:r>
              <w:rPr>
                <w:rFonts w:cs="宋体"/>
                <w:b/>
                <w:color w:val="000000"/>
                <w:sz w:val="20"/>
                <w:szCs w:val="20"/>
              </w:rPr>
              <w:t>21003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245A62" w14:textId="77777777" w:rsidR="00765D1C" w:rsidRDefault="00000000">
            <w:pPr>
              <w:textAlignment w:val="center"/>
              <w:rPr>
                <w:rFonts w:cs="宋体" w:hint="default"/>
                <w:color w:val="000000"/>
                <w:sz w:val="20"/>
                <w:szCs w:val="20"/>
              </w:rPr>
            </w:pPr>
            <w:r>
              <w:rPr>
                <w:rFonts w:cs="宋体"/>
                <w:b/>
                <w:color w:val="000000"/>
                <w:sz w:val="20"/>
                <w:szCs w:val="20"/>
              </w:rPr>
              <w:t>基层医疗卫生机构</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C3CA4" w14:textId="77777777" w:rsidR="00765D1C" w:rsidRDefault="00000000">
            <w:pPr>
              <w:wordWrap w:val="0"/>
              <w:jc w:val="right"/>
              <w:textAlignment w:val="center"/>
              <w:rPr>
                <w:rFonts w:cs="宋体" w:hint="default"/>
                <w:color w:val="000000"/>
                <w:sz w:val="20"/>
                <w:szCs w:val="20"/>
              </w:rPr>
            </w:pPr>
            <w:r>
              <w:rPr>
                <w:rFonts w:cs="宋体"/>
                <w:b/>
                <w:color w:val="000000"/>
                <w:sz w:val="20"/>
                <w:szCs w:val="20"/>
              </w:rPr>
              <w:t>1,350.83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F2DA7" w14:textId="77777777" w:rsidR="00765D1C" w:rsidRDefault="00000000">
            <w:pPr>
              <w:wordWrap w:val="0"/>
              <w:jc w:val="right"/>
              <w:textAlignment w:val="center"/>
              <w:rPr>
                <w:rFonts w:cs="宋体" w:hint="default"/>
                <w:color w:val="000000"/>
                <w:sz w:val="20"/>
                <w:szCs w:val="20"/>
              </w:rPr>
            </w:pPr>
            <w:r>
              <w:rPr>
                <w:rFonts w:cs="宋体"/>
                <w:b/>
                <w:color w:val="000000"/>
                <w:sz w:val="20"/>
                <w:szCs w:val="20"/>
              </w:rPr>
              <w:t>1,330.29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A743D9" w14:textId="77777777" w:rsidR="00765D1C" w:rsidRDefault="00000000">
            <w:pPr>
              <w:wordWrap w:val="0"/>
              <w:jc w:val="right"/>
              <w:textAlignment w:val="center"/>
              <w:rPr>
                <w:rFonts w:cs="宋体" w:hint="default"/>
                <w:color w:val="000000"/>
                <w:sz w:val="20"/>
                <w:szCs w:val="20"/>
              </w:rPr>
            </w:pPr>
            <w:r>
              <w:rPr>
                <w:rFonts w:cs="宋体"/>
                <w:b/>
                <w:color w:val="000000"/>
                <w:sz w:val="20"/>
                <w:szCs w:val="20"/>
              </w:rPr>
              <w:t>20.54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E2B00D"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8C2DB"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82732"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r>
      <w:tr w:rsidR="00765D1C" w14:paraId="4508CAC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A2555" w14:textId="77777777" w:rsidR="00765D1C" w:rsidRDefault="00000000">
            <w:pPr>
              <w:textAlignment w:val="center"/>
              <w:rPr>
                <w:rFonts w:cs="宋体" w:hint="default"/>
                <w:color w:val="000000"/>
                <w:sz w:val="20"/>
                <w:szCs w:val="20"/>
              </w:rPr>
            </w:pPr>
            <w:r>
              <w:rPr>
                <w:rFonts w:cs="宋体"/>
                <w:color w:val="000000"/>
                <w:sz w:val="20"/>
                <w:szCs w:val="20"/>
              </w:rPr>
              <w:t>2100301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E72B76" w14:textId="77777777" w:rsidR="00765D1C" w:rsidRDefault="00000000">
            <w:pPr>
              <w:textAlignment w:val="center"/>
              <w:rPr>
                <w:rFonts w:cs="宋体" w:hint="default"/>
                <w:color w:val="000000"/>
                <w:sz w:val="20"/>
                <w:szCs w:val="20"/>
              </w:rPr>
            </w:pPr>
            <w:r>
              <w:rPr>
                <w:rFonts w:cs="宋体"/>
                <w:color w:val="000000"/>
                <w:sz w:val="20"/>
                <w:szCs w:val="20"/>
              </w:rPr>
              <w:t>城市社区卫生机构</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B11D3" w14:textId="77777777" w:rsidR="00765D1C" w:rsidRDefault="00000000">
            <w:pPr>
              <w:wordWrap w:val="0"/>
              <w:jc w:val="right"/>
              <w:textAlignment w:val="center"/>
              <w:rPr>
                <w:rFonts w:cs="宋体" w:hint="default"/>
                <w:color w:val="000000"/>
                <w:sz w:val="20"/>
                <w:szCs w:val="20"/>
              </w:rPr>
            </w:pPr>
            <w:r>
              <w:rPr>
                <w:rFonts w:cs="宋体"/>
                <w:color w:val="000000"/>
                <w:sz w:val="20"/>
                <w:szCs w:val="20"/>
              </w:rPr>
              <w:t>1,337.41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7C230" w14:textId="77777777" w:rsidR="00765D1C" w:rsidRDefault="00000000">
            <w:pPr>
              <w:wordWrap w:val="0"/>
              <w:jc w:val="right"/>
              <w:textAlignment w:val="center"/>
              <w:rPr>
                <w:rFonts w:cs="宋体" w:hint="default"/>
                <w:color w:val="000000"/>
                <w:sz w:val="20"/>
                <w:szCs w:val="20"/>
              </w:rPr>
            </w:pPr>
            <w:r>
              <w:rPr>
                <w:rFonts w:cs="宋体"/>
                <w:color w:val="000000"/>
                <w:sz w:val="20"/>
                <w:szCs w:val="20"/>
              </w:rPr>
              <w:t>1,330.29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19311" w14:textId="77777777" w:rsidR="00765D1C" w:rsidRDefault="00000000">
            <w:pPr>
              <w:wordWrap w:val="0"/>
              <w:jc w:val="right"/>
              <w:textAlignment w:val="center"/>
              <w:rPr>
                <w:rFonts w:cs="宋体" w:hint="default"/>
                <w:color w:val="000000"/>
                <w:sz w:val="20"/>
                <w:szCs w:val="20"/>
              </w:rPr>
            </w:pPr>
            <w:r>
              <w:rPr>
                <w:rFonts w:cs="宋体"/>
                <w:color w:val="000000"/>
                <w:sz w:val="20"/>
                <w:szCs w:val="20"/>
              </w:rPr>
              <w:t>7.12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3AEBF"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39860"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95D30"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r>
      <w:tr w:rsidR="00765D1C" w14:paraId="2D37070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780E4" w14:textId="77777777" w:rsidR="00765D1C" w:rsidRDefault="00000000">
            <w:pPr>
              <w:textAlignment w:val="center"/>
              <w:rPr>
                <w:rFonts w:cs="宋体" w:hint="default"/>
                <w:color w:val="000000"/>
                <w:sz w:val="20"/>
                <w:szCs w:val="20"/>
              </w:rPr>
            </w:pPr>
            <w:r>
              <w:rPr>
                <w:rFonts w:cs="宋体"/>
                <w:color w:val="000000"/>
                <w:sz w:val="20"/>
                <w:szCs w:val="20"/>
              </w:rPr>
              <w:t>2100399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F893CE" w14:textId="77777777" w:rsidR="00765D1C" w:rsidRDefault="00000000">
            <w:pPr>
              <w:textAlignment w:val="center"/>
              <w:rPr>
                <w:rFonts w:cs="宋体" w:hint="default"/>
                <w:color w:val="000000"/>
                <w:sz w:val="20"/>
                <w:szCs w:val="20"/>
              </w:rPr>
            </w:pPr>
            <w:r>
              <w:rPr>
                <w:rFonts w:cs="宋体"/>
                <w:color w:val="000000"/>
                <w:sz w:val="20"/>
                <w:szCs w:val="20"/>
              </w:rPr>
              <w:t>其他基层医疗卫生机构支出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B0BBE" w14:textId="77777777" w:rsidR="00765D1C" w:rsidRDefault="00000000">
            <w:pPr>
              <w:wordWrap w:val="0"/>
              <w:jc w:val="right"/>
              <w:textAlignment w:val="center"/>
              <w:rPr>
                <w:rFonts w:cs="宋体" w:hint="default"/>
                <w:color w:val="000000"/>
                <w:sz w:val="20"/>
                <w:szCs w:val="20"/>
              </w:rPr>
            </w:pPr>
            <w:r>
              <w:rPr>
                <w:rFonts w:cs="宋体"/>
                <w:color w:val="000000"/>
                <w:sz w:val="20"/>
                <w:szCs w:val="20"/>
              </w:rPr>
              <w:t>13.42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E63ED"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C1DCB" w14:textId="77777777" w:rsidR="00765D1C" w:rsidRDefault="00000000">
            <w:pPr>
              <w:wordWrap w:val="0"/>
              <w:jc w:val="right"/>
              <w:textAlignment w:val="center"/>
              <w:rPr>
                <w:rFonts w:cs="宋体" w:hint="default"/>
                <w:color w:val="000000"/>
                <w:sz w:val="20"/>
                <w:szCs w:val="20"/>
              </w:rPr>
            </w:pPr>
            <w:r>
              <w:rPr>
                <w:rFonts w:cs="宋体"/>
                <w:color w:val="000000"/>
                <w:sz w:val="20"/>
                <w:szCs w:val="20"/>
              </w:rPr>
              <w:t>13.42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FAC0B"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67FDC9"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FCF0D"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r>
      <w:tr w:rsidR="00765D1C" w14:paraId="1C2F853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167C0E" w14:textId="77777777" w:rsidR="00765D1C" w:rsidRDefault="00000000">
            <w:pPr>
              <w:textAlignment w:val="center"/>
              <w:rPr>
                <w:rFonts w:cs="宋体" w:hint="default"/>
                <w:color w:val="000000"/>
                <w:sz w:val="20"/>
                <w:szCs w:val="20"/>
              </w:rPr>
            </w:pPr>
            <w:r>
              <w:rPr>
                <w:rFonts w:cs="宋体"/>
                <w:b/>
                <w:color w:val="000000"/>
                <w:sz w:val="20"/>
                <w:szCs w:val="20"/>
              </w:rPr>
              <w:t>21004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A1E202" w14:textId="77777777" w:rsidR="00765D1C" w:rsidRDefault="00000000">
            <w:pPr>
              <w:textAlignment w:val="center"/>
              <w:rPr>
                <w:rFonts w:cs="宋体" w:hint="default"/>
                <w:color w:val="000000"/>
                <w:sz w:val="20"/>
                <w:szCs w:val="20"/>
              </w:rPr>
            </w:pPr>
            <w:r>
              <w:rPr>
                <w:rFonts w:cs="宋体"/>
                <w:b/>
                <w:color w:val="000000"/>
                <w:sz w:val="20"/>
                <w:szCs w:val="20"/>
              </w:rPr>
              <w:t>公共卫生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80DB0" w14:textId="77777777" w:rsidR="00765D1C" w:rsidRDefault="00000000">
            <w:pPr>
              <w:wordWrap w:val="0"/>
              <w:jc w:val="right"/>
              <w:textAlignment w:val="center"/>
              <w:rPr>
                <w:rFonts w:cs="宋体" w:hint="default"/>
                <w:color w:val="000000"/>
                <w:sz w:val="20"/>
                <w:szCs w:val="20"/>
              </w:rPr>
            </w:pPr>
            <w:r>
              <w:rPr>
                <w:rFonts w:cs="宋体"/>
                <w:b/>
                <w:color w:val="000000"/>
                <w:sz w:val="20"/>
                <w:szCs w:val="20"/>
              </w:rPr>
              <w:t>576.47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20428"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67B6D" w14:textId="77777777" w:rsidR="00765D1C" w:rsidRDefault="00000000">
            <w:pPr>
              <w:wordWrap w:val="0"/>
              <w:jc w:val="right"/>
              <w:textAlignment w:val="center"/>
              <w:rPr>
                <w:rFonts w:cs="宋体" w:hint="default"/>
                <w:color w:val="000000"/>
                <w:sz w:val="20"/>
                <w:szCs w:val="20"/>
              </w:rPr>
            </w:pPr>
            <w:r>
              <w:rPr>
                <w:rFonts w:cs="宋体"/>
                <w:b/>
                <w:color w:val="000000"/>
                <w:sz w:val="20"/>
                <w:szCs w:val="20"/>
              </w:rPr>
              <w:t>576.47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9D90A"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849AC"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F1AAE"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r>
      <w:tr w:rsidR="00765D1C" w14:paraId="3B428C8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56591" w14:textId="77777777" w:rsidR="00765D1C" w:rsidRDefault="00000000">
            <w:pPr>
              <w:textAlignment w:val="center"/>
              <w:rPr>
                <w:rFonts w:cs="宋体" w:hint="default"/>
                <w:color w:val="000000"/>
                <w:sz w:val="20"/>
                <w:szCs w:val="20"/>
              </w:rPr>
            </w:pPr>
            <w:r>
              <w:rPr>
                <w:rFonts w:cs="宋体"/>
                <w:color w:val="000000"/>
                <w:sz w:val="20"/>
                <w:szCs w:val="20"/>
              </w:rPr>
              <w:t>2100408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E6516D" w14:textId="77777777" w:rsidR="00765D1C" w:rsidRDefault="00000000">
            <w:pPr>
              <w:textAlignment w:val="center"/>
              <w:rPr>
                <w:rFonts w:cs="宋体" w:hint="default"/>
                <w:color w:val="000000"/>
                <w:sz w:val="20"/>
                <w:szCs w:val="20"/>
              </w:rPr>
            </w:pPr>
            <w:r>
              <w:rPr>
                <w:rFonts w:cs="宋体"/>
                <w:color w:val="000000"/>
                <w:sz w:val="20"/>
                <w:szCs w:val="20"/>
              </w:rPr>
              <w:t>基本公共卫生服务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EB60F" w14:textId="77777777" w:rsidR="00765D1C" w:rsidRDefault="00000000">
            <w:pPr>
              <w:wordWrap w:val="0"/>
              <w:jc w:val="right"/>
              <w:textAlignment w:val="center"/>
              <w:rPr>
                <w:rFonts w:cs="宋体" w:hint="default"/>
                <w:color w:val="000000"/>
                <w:sz w:val="20"/>
                <w:szCs w:val="20"/>
              </w:rPr>
            </w:pPr>
            <w:r>
              <w:rPr>
                <w:rFonts w:cs="宋体"/>
                <w:color w:val="000000"/>
                <w:sz w:val="20"/>
                <w:szCs w:val="20"/>
              </w:rPr>
              <w:t>576.47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B5A22"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D876C" w14:textId="77777777" w:rsidR="00765D1C" w:rsidRDefault="00000000">
            <w:pPr>
              <w:wordWrap w:val="0"/>
              <w:jc w:val="right"/>
              <w:textAlignment w:val="center"/>
              <w:rPr>
                <w:rFonts w:cs="宋体" w:hint="default"/>
                <w:color w:val="000000"/>
                <w:sz w:val="20"/>
                <w:szCs w:val="20"/>
              </w:rPr>
            </w:pPr>
            <w:r>
              <w:rPr>
                <w:rFonts w:cs="宋体"/>
                <w:color w:val="000000"/>
                <w:sz w:val="20"/>
                <w:szCs w:val="20"/>
              </w:rPr>
              <w:t>576.47</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0EF22"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2DCB4"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999EB" w14:textId="77777777" w:rsidR="00765D1C" w:rsidRDefault="00000000">
            <w:pPr>
              <w:wordWrap w:val="0"/>
              <w:jc w:val="right"/>
              <w:textAlignment w:val="center"/>
              <w:rPr>
                <w:rFonts w:cs="宋体" w:hint="default"/>
                <w:color w:val="000000"/>
                <w:sz w:val="20"/>
                <w:szCs w:val="20"/>
              </w:rPr>
            </w:pPr>
            <w:r>
              <w:rPr>
                <w:color w:val="000000"/>
                <w:sz w:val="20"/>
              </w:rPr>
              <w:t xml:space="preserve"> </w:t>
            </w:r>
          </w:p>
        </w:tc>
      </w:tr>
    </w:tbl>
    <w:p w14:paraId="031543A7" w14:textId="77777777" w:rsidR="00765D1C" w:rsidRDefault="00000000">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61D10AC6" w14:textId="77777777" w:rsidR="00765D1C" w:rsidRDefault="00000000">
      <w:pPr>
        <w:rPr>
          <w:rFonts w:cs="宋体" w:hint="default"/>
          <w:sz w:val="21"/>
          <w:szCs w:val="21"/>
        </w:rPr>
      </w:pPr>
      <w:r>
        <w:rPr>
          <w:rFonts w:cs="宋体"/>
          <w:sz w:val="21"/>
          <w:szCs w:val="21"/>
        </w:rPr>
        <w:br w:type="page"/>
      </w:r>
    </w:p>
    <w:p w14:paraId="2B97351C" w14:textId="77777777" w:rsidR="00765D1C" w:rsidRDefault="00765D1C">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765D1C" w14:paraId="5D425062" w14:textId="77777777">
        <w:trPr>
          <w:trHeight w:val="58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2DD4238" w14:textId="77777777" w:rsidR="00765D1C" w:rsidRDefault="00000000">
            <w:pPr>
              <w:spacing w:line="600" w:lineRule="exact"/>
              <w:jc w:val="center"/>
              <w:textAlignment w:val="bottom"/>
              <w:rPr>
                <w:rFonts w:cs="宋体" w:hint="default"/>
                <w:b/>
                <w:color w:val="000000"/>
                <w:sz w:val="32"/>
                <w:szCs w:val="32"/>
              </w:rPr>
            </w:pPr>
            <w:r>
              <w:rPr>
                <w:rFonts w:ascii="方正小标宋_GBK" w:eastAsia="方正小标宋_GBK" w:hAnsi="方正小标宋_GBK" w:cs="方正小标宋_GBK"/>
                <w:bCs/>
                <w:color w:val="000000"/>
                <w:sz w:val="32"/>
                <w:szCs w:val="32"/>
              </w:rPr>
              <w:t>财政拨款收入支出决算总表</w:t>
            </w:r>
          </w:p>
        </w:tc>
      </w:tr>
      <w:tr w:rsidR="00765D1C" w14:paraId="72D0909D"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412AAF9" w14:textId="77777777" w:rsidR="00765D1C"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重庆市沙坪坝区虎溪社区卫生服务中心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6B35F775" w14:textId="77777777" w:rsidR="00765D1C" w:rsidRDefault="00765D1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0633E04" w14:textId="77777777" w:rsidR="00765D1C" w:rsidRDefault="00765D1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A4ED254" w14:textId="77777777" w:rsidR="00765D1C" w:rsidRDefault="00765D1C">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CE7C72B" w14:textId="77777777" w:rsidR="00765D1C" w:rsidRDefault="00000000">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765D1C" w14:paraId="6BF9E180"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4648C8A0" w14:textId="77777777" w:rsidR="00765D1C" w:rsidRDefault="00765D1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1458A0C" w14:textId="77777777" w:rsidR="00765D1C" w:rsidRDefault="00765D1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3CDEC18" w14:textId="77777777" w:rsidR="00765D1C" w:rsidRDefault="00765D1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DE70067" w14:textId="77777777" w:rsidR="00765D1C" w:rsidRDefault="00765D1C">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207454A" w14:textId="77777777" w:rsidR="00765D1C"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5D1C" w14:paraId="54296D44"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4CDF7D"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26B638"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765D1C" w14:paraId="395E6730"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51AB42"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23EFD9"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9B52EBF"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6CF4A33"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65D1C" w14:paraId="36093684"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A95C0C" w14:textId="77777777" w:rsidR="00765D1C" w:rsidRDefault="00765D1C">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3D40BA" w14:textId="77777777" w:rsidR="00765D1C" w:rsidRDefault="00765D1C">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1E90FE4" w14:textId="77777777" w:rsidR="00765D1C" w:rsidRDefault="00765D1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135C18"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C0DC62"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D38960"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49DF53"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65D1C" w14:paraId="3C4B34D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7D24BF"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76F1B" w14:textId="77777777" w:rsidR="00765D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593.54</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6E2FB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9F95E"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05C39"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EBEB7"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73B4F"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6FEEF8C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361E14"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CAB2D"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AFA2E1"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88129"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FB932"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06896"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92FE4"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3F7B9A9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CB8213"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9F655"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7BF625"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9EA60F"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56545"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AB70B"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D1CED"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3C1E4B7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E5B127"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C9DE0A" w14:textId="77777777" w:rsidR="00765D1C" w:rsidRDefault="00765D1C">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57FA4D"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A3F8E"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4ED6C"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522F8"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B8306"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52CCBC9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428067"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44DDA4" w14:textId="77777777" w:rsidR="00765D1C" w:rsidRDefault="00765D1C">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F7978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DADD3"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825AEF"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75026"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AAD07"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1235046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6C8910"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5D2DCDD" w14:textId="77777777" w:rsidR="00765D1C" w:rsidRDefault="00765D1C">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6FF103"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DDB0D"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96F31"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B932D"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A0029"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273DDCC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F7BA25"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ACCA2D" w14:textId="77777777" w:rsidR="00765D1C" w:rsidRDefault="00765D1C">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D4E4AE"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55DA3A"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1B5F2"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DB458"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C6CFB"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60E15ED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4C46DE"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477470" w14:textId="77777777" w:rsidR="00765D1C" w:rsidRDefault="00765D1C">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4AB299"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25D1E"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B10F4"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B63E4D"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0EBC4"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5213EB2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017258"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F8C71EF" w14:textId="77777777" w:rsidR="00765D1C" w:rsidRDefault="00765D1C">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FBC11A"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BF636" w14:textId="77777777" w:rsidR="00765D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593.54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914186" w14:textId="77777777" w:rsidR="00765D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593.54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B653B"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76112"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01ED32D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31C5BB"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7B9377" w14:textId="77777777" w:rsidR="00765D1C" w:rsidRDefault="00765D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D511BA"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5C9B6"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82D58"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08E32"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BC625"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223B9CF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C41AD5"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5FDC1" w14:textId="77777777" w:rsidR="00765D1C" w:rsidRDefault="00765D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248B34"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D1A07"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C4F52"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BA8EC"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C3F0D"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30C7102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02190E"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8200D" w14:textId="77777777" w:rsidR="00765D1C" w:rsidRDefault="00765D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427720"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0EFBF"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A6C86"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20701"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37F4A"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2155014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C27816"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5C360" w14:textId="77777777" w:rsidR="00765D1C" w:rsidRDefault="00765D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A51C7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27605"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687C5"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33E0C"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03604"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7620928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1E1798"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BFB28" w14:textId="77777777" w:rsidR="00765D1C" w:rsidRDefault="00765D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5F1EA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8911D"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3DD46"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CBB2B"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53A76"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6718642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A29185"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58FFB" w14:textId="77777777" w:rsidR="00765D1C" w:rsidRDefault="00765D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6162E8"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C2622"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FEDF8"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93A9A"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A1B5C"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33723A8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C7DE54"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8F708" w14:textId="77777777" w:rsidR="00765D1C" w:rsidRDefault="00765D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19E8CA"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046306"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7CE9F"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E83E6"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6FC1A"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6A89A29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3B1E29"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0E6AF" w14:textId="77777777" w:rsidR="00765D1C" w:rsidRDefault="00765D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9E8E9B"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1B1A4"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8B88B"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C8FC7"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4929E"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2FD5EBB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3084E7"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77547" w14:textId="77777777" w:rsidR="00765D1C" w:rsidRDefault="00765D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0AD2B9"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2EA4E"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3B024"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92E05"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74098"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458684F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BFFBD5"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CF0FF" w14:textId="77777777" w:rsidR="00765D1C" w:rsidRDefault="00765D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263F93"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61DB8A"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047FA"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60BA1"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8CFBE"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5111A6D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A7C282"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DD9B5" w14:textId="77777777" w:rsidR="00765D1C" w:rsidRDefault="00765D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F5BE7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96AB3"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9F0BBA"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1A8FA"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C4075"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1979F9A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3A53E2"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0CD69" w14:textId="77777777" w:rsidR="00765D1C" w:rsidRDefault="00765D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C4F37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DBAAF"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AF8EDD"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86C1B"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82E03"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26AAC9F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6AC62B"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41454C" w14:textId="77777777" w:rsidR="00765D1C" w:rsidRDefault="00765D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0C612F"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9031D"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974D5"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3EE9C"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5D1B4"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0EB9248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13184C"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97CFFC" w14:textId="77777777" w:rsidR="00765D1C" w:rsidRDefault="00765D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12CF1D"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0654C"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5B05AC"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59B6E"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8C637"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0E80E99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FBBA5EF"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9BFEF" w14:textId="77777777" w:rsidR="00765D1C" w:rsidRDefault="00765D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A4DBEA"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55A4E"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621F4"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14948"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53F79"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40C1EC7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28DF73D"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52872D" w14:textId="77777777" w:rsidR="00765D1C" w:rsidRDefault="00765D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187CAD"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73D395"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8FA0E"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DDFE6"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35B4A"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30DEFDB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A996F1D" w14:textId="77777777" w:rsidR="00765D1C" w:rsidRDefault="00765D1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89C3B" w14:textId="77777777" w:rsidR="00765D1C" w:rsidRDefault="00765D1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9E3E1A"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14DE7"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66451"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3699E"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7A558"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4DA18AD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B8C3D3"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D6E23" w14:textId="77777777" w:rsidR="00765D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593.54</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B7118C"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92A15" w14:textId="77777777" w:rsidR="00765D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593.54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05C24" w14:textId="77777777" w:rsidR="00765D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593.54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BBC3A"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0CD53"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01CE5F9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595CCF"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4A5C33"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BFD2B1"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292B0"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2413B"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D3F5D"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49ED7"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2BEFC38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361A9D"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7F56B"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17EE86F" w14:textId="77777777" w:rsidR="00765D1C" w:rsidRDefault="00765D1C">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CA7A6A4" w14:textId="77777777" w:rsidR="00765D1C" w:rsidRDefault="00765D1C">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B0C3E2" w14:textId="77777777" w:rsidR="00765D1C" w:rsidRDefault="00765D1C">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579AED" w14:textId="77777777" w:rsidR="00765D1C" w:rsidRDefault="00765D1C">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DF709C" w14:textId="77777777" w:rsidR="00765D1C" w:rsidRDefault="00765D1C">
            <w:pPr>
              <w:spacing w:line="200" w:lineRule="exact"/>
              <w:rPr>
                <w:rFonts w:cs="宋体" w:hint="default"/>
                <w:color w:val="000000"/>
                <w:sz w:val="18"/>
                <w:szCs w:val="18"/>
              </w:rPr>
            </w:pPr>
          </w:p>
        </w:tc>
      </w:tr>
      <w:tr w:rsidR="00765D1C" w14:paraId="65A401F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2DB883"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C4D95"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093EB8" w14:textId="77777777" w:rsidR="00765D1C" w:rsidRDefault="00765D1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800C4" w14:textId="77777777" w:rsidR="00765D1C" w:rsidRDefault="00765D1C">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25CEF" w14:textId="77777777" w:rsidR="00765D1C" w:rsidRDefault="00765D1C">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B40EB9" w14:textId="77777777" w:rsidR="00765D1C" w:rsidRDefault="00765D1C">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59723" w14:textId="77777777" w:rsidR="00765D1C" w:rsidRDefault="00765D1C">
            <w:pPr>
              <w:spacing w:line="200" w:lineRule="exact"/>
              <w:jc w:val="right"/>
              <w:rPr>
                <w:rFonts w:cs="宋体" w:hint="default"/>
                <w:color w:val="000000"/>
                <w:sz w:val="18"/>
                <w:szCs w:val="18"/>
              </w:rPr>
            </w:pPr>
          </w:p>
        </w:tc>
      </w:tr>
      <w:tr w:rsidR="00765D1C" w14:paraId="53B119E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EB476D"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0085F"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EE144E" w14:textId="77777777" w:rsidR="00765D1C" w:rsidRDefault="00765D1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DCE7A" w14:textId="77777777" w:rsidR="00765D1C" w:rsidRDefault="00765D1C">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6E581" w14:textId="77777777" w:rsidR="00765D1C" w:rsidRDefault="00765D1C">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F4EC5" w14:textId="77777777" w:rsidR="00765D1C" w:rsidRDefault="00765D1C">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4DAB4B" w14:textId="77777777" w:rsidR="00765D1C" w:rsidRDefault="00765D1C">
            <w:pPr>
              <w:spacing w:line="200" w:lineRule="exact"/>
              <w:jc w:val="right"/>
              <w:rPr>
                <w:rFonts w:cs="宋体" w:hint="default"/>
                <w:color w:val="000000"/>
                <w:sz w:val="18"/>
                <w:szCs w:val="18"/>
              </w:rPr>
            </w:pPr>
          </w:p>
        </w:tc>
      </w:tr>
      <w:tr w:rsidR="00765D1C" w14:paraId="4557B42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3BEC4A"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E4BB42" w14:textId="77777777" w:rsidR="00765D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593.54</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F0ADCB"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7FDEA" w14:textId="77777777" w:rsidR="00765D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593.54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4EA8C" w14:textId="77777777" w:rsidR="00765D1C"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593.54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6F652"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46C33"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bl>
    <w:p w14:paraId="50A6E48E" w14:textId="77777777" w:rsidR="00765D1C" w:rsidRDefault="00000000">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765D1C" w14:paraId="2C394E9C"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D9AF1C1" w14:textId="77777777" w:rsidR="00765D1C" w:rsidRDefault="00000000">
            <w:pPr>
              <w:jc w:val="center"/>
              <w:textAlignment w:val="bottom"/>
              <w:rPr>
                <w:rFonts w:cs="宋体" w:hint="default"/>
                <w:b/>
                <w:color w:val="000000"/>
                <w:sz w:val="32"/>
                <w:szCs w:val="32"/>
              </w:rPr>
            </w:pPr>
            <w:r>
              <w:rPr>
                <w:rFonts w:ascii="方正小标宋_GBK" w:eastAsia="方正小标宋_GBK" w:hAnsi="方正小标宋_GBK" w:cs="方正小标宋_GBK"/>
                <w:bCs/>
                <w:color w:val="000000"/>
                <w:sz w:val="32"/>
                <w:szCs w:val="32"/>
              </w:rPr>
              <w:lastRenderedPageBreak/>
              <w:t>一般公共预算财政拨款支出决算表</w:t>
            </w:r>
          </w:p>
        </w:tc>
      </w:tr>
      <w:tr w:rsidR="00765D1C" w14:paraId="03906881"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D8973D1" w14:textId="77777777" w:rsidR="00765D1C"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重庆市沙坪坝区虎溪社区卫生服务中心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D2CD4CC" w14:textId="77777777" w:rsidR="00765D1C" w:rsidRDefault="00765D1C">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BEC4E9C" w14:textId="77777777" w:rsidR="00765D1C" w:rsidRDefault="00000000">
            <w:pPr>
              <w:jc w:val="right"/>
              <w:textAlignment w:val="bottom"/>
              <w:rPr>
                <w:rFonts w:cs="宋体" w:hint="default"/>
                <w:color w:val="000000"/>
                <w:sz w:val="20"/>
                <w:szCs w:val="20"/>
              </w:rPr>
            </w:pPr>
            <w:r>
              <w:rPr>
                <w:rFonts w:cs="宋体"/>
                <w:color w:val="000000"/>
                <w:sz w:val="20"/>
                <w:szCs w:val="20"/>
              </w:rPr>
              <w:t>公开05表</w:t>
            </w:r>
          </w:p>
        </w:tc>
      </w:tr>
      <w:tr w:rsidR="00765D1C" w14:paraId="79DDBF9A"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5605C852" w14:textId="77777777" w:rsidR="00765D1C" w:rsidRDefault="00765D1C">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6E2D91E" w14:textId="77777777" w:rsidR="00765D1C" w:rsidRDefault="00765D1C">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7B019E2" w14:textId="77777777" w:rsidR="00765D1C"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5D1C" w14:paraId="6B31C036"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0C623E" w14:textId="77777777" w:rsidR="00765D1C" w:rsidRDefault="00000000">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521C28F" w14:textId="77777777" w:rsidR="00765D1C" w:rsidRDefault="00000000">
            <w:pPr>
              <w:jc w:val="center"/>
              <w:textAlignment w:val="center"/>
              <w:rPr>
                <w:rFonts w:cs="宋体" w:hint="default"/>
                <w:b/>
                <w:color w:val="000000"/>
                <w:sz w:val="20"/>
                <w:szCs w:val="20"/>
              </w:rPr>
            </w:pPr>
            <w:r>
              <w:rPr>
                <w:rFonts w:cs="宋体"/>
                <w:b/>
                <w:color w:val="000000"/>
                <w:sz w:val="20"/>
                <w:szCs w:val="20"/>
              </w:rPr>
              <w:t>本年支出</w:t>
            </w:r>
          </w:p>
        </w:tc>
      </w:tr>
      <w:tr w:rsidR="00765D1C" w14:paraId="284E794D"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A7D6C5" w14:textId="77777777" w:rsidR="00765D1C"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7E726D9" w14:textId="77777777" w:rsidR="00765D1C" w:rsidRDefault="0000000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9CA203C" w14:textId="77777777" w:rsidR="00765D1C"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A4369A0" w14:textId="77777777" w:rsidR="00765D1C"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737F213" w14:textId="77777777" w:rsidR="00765D1C" w:rsidRDefault="00000000">
            <w:pPr>
              <w:jc w:val="center"/>
              <w:textAlignment w:val="center"/>
              <w:rPr>
                <w:rFonts w:cs="宋体" w:hint="default"/>
                <w:b/>
                <w:color w:val="000000"/>
                <w:sz w:val="20"/>
                <w:szCs w:val="20"/>
              </w:rPr>
            </w:pPr>
            <w:r>
              <w:rPr>
                <w:rFonts w:cs="宋体"/>
                <w:b/>
                <w:color w:val="000000"/>
                <w:sz w:val="20"/>
                <w:szCs w:val="20"/>
              </w:rPr>
              <w:t>项目支出</w:t>
            </w:r>
          </w:p>
        </w:tc>
      </w:tr>
      <w:tr w:rsidR="00765D1C" w14:paraId="568017A2"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9053DD" w14:textId="77777777" w:rsidR="00765D1C" w:rsidRDefault="00765D1C">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CEE3DC4" w14:textId="77777777" w:rsidR="00765D1C" w:rsidRDefault="00765D1C">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AC48B68" w14:textId="77777777" w:rsidR="00765D1C" w:rsidRDefault="00765D1C">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124CA5B" w14:textId="77777777" w:rsidR="00765D1C" w:rsidRDefault="00765D1C">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B73DA06" w14:textId="77777777" w:rsidR="00765D1C" w:rsidRDefault="00765D1C">
            <w:pPr>
              <w:jc w:val="center"/>
              <w:rPr>
                <w:rFonts w:cs="宋体" w:hint="default"/>
                <w:b/>
                <w:color w:val="000000"/>
                <w:sz w:val="20"/>
                <w:szCs w:val="20"/>
              </w:rPr>
            </w:pPr>
          </w:p>
        </w:tc>
      </w:tr>
      <w:tr w:rsidR="00765D1C" w14:paraId="6EA5CB40"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177AA5" w14:textId="77777777" w:rsidR="00765D1C" w:rsidRDefault="00765D1C">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EC8C8C9" w14:textId="77777777" w:rsidR="00765D1C" w:rsidRDefault="00765D1C">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7CB8D61" w14:textId="77777777" w:rsidR="00765D1C" w:rsidRDefault="00765D1C">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6FB8B37" w14:textId="77777777" w:rsidR="00765D1C" w:rsidRDefault="00765D1C">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B18BA0A" w14:textId="77777777" w:rsidR="00765D1C" w:rsidRDefault="00765D1C">
            <w:pPr>
              <w:jc w:val="center"/>
              <w:rPr>
                <w:rFonts w:cs="宋体" w:hint="default"/>
                <w:b/>
                <w:color w:val="000000"/>
                <w:sz w:val="20"/>
                <w:szCs w:val="20"/>
              </w:rPr>
            </w:pPr>
          </w:p>
        </w:tc>
      </w:tr>
      <w:tr w:rsidR="00765D1C" w14:paraId="4F5D6E41"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734A3D" w14:textId="77777777" w:rsidR="00765D1C"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F3E6E5" w14:textId="77777777" w:rsidR="00765D1C" w:rsidRDefault="00000000">
            <w:pPr>
              <w:wordWrap w:val="0"/>
              <w:jc w:val="right"/>
              <w:textAlignment w:val="center"/>
              <w:rPr>
                <w:rFonts w:cs="宋体" w:hint="default"/>
                <w:b/>
                <w:color w:val="000000"/>
                <w:sz w:val="20"/>
                <w:szCs w:val="20"/>
              </w:rPr>
            </w:pPr>
            <w:r>
              <w:rPr>
                <w:rFonts w:cs="宋体"/>
                <w:b/>
                <w:bCs/>
                <w:color w:val="000000"/>
                <w:sz w:val="20"/>
                <w:szCs w:val="20"/>
              </w:rPr>
              <w:t>593.54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EDA5C6" w14:textId="77777777" w:rsidR="00765D1C" w:rsidRDefault="00000000">
            <w:pPr>
              <w:wordWrap w:val="0"/>
              <w:jc w:val="right"/>
              <w:textAlignment w:val="center"/>
              <w:rPr>
                <w:rFonts w:cs="宋体" w:hint="default"/>
                <w:b/>
                <w:color w:val="000000"/>
                <w:sz w:val="20"/>
                <w:szCs w:val="20"/>
              </w:rPr>
            </w:pP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FD7AD1" w14:textId="77777777" w:rsidR="00765D1C" w:rsidRDefault="00000000">
            <w:pPr>
              <w:wordWrap w:val="0"/>
              <w:jc w:val="right"/>
              <w:textAlignment w:val="center"/>
              <w:rPr>
                <w:rFonts w:cs="宋体" w:hint="default"/>
                <w:b/>
                <w:color w:val="000000"/>
                <w:sz w:val="20"/>
                <w:szCs w:val="20"/>
              </w:rPr>
            </w:pPr>
            <w:r>
              <w:rPr>
                <w:rFonts w:cs="宋体"/>
                <w:b/>
                <w:bCs/>
                <w:color w:val="000000"/>
                <w:sz w:val="20"/>
                <w:szCs w:val="20"/>
              </w:rPr>
              <w:t>593.54</w:t>
            </w:r>
            <w:r>
              <w:rPr>
                <w:b/>
                <w:color w:val="000000"/>
                <w:sz w:val="20"/>
              </w:rPr>
              <w:t xml:space="preserve"> </w:t>
            </w:r>
          </w:p>
        </w:tc>
      </w:tr>
      <w:tr w:rsidR="00765D1C" w14:paraId="6330306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B94A5" w14:textId="77777777" w:rsidR="00765D1C" w:rsidRDefault="00000000">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626066" w14:textId="77777777" w:rsidR="00765D1C" w:rsidRDefault="00000000">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18F675" w14:textId="77777777" w:rsidR="00765D1C" w:rsidRDefault="00000000">
            <w:pPr>
              <w:wordWrap w:val="0"/>
              <w:jc w:val="right"/>
              <w:textAlignment w:val="center"/>
              <w:rPr>
                <w:rFonts w:cs="宋体" w:hint="default"/>
                <w:b/>
                <w:color w:val="000000"/>
                <w:sz w:val="20"/>
                <w:szCs w:val="20"/>
              </w:rPr>
            </w:pPr>
            <w:r>
              <w:rPr>
                <w:rFonts w:cs="宋体"/>
                <w:b/>
                <w:color w:val="000000"/>
                <w:sz w:val="20"/>
                <w:szCs w:val="20"/>
              </w:rPr>
              <w:t>593.54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B3B255" w14:textId="77777777" w:rsidR="00765D1C"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CD39D3" w14:textId="77777777" w:rsidR="00765D1C" w:rsidRDefault="00000000">
            <w:pPr>
              <w:wordWrap w:val="0"/>
              <w:jc w:val="right"/>
              <w:textAlignment w:val="center"/>
              <w:rPr>
                <w:rFonts w:cs="宋体" w:hint="default"/>
                <w:b/>
                <w:color w:val="000000"/>
                <w:sz w:val="20"/>
                <w:szCs w:val="20"/>
              </w:rPr>
            </w:pPr>
            <w:r>
              <w:rPr>
                <w:rFonts w:cs="宋体"/>
                <w:b/>
                <w:color w:val="000000"/>
                <w:sz w:val="20"/>
                <w:szCs w:val="20"/>
              </w:rPr>
              <w:t>593.54</w:t>
            </w:r>
            <w:r>
              <w:rPr>
                <w:b/>
                <w:color w:val="000000"/>
                <w:sz w:val="20"/>
              </w:rPr>
              <w:t xml:space="preserve"> </w:t>
            </w:r>
          </w:p>
        </w:tc>
      </w:tr>
      <w:tr w:rsidR="00765D1C" w14:paraId="3963897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BE2767" w14:textId="77777777" w:rsidR="00765D1C" w:rsidRDefault="00000000">
            <w:pPr>
              <w:textAlignment w:val="center"/>
              <w:rPr>
                <w:rFonts w:cs="宋体" w:hint="default"/>
                <w:color w:val="000000"/>
                <w:sz w:val="20"/>
                <w:szCs w:val="20"/>
              </w:rPr>
            </w:pPr>
            <w:r>
              <w:rPr>
                <w:rFonts w:cs="宋体"/>
                <w:b/>
                <w:color w:val="000000"/>
                <w:sz w:val="20"/>
                <w:szCs w:val="20"/>
              </w:rPr>
              <w:t>21003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FA6C89" w14:textId="77777777" w:rsidR="00765D1C" w:rsidRDefault="00000000">
            <w:pPr>
              <w:textAlignment w:val="center"/>
              <w:rPr>
                <w:rFonts w:cs="宋体" w:hint="default"/>
                <w:color w:val="000000"/>
                <w:sz w:val="20"/>
                <w:szCs w:val="20"/>
              </w:rPr>
            </w:pPr>
            <w:r>
              <w:rPr>
                <w:rFonts w:cs="宋体"/>
                <w:b/>
                <w:color w:val="000000"/>
                <w:sz w:val="20"/>
                <w:szCs w:val="20"/>
              </w:rPr>
              <w:t>基层医疗卫生机构</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22C6F8" w14:textId="77777777" w:rsidR="00765D1C" w:rsidRDefault="00000000">
            <w:pPr>
              <w:wordWrap w:val="0"/>
              <w:jc w:val="right"/>
              <w:textAlignment w:val="center"/>
              <w:rPr>
                <w:rFonts w:cs="宋体" w:hint="default"/>
                <w:b/>
                <w:color w:val="000000"/>
                <w:sz w:val="20"/>
                <w:szCs w:val="20"/>
              </w:rPr>
            </w:pPr>
            <w:r>
              <w:rPr>
                <w:rFonts w:cs="宋体"/>
                <w:b/>
                <w:color w:val="000000"/>
                <w:sz w:val="20"/>
                <w:szCs w:val="20"/>
              </w:rPr>
              <w:t>17.07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37F408" w14:textId="77777777" w:rsidR="00765D1C"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99ABE1" w14:textId="77777777" w:rsidR="00765D1C" w:rsidRDefault="00000000">
            <w:pPr>
              <w:wordWrap w:val="0"/>
              <w:jc w:val="right"/>
              <w:textAlignment w:val="center"/>
              <w:rPr>
                <w:rFonts w:cs="宋体" w:hint="default"/>
                <w:b/>
                <w:color w:val="000000"/>
                <w:sz w:val="20"/>
                <w:szCs w:val="20"/>
              </w:rPr>
            </w:pPr>
            <w:r>
              <w:rPr>
                <w:rFonts w:cs="宋体"/>
                <w:b/>
                <w:color w:val="000000"/>
                <w:sz w:val="20"/>
                <w:szCs w:val="20"/>
              </w:rPr>
              <w:t>17.07</w:t>
            </w:r>
            <w:r>
              <w:rPr>
                <w:b/>
                <w:color w:val="000000"/>
                <w:sz w:val="20"/>
              </w:rPr>
              <w:t xml:space="preserve"> </w:t>
            </w:r>
          </w:p>
        </w:tc>
      </w:tr>
      <w:tr w:rsidR="00765D1C" w14:paraId="7A9BB61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9D72F2" w14:textId="77777777" w:rsidR="00765D1C" w:rsidRDefault="00000000">
            <w:pPr>
              <w:textAlignment w:val="center"/>
              <w:rPr>
                <w:rFonts w:cs="宋体" w:hint="default"/>
                <w:color w:val="000000"/>
                <w:sz w:val="20"/>
                <w:szCs w:val="20"/>
              </w:rPr>
            </w:pPr>
            <w:r>
              <w:rPr>
                <w:rFonts w:cs="宋体"/>
                <w:color w:val="000000"/>
                <w:sz w:val="20"/>
                <w:szCs w:val="20"/>
              </w:rPr>
              <w:t>2100301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4F8A27" w14:textId="77777777" w:rsidR="00765D1C" w:rsidRDefault="00000000">
            <w:pPr>
              <w:textAlignment w:val="center"/>
              <w:rPr>
                <w:rFonts w:cs="宋体" w:hint="default"/>
                <w:color w:val="000000"/>
                <w:sz w:val="20"/>
                <w:szCs w:val="20"/>
              </w:rPr>
            </w:pPr>
            <w:r>
              <w:rPr>
                <w:rFonts w:cs="宋体"/>
                <w:color w:val="000000"/>
                <w:sz w:val="20"/>
                <w:szCs w:val="20"/>
              </w:rPr>
              <w:t>城市社区卫生机构</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73C4A6" w14:textId="77777777" w:rsidR="00765D1C" w:rsidRDefault="00000000">
            <w:pPr>
              <w:wordWrap w:val="0"/>
              <w:jc w:val="right"/>
              <w:textAlignment w:val="center"/>
              <w:rPr>
                <w:rFonts w:cs="宋体" w:hint="default"/>
                <w:b/>
                <w:color w:val="000000"/>
                <w:sz w:val="20"/>
                <w:szCs w:val="20"/>
              </w:rPr>
            </w:pPr>
            <w:r>
              <w:rPr>
                <w:rFonts w:cs="宋体"/>
                <w:color w:val="000000"/>
                <w:sz w:val="20"/>
                <w:szCs w:val="20"/>
              </w:rPr>
              <w:t>3.65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4BDCE9" w14:textId="77777777" w:rsidR="00765D1C"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66B0DC" w14:textId="77777777" w:rsidR="00765D1C" w:rsidRDefault="00000000">
            <w:pPr>
              <w:wordWrap w:val="0"/>
              <w:jc w:val="right"/>
              <w:textAlignment w:val="center"/>
              <w:rPr>
                <w:rFonts w:cs="宋体" w:hint="default"/>
                <w:b/>
                <w:color w:val="000000"/>
                <w:sz w:val="20"/>
                <w:szCs w:val="20"/>
              </w:rPr>
            </w:pPr>
            <w:r>
              <w:rPr>
                <w:rFonts w:cs="宋体"/>
                <w:color w:val="000000"/>
                <w:sz w:val="20"/>
                <w:szCs w:val="20"/>
              </w:rPr>
              <w:t>3.65</w:t>
            </w:r>
            <w:r>
              <w:rPr>
                <w:color w:val="000000"/>
                <w:sz w:val="20"/>
              </w:rPr>
              <w:t xml:space="preserve"> </w:t>
            </w:r>
          </w:p>
        </w:tc>
      </w:tr>
      <w:tr w:rsidR="00765D1C" w14:paraId="4D62FAE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4BBB0" w14:textId="77777777" w:rsidR="00765D1C" w:rsidRDefault="00000000">
            <w:pPr>
              <w:textAlignment w:val="center"/>
              <w:rPr>
                <w:rFonts w:cs="宋体" w:hint="default"/>
                <w:color w:val="000000"/>
                <w:sz w:val="20"/>
                <w:szCs w:val="20"/>
              </w:rPr>
            </w:pPr>
            <w:r>
              <w:rPr>
                <w:rFonts w:cs="宋体"/>
                <w:color w:val="000000"/>
                <w:sz w:val="20"/>
                <w:szCs w:val="20"/>
              </w:rPr>
              <w:t>2100399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C11F30" w14:textId="77777777" w:rsidR="00765D1C" w:rsidRDefault="00000000">
            <w:pPr>
              <w:textAlignment w:val="center"/>
              <w:rPr>
                <w:rFonts w:cs="宋体" w:hint="default"/>
                <w:color w:val="000000"/>
                <w:sz w:val="20"/>
                <w:szCs w:val="20"/>
              </w:rPr>
            </w:pPr>
            <w:r>
              <w:rPr>
                <w:rFonts w:cs="宋体"/>
                <w:color w:val="000000"/>
                <w:sz w:val="20"/>
                <w:szCs w:val="20"/>
              </w:rPr>
              <w:t>其他基层医疗卫生机构支出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D63C85" w14:textId="77777777" w:rsidR="00765D1C" w:rsidRDefault="00000000">
            <w:pPr>
              <w:wordWrap w:val="0"/>
              <w:jc w:val="right"/>
              <w:textAlignment w:val="center"/>
              <w:rPr>
                <w:rFonts w:cs="宋体" w:hint="default"/>
                <w:b/>
                <w:color w:val="000000"/>
                <w:sz w:val="20"/>
                <w:szCs w:val="20"/>
              </w:rPr>
            </w:pPr>
            <w:r>
              <w:rPr>
                <w:rFonts w:cs="宋体"/>
                <w:color w:val="000000"/>
                <w:sz w:val="20"/>
                <w:szCs w:val="20"/>
              </w:rPr>
              <w:t>13.42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DC8A1E" w14:textId="77777777" w:rsidR="00765D1C"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AB6588" w14:textId="77777777" w:rsidR="00765D1C" w:rsidRDefault="00000000">
            <w:pPr>
              <w:wordWrap w:val="0"/>
              <w:jc w:val="right"/>
              <w:textAlignment w:val="center"/>
              <w:rPr>
                <w:rFonts w:cs="宋体" w:hint="default"/>
                <w:b/>
                <w:color w:val="000000"/>
                <w:sz w:val="20"/>
                <w:szCs w:val="20"/>
              </w:rPr>
            </w:pPr>
            <w:r>
              <w:rPr>
                <w:rFonts w:cs="宋体"/>
                <w:color w:val="000000"/>
                <w:sz w:val="20"/>
                <w:szCs w:val="20"/>
              </w:rPr>
              <w:t>13.42</w:t>
            </w:r>
            <w:r>
              <w:rPr>
                <w:color w:val="000000"/>
                <w:sz w:val="20"/>
              </w:rPr>
              <w:t xml:space="preserve"> </w:t>
            </w:r>
          </w:p>
        </w:tc>
      </w:tr>
      <w:tr w:rsidR="00765D1C" w14:paraId="470D68A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16535" w14:textId="77777777" w:rsidR="00765D1C" w:rsidRDefault="00000000">
            <w:pPr>
              <w:textAlignment w:val="center"/>
              <w:rPr>
                <w:rFonts w:cs="宋体" w:hint="default"/>
                <w:color w:val="000000"/>
                <w:sz w:val="20"/>
                <w:szCs w:val="20"/>
              </w:rPr>
            </w:pPr>
            <w:r>
              <w:rPr>
                <w:rFonts w:cs="宋体"/>
                <w:b/>
                <w:color w:val="000000"/>
                <w:sz w:val="20"/>
                <w:szCs w:val="20"/>
              </w:rPr>
              <w:t>21004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D49FE9" w14:textId="77777777" w:rsidR="00765D1C" w:rsidRDefault="00000000">
            <w:pPr>
              <w:textAlignment w:val="center"/>
              <w:rPr>
                <w:rFonts w:cs="宋体" w:hint="default"/>
                <w:color w:val="000000"/>
                <w:sz w:val="20"/>
                <w:szCs w:val="20"/>
              </w:rPr>
            </w:pPr>
            <w:r>
              <w:rPr>
                <w:rFonts w:cs="宋体"/>
                <w:b/>
                <w:color w:val="000000"/>
                <w:sz w:val="20"/>
                <w:szCs w:val="20"/>
              </w:rPr>
              <w:t>公共卫生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077892" w14:textId="77777777" w:rsidR="00765D1C" w:rsidRDefault="00000000">
            <w:pPr>
              <w:wordWrap w:val="0"/>
              <w:jc w:val="right"/>
              <w:textAlignment w:val="center"/>
              <w:rPr>
                <w:rFonts w:cs="宋体" w:hint="default"/>
                <w:b/>
                <w:color w:val="000000"/>
                <w:sz w:val="20"/>
                <w:szCs w:val="20"/>
              </w:rPr>
            </w:pPr>
            <w:r>
              <w:rPr>
                <w:rFonts w:cs="宋体"/>
                <w:b/>
                <w:color w:val="000000"/>
                <w:sz w:val="20"/>
                <w:szCs w:val="20"/>
              </w:rPr>
              <w:t>576.47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A96B74" w14:textId="77777777" w:rsidR="00765D1C"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8C28FE" w14:textId="77777777" w:rsidR="00765D1C" w:rsidRDefault="00000000">
            <w:pPr>
              <w:wordWrap w:val="0"/>
              <w:jc w:val="right"/>
              <w:textAlignment w:val="center"/>
              <w:rPr>
                <w:rFonts w:cs="宋体" w:hint="default"/>
                <w:b/>
                <w:color w:val="000000"/>
                <w:sz w:val="20"/>
                <w:szCs w:val="20"/>
              </w:rPr>
            </w:pPr>
            <w:r>
              <w:rPr>
                <w:rFonts w:cs="宋体"/>
                <w:b/>
                <w:color w:val="000000"/>
                <w:sz w:val="20"/>
                <w:szCs w:val="20"/>
              </w:rPr>
              <w:t>576.47</w:t>
            </w:r>
            <w:r>
              <w:rPr>
                <w:b/>
                <w:color w:val="000000"/>
                <w:sz w:val="20"/>
              </w:rPr>
              <w:t xml:space="preserve"> </w:t>
            </w:r>
          </w:p>
        </w:tc>
      </w:tr>
      <w:tr w:rsidR="00765D1C" w14:paraId="3641FD6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56480" w14:textId="77777777" w:rsidR="00765D1C" w:rsidRDefault="00000000">
            <w:pPr>
              <w:textAlignment w:val="center"/>
              <w:rPr>
                <w:rFonts w:cs="宋体" w:hint="default"/>
                <w:color w:val="000000"/>
                <w:sz w:val="20"/>
                <w:szCs w:val="20"/>
              </w:rPr>
            </w:pPr>
            <w:r>
              <w:rPr>
                <w:rFonts w:cs="宋体"/>
                <w:color w:val="000000"/>
                <w:sz w:val="20"/>
                <w:szCs w:val="20"/>
              </w:rPr>
              <w:t>2100408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9D706B" w14:textId="77777777" w:rsidR="00765D1C" w:rsidRDefault="00000000">
            <w:pPr>
              <w:textAlignment w:val="center"/>
              <w:rPr>
                <w:rFonts w:cs="宋体" w:hint="default"/>
                <w:color w:val="000000"/>
                <w:sz w:val="20"/>
                <w:szCs w:val="20"/>
              </w:rPr>
            </w:pPr>
            <w:r>
              <w:rPr>
                <w:rFonts w:cs="宋体"/>
                <w:color w:val="000000"/>
                <w:sz w:val="20"/>
                <w:szCs w:val="20"/>
              </w:rPr>
              <w:t>基本公共卫生服务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EEA49F" w14:textId="77777777" w:rsidR="00765D1C" w:rsidRDefault="00000000">
            <w:pPr>
              <w:wordWrap w:val="0"/>
              <w:jc w:val="right"/>
              <w:textAlignment w:val="center"/>
              <w:rPr>
                <w:rFonts w:cs="宋体" w:hint="default"/>
                <w:b/>
                <w:color w:val="000000"/>
                <w:sz w:val="20"/>
                <w:szCs w:val="20"/>
              </w:rPr>
            </w:pPr>
            <w:r>
              <w:rPr>
                <w:rFonts w:cs="宋体"/>
                <w:color w:val="000000"/>
                <w:sz w:val="20"/>
                <w:szCs w:val="20"/>
              </w:rPr>
              <w:t>576.47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2E2307" w14:textId="77777777" w:rsidR="00765D1C"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02B762" w14:textId="77777777" w:rsidR="00765D1C" w:rsidRDefault="00000000">
            <w:pPr>
              <w:wordWrap w:val="0"/>
              <w:jc w:val="right"/>
              <w:textAlignment w:val="center"/>
              <w:rPr>
                <w:rFonts w:cs="宋体" w:hint="default"/>
                <w:b/>
                <w:color w:val="000000"/>
                <w:sz w:val="20"/>
                <w:szCs w:val="20"/>
              </w:rPr>
            </w:pPr>
            <w:r>
              <w:rPr>
                <w:rFonts w:cs="宋体"/>
                <w:color w:val="000000"/>
                <w:sz w:val="20"/>
                <w:szCs w:val="20"/>
              </w:rPr>
              <w:t>576.47</w:t>
            </w:r>
            <w:r>
              <w:rPr>
                <w:color w:val="000000"/>
                <w:sz w:val="20"/>
              </w:rPr>
              <w:t xml:space="preserve"> </w:t>
            </w:r>
          </w:p>
        </w:tc>
      </w:tr>
    </w:tbl>
    <w:p w14:paraId="1CA300E2" w14:textId="77777777" w:rsidR="00765D1C" w:rsidRDefault="00000000">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346594E0" w14:textId="77777777" w:rsidR="00765D1C" w:rsidRDefault="0000000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765D1C" w14:paraId="6B945144"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80D26BF" w14:textId="77777777" w:rsidR="00765D1C" w:rsidRDefault="00000000">
            <w:pPr>
              <w:spacing w:line="440" w:lineRule="exact"/>
              <w:jc w:val="center"/>
              <w:textAlignment w:val="bottom"/>
              <w:rPr>
                <w:rFonts w:cs="宋体" w:hint="default"/>
                <w:b/>
                <w:color w:val="000000"/>
                <w:sz w:val="32"/>
                <w:szCs w:val="32"/>
              </w:rPr>
            </w:pPr>
            <w:r>
              <w:rPr>
                <w:rFonts w:ascii="方正小标宋_GBK" w:eastAsia="方正小标宋_GBK" w:hAnsi="方正小标宋_GBK" w:cs="方正小标宋_GBK"/>
                <w:bCs/>
                <w:color w:val="000000"/>
                <w:sz w:val="32"/>
                <w:szCs w:val="32"/>
              </w:rPr>
              <w:lastRenderedPageBreak/>
              <w:t>一般公共预算财政拨款基本支出决算表</w:t>
            </w:r>
          </w:p>
        </w:tc>
      </w:tr>
      <w:tr w:rsidR="00765D1C" w14:paraId="0E8FD8C1" w14:textId="77777777">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33FE7C6A" w14:textId="77777777" w:rsidR="00765D1C"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重庆市沙坪坝区虎溪社区卫生服务中心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44F7B8C3" w14:textId="77777777" w:rsidR="00765D1C" w:rsidRDefault="00765D1C">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E77EAE7" w14:textId="77777777" w:rsidR="00765D1C" w:rsidRDefault="00765D1C">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97B8680" w14:textId="77777777" w:rsidR="00765D1C" w:rsidRDefault="00765D1C">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2E3833C" w14:textId="77777777" w:rsidR="00765D1C" w:rsidRDefault="00765D1C">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D2E917A" w14:textId="77777777" w:rsidR="00765D1C" w:rsidRDefault="00000000">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765D1C" w14:paraId="1A005FEF" w14:textId="77777777">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14:paraId="3F7B1903" w14:textId="77777777" w:rsidR="00765D1C" w:rsidRDefault="00765D1C">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707B6B11" w14:textId="77777777" w:rsidR="00765D1C" w:rsidRDefault="00765D1C">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9C7695B" w14:textId="77777777" w:rsidR="00765D1C" w:rsidRDefault="00765D1C">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2219D68" w14:textId="77777777" w:rsidR="00765D1C" w:rsidRDefault="00765D1C">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EA04DFC" w14:textId="77777777" w:rsidR="00765D1C" w:rsidRDefault="00765D1C">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6DCA706" w14:textId="77777777" w:rsidR="00765D1C"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5D1C" w14:paraId="34CBDCB0"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6D03A2"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40310CFB"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765D1C" w14:paraId="53FB642A"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DE2E2C"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59E067A"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A6B74DF"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6F8733"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CA2707D"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EC257C1"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AD79FA"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A2D571D"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873F7EF"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765D1C" w14:paraId="0951D486"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3E7F04" w14:textId="77777777" w:rsidR="00765D1C" w:rsidRDefault="00765D1C">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E9B9B89" w14:textId="77777777" w:rsidR="00765D1C" w:rsidRDefault="00765D1C">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2AAC3F0" w14:textId="77777777" w:rsidR="00765D1C" w:rsidRDefault="00765D1C">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2BC10D" w14:textId="77777777" w:rsidR="00765D1C" w:rsidRDefault="00765D1C">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599FB05" w14:textId="77777777" w:rsidR="00765D1C" w:rsidRDefault="00765D1C">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F3FCCDA" w14:textId="77777777" w:rsidR="00765D1C" w:rsidRDefault="00765D1C">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A29F77" w14:textId="77777777" w:rsidR="00765D1C" w:rsidRDefault="00765D1C">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2CC4AA9" w14:textId="77777777" w:rsidR="00765D1C" w:rsidRDefault="00765D1C">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258F23C" w14:textId="77777777" w:rsidR="00765D1C" w:rsidRDefault="00765D1C">
            <w:pPr>
              <w:spacing w:line="200" w:lineRule="exact"/>
              <w:jc w:val="center"/>
              <w:rPr>
                <w:rFonts w:cs="宋体" w:hint="default"/>
                <w:b/>
                <w:color w:val="000000"/>
                <w:sz w:val="18"/>
                <w:szCs w:val="18"/>
              </w:rPr>
            </w:pPr>
          </w:p>
        </w:tc>
      </w:tr>
      <w:tr w:rsidR="00765D1C" w14:paraId="6B8EBBF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52BB4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E8294D"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54EE1"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2FFAC2"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B3C954"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F883D"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5A5524"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811CC6"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99179"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6111DE5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CE4ABF"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167500"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36541"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A049CE"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3C197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AA85FC"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E2E985"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25460A"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CECB5"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677EFDF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8C139E"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D93D9B"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D5FC4"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EFB0BA"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5BB733"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FDB05"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D23132"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B637F7"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DA851"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43A7462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E2FFE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80C3DE"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71242"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B45C6B"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4A6B08"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8FCE7"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0B1272"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CF61CE"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7CCC3"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36E51F7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3A5268"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782144"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12477"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00D641"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283A2E"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CC3E3"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03B8C0"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D37D10"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18416"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23A1288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F46881"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59DBA7"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C77BF"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9AD1A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6A93EB"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96F71"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F5306D"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4F6824"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5AFCCE"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2184488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9BA325"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CEAAD2"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BEED0"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858812"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C1BA3B"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26344"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771A6B"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3D584F"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19594"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56B8FC8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DF1CF6"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66F2DF"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FFEE5"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6285A3"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AD8E03"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DF417"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F9D884"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F428B4"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A58AE"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2EFD079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BBACEB"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E574DB"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0EC51"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36DBCE"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9B5BC1"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BE6DC"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74678D"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B5800F"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FEB89D"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6AE7BBA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185025"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C768B2"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8328D"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884CC6"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F62404"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0905C"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3EEA45"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AE3287"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56099"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56409CB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16C8FD"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296B27"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07774"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F3977F"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07D4CF"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BAB5E"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6A0865"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D0DCF7"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9B425"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1AAD52B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C84DC8"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5CA176"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B015C"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6009ED"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69AB55"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E9461"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EEFF11"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BC00FF"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F1DF7"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16A7D01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4B02F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BE427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946B8"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EAD91D"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97DFF6"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7C392"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96A4C4"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3B95D2"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F6FFB"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110802E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E6EF60"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7A1ABB"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03E24"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3CCC7D"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7D8FFB"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96F57"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0150A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8097D2"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D3C1D"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1378499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62F2C9"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08F7B1"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2FFB7"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E8F515"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0F0C29"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523917"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650A09"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3EDD93"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C7363B"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048CD43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AB8BEF"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240925"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FA88E"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7240CE"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2CE3EB"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09A58"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9DF1FF"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5976CF"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2FE5B9"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0AC5FD9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B6B62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778E8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48586"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A33867"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B78F46"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051B1"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4A9DEF"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99C13B"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69B05"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5E75D9C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9D42C5"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176803"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E433C"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663048"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57320A"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79B72"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836152"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3958C3"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0EFFBD"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1048CE7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300174"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B4A365"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D34E2"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1277C0"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88DCB1"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737E9"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78B5AB"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DE3AAA"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D418E"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025BE7B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2551AB"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BAEDEE"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69103"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35F9DA"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BF1144"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0614ED"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5D9CE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59AE87"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92BA3"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0A9B067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D4B5EA"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539D76"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CA557"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EFBC9E"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23D436"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0FB27"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FFD16D"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11F64D"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22A82F"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0A29351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53D294"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C25F51"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F8177"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A6804E"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951484"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0E040"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E7B7F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8A3C59"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A21A3"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45C2385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E5B89F"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E897B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1D751"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7E3E54"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29F8C0"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8CE98"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5A65D2"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0129DD"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FF7CD"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200E96E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F7EBF2"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237F4D"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78563"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250DB1"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8B1A43"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B69D0"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97127F"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AD8C59"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DEFA1"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17DE082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C0FF14"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069236"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23E354"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D4F2D1"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742BF1"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6AB98"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B1C78E"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414431"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1C8B7"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3DD993B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EC44D8"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19E988"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210927"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691C05"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64D983"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94D6E"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1C62CE"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075D9D"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F35A3"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06FEA47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05BEA8"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701CAD"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091D66"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B991F9"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21AE9D"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47682"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B318EB"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CFB1FD"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BED62"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5C94173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F8373A" w14:textId="77777777" w:rsidR="00765D1C" w:rsidRDefault="00765D1C">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6BAFA5" w14:textId="77777777" w:rsidR="00765D1C" w:rsidRDefault="00765D1C">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3E2547" w14:textId="77777777" w:rsidR="00765D1C" w:rsidRDefault="00765D1C">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291AEB"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FA623F"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7B932"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A87062"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EC226F"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1FD6E"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07DE10A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4C546E" w14:textId="77777777" w:rsidR="00765D1C" w:rsidRDefault="00765D1C">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4FCE8F" w14:textId="77777777" w:rsidR="00765D1C" w:rsidRDefault="00765D1C">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7B4328C" w14:textId="77777777" w:rsidR="00765D1C" w:rsidRDefault="00765D1C">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03DC3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24A630"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868B6"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A5EFD3"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EE4619"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3FBC1"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765D1C" w14:paraId="272335E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329676" w14:textId="77777777" w:rsidR="00765D1C" w:rsidRDefault="00765D1C">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C30FFF" w14:textId="77777777" w:rsidR="00765D1C" w:rsidRDefault="00765D1C">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498F76" w14:textId="77777777" w:rsidR="00765D1C" w:rsidRDefault="00765D1C">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119C4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A60852"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9FD2A"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922A1E" w14:textId="77777777" w:rsidR="00765D1C" w:rsidRDefault="00765D1C">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66B662" w14:textId="77777777" w:rsidR="00765D1C" w:rsidRDefault="00765D1C">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FC69C" w14:textId="77777777" w:rsidR="00765D1C" w:rsidRDefault="00765D1C">
            <w:pPr>
              <w:spacing w:line="200" w:lineRule="exact"/>
              <w:jc w:val="right"/>
              <w:rPr>
                <w:rFonts w:cs="宋体" w:hint="default"/>
                <w:color w:val="000000"/>
                <w:sz w:val="18"/>
                <w:szCs w:val="18"/>
              </w:rPr>
            </w:pPr>
          </w:p>
        </w:tc>
      </w:tr>
      <w:tr w:rsidR="00765D1C" w14:paraId="6BD3550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D8841E" w14:textId="77777777" w:rsidR="00765D1C" w:rsidRDefault="00765D1C">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511D28" w14:textId="77777777" w:rsidR="00765D1C" w:rsidRDefault="00765D1C">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D87274" w14:textId="77777777" w:rsidR="00765D1C" w:rsidRDefault="00765D1C">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ABADB2"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337289"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BDC8C4"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CBB643" w14:textId="77777777" w:rsidR="00765D1C" w:rsidRDefault="00765D1C">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1BDE84" w14:textId="77777777" w:rsidR="00765D1C" w:rsidRDefault="00765D1C">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42DF2" w14:textId="77777777" w:rsidR="00765D1C" w:rsidRDefault="00765D1C">
            <w:pPr>
              <w:spacing w:line="200" w:lineRule="exact"/>
              <w:jc w:val="right"/>
              <w:rPr>
                <w:rFonts w:cs="宋体" w:hint="default"/>
                <w:color w:val="000000"/>
                <w:sz w:val="18"/>
                <w:szCs w:val="18"/>
              </w:rPr>
            </w:pPr>
          </w:p>
        </w:tc>
      </w:tr>
      <w:tr w:rsidR="00765D1C" w14:paraId="64BA0E8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7215FC" w14:textId="77777777" w:rsidR="00765D1C" w:rsidRDefault="00765D1C">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C2249D" w14:textId="77777777" w:rsidR="00765D1C" w:rsidRDefault="00765D1C">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035A20" w14:textId="77777777" w:rsidR="00765D1C" w:rsidRDefault="00765D1C">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A55537"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C305C8"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1AB97"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E082EA" w14:textId="77777777" w:rsidR="00765D1C" w:rsidRDefault="00765D1C">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0B3AA6" w14:textId="77777777" w:rsidR="00765D1C" w:rsidRDefault="00765D1C">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5E4DE" w14:textId="77777777" w:rsidR="00765D1C" w:rsidRDefault="00765D1C">
            <w:pPr>
              <w:spacing w:line="200" w:lineRule="exact"/>
              <w:jc w:val="right"/>
              <w:rPr>
                <w:rFonts w:cs="宋体" w:hint="default"/>
                <w:color w:val="000000"/>
                <w:sz w:val="18"/>
                <w:szCs w:val="18"/>
              </w:rPr>
            </w:pPr>
          </w:p>
        </w:tc>
      </w:tr>
      <w:tr w:rsidR="00765D1C" w14:paraId="6C2C3BF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CB86CA" w14:textId="77777777" w:rsidR="00765D1C" w:rsidRDefault="00765D1C">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FECD00" w14:textId="77777777" w:rsidR="00765D1C" w:rsidRDefault="00765D1C">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0B35C5" w14:textId="77777777" w:rsidR="00765D1C" w:rsidRDefault="00765D1C">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1A85F5"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91D51C" w14:textId="77777777" w:rsidR="00765D1C"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94320"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81060E" w14:textId="77777777" w:rsidR="00765D1C" w:rsidRDefault="00765D1C">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D22258" w14:textId="77777777" w:rsidR="00765D1C" w:rsidRDefault="00765D1C">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C9350" w14:textId="77777777" w:rsidR="00765D1C" w:rsidRDefault="00765D1C">
            <w:pPr>
              <w:spacing w:line="200" w:lineRule="exact"/>
              <w:jc w:val="right"/>
              <w:rPr>
                <w:rFonts w:cs="宋体" w:hint="default"/>
                <w:color w:val="000000"/>
                <w:sz w:val="18"/>
                <w:szCs w:val="18"/>
              </w:rPr>
            </w:pPr>
          </w:p>
        </w:tc>
      </w:tr>
      <w:tr w:rsidR="00765D1C" w14:paraId="4DAF660E"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04DBF3"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D76F116" w14:textId="77777777" w:rsidR="00765D1C" w:rsidRDefault="00000000">
            <w:pPr>
              <w:wordWrap w:val="0"/>
              <w:spacing w:line="200" w:lineRule="exact"/>
              <w:jc w:val="right"/>
              <w:textAlignment w:val="bottom"/>
              <w:rPr>
                <w:rFonts w:cs="宋体" w:hint="default"/>
                <w:color w:val="000000"/>
                <w:sz w:val="18"/>
                <w:szCs w:val="18"/>
              </w:rPr>
            </w:pP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70BC3EB" w14:textId="77777777" w:rsidR="00765D1C"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67C9A3" w14:textId="77777777" w:rsidR="00765D1C"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bl>
    <w:p w14:paraId="5CEAF9E1" w14:textId="77777777" w:rsidR="00765D1C" w:rsidRDefault="00000000">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765D1C" w14:paraId="1DFF5E3C"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8121ED" w14:textId="77777777" w:rsidR="00765D1C" w:rsidRDefault="00000000">
            <w:pPr>
              <w:jc w:val="center"/>
              <w:textAlignment w:val="bottom"/>
              <w:rPr>
                <w:rFonts w:cs="宋体" w:hint="default"/>
                <w:b/>
                <w:color w:val="000000"/>
                <w:sz w:val="32"/>
                <w:szCs w:val="32"/>
              </w:rPr>
            </w:pPr>
            <w:r>
              <w:rPr>
                <w:rFonts w:ascii="方正小标宋_GBK" w:eastAsia="方正小标宋_GBK" w:hAnsi="方正小标宋_GBK" w:cs="方正小标宋_GBK"/>
                <w:bCs/>
                <w:color w:val="000000"/>
                <w:sz w:val="32"/>
                <w:szCs w:val="32"/>
              </w:rPr>
              <w:lastRenderedPageBreak/>
              <w:t>政府性基金预算财政拨款收入支出决算表</w:t>
            </w:r>
          </w:p>
        </w:tc>
      </w:tr>
      <w:tr w:rsidR="00765D1C" w14:paraId="6BA46BB5"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8CEF52B" w14:textId="77777777" w:rsidR="00765D1C"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重庆市沙坪坝区虎溪社区卫生服务中心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66A05680" w14:textId="77777777" w:rsidR="00765D1C" w:rsidRDefault="00765D1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234B36" w14:textId="77777777" w:rsidR="00765D1C" w:rsidRDefault="00765D1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50920DF" w14:textId="77777777" w:rsidR="00765D1C" w:rsidRDefault="00765D1C">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A3EE513" w14:textId="77777777" w:rsidR="00765D1C" w:rsidRDefault="00765D1C">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9E6F07B" w14:textId="77777777" w:rsidR="00765D1C" w:rsidRDefault="00000000">
            <w:pPr>
              <w:jc w:val="right"/>
              <w:textAlignment w:val="bottom"/>
              <w:rPr>
                <w:rFonts w:cs="宋体" w:hint="default"/>
                <w:color w:val="000000"/>
                <w:sz w:val="20"/>
                <w:szCs w:val="20"/>
              </w:rPr>
            </w:pPr>
            <w:r>
              <w:rPr>
                <w:rFonts w:cs="宋体"/>
                <w:color w:val="000000"/>
                <w:sz w:val="20"/>
                <w:szCs w:val="20"/>
              </w:rPr>
              <w:t>公开07表</w:t>
            </w:r>
          </w:p>
        </w:tc>
      </w:tr>
      <w:tr w:rsidR="00765D1C" w14:paraId="4D8D2B74"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1DC4F478" w14:textId="77777777" w:rsidR="00765D1C" w:rsidRDefault="00765D1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7E360DC" w14:textId="77777777" w:rsidR="00765D1C" w:rsidRDefault="00765D1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907936A" w14:textId="77777777" w:rsidR="00765D1C" w:rsidRDefault="00765D1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2AF2BE4" w14:textId="77777777" w:rsidR="00765D1C" w:rsidRDefault="00765D1C">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5339042" w14:textId="77777777" w:rsidR="00765D1C" w:rsidRDefault="00765D1C">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6322A4B" w14:textId="77777777" w:rsidR="00765D1C"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5D1C" w14:paraId="1B137D55"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C8E16D" w14:textId="77777777" w:rsidR="00765D1C" w:rsidRDefault="0000000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47CD5BC" w14:textId="77777777" w:rsidR="00765D1C" w:rsidRDefault="0000000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4205D8B" w14:textId="77777777" w:rsidR="00765D1C" w:rsidRDefault="0000000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8B18BF1" w14:textId="77777777" w:rsidR="00765D1C" w:rsidRDefault="00000000">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526C59" w14:textId="77777777" w:rsidR="00765D1C" w:rsidRDefault="00000000">
            <w:pPr>
              <w:jc w:val="center"/>
              <w:textAlignment w:val="center"/>
              <w:rPr>
                <w:rFonts w:cs="宋体" w:hint="default"/>
                <w:b/>
                <w:color w:val="000000"/>
                <w:sz w:val="20"/>
                <w:szCs w:val="20"/>
              </w:rPr>
            </w:pPr>
            <w:r>
              <w:rPr>
                <w:rFonts w:cs="宋体"/>
                <w:b/>
                <w:color w:val="000000"/>
                <w:sz w:val="20"/>
                <w:szCs w:val="20"/>
              </w:rPr>
              <w:t>年末结转和结余</w:t>
            </w:r>
          </w:p>
        </w:tc>
      </w:tr>
      <w:tr w:rsidR="00765D1C" w14:paraId="15590EE7"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BBE80A" w14:textId="77777777" w:rsidR="00765D1C"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C1B062" w14:textId="77777777" w:rsidR="00765D1C" w:rsidRDefault="0000000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59876E5" w14:textId="77777777" w:rsidR="00765D1C" w:rsidRDefault="00765D1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15FA1F" w14:textId="77777777" w:rsidR="00765D1C" w:rsidRDefault="00765D1C">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7294351" w14:textId="77777777" w:rsidR="00765D1C"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5083BE9" w14:textId="77777777" w:rsidR="00765D1C"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7EF5068" w14:textId="77777777" w:rsidR="00765D1C"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EC7BE0" w14:textId="77777777" w:rsidR="00765D1C" w:rsidRDefault="00765D1C">
            <w:pPr>
              <w:jc w:val="center"/>
              <w:rPr>
                <w:rFonts w:cs="宋体" w:hint="default"/>
                <w:b/>
                <w:color w:val="000000"/>
                <w:sz w:val="20"/>
                <w:szCs w:val="20"/>
              </w:rPr>
            </w:pPr>
          </w:p>
        </w:tc>
      </w:tr>
      <w:tr w:rsidR="00765D1C" w14:paraId="2C943065"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9D752F" w14:textId="77777777" w:rsidR="00765D1C" w:rsidRDefault="00765D1C">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A54790" w14:textId="77777777" w:rsidR="00765D1C" w:rsidRDefault="00765D1C">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AB7680F" w14:textId="77777777" w:rsidR="00765D1C" w:rsidRDefault="00765D1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1FCDF6" w14:textId="77777777" w:rsidR="00765D1C" w:rsidRDefault="00765D1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42D06EC" w14:textId="77777777" w:rsidR="00765D1C" w:rsidRDefault="00765D1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E6F5A2F" w14:textId="77777777" w:rsidR="00765D1C" w:rsidRDefault="00765D1C">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0E39DBB" w14:textId="77777777" w:rsidR="00765D1C" w:rsidRDefault="00765D1C">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26F50F" w14:textId="77777777" w:rsidR="00765D1C" w:rsidRDefault="00765D1C">
            <w:pPr>
              <w:jc w:val="center"/>
              <w:rPr>
                <w:rFonts w:cs="宋体" w:hint="default"/>
                <w:b/>
                <w:color w:val="000000"/>
                <w:sz w:val="20"/>
                <w:szCs w:val="20"/>
              </w:rPr>
            </w:pPr>
          </w:p>
        </w:tc>
      </w:tr>
      <w:tr w:rsidR="00765D1C" w14:paraId="37BB86A7"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11548E" w14:textId="77777777" w:rsidR="00765D1C" w:rsidRDefault="00765D1C">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E59876" w14:textId="77777777" w:rsidR="00765D1C" w:rsidRDefault="00765D1C">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616CEA5" w14:textId="77777777" w:rsidR="00765D1C" w:rsidRDefault="00765D1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025960" w14:textId="77777777" w:rsidR="00765D1C" w:rsidRDefault="00765D1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92B6BA7" w14:textId="77777777" w:rsidR="00765D1C" w:rsidRDefault="00765D1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1CDACD9" w14:textId="77777777" w:rsidR="00765D1C" w:rsidRDefault="00765D1C">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A6CF01A" w14:textId="77777777" w:rsidR="00765D1C" w:rsidRDefault="00765D1C">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043E52C" w14:textId="77777777" w:rsidR="00765D1C" w:rsidRDefault="00765D1C">
            <w:pPr>
              <w:jc w:val="center"/>
              <w:rPr>
                <w:rFonts w:cs="宋体" w:hint="default"/>
                <w:b/>
                <w:color w:val="000000"/>
                <w:sz w:val="20"/>
                <w:szCs w:val="20"/>
              </w:rPr>
            </w:pPr>
          </w:p>
        </w:tc>
      </w:tr>
      <w:tr w:rsidR="00765D1C" w14:paraId="08E482ED"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0297AF4" w14:textId="77777777" w:rsidR="00765D1C"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5EA4A7" w14:textId="77777777" w:rsidR="00765D1C"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DF757B" w14:textId="77777777" w:rsidR="00765D1C"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AACF37" w14:textId="77777777" w:rsidR="00765D1C"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DC6186" w14:textId="77777777" w:rsidR="00765D1C" w:rsidRDefault="00000000">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9624EE" w14:textId="77777777" w:rsidR="00765D1C" w:rsidRDefault="00000000">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136A5E" w14:textId="77777777" w:rsidR="00765D1C" w:rsidRDefault="00000000">
            <w:pPr>
              <w:wordWrap w:val="0"/>
              <w:jc w:val="right"/>
              <w:textAlignment w:val="center"/>
              <w:rPr>
                <w:rFonts w:cs="宋体" w:hint="default"/>
                <w:b/>
                <w:color w:val="000000"/>
                <w:sz w:val="20"/>
                <w:szCs w:val="20"/>
              </w:rPr>
            </w:pPr>
            <w:r>
              <w:rPr>
                <w:b/>
                <w:color w:val="000000"/>
                <w:sz w:val="20"/>
              </w:rPr>
              <w:t xml:space="preserve"> </w:t>
            </w:r>
          </w:p>
        </w:tc>
      </w:tr>
    </w:tbl>
    <w:p w14:paraId="417F6B5B" w14:textId="77777777" w:rsidR="00765D1C" w:rsidRDefault="00000000">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504650CF" w14:textId="77777777" w:rsidR="00765D1C" w:rsidRDefault="00000000">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765D1C" w14:paraId="1CD04AA5"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496EB5E" w14:textId="77777777" w:rsidR="00765D1C" w:rsidRDefault="00000000">
            <w:pPr>
              <w:jc w:val="center"/>
              <w:textAlignment w:val="bottom"/>
              <w:rPr>
                <w:rFonts w:cs="宋体" w:hint="default"/>
                <w:b/>
                <w:color w:val="000000"/>
                <w:sz w:val="32"/>
                <w:szCs w:val="32"/>
              </w:rPr>
            </w:pPr>
            <w:r>
              <w:rPr>
                <w:rFonts w:ascii="方正小标宋_GBK" w:eastAsia="方正小标宋_GBK" w:hAnsi="方正小标宋_GBK" w:cs="方正小标宋_GBK"/>
                <w:bCs/>
                <w:color w:val="000000"/>
                <w:sz w:val="32"/>
                <w:szCs w:val="32"/>
              </w:rPr>
              <w:lastRenderedPageBreak/>
              <w:t>国有资本经营预算财政拨款支出决算表</w:t>
            </w:r>
          </w:p>
        </w:tc>
      </w:tr>
      <w:tr w:rsidR="00765D1C" w14:paraId="0BDEAAB9"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DCC5914" w14:textId="77777777" w:rsidR="00765D1C"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重庆市沙坪坝区虎溪社区卫生服务中心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3825CDD" w14:textId="77777777" w:rsidR="00765D1C" w:rsidRDefault="00765D1C">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B3142DB" w14:textId="77777777" w:rsidR="00765D1C" w:rsidRDefault="00000000">
            <w:pPr>
              <w:jc w:val="right"/>
              <w:textAlignment w:val="bottom"/>
              <w:rPr>
                <w:rFonts w:cs="宋体" w:hint="default"/>
                <w:color w:val="000000"/>
                <w:sz w:val="20"/>
                <w:szCs w:val="20"/>
              </w:rPr>
            </w:pPr>
            <w:r>
              <w:rPr>
                <w:rFonts w:cs="宋体"/>
                <w:color w:val="000000"/>
                <w:sz w:val="20"/>
                <w:szCs w:val="20"/>
              </w:rPr>
              <w:t>公开08表</w:t>
            </w:r>
          </w:p>
        </w:tc>
      </w:tr>
      <w:tr w:rsidR="00765D1C" w14:paraId="2C011C2D"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7848228B" w14:textId="77777777" w:rsidR="00765D1C" w:rsidRDefault="00765D1C">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2621633" w14:textId="77777777" w:rsidR="00765D1C" w:rsidRDefault="00765D1C">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7FA64FE" w14:textId="77777777" w:rsidR="00765D1C"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5D1C" w14:paraId="133FB976"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1A2A1C9" w14:textId="77777777" w:rsidR="00765D1C" w:rsidRDefault="00000000">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17257680" w14:textId="77777777" w:rsidR="00765D1C" w:rsidRDefault="00000000">
            <w:pPr>
              <w:jc w:val="center"/>
              <w:textAlignment w:val="bottom"/>
              <w:rPr>
                <w:rFonts w:cs="宋体" w:hint="default"/>
                <w:b/>
                <w:color w:val="000000"/>
                <w:sz w:val="20"/>
                <w:szCs w:val="20"/>
              </w:rPr>
            </w:pPr>
            <w:r>
              <w:rPr>
                <w:rFonts w:cs="宋体"/>
                <w:b/>
                <w:color w:val="000000"/>
                <w:sz w:val="20"/>
                <w:szCs w:val="20"/>
              </w:rPr>
              <w:t>本年支出</w:t>
            </w:r>
          </w:p>
        </w:tc>
      </w:tr>
      <w:tr w:rsidR="00765D1C" w14:paraId="79DC9A38"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BA96BF" w14:textId="77777777" w:rsidR="00765D1C"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735DDAD" w14:textId="77777777" w:rsidR="00765D1C" w:rsidRDefault="0000000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8609D7" w14:textId="77777777" w:rsidR="00765D1C"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9346EB3" w14:textId="77777777" w:rsidR="00765D1C"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B878A97" w14:textId="77777777" w:rsidR="00765D1C" w:rsidRDefault="00000000">
            <w:pPr>
              <w:jc w:val="center"/>
              <w:textAlignment w:val="center"/>
              <w:rPr>
                <w:rFonts w:cs="宋体" w:hint="default"/>
                <w:b/>
                <w:color w:val="000000"/>
                <w:sz w:val="20"/>
                <w:szCs w:val="20"/>
              </w:rPr>
            </w:pPr>
            <w:r>
              <w:rPr>
                <w:rFonts w:cs="宋体"/>
                <w:b/>
                <w:color w:val="000000"/>
                <w:sz w:val="20"/>
                <w:szCs w:val="20"/>
              </w:rPr>
              <w:t>项目支出</w:t>
            </w:r>
          </w:p>
        </w:tc>
      </w:tr>
      <w:tr w:rsidR="00765D1C" w14:paraId="3B1D07E7"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154E9B" w14:textId="77777777" w:rsidR="00765D1C" w:rsidRDefault="00765D1C">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F755851" w14:textId="77777777" w:rsidR="00765D1C" w:rsidRDefault="00765D1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C9E442" w14:textId="77777777" w:rsidR="00765D1C" w:rsidRDefault="00765D1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34680BC" w14:textId="77777777" w:rsidR="00765D1C" w:rsidRDefault="00765D1C">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2C56E16" w14:textId="77777777" w:rsidR="00765D1C" w:rsidRDefault="00765D1C">
            <w:pPr>
              <w:jc w:val="center"/>
              <w:rPr>
                <w:rFonts w:cs="宋体" w:hint="default"/>
                <w:b/>
                <w:color w:val="000000"/>
                <w:sz w:val="20"/>
                <w:szCs w:val="20"/>
              </w:rPr>
            </w:pPr>
          </w:p>
        </w:tc>
      </w:tr>
      <w:tr w:rsidR="00765D1C" w14:paraId="666126F5"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C4EE73" w14:textId="77777777" w:rsidR="00765D1C" w:rsidRDefault="00765D1C">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4FCA133" w14:textId="77777777" w:rsidR="00765D1C" w:rsidRDefault="00765D1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C0D8D3" w14:textId="77777777" w:rsidR="00765D1C" w:rsidRDefault="00765D1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34AF271" w14:textId="77777777" w:rsidR="00765D1C" w:rsidRDefault="00765D1C">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D43A015" w14:textId="77777777" w:rsidR="00765D1C" w:rsidRDefault="00765D1C">
            <w:pPr>
              <w:jc w:val="center"/>
              <w:rPr>
                <w:rFonts w:cs="宋体" w:hint="default"/>
                <w:b/>
                <w:color w:val="000000"/>
                <w:sz w:val="20"/>
                <w:szCs w:val="20"/>
              </w:rPr>
            </w:pPr>
          </w:p>
        </w:tc>
      </w:tr>
      <w:tr w:rsidR="00765D1C" w14:paraId="2253AA6A"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208355" w14:textId="77777777" w:rsidR="00765D1C" w:rsidRDefault="00765D1C">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25B3728" w14:textId="77777777" w:rsidR="00765D1C" w:rsidRDefault="00765D1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5FED39" w14:textId="77777777" w:rsidR="00765D1C" w:rsidRDefault="00765D1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B1C6891" w14:textId="77777777" w:rsidR="00765D1C" w:rsidRDefault="00765D1C">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BE459BF" w14:textId="77777777" w:rsidR="00765D1C" w:rsidRDefault="00765D1C">
            <w:pPr>
              <w:jc w:val="center"/>
              <w:rPr>
                <w:rFonts w:cs="宋体" w:hint="default"/>
                <w:b/>
                <w:color w:val="000000"/>
                <w:sz w:val="20"/>
                <w:szCs w:val="20"/>
              </w:rPr>
            </w:pPr>
          </w:p>
        </w:tc>
      </w:tr>
      <w:tr w:rsidR="00765D1C" w14:paraId="5525F550"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BD568E" w14:textId="77777777" w:rsidR="00765D1C"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AE92AD" w14:textId="77777777" w:rsidR="00765D1C" w:rsidRDefault="00000000">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3DD1E4" w14:textId="77777777" w:rsidR="00765D1C" w:rsidRDefault="00765D1C">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A9BF8A" w14:textId="77777777" w:rsidR="00765D1C" w:rsidRDefault="00000000">
            <w:pPr>
              <w:wordWrap w:val="0"/>
              <w:jc w:val="right"/>
              <w:textAlignment w:val="center"/>
              <w:rPr>
                <w:rFonts w:cs="宋体" w:hint="default"/>
                <w:b/>
                <w:color w:val="000000"/>
                <w:sz w:val="20"/>
                <w:szCs w:val="20"/>
              </w:rPr>
            </w:pPr>
            <w:r>
              <w:rPr>
                <w:b/>
                <w:color w:val="000000"/>
                <w:sz w:val="20"/>
              </w:rPr>
              <w:t xml:space="preserve"> </w:t>
            </w:r>
          </w:p>
        </w:tc>
      </w:tr>
    </w:tbl>
    <w:p w14:paraId="2C40D249" w14:textId="77777777" w:rsidR="00765D1C" w:rsidRDefault="00000000">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765D1C" w14:paraId="3DDB9672" w14:textId="77777777">
        <w:trPr>
          <w:trHeight w:val="565"/>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DCFF44A" w14:textId="77777777" w:rsidR="00765D1C" w:rsidRDefault="00000000">
            <w:pPr>
              <w:spacing w:line="600" w:lineRule="exact"/>
              <w:jc w:val="center"/>
              <w:textAlignment w:val="bottom"/>
              <w:rPr>
                <w:rFonts w:cs="宋体" w:hint="default"/>
                <w:b/>
                <w:color w:val="000000"/>
                <w:sz w:val="32"/>
                <w:szCs w:val="32"/>
              </w:rPr>
            </w:pPr>
            <w:r>
              <w:rPr>
                <w:rFonts w:ascii="方正小标宋_GBK" w:eastAsia="方正小标宋_GBK" w:hAnsi="方正小标宋_GBK" w:cs="方正小标宋_GBK"/>
                <w:bCs/>
                <w:color w:val="000000"/>
                <w:sz w:val="32"/>
                <w:szCs w:val="32"/>
              </w:rPr>
              <w:lastRenderedPageBreak/>
              <w:t>机构运行信息表</w:t>
            </w:r>
          </w:p>
        </w:tc>
      </w:tr>
      <w:tr w:rsidR="00765D1C" w14:paraId="4C5B8BC1"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2C276BE8" w14:textId="77777777" w:rsidR="00765D1C" w:rsidRDefault="00765D1C">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F636A9C" w14:textId="77777777" w:rsidR="00765D1C" w:rsidRDefault="00765D1C">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3FDDFE1" w14:textId="77777777" w:rsidR="00765D1C" w:rsidRDefault="00765D1C">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5D82824B" w14:textId="77777777" w:rsidR="00765D1C" w:rsidRDefault="00765D1C">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72CD62FD" w14:textId="77777777" w:rsidR="00765D1C" w:rsidRDefault="00000000">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765D1C" w14:paraId="4B32EF8C"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6F0D5117" w14:textId="77777777" w:rsidR="00765D1C" w:rsidRDefault="00000000">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重庆市沙坪坝区虎溪社区卫生服务中心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6CECC15C" w14:textId="77777777" w:rsidR="00765D1C" w:rsidRDefault="00765D1C">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51C2D6BD" w14:textId="77777777" w:rsidR="00765D1C" w:rsidRDefault="00765D1C">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3AB4F54A" w14:textId="77777777" w:rsidR="00765D1C"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5D1C" w14:paraId="663C98B9"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C1CBBA0" w14:textId="77777777" w:rsidR="00765D1C"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556ED4C" w14:textId="77777777" w:rsidR="00765D1C" w:rsidRDefault="00000000">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2DA6656" w14:textId="77777777" w:rsidR="00765D1C"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F94B01C" w14:textId="77777777" w:rsidR="00765D1C"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634E4DB" w14:textId="77777777" w:rsidR="00765D1C"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765D1C" w14:paraId="11085053"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DBBD217"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97790DF"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AFDB705"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26305E5"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BE5FC2F"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765D1C" w14:paraId="2EB3ABE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6FE2AF1"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FC20829"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1BFF7F8"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C98AE3A"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860A555"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765D1C" w14:paraId="7372438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DD6D134"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5247D45"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3E6C7EA"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7901BA0"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E8084C5"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765D1C" w14:paraId="12F184A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19529E0"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27420DC"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C1D7163"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093C3A0"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C490BD"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765D1C" w14:paraId="50E6019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67B5E13"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5D4E375"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326D033"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30E266B"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0E4B44F" w14:textId="77777777" w:rsidR="00765D1C" w:rsidRDefault="00000000">
            <w:pPr>
              <w:spacing w:line="200" w:lineRule="exact"/>
              <w:jc w:val="right"/>
              <w:textAlignment w:val="bottom"/>
              <w:rPr>
                <w:rFonts w:cs="宋体" w:hint="default"/>
                <w:color w:val="000000"/>
                <w:sz w:val="16"/>
                <w:szCs w:val="16"/>
              </w:rPr>
            </w:pPr>
            <w:r>
              <w:rPr>
                <w:rFonts w:cs="宋体"/>
                <w:color w:val="000000"/>
                <w:sz w:val="16"/>
                <w:szCs w:val="16"/>
              </w:rPr>
              <w:t xml:space="preserve">   </w:t>
            </w:r>
          </w:p>
        </w:tc>
      </w:tr>
      <w:tr w:rsidR="00765D1C" w14:paraId="032B42B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2D78487"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103E8E3"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E0A2EFF"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7B9C101"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C2E316F"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765D1C" w14:paraId="3CDCEE5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DAB6D0E"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4836E42"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1299EFC"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4C50E8E"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6CC0B5D"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765D1C" w14:paraId="4FBB29F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2AF52C0"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B064181"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A0BBCB8"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F53BAEF"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A371F5E"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765D1C" w14:paraId="7642604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A46F51A"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35BBA3"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B6C4A35"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467C5F9"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C229888"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765D1C" w14:paraId="1E6023C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B74CA47"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80E613"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E07507A"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9A72F9D"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DDA64F6"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765D1C" w14:paraId="6D6E631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9499781"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74626A0"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9449E24"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873B900"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A8CFA62"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765D1C" w14:paraId="1DDF560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EDC0288"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59F672"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B50417E"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0ED3C97"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83A4113"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765D1C" w14:paraId="3FF13EC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BF472D6"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E62DDF"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87A8B59"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04085D0"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65A440C"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765D1C" w14:paraId="0C828EB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5021789"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C4DA1EF"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94A2C63"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D958E49"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D804277"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765D1C" w14:paraId="7FC5F4A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7A916BD"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D9FC7D"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1B85194"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71E7282"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1BB39A"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765D1C" w14:paraId="6176A6B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846D4F3"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644FEA"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35A6B1F"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ECC570F"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034B7A9"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765D1C" w14:paraId="32A7330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FE75A0F"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976AA2C"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86B20B8"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0D2F84E"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88C8A6D"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765D1C" w14:paraId="6C9C3D7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35CFBDD"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373E34"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F5A2077"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F9C4B53"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A027DAE"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765D1C" w14:paraId="386E7B9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0EF2CD0"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2970A18"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76B0F16"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12EAD11"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6B21222"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765D1C" w14:paraId="1469411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1883683"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19FED38"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F5C6EF0"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818BA37"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7AC9F54"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765D1C" w14:paraId="4035C27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4F20411"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92C050"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FE8A97B"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BBACD97"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 xml:space="preserve">        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86E0800"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765D1C" w14:paraId="7FEAA779"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97125BE"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4C1C8CF"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9417E6D"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09BCB2E" w14:textId="77777777" w:rsidR="00765D1C" w:rsidRDefault="00765D1C">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3CE644C" w14:textId="77777777" w:rsidR="00765D1C" w:rsidRDefault="00765D1C">
            <w:pPr>
              <w:spacing w:line="200" w:lineRule="exact"/>
              <w:jc w:val="right"/>
              <w:rPr>
                <w:rFonts w:cs="宋体" w:hint="default"/>
                <w:color w:val="000000"/>
                <w:sz w:val="16"/>
                <w:szCs w:val="16"/>
              </w:rPr>
            </w:pPr>
          </w:p>
        </w:tc>
      </w:tr>
      <w:tr w:rsidR="00765D1C" w14:paraId="4E7C59E3"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827D46D" w14:textId="77777777" w:rsidR="00765D1C" w:rsidRDefault="00000000">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0D4305" w14:textId="77777777" w:rsidR="00765D1C"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6D10676" w14:textId="77777777" w:rsidR="00765D1C"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BF1A912" w14:textId="77777777" w:rsidR="00765D1C" w:rsidRDefault="00765D1C">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0EFE6F7" w14:textId="77777777" w:rsidR="00765D1C" w:rsidRDefault="00765D1C">
            <w:pPr>
              <w:spacing w:line="200" w:lineRule="exact"/>
              <w:jc w:val="right"/>
              <w:rPr>
                <w:rFonts w:cs="宋体" w:hint="default"/>
                <w:color w:val="000000"/>
                <w:sz w:val="16"/>
                <w:szCs w:val="16"/>
              </w:rPr>
            </w:pPr>
          </w:p>
        </w:tc>
      </w:tr>
    </w:tbl>
    <w:p w14:paraId="1391303C" w14:textId="77777777" w:rsidR="00765D1C" w:rsidRDefault="00000000">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765D1C">
      <w:headerReference w:type="default" r:id="rId8"/>
      <w:footerReference w:type="default" r:id="rId9"/>
      <w:pgSz w:w="16839" w:h="11907" w:orient="landscape"/>
      <w:pgMar w:top="567" w:right="454" w:bottom="567" w:left="1037" w:header="0" w:footer="283"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24A03" w14:textId="77777777" w:rsidR="00D6592A" w:rsidRDefault="00D6592A">
      <w:pPr>
        <w:rPr>
          <w:rFonts w:hint="default"/>
        </w:rPr>
      </w:pPr>
      <w:r>
        <w:separator/>
      </w:r>
    </w:p>
  </w:endnote>
  <w:endnote w:type="continuationSeparator" w:id="0">
    <w:p w14:paraId="22CCE97D" w14:textId="77777777" w:rsidR="00D6592A" w:rsidRDefault="00D6592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embedRegular r:id="rId1" w:subsetted="1" w:fontKey="{29150CBE-CA1E-4418-9ADC-53E8295431F5}"/>
  </w:font>
  <w:font w:name="方正黑体_GBK">
    <w:panose1 w:val="03000509000000000000"/>
    <w:charset w:val="86"/>
    <w:family w:val="script"/>
    <w:pitch w:val="fixed"/>
    <w:sig w:usb0="00000001" w:usb1="080E0000" w:usb2="00000010" w:usb3="00000000" w:csb0="00040000" w:csb1="00000000"/>
    <w:embedRegular r:id="rId2" w:subsetted="1" w:fontKey="{2654AF47-40A9-4C20-BAAE-1217485CFF73}"/>
  </w:font>
  <w:font w:name="方正楷体_GBK">
    <w:panose1 w:val="03000509000000000000"/>
    <w:charset w:val="86"/>
    <w:family w:val="script"/>
    <w:pitch w:val="fixed"/>
    <w:sig w:usb0="00000001" w:usb1="080E0000" w:usb2="00000010" w:usb3="00000000" w:csb0="00040000" w:csb1="00000000"/>
    <w:embedRegular r:id="rId3" w:subsetted="1" w:fontKey="{764BFF9F-755F-4EFB-A25F-F5DCF4B770EC}"/>
  </w:font>
  <w:font w:name="方正仿宋_GBK">
    <w:panose1 w:val="03000509000000000000"/>
    <w:charset w:val="86"/>
    <w:family w:val="script"/>
    <w:pitch w:val="fixed"/>
    <w:sig w:usb0="00000001" w:usb1="080E0000" w:usb2="00000010" w:usb3="00000000" w:csb0="00040000" w:csb1="00000000"/>
    <w:embedRegular r:id="rId4" w:subsetted="1" w:fontKey="{05A8532B-303B-49C9-AC53-D3598CEADDF6}"/>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embedRegular r:id="rId5" w:subsetted="1" w:fontKey="{70F4B750-7E1D-4150-AA36-FCF7BED8B036}"/>
  </w:font>
  <w:font w:name="微软雅黑">
    <w:panose1 w:val="020B0503020204020204"/>
    <w:charset w:val="86"/>
    <w:family w:val="swiss"/>
    <w:pitch w:val="variable"/>
    <w:sig w:usb0="80000287" w:usb1="2ACF3C50" w:usb2="00000016" w:usb3="00000000" w:csb0="0004001F" w:csb1="00000000"/>
    <w:embedBold r:id="rId6" w:subsetted="1" w:fontKey="{08811C62-C02B-43DF-9ABC-752F898691BA}"/>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1E94" w14:textId="77777777" w:rsidR="00765D1C" w:rsidRDefault="00000000">
    <w:pPr>
      <w:pStyle w:val="a5"/>
      <w:rPr>
        <w:rFonts w:hint="default"/>
      </w:rPr>
    </w:pPr>
    <w:r>
      <w:rPr>
        <w:noProof/>
      </w:rPr>
      <mc:AlternateContent>
        <mc:Choice Requires="wps">
          <w:drawing>
            <wp:anchor distT="0" distB="0" distL="114300" distR="114300" simplePos="0" relativeHeight="251661312" behindDoc="0" locked="0" layoutInCell="1" allowOverlap="1" wp14:anchorId="18D713AC" wp14:editId="0E1A6C6E">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30A3B6" w14:textId="77777777" w:rsidR="00765D1C" w:rsidRDefault="00000000">
                          <w:pPr>
                            <w:pStyle w:val="a5"/>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D713AC" id="_x0000_t202" coordsize="21600,21600" o:spt="202" path="m,l,21600r21600,l21600,xe">
              <v:stroke joinstyle="miter"/>
              <v:path gradientshapeok="t" o:connecttype="rect"/>
            </v:shapetype>
            <v:shape id="文本框 2"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6030A3B6" w14:textId="77777777" w:rsidR="00765D1C" w:rsidRDefault="00000000">
                    <w:pPr>
                      <w:pStyle w:val="a5"/>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1D730" w14:textId="77777777" w:rsidR="00765D1C" w:rsidRDefault="00000000">
    <w:pPr>
      <w:pStyle w:val="a5"/>
      <w:jc w:val="both"/>
      <w:rPr>
        <w:rFonts w:hint="default"/>
      </w:rPr>
    </w:pPr>
    <w:r>
      <w:rPr>
        <w:noProof/>
      </w:rPr>
      <mc:AlternateContent>
        <mc:Choice Requires="wps">
          <w:drawing>
            <wp:anchor distT="0" distB="0" distL="114300" distR="114300" simplePos="0" relativeHeight="251660288" behindDoc="0" locked="0" layoutInCell="1" allowOverlap="0" wp14:anchorId="26BE7242" wp14:editId="73320D96">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46D43C" w14:textId="77777777" w:rsidR="00765D1C" w:rsidRDefault="00000000">
                          <w:pPr>
                            <w:pStyle w:val="a5"/>
                            <w:rPr>
                              <w:rFonts w:hint="default"/>
                            </w:rPr>
                          </w:pPr>
                          <w:r>
                            <w:t xml:space="preserve">— </w:t>
                          </w:r>
                          <w:r>
                            <w:fldChar w:fldCharType="begin"/>
                          </w:r>
                          <w:r>
                            <w:instrText xml:space="preserve"> PAGE  \* MERGEFORMAT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BE7242" id="_x0000_t202" coordsize="21600,21600" o:spt="202" path="m,l,21600r21600,l21600,xe">
              <v:stroke joinstyle="miter"/>
              <v:path gradientshapeok="t" o:connecttype="rect"/>
            </v:shapetype>
            <v:shape id="文本框 127"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o:allowoverlap="f" filled="f" stroked="f" strokeweight=".5pt">
              <v:textbox style="mso-fit-shape-to-text:t" inset="0,0,0,0">
                <w:txbxContent>
                  <w:p w14:paraId="7D46D43C" w14:textId="77777777" w:rsidR="00765D1C" w:rsidRDefault="00000000">
                    <w:pPr>
                      <w:pStyle w:val="a5"/>
                      <w:rPr>
                        <w:rFonts w:hint="default"/>
                      </w:rPr>
                    </w:pPr>
                    <w:r>
                      <w:t xml:space="preserve">— </w:t>
                    </w:r>
                    <w:r>
                      <w:fldChar w:fldCharType="begin"/>
                    </w:r>
                    <w:r>
                      <w:instrText xml:space="preserve"> PAGE  \* MERGEFORMAT </w:instrText>
                    </w:r>
                    <w:r>
                      <w:fldChar w:fldCharType="separate"/>
                    </w:r>
                    <w:r>
                      <w:t>17</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14:anchorId="62403BDC" wp14:editId="5545573D">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968858B" w14:textId="77777777" w:rsidR="00765D1C" w:rsidRDefault="00000000">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w14:anchorId="62403BDC"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" o:allowoverlap="f" filled="f" stroked="f" strokeweight=".5pt">
              <v:textbox inset="0,0,0,0">
                <w:txbxContent>
                  <w:p w14:paraId="0968858B" w14:textId="77777777" w:rsidR="00765D1C" w:rsidRDefault="00000000">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BE4AF" w14:textId="77777777" w:rsidR="00D6592A" w:rsidRDefault="00D6592A">
      <w:pPr>
        <w:rPr>
          <w:rFonts w:hint="default"/>
        </w:rPr>
      </w:pPr>
      <w:r>
        <w:separator/>
      </w:r>
    </w:p>
  </w:footnote>
  <w:footnote w:type="continuationSeparator" w:id="0">
    <w:p w14:paraId="6ADB40FD" w14:textId="77777777" w:rsidR="00D6592A" w:rsidRDefault="00D6592A">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C39AC" w14:textId="77777777" w:rsidR="00765D1C" w:rsidRDefault="00765D1C">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JjMmMwOTM5NmMyNTllYmU3MTY4ODg3MDgzOWZmYjEifQ=="/>
  </w:docVars>
  <w:rsids>
    <w:rsidRoot w:val="00B03CCD"/>
    <w:rsid w:val="00197E13"/>
    <w:rsid w:val="001D3BB7"/>
    <w:rsid w:val="001F6980"/>
    <w:rsid w:val="00200D15"/>
    <w:rsid w:val="0022556A"/>
    <w:rsid w:val="00297D08"/>
    <w:rsid w:val="002B254B"/>
    <w:rsid w:val="00466C9B"/>
    <w:rsid w:val="00550ABE"/>
    <w:rsid w:val="005C209D"/>
    <w:rsid w:val="00657CEC"/>
    <w:rsid w:val="0066321D"/>
    <w:rsid w:val="006B2AEC"/>
    <w:rsid w:val="006B6518"/>
    <w:rsid w:val="00710956"/>
    <w:rsid w:val="00765D1C"/>
    <w:rsid w:val="00770383"/>
    <w:rsid w:val="007819D4"/>
    <w:rsid w:val="007B419D"/>
    <w:rsid w:val="007B7C4B"/>
    <w:rsid w:val="007D3D39"/>
    <w:rsid w:val="00836A93"/>
    <w:rsid w:val="00841D51"/>
    <w:rsid w:val="00994AF7"/>
    <w:rsid w:val="009B67B8"/>
    <w:rsid w:val="009D2B67"/>
    <w:rsid w:val="00A42F38"/>
    <w:rsid w:val="00A566F9"/>
    <w:rsid w:val="00A665FC"/>
    <w:rsid w:val="00AF2751"/>
    <w:rsid w:val="00B03CCD"/>
    <w:rsid w:val="00B12389"/>
    <w:rsid w:val="00B460C0"/>
    <w:rsid w:val="00BE2B89"/>
    <w:rsid w:val="00C04A56"/>
    <w:rsid w:val="00C10E9E"/>
    <w:rsid w:val="00C20C3E"/>
    <w:rsid w:val="00D6592A"/>
    <w:rsid w:val="00E81785"/>
    <w:rsid w:val="00F73F90"/>
    <w:rsid w:val="00FA00E5"/>
    <w:rsid w:val="00FB08E1"/>
    <w:rsid w:val="01474EBF"/>
    <w:rsid w:val="01F3521E"/>
    <w:rsid w:val="03B87EA0"/>
    <w:rsid w:val="03E3214F"/>
    <w:rsid w:val="044C50BA"/>
    <w:rsid w:val="047C3D01"/>
    <w:rsid w:val="056D52E8"/>
    <w:rsid w:val="05BC6D49"/>
    <w:rsid w:val="06194FF1"/>
    <w:rsid w:val="06915EA0"/>
    <w:rsid w:val="06A2550B"/>
    <w:rsid w:val="06F66724"/>
    <w:rsid w:val="06F80EE2"/>
    <w:rsid w:val="07001CCA"/>
    <w:rsid w:val="075678DB"/>
    <w:rsid w:val="079D7CC7"/>
    <w:rsid w:val="07C20D45"/>
    <w:rsid w:val="08051BCA"/>
    <w:rsid w:val="086C12F4"/>
    <w:rsid w:val="08705944"/>
    <w:rsid w:val="08BA052C"/>
    <w:rsid w:val="08DB07BA"/>
    <w:rsid w:val="08E94312"/>
    <w:rsid w:val="0969353F"/>
    <w:rsid w:val="098305D0"/>
    <w:rsid w:val="0A3317EA"/>
    <w:rsid w:val="0A5C4B69"/>
    <w:rsid w:val="0A86124A"/>
    <w:rsid w:val="0AB54CC0"/>
    <w:rsid w:val="0B9335CE"/>
    <w:rsid w:val="0BF2311A"/>
    <w:rsid w:val="0C7927C4"/>
    <w:rsid w:val="0C9B098C"/>
    <w:rsid w:val="0D673E11"/>
    <w:rsid w:val="0DDA54E4"/>
    <w:rsid w:val="0E3A5F83"/>
    <w:rsid w:val="0E3F2FB0"/>
    <w:rsid w:val="0F836721"/>
    <w:rsid w:val="0FA25D96"/>
    <w:rsid w:val="0FB435A4"/>
    <w:rsid w:val="107B59E5"/>
    <w:rsid w:val="10EC0126"/>
    <w:rsid w:val="10F70B9A"/>
    <w:rsid w:val="111445C7"/>
    <w:rsid w:val="114278C6"/>
    <w:rsid w:val="1158083A"/>
    <w:rsid w:val="11643A4B"/>
    <w:rsid w:val="11ED0F98"/>
    <w:rsid w:val="11F03528"/>
    <w:rsid w:val="11F618E2"/>
    <w:rsid w:val="12C921C4"/>
    <w:rsid w:val="13871C70"/>
    <w:rsid w:val="13A71CB4"/>
    <w:rsid w:val="13AF1D43"/>
    <w:rsid w:val="13CE1647"/>
    <w:rsid w:val="13FD55AB"/>
    <w:rsid w:val="14200702"/>
    <w:rsid w:val="155A267C"/>
    <w:rsid w:val="15C54CCC"/>
    <w:rsid w:val="1606602A"/>
    <w:rsid w:val="163A6CEE"/>
    <w:rsid w:val="173708E3"/>
    <w:rsid w:val="173E0D60"/>
    <w:rsid w:val="17C374FC"/>
    <w:rsid w:val="18107AEA"/>
    <w:rsid w:val="182E4AB6"/>
    <w:rsid w:val="188E5A0F"/>
    <w:rsid w:val="189079DC"/>
    <w:rsid w:val="189B0D0B"/>
    <w:rsid w:val="18B43F7C"/>
    <w:rsid w:val="194A1770"/>
    <w:rsid w:val="19B906A4"/>
    <w:rsid w:val="1B6F15B6"/>
    <w:rsid w:val="1BAA2EDC"/>
    <w:rsid w:val="1CA55E64"/>
    <w:rsid w:val="1D014A01"/>
    <w:rsid w:val="1D022362"/>
    <w:rsid w:val="1D1B04B0"/>
    <w:rsid w:val="1D753419"/>
    <w:rsid w:val="1D800EBB"/>
    <w:rsid w:val="1DA52501"/>
    <w:rsid w:val="1DBD6767"/>
    <w:rsid w:val="1DC52125"/>
    <w:rsid w:val="1DD26311"/>
    <w:rsid w:val="1E374ACB"/>
    <w:rsid w:val="1ECF0A66"/>
    <w:rsid w:val="1EF67CA4"/>
    <w:rsid w:val="1F020D3A"/>
    <w:rsid w:val="1F2C5189"/>
    <w:rsid w:val="1F4B0B02"/>
    <w:rsid w:val="1FBB35CD"/>
    <w:rsid w:val="1FCD26AF"/>
    <w:rsid w:val="20642787"/>
    <w:rsid w:val="20B836E6"/>
    <w:rsid w:val="21556F04"/>
    <w:rsid w:val="22403BD3"/>
    <w:rsid w:val="22861FC9"/>
    <w:rsid w:val="22C8439F"/>
    <w:rsid w:val="246266BF"/>
    <w:rsid w:val="24B92327"/>
    <w:rsid w:val="24C14514"/>
    <w:rsid w:val="2533755C"/>
    <w:rsid w:val="2556149D"/>
    <w:rsid w:val="25791755"/>
    <w:rsid w:val="26396DF4"/>
    <w:rsid w:val="27167136"/>
    <w:rsid w:val="271B442C"/>
    <w:rsid w:val="27B23302"/>
    <w:rsid w:val="28094EEC"/>
    <w:rsid w:val="29310A5F"/>
    <w:rsid w:val="293F5A35"/>
    <w:rsid w:val="29C37A35"/>
    <w:rsid w:val="2A076083"/>
    <w:rsid w:val="2A73162E"/>
    <w:rsid w:val="2B167953"/>
    <w:rsid w:val="2B200583"/>
    <w:rsid w:val="2B810EB4"/>
    <w:rsid w:val="2B8209DE"/>
    <w:rsid w:val="2C636760"/>
    <w:rsid w:val="2C6762A3"/>
    <w:rsid w:val="2D05444F"/>
    <w:rsid w:val="2D1A7254"/>
    <w:rsid w:val="2D2A15DC"/>
    <w:rsid w:val="2E936CE6"/>
    <w:rsid w:val="2FCA4B37"/>
    <w:rsid w:val="2FD56F19"/>
    <w:rsid w:val="2FE029D7"/>
    <w:rsid w:val="2FF06E00"/>
    <w:rsid w:val="30586FEC"/>
    <w:rsid w:val="30696528"/>
    <w:rsid w:val="315F0B22"/>
    <w:rsid w:val="31D84415"/>
    <w:rsid w:val="32285F6F"/>
    <w:rsid w:val="32770556"/>
    <w:rsid w:val="329C0913"/>
    <w:rsid w:val="32AA0460"/>
    <w:rsid w:val="3337290D"/>
    <w:rsid w:val="33E31118"/>
    <w:rsid w:val="33EF7674"/>
    <w:rsid w:val="342D7BC6"/>
    <w:rsid w:val="34566F44"/>
    <w:rsid w:val="34A00986"/>
    <w:rsid w:val="352930DB"/>
    <w:rsid w:val="35573069"/>
    <w:rsid w:val="355F6038"/>
    <w:rsid w:val="358C217E"/>
    <w:rsid w:val="36C9128A"/>
    <w:rsid w:val="37841E99"/>
    <w:rsid w:val="37BF1123"/>
    <w:rsid w:val="3836588A"/>
    <w:rsid w:val="383C3F15"/>
    <w:rsid w:val="38BE4696"/>
    <w:rsid w:val="3939115E"/>
    <w:rsid w:val="39B82A39"/>
    <w:rsid w:val="39BA1BA2"/>
    <w:rsid w:val="39C42CA8"/>
    <w:rsid w:val="39DC4FD6"/>
    <w:rsid w:val="39F03D7A"/>
    <w:rsid w:val="39F33306"/>
    <w:rsid w:val="3A2C1C67"/>
    <w:rsid w:val="3AD06A0A"/>
    <w:rsid w:val="3ADD7F09"/>
    <w:rsid w:val="3B1705E5"/>
    <w:rsid w:val="3B18334B"/>
    <w:rsid w:val="3B36794F"/>
    <w:rsid w:val="3B6F6EE0"/>
    <w:rsid w:val="3C0417FB"/>
    <w:rsid w:val="3C566AD6"/>
    <w:rsid w:val="3C594871"/>
    <w:rsid w:val="3C6A5B02"/>
    <w:rsid w:val="3D2757A1"/>
    <w:rsid w:val="3D3D4FC4"/>
    <w:rsid w:val="3DA652FE"/>
    <w:rsid w:val="3DDF0D0F"/>
    <w:rsid w:val="3DDF3AB1"/>
    <w:rsid w:val="3E1D0952"/>
    <w:rsid w:val="3E2809F9"/>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461CF"/>
    <w:rsid w:val="43BB152F"/>
    <w:rsid w:val="441C0772"/>
    <w:rsid w:val="44C37687"/>
    <w:rsid w:val="45942D16"/>
    <w:rsid w:val="45CB699A"/>
    <w:rsid w:val="465B470D"/>
    <w:rsid w:val="469D6AD4"/>
    <w:rsid w:val="471E6C84"/>
    <w:rsid w:val="4748792B"/>
    <w:rsid w:val="475D719D"/>
    <w:rsid w:val="47674801"/>
    <w:rsid w:val="47B31D36"/>
    <w:rsid w:val="48225EF7"/>
    <w:rsid w:val="488F422B"/>
    <w:rsid w:val="48E36915"/>
    <w:rsid w:val="48EB6572"/>
    <w:rsid w:val="495C4A24"/>
    <w:rsid w:val="497135DF"/>
    <w:rsid w:val="4A263DF2"/>
    <w:rsid w:val="4A6F6675"/>
    <w:rsid w:val="4AC36325"/>
    <w:rsid w:val="4B135857"/>
    <w:rsid w:val="4B7951CB"/>
    <w:rsid w:val="4B7C315C"/>
    <w:rsid w:val="4DAC4ACA"/>
    <w:rsid w:val="4DBE01D2"/>
    <w:rsid w:val="4ED60DD5"/>
    <w:rsid w:val="4F0C6BA3"/>
    <w:rsid w:val="4F186D58"/>
    <w:rsid w:val="508E6591"/>
    <w:rsid w:val="50F06B6E"/>
    <w:rsid w:val="5196484B"/>
    <w:rsid w:val="51D21804"/>
    <w:rsid w:val="52234D33"/>
    <w:rsid w:val="522F6E0C"/>
    <w:rsid w:val="52463BA1"/>
    <w:rsid w:val="52F163D4"/>
    <w:rsid w:val="531A2DB4"/>
    <w:rsid w:val="53C0244D"/>
    <w:rsid w:val="53DD4D4E"/>
    <w:rsid w:val="53E578CE"/>
    <w:rsid w:val="541330F0"/>
    <w:rsid w:val="54272666"/>
    <w:rsid w:val="543B029D"/>
    <w:rsid w:val="54861779"/>
    <w:rsid w:val="54C85239"/>
    <w:rsid w:val="552256E1"/>
    <w:rsid w:val="554E5773"/>
    <w:rsid w:val="555829E0"/>
    <w:rsid w:val="555A3CBC"/>
    <w:rsid w:val="5582012B"/>
    <w:rsid w:val="558E4E05"/>
    <w:rsid w:val="55BE2E85"/>
    <w:rsid w:val="56530F5D"/>
    <w:rsid w:val="567700D3"/>
    <w:rsid w:val="56FF7E9E"/>
    <w:rsid w:val="571804BE"/>
    <w:rsid w:val="578867FC"/>
    <w:rsid w:val="5842572D"/>
    <w:rsid w:val="5A3B59D6"/>
    <w:rsid w:val="5AD134D8"/>
    <w:rsid w:val="5C263CE4"/>
    <w:rsid w:val="5C5D2777"/>
    <w:rsid w:val="5CD5260F"/>
    <w:rsid w:val="5CF66BF3"/>
    <w:rsid w:val="5D290C69"/>
    <w:rsid w:val="5F2D4A41"/>
    <w:rsid w:val="609F4ACF"/>
    <w:rsid w:val="60C74F6C"/>
    <w:rsid w:val="61025A59"/>
    <w:rsid w:val="613D5BBC"/>
    <w:rsid w:val="61536C39"/>
    <w:rsid w:val="618B46BF"/>
    <w:rsid w:val="62944DD7"/>
    <w:rsid w:val="62E32AD6"/>
    <w:rsid w:val="6319381F"/>
    <w:rsid w:val="63C25DC5"/>
    <w:rsid w:val="63C62057"/>
    <w:rsid w:val="63DD630A"/>
    <w:rsid w:val="64571EF5"/>
    <w:rsid w:val="64A50AA5"/>
    <w:rsid w:val="64FB113D"/>
    <w:rsid w:val="65563DB5"/>
    <w:rsid w:val="656152C6"/>
    <w:rsid w:val="6587477F"/>
    <w:rsid w:val="658C3A08"/>
    <w:rsid w:val="65C031CA"/>
    <w:rsid w:val="65CE6852"/>
    <w:rsid w:val="66267C04"/>
    <w:rsid w:val="663F505A"/>
    <w:rsid w:val="66897AC4"/>
    <w:rsid w:val="66EE5541"/>
    <w:rsid w:val="673F7A07"/>
    <w:rsid w:val="67924660"/>
    <w:rsid w:val="683055A2"/>
    <w:rsid w:val="68407834"/>
    <w:rsid w:val="6883293E"/>
    <w:rsid w:val="688412AD"/>
    <w:rsid w:val="68EB1B71"/>
    <w:rsid w:val="69BA0A4D"/>
    <w:rsid w:val="69FA5E67"/>
    <w:rsid w:val="6A0C23FD"/>
    <w:rsid w:val="6A6C7940"/>
    <w:rsid w:val="6AAD2300"/>
    <w:rsid w:val="6B474EF5"/>
    <w:rsid w:val="6C0A5AC5"/>
    <w:rsid w:val="6C560CAE"/>
    <w:rsid w:val="6C576495"/>
    <w:rsid w:val="6CDB71D0"/>
    <w:rsid w:val="6D903FF5"/>
    <w:rsid w:val="6DA955B8"/>
    <w:rsid w:val="6DD95D94"/>
    <w:rsid w:val="6DE346AB"/>
    <w:rsid w:val="6DE5391A"/>
    <w:rsid w:val="6EFD1324"/>
    <w:rsid w:val="6F4B4A6F"/>
    <w:rsid w:val="6F5A53AC"/>
    <w:rsid w:val="6FAC003D"/>
    <w:rsid w:val="6FE55E12"/>
    <w:rsid w:val="6FFB2E76"/>
    <w:rsid w:val="708F6F7F"/>
    <w:rsid w:val="70D94BD3"/>
    <w:rsid w:val="70EB6823"/>
    <w:rsid w:val="71C34D91"/>
    <w:rsid w:val="71CB202B"/>
    <w:rsid w:val="72DB435C"/>
    <w:rsid w:val="72E2613A"/>
    <w:rsid w:val="72F771F4"/>
    <w:rsid w:val="73934AD2"/>
    <w:rsid w:val="743D078B"/>
    <w:rsid w:val="750837F0"/>
    <w:rsid w:val="754758CF"/>
    <w:rsid w:val="75D03563"/>
    <w:rsid w:val="75F44ADA"/>
    <w:rsid w:val="763D1B79"/>
    <w:rsid w:val="764F62AB"/>
    <w:rsid w:val="7653767E"/>
    <w:rsid w:val="765C45EC"/>
    <w:rsid w:val="768A7619"/>
    <w:rsid w:val="769D02A6"/>
    <w:rsid w:val="76EC3985"/>
    <w:rsid w:val="772E1EBA"/>
    <w:rsid w:val="781926BC"/>
    <w:rsid w:val="78AC47F9"/>
    <w:rsid w:val="796D60A4"/>
    <w:rsid w:val="79A031D5"/>
    <w:rsid w:val="7A1525F7"/>
    <w:rsid w:val="7B1F572E"/>
    <w:rsid w:val="7B420052"/>
    <w:rsid w:val="7BD06A28"/>
    <w:rsid w:val="7C3A7C0B"/>
    <w:rsid w:val="7C5248E4"/>
    <w:rsid w:val="7C566698"/>
    <w:rsid w:val="7C5866A3"/>
    <w:rsid w:val="7D7406BB"/>
    <w:rsid w:val="7DE94331"/>
    <w:rsid w:val="7F446A19"/>
    <w:rsid w:val="7F7452B9"/>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831E2"/>
  <w15:docId w15:val="{52693E16-87B2-404D-9AED-BAA747A6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2040</Words>
  <Characters>11632</Characters>
  <Application>Microsoft Office Word</Application>
  <DocSecurity>0</DocSecurity>
  <Lines>96</Lines>
  <Paragraphs>27</Paragraphs>
  <ScaleCrop>false</ScaleCrop>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19</cp:revision>
  <dcterms:created xsi:type="dcterms:W3CDTF">2024-07-11T02:00:00Z</dcterms:created>
  <dcterms:modified xsi:type="dcterms:W3CDTF">2024-10-28T09:15:00Z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237F278836A24E47892F1FE2AF4CE6C8_13</vt:lpwstr>
  </property>
</Properties>
</file>