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1CA2A">
      <w:pPr>
        <w:pStyle w:val="7"/>
        <w:widowControl w:val="0"/>
        <w:spacing w:before="0" w:beforeAutospacing="0" w:after="0" w:afterAutospacing="0" w:line="600" w:lineRule="exact"/>
        <w:jc w:val="center"/>
        <w:rPr>
          <w:rStyle w:val="11"/>
          <w:rFonts w:ascii="方正小标宋_GBK" w:hAnsi="方正小标宋_GBK" w:eastAsia="方正小标宋_GBK" w:cs="方正小标宋_GBK"/>
          <w:b w:val="0"/>
          <w:sz w:val="44"/>
          <w:szCs w:val="44"/>
          <w:shd w:val="clear" w:color="auto" w:fill="FFFFFF"/>
          <w:lang w:bidi="ar"/>
        </w:rPr>
      </w:pPr>
      <w:bookmarkStart w:id="20" w:name="_GoBack"/>
      <w:bookmarkEnd w:id="20"/>
      <w:r>
        <w:rPr>
          <w:rStyle w:val="11"/>
          <w:rFonts w:ascii="方正小标宋_GBK" w:hAnsi="方正小标宋_GBK" w:eastAsia="方正小标宋_GBK" w:cs="方正小标宋_GBK"/>
          <w:b w:val="0"/>
          <w:sz w:val="44"/>
          <w:szCs w:val="44"/>
          <w:shd w:val="clear" w:color="auto" w:fill="FFFFFF"/>
          <w:lang w:bidi="ar"/>
        </w:rPr>
        <w:t>重庆市九龙坡区白市驿镇卫生院</w:t>
      </w:r>
    </w:p>
    <w:p w14:paraId="7AF59EC5">
      <w:pPr>
        <w:pStyle w:val="7"/>
        <w:widowControl w:val="0"/>
        <w:spacing w:before="0" w:beforeAutospacing="0" w:after="0" w:afterAutospacing="0" w:line="600" w:lineRule="exact"/>
        <w:jc w:val="center"/>
        <w:rPr>
          <w:rStyle w:val="11"/>
          <w:rFonts w:ascii="方正小标宋_GBK" w:hAnsi="方正小标宋_GBK" w:eastAsia="方正小标宋_GBK" w:cs="方正小标宋_GBK"/>
          <w:b w:val="0"/>
          <w:sz w:val="44"/>
          <w:szCs w:val="44"/>
          <w:shd w:val="clear" w:color="auto" w:fill="FFFFFF"/>
          <w:lang w:bidi="ar"/>
        </w:rPr>
      </w:pPr>
      <w:r>
        <w:rPr>
          <w:rStyle w:val="11"/>
          <w:rFonts w:ascii="方正小标宋_GBK" w:hAnsi="方正小标宋_GBK" w:eastAsia="方正小标宋_GBK" w:cs="方正小标宋_GBK"/>
          <w:b w:val="0"/>
          <w:sz w:val="44"/>
          <w:szCs w:val="44"/>
          <w:shd w:val="clear" w:color="auto" w:fill="FFFFFF"/>
          <w:lang w:bidi="ar"/>
        </w:rPr>
        <w:t>2023年度决算公开说明</w:t>
      </w:r>
    </w:p>
    <w:p w14:paraId="3BD8F2E3">
      <w:pPr>
        <w:pStyle w:val="7"/>
        <w:spacing w:before="0" w:beforeAutospacing="0" w:after="0" w:afterAutospacing="0" w:line="600" w:lineRule="exact"/>
        <w:ind w:firstLine="640" w:firstLineChars="200"/>
        <w:rPr>
          <w:rStyle w:val="11"/>
          <w:rFonts w:ascii="方正黑体_GBK" w:hAnsi="方正黑体_GBK" w:eastAsia="方正黑体_GBK" w:cs="方正黑体_GBK"/>
          <w:b w:val="0"/>
          <w:sz w:val="32"/>
          <w:szCs w:val="32"/>
          <w:shd w:val="clear" w:color="auto" w:fill="FFFFFF"/>
          <w:lang w:bidi="ar"/>
        </w:rPr>
      </w:pPr>
    </w:p>
    <w:p w14:paraId="0CEACA1B">
      <w:pPr>
        <w:pStyle w:val="7"/>
        <w:spacing w:before="0" w:beforeAutospacing="0" w:after="0" w:afterAutospacing="0" w:line="600" w:lineRule="exact"/>
        <w:ind w:firstLine="640" w:firstLineChars="200"/>
        <w:rPr>
          <w:rStyle w:val="11"/>
          <w:rFonts w:ascii="方正黑体_GBK" w:hAnsi="方正黑体_GBK" w:eastAsia="方正黑体_GBK" w:cs="方正黑体_GBK"/>
          <w:b w:val="0"/>
          <w:sz w:val="32"/>
          <w:szCs w:val="32"/>
          <w:shd w:val="clear" w:color="auto" w:fill="FFFFFF"/>
          <w:lang w:bidi="ar"/>
        </w:rPr>
      </w:pPr>
      <w:r>
        <w:rPr>
          <w:rStyle w:val="11"/>
          <w:rFonts w:ascii="方正黑体_GBK" w:hAnsi="方正黑体_GBK" w:eastAsia="方正黑体_GBK" w:cs="方正黑体_GBK"/>
          <w:b w:val="0"/>
          <w:sz w:val="32"/>
          <w:szCs w:val="32"/>
          <w:shd w:val="clear" w:color="auto" w:fill="FFFFFF"/>
          <w:lang w:bidi="ar"/>
        </w:rPr>
        <w:t>一、单位基本情况</w:t>
      </w:r>
    </w:p>
    <w:p w14:paraId="265826E8">
      <w:pPr>
        <w:pStyle w:val="7"/>
        <w:spacing w:before="0" w:beforeAutospacing="0" w:after="0" w:afterAutospacing="0" w:line="600" w:lineRule="exact"/>
        <w:ind w:firstLine="640" w:firstLineChars="200"/>
        <w:rPr>
          <w:rStyle w:val="11"/>
          <w:rFonts w:ascii="方正楷体_GBK" w:hAnsi="方正楷体_GBK" w:eastAsia="方正楷体_GBK" w:cs="方正楷体_GBK"/>
          <w:b w:val="0"/>
          <w:sz w:val="32"/>
          <w:szCs w:val="32"/>
          <w:shd w:val="clear" w:color="auto" w:fill="FFFFFF"/>
          <w:lang w:bidi="ar"/>
        </w:rPr>
      </w:pPr>
      <w:r>
        <w:rPr>
          <w:rStyle w:val="11"/>
          <w:rFonts w:ascii="方正楷体_GBK" w:hAnsi="方正楷体_GBK" w:eastAsia="方正楷体_GBK" w:cs="方正楷体_GBK"/>
          <w:b w:val="0"/>
          <w:sz w:val="32"/>
          <w:szCs w:val="32"/>
          <w:shd w:val="clear" w:color="auto" w:fill="FFFFFF"/>
          <w:lang w:bidi="ar"/>
        </w:rPr>
        <w:t>（一）职能职责</w:t>
      </w:r>
    </w:p>
    <w:p w14:paraId="1ED9557F">
      <w:pPr>
        <w:pStyle w:val="7"/>
        <w:spacing w:before="0" w:beforeAutospacing="0" w:after="0" w:afterAutospacing="0" w:line="600" w:lineRule="exact"/>
        <w:ind w:firstLine="640" w:firstLineChars="200"/>
        <w:jc w:val="both"/>
        <w:rPr>
          <w:rFonts w:hint="default" w:ascii="Times New Roman" w:hAnsi="Times New Roman" w:eastAsia="方正仿宋_GBK"/>
          <w:b/>
          <w:bCs/>
          <w:color w:val="000000" w:themeColor="text1"/>
          <w:sz w:val="32"/>
          <w:szCs w:val="32"/>
          <w14:textFill>
            <w14:solidFill>
              <w14:schemeClr w14:val="tx1"/>
            </w14:solidFill>
          </w14:textFill>
        </w:rPr>
      </w:pPr>
      <w:r>
        <w:rPr>
          <w:rFonts w:hint="default" w:ascii="Times New Roman" w:hAnsi="Times New Roman" w:eastAsia="方正仿宋_GBK"/>
          <w:sz w:val="32"/>
          <w:szCs w:val="32"/>
          <w:shd w:val="clear" w:color="auto" w:fill="FFFFFF"/>
          <w:lang w:bidi="ar"/>
        </w:rPr>
        <w:t>1.开展基本公共卫生服务。</w:t>
      </w:r>
      <w:r>
        <w:rPr>
          <w:rFonts w:hint="default" w:ascii="Times New Roman" w:hAnsi="Times New Roman" w:eastAsia="方正仿宋_GBK"/>
          <w:color w:val="000000" w:themeColor="text1"/>
          <w:sz w:val="32"/>
          <w:szCs w:val="32"/>
          <w:shd w:val="clear" w:color="auto" w:fill="FFFFFF"/>
          <w:lang w:bidi="ar"/>
          <w14:textFill>
            <w14:solidFill>
              <w14:schemeClr w14:val="tx1"/>
            </w14:solidFill>
          </w14:textFill>
        </w:rPr>
        <w:t>主要包括建立居民健康档案、预防接种、健康教育、老年人健康管理、慢性</w:t>
      </w:r>
      <w:r>
        <w:rPr>
          <w:rFonts w:ascii="Times New Roman" w:hAnsi="Times New Roman" w:eastAsia="方正仿宋_GBK"/>
          <w:color w:val="000000" w:themeColor="text1"/>
          <w:sz w:val="32"/>
          <w:szCs w:val="32"/>
          <w:shd w:val="clear" w:color="auto" w:fill="FFFFFF"/>
          <w:lang w:bidi="ar"/>
          <w14:textFill>
            <w14:solidFill>
              <w14:schemeClr w14:val="tx1"/>
            </w14:solidFill>
          </w14:textFill>
        </w:rPr>
        <w:t>患者</w:t>
      </w:r>
      <w:r>
        <w:rPr>
          <w:rFonts w:hint="default" w:ascii="Times New Roman" w:hAnsi="Times New Roman" w:eastAsia="方正仿宋_GBK"/>
          <w:color w:val="000000" w:themeColor="text1"/>
          <w:sz w:val="32"/>
          <w:szCs w:val="32"/>
          <w:shd w:val="clear" w:color="auto" w:fill="FFFFFF"/>
          <w:lang w:bidi="ar"/>
          <w14:textFill>
            <w14:solidFill>
              <w14:schemeClr w14:val="tx1"/>
            </w14:solidFill>
          </w14:textFill>
        </w:rPr>
        <w:t>健康管理（高血压、2型糖尿病)、严重精神障碍患者管理、肺结核患者健康管理、中医药健康管理、健康素养促进行动、传染病和突发公共卫生事件报告和管理等14项国家基本公共卫生服务。</w:t>
      </w:r>
    </w:p>
    <w:p w14:paraId="12B199FE">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2.开展基本诊疗服务。通过开展“优质服务基层行”活动，进一步提升了医院的管理水平和医疗技术服务质量，通过医联体建设、引进三级医院专家定期查房、坐诊等，让老百姓在家门口就能体验三级医院的诊疗服务，开展特色老年医学科专科建设，满足辖区患者的特定需求，配置自助挂号缴费一体机，实现“一站式”服务，减少患者奔波，开展家庭医生出诊、家庭护理，进一步提高优质护理服务水平。</w:t>
      </w:r>
    </w:p>
    <w:p w14:paraId="426D693C">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3.开展计划生育服务。主要包括承担计划生育宣传教育、药具发放、信息咨询、随访服务、生殖保健等任务；落实妇幼重大公共卫生服务项目和基本公共卫生服务项目，配合承担孕前优生健康检查项目等生理缺陷综合防治工作；做好妇幼保健计划生育服务相关信息的收集、整理和上报工作；负责对村（社区）级服务人员提供业务培训指导。</w:t>
      </w:r>
    </w:p>
    <w:p w14:paraId="7A6AF2F8">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4.做好其他相关工作。主要包括协助镇人民政府制定、实施基本医疗保健规划，开展爱国卫生工作。</w:t>
      </w:r>
    </w:p>
    <w:p w14:paraId="73F7FB91">
      <w:pPr>
        <w:pStyle w:val="7"/>
        <w:spacing w:before="0" w:beforeAutospacing="0" w:after="0" w:afterAutospacing="0" w:line="600" w:lineRule="exact"/>
        <w:ind w:firstLine="640" w:firstLineChars="200"/>
        <w:rPr>
          <w:rStyle w:val="11"/>
          <w:rFonts w:ascii="方正楷体_GBK" w:hAnsi="方正楷体_GBK" w:eastAsia="方正楷体_GBK" w:cs="方正楷体_GBK"/>
          <w:b w:val="0"/>
          <w:sz w:val="32"/>
          <w:szCs w:val="32"/>
          <w:shd w:val="clear" w:color="auto" w:fill="FFFFFF"/>
          <w:lang w:bidi="ar"/>
        </w:rPr>
      </w:pPr>
      <w:r>
        <w:rPr>
          <w:rStyle w:val="11"/>
          <w:rFonts w:hint="default" w:ascii="方正楷体_GBK" w:hAnsi="方正楷体_GBK" w:eastAsia="方正楷体_GBK" w:cs="方正楷体_GBK"/>
          <w:b w:val="0"/>
          <w:sz w:val="32"/>
          <w:szCs w:val="32"/>
          <w:shd w:val="clear" w:color="auto" w:fill="FFFFFF"/>
          <w:lang w:bidi="ar"/>
        </w:rPr>
        <w:t>（二）机构设置</w:t>
      </w:r>
    </w:p>
    <w:p w14:paraId="0B7AE40A">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开设有全科、儿科、外科、口腔科、眼科、耳鼻咽喉科、急诊医学科、麻醉科、计划生育服务科、中医科、康复医学科、老年医学科、医学检验科、医学影像科、预防保健科、公共卫生科、药剂科、儿保科等科室。</w:t>
      </w:r>
    </w:p>
    <w:p w14:paraId="048AF894">
      <w:pPr>
        <w:pStyle w:val="7"/>
        <w:spacing w:before="0" w:beforeAutospacing="0" w:after="0" w:afterAutospacing="0" w:line="600" w:lineRule="exact"/>
        <w:ind w:firstLine="640" w:firstLineChars="200"/>
        <w:rPr>
          <w:rStyle w:val="11"/>
          <w:rFonts w:ascii="方正黑体_GBK" w:hAnsi="方正黑体_GBK" w:eastAsia="方正黑体_GBK" w:cs="方正黑体_GBK"/>
          <w:b w:val="0"/>
          <w:sz w:val="32"/>
          <w:szCs w:val="32"/>
          <w:shd w:val="clear" w:color="auto" w:fill="FFFFFF"/>
          <w:lang w:bidi="ar"/>
        </w:rPr>
      </w:pPr>
      <w:r>
        <w:rPr>
          <w:rStyle w:val="11"/>
          <w:rFonts w:ascii="方正黑体_GBK" w:hAnsi="方正黑体_GBK" w:eastAsia="方正黑体_GBK" w:cs="方正黑体_GBK"/>
          <w:b w:val="0"/>
          <w:sz w:val="32"/>
          <w:szCs w:val="32"/>
          <w:shd w:val="clear" w:color="auto" w:fill="FFFFFF"/>
          <w:lang w:bidi="ar"/>
        </w:rPr>
        <w:t>二、单位决算情况说明</w:t>
      </w:r>
    </w:p>
    <w:p w14:paraId="626EE7EE">
      <w:pPr>
        <w:pStyle w:val="12"/>
        <w:autoSpaceDE w:val="0"/>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（一）收入支出决算总体情况说明</w:t>
      </w:r>
    </w:p>
    <w:p w14:paraId="53C48F12">
      <w:pPr>
        <w:pStyle w:val="7"/>
        <w:shd w:val="clear" w:color="auto" w:fill="FFFFFF"/>
        <w:spacing w:before="0" w:beforeAutospacing="0" w:after="0" w:afterAutospacing="0"/>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1.总体情况。2023年度收入总计4454.47万元，支出总计4454.47万元。收支较上年决算数增加503.27万元，增长12.74%，主要原因是家庭医生团队入户</w:t>
      </w:r>
      <w:r>
        <w:rPr>
          <w:rFonts w:ascii="Times New Roman" w:hAnsi="Times New Roman" w:eastAsia="方正仿宋_GBK"/>
          <w:sz w:val="32"/>
          <w:szCs w:val="32"/>
          <w:shd w:val="clear" w:color="auto" w:fill="FFFFFF"/>
        </w:rPr>
        <w:t>，开展</w:t>
      </w:r>
      <w:r>
        <w:rPr>
          <w:rFonts w:hint="default" w:ascii="Times New Roman" w:hAnsi="Times New Roman" w:eastAsia="方正仿宋_GBK"/>
          <w:sz w:val="32"/>
          <w:szCs w:val="32"/>
          <w:shd w:val="clear" w:color="auto" w:fill="FFFFFF"/>
        </w:rPr>
        <w:t>医防融合，百姓对医院信任度增高</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就诊病人增加，事业收入较上年同期增加。</w:t>
      </w:r>
    </w:p>
    <w:p w14:paraId="36B177D0">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2.收入情况。2023年度收入合计4454.47万元，较上年决算数增加503.27万元，增长12.74%，主要原因是家庭医生团队入户</w:t>
      </w:r>
      <w:r>
        <w:rPr>
          <w:rFonts w:ascii="Times New Roman" w:hAnsi="Times New Roman" w:eastAsia="方正仿宋_GBK"/>
          <w:sz w:val="32"/>
          <w:szCs w:val="32"/>
          <w:shd w:val="clear" w:color="auto" w:fill="FFFFFF"/>
        </w:rPr>
        <w:t>，开展</w:t>
      </w:r>
      <w:r>
        <w:rPr>
          <w:rFonts w:hint="default" w:ascii="Times New Roman" w:hAnsi="Times New Roman" w:eastAsia="方正仿宋_GBK"/>
          <w:sz w:val="32"/>
          <w:szCs w:val="32"/>
          <w:shd w:val="clear" w:color="auto" w:fill="FFFFFF"/>
        </w:rPr>
        <w:t>医防融合，百姓对医院信任度增高，就诊病人增加，事业收入较上年同期增加。其中：财政拨款收入</w:t>
      </w:r>
      <w:r>
        <w:rPr>
          <w:rFonts w:hint="default" w:ascii="Times New Roman" w:hAnsi="Times New Roman" w:eastAsia="方正仿宋_GBK"/>
          <w:sz w:val="32"/>
          <w:szCs w:val="32"/>
        </w:rPr>
        <w:t>2522.46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56.63</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1932.01</w:t>
      </w:r>
      <w:r>
        <w:rPr>
          <w:rFonts w:hint="default" w:ascii="Times New Roman" w:hAnsi="Times New Roman" w:eastAsia="方正仿宋_GBK"/>
          <w:sz w:val="32"/>
          <w:szCs w:val="32"/>
          <w:shd w:val="clear" w:color="auto" w:fill="FFFFFF"/>
        </w:rPr>
        <w:t>万元，占43.37%；经营收入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万元，占0%；其他收入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万元，占0%。此外，使用非财政拨款结余和专用结余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514E2AF9">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3.支出情况。2023年度支出合计4277.64万元，较上年决算数增加356.35万元，增长9.09%，主要原因是</w:t>
      </w:r>
      <w:r>
        <w:rPr>
          <w:rFonts w:ascii="Times New Roman" w:hAnsi="Times New Roman" w:eastAsia="方正仿宋_GBK"/>
          <w:sz w:val="32"/>
          <w:szCs w:val="32"/>
          <w:shd w:val="clear" w:color="auto" w:fill="FFFFFF"/>
        </w:rPr>
        <w:t>事业收入增加，相应的药品耗材等成本增加</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3318.59</w:t>
      </w:r>
      <w:r>
        <w:rPr>
          <w:rFonts w:hint="default" w:ascii="Times New Roman" w:hAnsi="Times New Roman" w:eastAsia="方正仿宋_GBK"/>
          <w:sz w:val="32"/>
          <w:szCs w:val="32"/>
          <w:shd w:val="clear" w:color="auto" w:fill="FFFFFF"/>
        </w:rPr>
        <w:t>万元，占77.58%；项目支出</w:t>
      </w:r>
      <w:r>
        <w:rPr>
          <w:rFonts w:hint="default" w:ascii="Times New Roman" w:hAnsi="Times New Roman" w:eastAsia="方正仿宋_GBK"/>
          <w:sz w:val="32"/>
          <w:szCs w:val="32"/>
        </w:rPr>
        <w:t>959.05</w:t>
      </w:r>
      <w:r>
        <w:rPr>
          <w:rFonts w:hint="default" w:ascii="Times New Roman" w:hAnsi="Times New Roman" w:eastAsia="方正仿宋_GBK"/>
          <w:sz w:val="32"/>
          <w:szCs w:val="32"/>
          <w:shd w:val="clear" w:color="auto" w:fill="FFFFFF"/>
        </w:rPr>
        <w:t>万元，占22.42%；经营支出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万元，占0%。此外，结余分配</w:t>
      </w:r>
      <w:r>
        <w:rPr>
          <w:rFonts w:hint="default" w:ascii="Times New Roman" w:hAnsi="Times New Roman" w:eastAsia="方正仿宋_GBK"/>
          <w:sz w:val="32"/>
          <w:szCs w:val="32"/>
        </w:rPr>
        <w:t>176.82</w:t>
      </w:r>
      <w:r>
        <w:rPr>
          <w:rFonts w:hint="default" w:ascii="Times New Roman" w:hAnsi="Times New Roman" w:eastAsia="方正仿宋_GBK"/>
          <w:sz w:val="32"/>
          <w:szCs w:val="32"/>
          <w:shd w:val="clear" w:color="auto" w:fill="FFFFFF"/>
        </w:rPr>
        <w:t>万元。</w:t>
      </w:r>
    </w:p>
    <w:p w14:paraId="3ED36614">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4.结转结余情况。2023年度年末结转和结余0万元，较上年决算数无增减，主要原因是2023年度我单位无结转和结余。</w:t>
      </w:r>
    </w:p>
    <w:p w14:paraId="4EFFDC04">
      <w:pPr>
        <w:pStyle w:val="12"/>
        <w:autoSpaceDE w:val="0"/>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（二）财政拨款收入支出决算总体情况说明</w:t>
      </w:r>
    </w:p>
    <w:p w14:paraId="48A85B9F">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2023年度财政拨款收、支总计2522.46万元。与2022年相比，财政拨款收、支总计各减少106.63万元，下降4.06%。</w:t>
      </w:r>
      <w:r>
        <w:rPr>
          <w:rFonts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预算口径调整，人员和公用经费</w:t>
      </w:r>
      <w:r>
        <w:rPr>
          <w:rFonts w:ascii="Times New Roman" w:hAnsi="Times New Roman" w:eastAsia="方正仿宋_GBK"/>
          <w:sz w:val="32"/>
          <w:szCs w:val="32"/>
          <w:shd w:val="clear" w:color="auto" w:fill="FFFFFF"/>
        </w:rPr>
        <w:t>拨</w:t>
      </w:r>
      <w:r>
        <w:rPr>
          <w:rFonts w:hint="default" w:ascii="Times New Roman" w:hAnsi="Times New Roman" w:eastAsia="方正仿宋_GBK"/>
          <w:sz w:val="32"/>
          <w:szCs w:val="32"/>
          <w:shd w:val="clear" w:color="auto" w:fill="FFFFFF"/>
        </w:rPr>
        <w:t>款减少。</w:t>
      </w:r>
    </w:p>
    <w:p w14:paraId="7DCFB840">
      <w:pPr>
        <w:pStyle w:val="12"/>
        <w:autoSpaceDE w:val="0"/>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（三）一般公共预算财政拨款收入支出决算情况说明</w:t>
      </w:r>
    </w:p>
    <w:p w14:paraId="24DC791F">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1.收入情况。2023年度一般公共预算财政拨款收入</w:t>
      </w:r>
      <w:r>
        <w:rPr>
          <w:rFonts w:hint="default" w:ascii="Times New Roman" w:hAnsi="Times New Roman" w:eastAsia="方正仿宋_GBK"/>
          <w:sz w:val="32"/>
          <w:szCs w:val="32"/>
        </w:rPr>
        <w:t>2522.46</w:t>
      </w:r>
      <w:r>
        <w:rPr>
          <w:rFonts w:hint="default" w:ascii="Times New Roman" w:hAnsi="Times New Roman" w:eastAsia="方正仿宋_GBK"/>
          <w:sz w:val="32"/>
          <w:szCs w:val="32"/>
          <w:shd w:val="clear" w:color="auto" w:fill="FFFFFF"/>
        </w:rPr>
        <w:t>万元，较上年决算数减少106.63万元，下降4.06%。</w:t>
      </w:r>
      <w:r>
        <w:rPr>
          <w:rFonts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预算口径调整，人员和公用经费</w:t>
      </w:r>
      <w:r>
        <w:rPr>
          <w:rFonts w:ascii="Times New Roman" w:hAnsi="Times New Roman" w:eastAsia="方正仿宋_GBK"/>
          <w:sz w:val="32"/>
          <w:szCs w:val="32"/>
          <w:shd w:val="clear" w:color="auto" w:fill="FFFFFF"/>
        </w:rPr>
        <w:t>拨</w:t>
      </w:r>
      <w:r>
        <w:rPr>
          <w:rFonts w:hint="default" w:ascii="Times New Roman" w:hAnsi="Times New Roman" w:eastAsia="方正仿宋_GBK"/>
          <w:sz w:val="32"/>
          <w:szCs w:val="32"/>
          <w:shd w:val="clear" w:color="auto" w:fill="FFFFFF"/>
        </w:rPr>
        <w:t>款减少</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较年初预算数增加1669.64万元，增长195.78%。主要原因</w:t>
      </w:r>
      <w:r>
        <w:rPr>
          <w:rFonts w:ascii="Times New Roman" w:hAnsi="Times New Roman" w:eastAsia="方正仿宋_GBK"/>
          <w:sz w:val="32"/>
          <w:szCs w:val="32"/>
          <w:shd w:val="clear" w:color="auto" w:fill="FFFFFF"/>
        </w:rPr>
        <w:t>是</w:t>
      </w:r>
      <w:r>
        <w:rPr>
          <w:rFonts w:hint="default" w:ascii="Times New Roman" w:hAnsi="Times New Roman" w:eastAsia="方正仿宋_GBK"/>
          <w:sz w:val="32"/>
          <w:szCs w:val="32"/>
          <w:shd w:val="clear" w:color="auto" w:fill="FFFFFF"/>
        </w:rPr>
        <w:t>年中</w:t>
      </w:r>
      <w:r>
        <w:rPr>
          <w:rFonts w:ascii="Times New Roman" w:hAnsi="Times New Roman" w:eastAsia="方正仿宋_GBK"/>
          <w:sz w:val="32"/>
          <w:szCs w:val="32"/>
          <w:shd w:val="clear" w:color="auto" w:fill="FFFFFF"/>
        </w:rPr>
        <w:t>预算</w:t>
      </w:r>
      <w:r>
        <w:rPr>
          <w:rFonts w:hint="default" w:ascii="Times New Roman" w:hAnsi="Times New Roman" w:eastAsia="方正仿宋_GBK"/>
          <w:sz w:val="32"/>
          <w:szCs w:val="32"/>
          <w:shd w:val="clear" w:color="auto" w:fill="FFFFFF"/>
        </w:rPr>
        <w:t>追加基本公共卫生服务</w:t>
      </w:r>
      <w:r>
        <w:rPr>
          <w:rFonts w:ascii="Times New Roman" w:hAnsi="Times New Roman" w:eastAsia="方正仿宋_GBK"/>
          <w:sz w:val="32"/>
          <w:szCs w:val="32"/>
          <w:shd w:val="clear" w:color="auto" w:fill="FFFFFF"/>
        </w:rPr>
        <w:t>拨款</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391F5621">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2.支出情况。2023年度一般公共预算财政拨款支出2522.46万元，较上年决算数减少106.63万元，下降4.06%。</w:t>
      </w:r>
      <w:r>
        <w:rPr>
          <w:rFonts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shd w:val="clear" w:color="auto" w:fill="FFFFFF"/>
        </w:rPr>
        <w:t>预算口径调整，人员和公用经费</w:t>
      </w:r>
      <w:r>
        <w:rPr>
          <w:rFonts w:ascii="Times New Roman" w:hAnsi="Times New Roman" w:eastAsia="方正仿宋_GBK"/>
          <w:sz w:val="32"/>
          <w:szCs w:val="32"/>
          <w:shd w:val="clear" w:color="auto" w:fill="FFFFFF"/>
        </w:rPr>
        <w:t>拨</w:t>
      </w:r>
      <w:r>
        <w:rPr>
          <w:rFonts w:hint="default" w:ascii="Times New Roman" w:hAnsi="Times New Roman" w:eastAsia="方正仿宋_GBK"/>
          <w:sz w:val="32"/>
          <w:szCs w:val="32"/>
          <w:shd w:val="clear" w:color="auto" w:fill="FFFFFF"/>
        </w:rPr>
        <w:t>款减少。较年初预算数增加1669.64万元，增长195.78%。主要原因</w:t>
      </w:r>
      <w:r>
        <w:rPr>
          <w:rFonts w:ascii="Times New Roman" w:hAnsi="Times New Roman" w:eastAsia="方正仿宋_GBK"/>
          <w:sz w:val="32"/>
          <w:szCs w:val="32"/>
          <w:shd w:val="clear" w:color="auto" w:fill="FFFFFF"/>
        </w:rPr>
        <w:t>是</w:t>
      </w:r>
      <w:r>
        <w:rPr>
          <w:rFonts w:hint="default" w:ascii="Times New Roman" w:hAnsi="Times New Roman" w:eastAsia="方正仿宋_GBK"/>
          <w:sz w:val="32"/>
          <w:szCs w:val="32"/>
          <w:shd w:val="clear" w:color="auto" w:fill="FFFFFF"/>
        </w:rPr>
        <w:t>年中</w:t>
      </w:r>
      <w:r>
        <w:rPr>
          <w:rFonts w:ascii="Times New Roman" w:hAnsi="Times New Roman" w:eastAsia="方正仿宋_GBK"/>
          <w:sz w:val="32"/>
          <w:szCs w:val="32"/>
          <w:shd w:val="clear" w:color="auto" w:fill="FFFFFF"/>
        </w:rPr>
        <w:t>预算</w:t>
      </w:r>
      <w:r>
        <w:rPr>
          <w:rFonts w:hint="default" w:ascii="Times New Roman" w:hAnsi="Times New Roman" w:eastAsia="方正仿宋_GBK"/>
          <w:sz w:val="32"/>
          <w:szCs w:val="32"/>
          <w:shd w:val="clear" w:color="auto" w:fill="FFFFFF"/>
        </w:rPr>
        <w:t>追加基本公共卫生服务</w:t>
      </w:r>
      <w:r>
        <w:rPr>
          <w:rFonts w:ascii="Times New Roman" w:hAnsi="Times New Roman" w:eastAsia="方正仿宋_GBK"/>
          <w:sz w:val="32"/>
          <w:szCs w:val="32"/>
          <w:shd w:val="clear" w:color="auto" w:fill="FFFFFF"/>
        </w:rPr>
        <w:t>拨款</w:t>
      </w:r>
      <w:r>
        <w:rPr>
          <w:rFonts w:hint="default" w:ascii="Times New Roman" w:hAnsi="Times New Roman" w:eastAsia="方正仿宋_GBK"/>
          <w:sz w:val="32"/>
          <w:szCs w:val="32"/>
          <w:shd w:val="clear" w:color="auto" w:fill="FFFFFF"/>
        </w:rPr>
        <w:t>。</w:t>
      </w:r>
    </w:p>
    <w:p w14:paraId="02380EDA">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3.结转结余情况。2023年度年末一般公共预算财政拨款结转和结余0万元，较上年决算数无增减，主要原因是2023年度我单位无结转和结余。</w:t>
      </w:r>
    </w:p>
    <w:p w14:paraId="3B9E7306">
      <w:pPr>
        <w:pStyle w:val="7"/>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highlight w:val="cyan"/>
          <w:shd w:val="clear" w:color="auto" w:fill="FFFFFF"/>
        </w:rPr>
      </w:pPr>
      <w:r>
        <w:rPr>
          <w:rFonts w:hint="default" w:ascii="Times New Roman" w:hAnsi="Times New Roman" w:eastAsia="方正仿宋_GBK"/>
          <w:sz w:val="32"/>
          <w:szCs w:val="32"/>
          <w:shd w:val="clear" w:color="auto" w:fill="FFFFFF"/>
        </w:rPr>
        <w:t xml:space="preserve"> 4.比较情况。本单位2023年度一般公共预算财政拨款支出主要用于以下几个方面：</w:t>
      </w:r>
    </w:p>
    <w:p w14:paraId="48AF7F01">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lang w:bidi="ar"/>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236.8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9.39</w:t>
      </w:r>
      <w:r>
        <w:rPr>
          <w:rFonts w:hint="default" w:ascii="Times New Roman" w:hAnsi="Times New Roman" w:eastAsia="方正仿宋_GBK"/>
          <w:sz w:val="32"/>
          <w:szCs w:val="32"/>
          <w:shd w:val="clear" w:color="auto" w:fill="FFFFFF"/>
        </w:rPr>
        <w:t>%，较年初预算数增加19.67万元，增长9.06%，</w:t>
      </w:r>
      <w:r>
        <w:rPr>
          <w:rFonts w:hint="default" w:ascii="Times New Roman" w:hAnsi="Times New Roman" w:eastAsia="方正仿宋_GBK"/>
          <w:sz w:val="32"/>
          <w:szCs w:val="32"/>
          <w:lang w:bidi="ar"/>
        </w:rPr>
        <w:t>主要原因是预算追加死亡抚恤</w:t>
      </w:r>
      <w:r>
        <w:rPr>
          <w:rFonts w:hint="default" w:ascii="Times New Roman" w:hAnsi="Times New Roman" w:eastAsia="方正仿宋_GBK"/>
          <w:sz w:val="32"/>
          <w:szCs w:val="32"/>
        </w:rPr>
        <w:t>12.08</w:t>
      </w:r>
      <w:r>
        <w:rPr>
          <w:rFonts w:hint="default" w:ascii="Times New Roman" w:hAnsi="Times New Roman" w:eastAsia="方正仿宋_GBK"/>
          <w:sz w:val="32"/>
          <w:szCs w:val="32"/>
          <w:lang w:bidi="ar"/>
        </w:rPr>
        <w:t>万元。</w:t>
      </w:r>
    </w:p>
    <w:p w14:paraId="0FA82155">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lang w:bidi="ar"/>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2230.98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88.44</w:t>
      </w:r>
      <w:r>
        <w:rPr>
          <w:rFonts w:hint="default" w:ascii="Times New Roman" w:hAnsi="Times New Roman" w:eastAsia="方正仿宋_GBK"/>
          <w:sz w:val="32"/>
          <w:szCs w:val="32"/>
          <w:shd w:val="clear" w:color="auto" w:fill="FFFFFF"/>
        </w:rPr>
        <w:t>%，较年初预算数增加1649.14万元，增长283.44%，</w:t>
      </w:r>
      <w:r>
        <w:rPr>
          <w:rFonts w:hint="default" w:ascii="Times New Roman" w:hAnsi="Times New Roman" w:eastAsia="方正仿宋_GBK"/>
          <w:sz w:val="32"/>
          <w:szCs w:val="32"/>
          <w:lang w:bidi="ar"/>
        </w:rPr>
        <w:t>主要原因</w:t>
      </w:r>
      <w:r>
        <w:rPr>
          <w:rFonts w:ascii="Times New Roman" w:hAnsi="Times New Roman" w:eastAsia="方正仿宋_GBK"/>
          <w:sz w:val="32"/>
          <w:szCs w:val="32"/>
          <w:lang w:bidi="ar"/>
        </w:rPr>
        <w:t>是年中预算追加基本公共卫生服务拨款。</w:t>
      </w:r>
    </w:p>
    <w:p w14:paraId="401376CC">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住房保障支出54.68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2.17</w:t>
      </w:r>
      <w:r>
        <w:rPr>
          <w:rFonts w:hint="default" w:ascii="Times New Roman" w:hAnsi="Times New Roman" w:eastAsia="方正仿宋_GBK"/>
          <w:sz w:val="32"/>
          <w:szCs w:val="32"/>
          <w:shd w:val="clear" w:color="auto" w:fill="FFFFFF"/>
        </w:rPr>
        <w:t>%，较年初预算数增加0.82万元，增长1.52%，主要原因是</w:t>
      </w:r>
      <w:r>
        <w:rPr>
          <w:rFonts w:ascii="Times New Roman" w:hAnsi="Times New Roman" w:eastAsia="方正仿宋_GBK"/>
          <w:sz w:val="32"/>
          <w:szCs w:val="32"/>
          <w:shd w:val="clear" w:color="auto" w:fill="FFFFFF"/>
        </w:rPr>
        <w:t>住房公积金基数</w:t>
      </w:r>
      <w:r>
        <w:rPr>
          <w:rFonts w:hint="default" w:ascii="Times New Roman" w:hAnsi="Times New Roman" w:eastAsia="方正仿宋_GBK"/>
          <w:sz w:val="32"/>
          <w:szCs w:val="32"/>
          <w:shd w:val="clear" w:color="auto" w:fill="FFFFFF"/>
        </w:rPr>
        <w:t>调整，年中预算追加住房公积金。</w:t>
      </w:r>
    </w:p>
    <w:p w14:paraId="45C13D6F">
      <w:pPr>
        <w:pStyle w:val="12"/>
        <w:autoSpaceDE w:val="0"/>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（四）一般公共预算财政拨款基本支出决算情况说明</w:t>
      </w:r>
    </w:p>
    <w:p w14:paraId="215EB68C">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2023年度一般公共预算财政拨款基本支出</w:t>
      </w:r>
      <w:r>
        <w:rPr>
          <w:rFonts w:hint="default" w:ascii="Times New Roman" w:hAnsi="Times New Roman" w:eastAsia="方正仿宋_GBK"/>
          <w:sz w:val="32"/>
          <w:szCs w:val="32"/>
        </w:rPr>
        <w:t>1629.18</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1610.2</w:t>
      </w:r>
      <w:r>
        <w:rPr>
          <w:rFonts w:hint="default" w:ascii="Times New Roman" w:hAnsi="Times New Roman" w:eastAsia="方正仿宋_GBK"/>
          <w:sz w:val="32"/>
          <w:szCs w:val="32"/>
          <w:shd w:val="clear" w:color="auto" w:fill="FFFFFF"/>
        </w:rPr>
        <w:t>万元，较上年决算数减少152.86万元，下降8.67%，主要原因是</w:t>
      </w:r>
      <w:r>
        <w:rPr>
          <w:rFonts w:ascii="Times New Roman" w:hAnsi="Times New Roman" w:eastAsia="方正仿宋_GBK"/>
          <w:sz w:val="32"/>
          <w:szCs w:val="32"/>
          <w:shd w:val="clear" w:color="auto" w:fill="FFFFFF"/>
        </w:rPr>
        <w:t>预算口径调整</w:t>
      </w:r>
      <w:r>
        <w:rPr>
          <w:rFonts w:hint="default" w:ascii="Times New Roman" w:hAnsi="Times New Roman" w:eastAsia="方正仿宋_GBK"/>
          <w:sz w:val="32"/>
          <w:szCs w:val="32"/>
          <w:shd w:val="clear" w:color="auto" w:fill="FFFFFF"/>
        </w:rPr>
        <w:t>。人员经费用途主要</w:t>
      </w:r>
      <w:r>
        <w:rPr>
          <w:rFonts w:hint="default" w:ascii="Times New Roman" w:hAnsi="Times New Roman" w:eastAsia="方正仿宋_GBK"/>
          <w:sz w:val="32"/>
          <w:szCs w:val="32"/>
          <w:lang w:bidi="ar"/>
        </w:rPr>
        <w:t>包括基本工资、津贴补贴、社会保障缴费、绩效工资、住房公积金、医疗费等。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18.99</w:t>
      </w:r>
      <w:r>
        <w:rPr>
          <w:rFonts w:hint="default" w:ascii="Times New Roman" w:hAnsi="Times New Roman" w:eastAsia="方正仿宋_GBK"/>
          <w:sz w:val="32"/>
          <w:szCs w:val="32"/>
          <w:shd w:val="clear" w:color="auto" w:fill="FFFFFF"/>
        </w:rPr>
        <w:t>万元，较上年决算数减少845.75万元，下降97.8%，主要原因是</w:t>
      </w:r>
      <w:r>
        <w:rPr>
          <w:rFonts w:hint="default" w:ascii="Times New Roman" w:hAnsi="Times New Roman" w:eastAsia="方正仿宋_GBK"/>
          <w:sz w:val="32"/>
          <w:szCs w:val="32"/>
          <w:lang w:bidi="ar"/>
        </w:rPr>
        <w:t>一般公共预算财政拨款公用经费预算减少。</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lang w:bidi="ar"/>
        </w:rPr>
        <w:t xml:space="preserve">办公费、印刷费、咨询费、手续费、水费、电费、差旅费、物业管理费、专用材料费、劳务费、委托业务费、工会经费等。  </w:t>
      </w:r>
    </w:p>
    <w:p w14:paraId="498DEFED">
      <w:pPr>
        <w:pStyle w:val="12"/>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bookmarkStart w:id="0" w:name="OLE_LINK5"/>
      <w:r>
        <w:rPr>
          <w:rStyle w:val="11"/>
          <w:rFonts w:hint="eastAsia" w:ascii="方正楷体_GBK" w:hAnsi="方正楷体_GBK" w:eastAsia="方正楷体_GBK" w:cs="方正楷体_GBK"/>
          <w:b w:val="0"/>
          <w:sz w:val="32"/>
          <w:szCs w:val="32"/>
          <w:shd w:val="clear" w:color="auto" w:fill="FFFFFF"/>
          <w:lang w:bidi="ar"/>
        </w:rPr>
        <w:t>（五）政府性基金预算收支决算情况说明</w:t>
      </w:r>
    </w:p>
    <w:p w14:paraId="653A337B">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lang w:bidi="ar"/>
        </w:rPr>
      </w:pPr>
      <w:r>
        <w:rPr>
          <w:rFonts w:ascii="Times New Roman" w:hAnsi="Times New Roman" w:eastAsia="方正仿宋_GBK"/>
          <w:sz w:val="32"/>
          <w:szCs w:val="32"/>
          <w:lang w:bidi="ar"/>
        </w:rPr>
        <w:t>本单位2023年度无政府性基金预算财政拨款收支。</w:t>
      </w:r>
    </w:p>
    <w:p w14:paraId="04D5F477">
      <w:pPr>
        <w:pStyle w:val="12"/>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（六）国有资本经营预算财政拨款支出决算情况说明</w:t>
      </w:r>
    </w:p>
    <w:p w14:paraId="1F103999">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lang w:bidi="ar"/>
        </w:rPr>
      </w:pPr>
      <w:r>
        <w:rPr>
          <w:rFonts w:ascii="Times New Roman" w:hAnsi="Times New Roman" w:eastAsia="方正仿宋_GBK"/>
          <w:sz w:val="32"/>
          <w:szCs w:val="32"/>
          <w:lang w:bidi="ar"/>
        </w:rPr>
        <w:t>本单位2023年度无国有资本经营预算财政拨款支出。</w:t>
      </w:r>
      <w:bookmarkEnd w:id="0"/>
    </w:p>
    <w:p w14:paraId="4C7E572E">
      <w:pPr>
        <w:pStyle w:val="7"/>
        <w:shd w:val="clear" w:color="auto" w:fill="FFFFFF"/>
        <w:spacing w:before="0" w:beforeAutospacing="0" w:after="0" w:afterAutospacing="0"/>
        <w:rPr>
          <w:rStyle w:val="11"/>
          <w:rFonts w:ascii="黑体" w:hAnsi="黑体" w:eastAsia="黑体" w:cs="黑体"/>
          <w:b w:val="0"/>
          <w:bCs/>
          <w:sz w:val="32"/>
          <w:szCs w:val="32"/>
          <w:shd w:val="clear" w:color="auto" w:fill="FFFFFF"/>
        </w:rPr>
      </w:pPr>
      <w:r>
        <w:rPr>
          <w:rStyle w:val="11"/>
          <w:rFonts w:ascii="黑体" w:hAnsi="黑体" w:eastAsia="黑体" w:cs="黑体"/>
          <w:b w:val="0"/>
          <w:bCs/>
          <w:sz w:val="32"/>
          <w:szCs w:val="32"/>
          <w:shd w:val="clear" w:color="auto" w:fill="FFFFFF"/>
        </w:rPr>
        <w:t>三、“三公”经费情况说明</w:t>
      </w:r>
    </w:p>
    <w:p w14:paraId="25E36D2F">
      <w:pPr>
        <w:pStyle w:val="12"/>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（一）“三公”经费支出总体情况说明</w:t>
      </w:r>
    </w:p>
    <w:p w14:paraId="20E06603">
      <w:pPr>
        <w:pStyle w:val="7"/>
        <w:snapToGrid w:val="0"/>
        <w:spacing w:before="0" w:beforeAutospacing="0" w:after="0" w:afterAutospacing="0" w:line="600"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万元，较年初预算数无增减,较上年支出数减少2.25万元，下降100%，</w:t>
      </w:r>
      <w:bookmarkStart w:id="1" w:name="OLE_LINK14"/>
      <w:r>
        <w:rPr>
          <w:rFonts w:hint="default" w:ascii="Times New Roman" w:hAnsi="Times New Roman" w:eastAsia="方正仿宋_GBK"/>
          <w:sz w:val="32"/>
          <w:szCs w:val="32"/>
          <w:shd w:val="clear" w:color="auto" w:fill="FFFFFF"/>
        </w:rPr>
        <w:t>主要原因</w:t>
      </w:r>
      <w:bookmarkStart w:id="2" w:name="OLE_LINK12"/>
      <w:r>
        <w:rPr>
          <w:rFonts w:hint="default" w:ascii="Times New Roman" w:hAnsi="Times New Roman" w:eastAsia="方正仿宋_GBK"/>
          <w:sz w:val="32"/>
          <w:szCs w:val="32"/>
          <w:shd w:val="clear" w:color="auto" w:fill="FFFFFF"/>
        </w:rPr>
        <w:t>是2023年度我单位未发生因公出国（境）、未购置公务用车、未发生公务接待，公务用车运行维护费由事业收入保障。</w:t>
      </w:r>
    </w:p>
    <w:bookmarkEnd w:id="1"/>
    <w:bookmarkEnd w:id="2"/>
    <w:p w14:paraId="5BB654EF">
      <w:pPr>
        <w:pStyle w:val="12"/>
        <w:autoSpaceDE w:val="0"/>
        <w:spacing w:line="600" w:lineRule="exact"/>
        <w:ind w:firstLine="640"/>
        <w:rPr>
          <w:rStyle w:val="11"/>
          <w:rFonts w:ascii="Times New Roman" w:hAnsi="Times New Roman" w:eastAsia="方正楷体_GBK"/>
          <w:b w:val="0"/>
          <w:sz w:val="32"/>
          <w:szCs w:val="32"/>
          <w:shd w:val="clear" w:color="auto" w:fill="FFFFFF"/>
          <w:lang w:bidi="ar"/>
        </w:rPr>
      </w:pPr>
      <w:r>
        <w:rPr>
          <w:rStyle w:val="11"/>
          <w:rFonts w:ascii="Times New Roman" w:hAnsi="Times New Roman" w:eastAsia="方正楷体_GBK"/>
          <w:b w:val="0"/>
          <w:sz w:val="32"/>
          <w:szCs w:val="32"/>
          <w:shd w:val="clear" w:color="auto" w:fill="FFFFFF"/>
          <w:lang w:bidi="ar"/>
        </w:rPr>
        <w:t>（二）“三公”经费分项支出情况</w:t>
      </w:r>
    </w:p>
    <w:p w14:paraId="7CE5387A">
      <w:pPr>
        <w:pStyle w:val="7"/>
        <w:snapToGrid w:val="0"/>
        <w:spacing w:before="0" w:beforeAutospacing="0" w:after="0" w:afterAutospacing="0" w:line="60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rPr>
        <w:t>2023年度本单位因公出国（境）费用</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万元，费用支出较年初预算数无增减</w:t>
      </w:r>
      <w:bookmarkStart w:id="3" w:name="OLE_LINK6"/>
      <w:r>
        <w:rPr>
          <w:rFonts w:hint="default" w:ascii="Times New Roman" w:hAnsi="Times New Roman" w:eastAsia="方正仿宋_GBK"/>
          <w:sz w:val="32"/>
          <w:szCs w:val="32"/>
          <w:shd w:val="clear" w:color="auto" w:fill="FFFFFF"/>
        </w:rPr>
        <w:t>,较上年支出数无增减，与上年持平</w:t>
      </w:r>
      <w:bookmarkEnd w:id="3"/>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shd w:val="clear" w:color="auto" w:fill="FFFFFF"/>
          <w:lang w:bidi="ar"/>
        </w:rPr>
        <w:t>2023年度我单位未发生因公出国（境）费用。</w:t>
      </w:r>
    </w:p>
    <w:p w14:paraId="00B4907E">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万元，费用支出较年初预算数无增减, </w:t>
      </w:r>
      <w:bookmarkStart w:id="4" w:name="OLE_LINK15"/>
      <w:r>
        <w:rPr>
          <w:rFonts w:hint="default" w:ascii="Times New Roman" w:hAnsi="Times New Roman" w:eastAsia="方正仿宋_GBK"/>
          <w:sz w:val="32"/>
          <w:szCs w:val="32"/>
          <w:shd w:val="clear" w:color="auto" w:fill="FFFFFF"/>
        </w:rPr>
        <w:t>较上年支出数无增减</w:t>
      </w:r>
      <w:bookmarkEnd w:id="4"/>
      <w:r>
        <w:rPr>
          <w:rFonts w:hint="default" w:ascii="Times New Roman" w:hAnsi="Times New Roman" w:eastAsia="方正仿宋_GBK"/>
          <w:sz w:val="32"/>
          <w:szCs w:val="32"/>
          <w:shd w:val="clear" w:color="auto" w:fill="FFFFFF"/>
        </w:rPr>
        <w:t>，</w:t>
      </w:r>
      <w:bookmarkStart w:id="5" w:name="OLE_LINK17"/>
      <w:r>
        <w:rPr>
          <w:rFonts w:hint="default" w:ascii="Times New Roman" w:hAnsi="Times New Roman" w:eastAsia="方正仿宋_GBK"/>
          <w:sz w:val="32"/>
          <w:szCs w:val="32"/>
          <w:shd w:val="clear" w:color="auto" w:fill="FFFFFF"/>
        </w:rPr>
        <w:t>与上年持平</w:t>
      </w:r>
      <w:bookmarkEnd w:id="5"/>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shd w:val="clear" w:color="auto" w:fill="FFFFFF"/>
          <w:lang w:bidi="ar"/>
        </w:rPr>
        <w:t>2023年度我单位未发生公务车购置费用。</w:t>
      </w:r>
      <w:r>
        <w:rPr>
          <w:rFonts w:hint="default" w:ascii="Times New Roman" w:hAnsi="Times New Roman" w:eastAsia="方正仿宋_GBK"/>
          <w:sz w:val="32"/>
          <w:szCs w:val="32"/>
          <w:shd w:val="clear" w:color="auto" w:fill="FFFFFF"/>
        </w:rPr>
        <w:t> </w:t>
      </w:r>
    </w:p>
    <w:p w14:paraId="2A17E21B">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bookmarkStart w:id="6" w:name="OLE_LINK16"/>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费用支出较年初预算数无增减</w:t>
      </w:r>
      <w:bookmarkEnd w:id="6"/>
      <w:r>
        <w:rPr>
          <w:rFonts w:hint="default" w:ascii="Times New Roman" w:hAnsi="Times New Roman" w:eastAsia="方正仿宋_GBK"/>
          <w:sz w:val="32"/>
          <w:szCs w:val="32"/>
          <w:shd w:val="clear" w:color="auto" w:fill="FFFFFF"/>
        </w:rPr>
        <w:t>,较上年支出数减少2.25万元，下降100%，</w:t>
      </w:r>
      <w:bookmarkStart w:id="7" w:name="OLE_LINK18"/>
      <w:r>
        <w:rPr>
          <w:rFonts w:hint="default" w:ascii="Times New Roman" w:hAnsi="Times New Roman" w:eastAsia="方正仿宋_GBK"/>
          <w:sz w:val="32"/>
          <w:szCs w:val="32"/>
          <w:shd w:val="clear" w:color="auto" w:fill="FFFFFF"/>
        </w:rPr>
        <w:t>主要原因是2023年度我单位公务车运行维护费由事业收入保障。</w:t>
      </w:r>
    </w:p>
    <w:bookmarkEnd w:id="7"/>
    <w:p w14:paraId="7149DF5A">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bookmarkStart w:id="8" w:name="OLE_LINK19"/>
      <w:bookmarkStart w:id="9" w:name="OLE_LINK20"/>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万元，费用支出较年初预算数无增减,较上年支出数无增减，</w:t>
      </w:r>
      <w:r>
        <w:rPr>
          <w:rFonts w:ascii="Times New Roman" w:hAnsi="Times New Roman" w:eastAsia="方正仿宋_GBK"/>
          <w:sz w:val="32"/>
          <w:szCs w:val="32"/>
          <w:shd w:val="clear" w:color="auto" w:fill="FFFFFF"/>
        </w:rPr>
        <w:t>与上年持平，</w:t>
      </w:r>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sz w:val="32"/>
          <w:szCs w:val="32"/>
          <w:shd w:val="clear" w:color="auto" w:fill="FFFFFF"/>
          <w:lang w:bidi="ar"/>
        </w:rPr>
        <w:t>2023年度我单位未发生公务接待费</w:t>
      </w:r>
      <w:bookmarkEnd w:id="8"/>
      <w:r>
        <w:rPr>
          <w:rFonts w:hint="default" w:ascii="Times New Roman" w:hAnsi="Times New Roman" w:eastAsia="方正仿宋_GBK"/>
          <w:sz w:val="32"/>
          <w:szCs w:val="32"/>
          <w:shd w:val="clear" w:color="auto" w:fill="FFFFFF"/>
          <w:lang w:bidi="ar"/>
        </w:rPr>
        <w:t>。</w:t>
      </w:r>
    </w:p>
    <w:bookmarkEnd w:id="9"/>
    <w:p w14:paraId="3A0A7838">
      <w:pPr>
        <w:pStyle w:val="12"/>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（三）“三公”经费实物量情况</w:t>
      </w:r>
    </w:p>
    <w:p w14:paraId="3EB2C998">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sz w:val="32"/>
          <w:szCs w:val="32"/>
          <w:shd w:val="clear" w:color="auto" w:fill="FFFFFF"/>
        </w:rPr>
        <w:t xml:space="preserve"> 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6BECB078">
      <w:pPr>
        <w:pStyle w:val="7"/>
        <w:shd w:val="clear" w:color="auto" w:fill="FFFFFF"/>
        <w:spacing w:before="0" w:beforeAutospacing="0" w:after="0" w:afterAutospacing="0" w:line="600" w:lineRule="exact"/>
        <w:rPr>
          <w:rStyle w:val="11"/>
          <w:rFonts w:ascii="方正仿宋_GBK" w:hAnsi="方正仿宋_GBK" w:eastAsia="方正仿宋_GBK" w:cs="方正仿宋_GBK"/>
          <w:b w:val="0"/>
          <w:bCs/>
          <w:sz w:val="32"/>
          <w:szCs w:val="32"/>
          <w:shd w:val="clear" w:color="auto" w:fill="FFFFFF"/>
        </w:rPr>
      </w:pPr>
      <w:r>
        <w:rPr>
          <w:rStyle w:val="11"/>
          <w:rFonts w:ascii="黑体" w:hAnsi="黑体" w:eastAsia="黑体" w:cs="黑体"/>
          <w:b w:val="0"/>
          <w:bCs/>
          <w:sz w:val="32"/>
          <w:szCs w:val="32"/>
          <w:shd w:val="clear" w:color="auto" w:fill="FFFFFF"/>
        </w:rPr>
        <w:t>四、其他需要说明的事项</w:t>
      </w:r>
    </w:p>
    <w:p w14:paraId="723AED24">
      <w:pPr>
        <w:pStyle w:val="12"/>
        <w:autoSpaceDE w:val="0"/>
        <w:spacing w:line="600" w:lineRule="exact"/>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w:t>
      </w:r>
      <w:r>
        <w:rPr>
          <w:rStyle w:val="11"/>
          <w:rFonts w:hint="eastAsia" w:ascii="方正楷体_GBK" w:hAnsi="方正楷体_GBK" w:eastAsia="方正楷体_GBK" w:cs="方正楷体_GBK"/>
          <w:b w:val="0"/>
          <w:sz w:val="32"/>
          <w:szCs w:val="32"/>
          <w:shd w:val="clear" w:color="auto" w:fill="FFFFFF"/>
          <w:lang w:bidi="ar"/>
        </w:rPr>
        <w:t xml:space="preserve"> （一）财政拨款会议费和培训费情况说明</w:t>
      </w:r>
    </w:p>
    <w:p w14:paraId="59A88087">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万元，较上年决算数无增减</w:t>
      </w:r>
      <w:r>
        <w:rPr>
          <w:rFonts w:hint="default" w:ascii="Times New Roman" w:hAnsi="Times New Roman" w:eastAsia="方正仿宋_GBK"/>
          <w:sz w:val="32"/>
          <w:szCs w:val="32"/>
          <w:shd w:val="clear" w:color="auto" w:fill="FFFFFF"/>
          <w:lang w:bidi="ar"/>
        </w:rPr>
        <w:t>。</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3.31</w:t>
      </w:r>
      <w:r>
        <w:rPr>
          <w:rFonts w:hint="default" w:ascii="Times New Roman" w:hAnsi="Times New Roman" w:eastAsia="方正仿宋_GBK"/>
          <w:sz w:val="32"/>
          <w:szCs w:val="32"/>
          <w:shd w:val="clear" w:color="auto" w:fill="FFFFFF"/>
        </w:rPr>
        <w:t>万元，较上年决算数增加3.31万元，增长100%，主要原因是2023年度我单位根据实际情况开展了医疗质量管理、全科医生等培训。</w:t>
      </w:r>
    </w:p>
    <w:p w14:paraId="30579E06">
      <w:pPr>
        <w:pStyle w:val="12"/>
        <w:autoSpaceDE w:val="0"/>
        <w:spacing w:line="600" w:lineRule="exact"/>
        <w:ind w:firstLine="640"/>
        <w:rPr>
          <w:rStyle w:val="11"/>
          <w:rFonts w:ascii="Times New Roman" w:hAnsi="Times New Roman" w:eastAsia="方正楷体_GBK"/>
          <w:b w:val="0"/>
          <w:sz w:val="32"/>
          <w:szCs w:val="32"/>
          <w:shd w:val="clear" w:color="auto" w:fill="FFFFFF"/>
          <w:lang w:bidi="ar"/>
        </w:rPr>
      </w:pPr>
      <w:r>
        <w:rPr>
          <w:rStyle w:val="11"/>
          <w:rFonts w:ascii="Times New Roman" w:hAnsi="Times New Roman" w:eastAsia="方正楷体_GBK"/>
          <w:b w:val="0"/>
          <w:sz w:val="32"/>
          <w:szCs w:val="32"/>
          <w:shd w:val="clear" w:color="auto" w:fill="FFFFFF"/>
          <w:lang w:bidi="ar"/>
        </w:rPr>
        <w:t>（二）机关运行经费情况说明</w:t>
      </w:r>
    </w:p>
    <w:p w14:paraId="2C5623FF">
      <w:pPr>
        <w:pStyle w:val="17"/>
        <w:spacing w:before="0" w:beforeAutospacing="0" w:after="0" w:afterAutospacing="0" w:line="600" w:lineRule="exact"/>
        <w:ind w:firstLine="640" w:firstLineChars="200"/>
        <w:rPr>
          <w:rFonts w:hint="default" w:ascii="Times New Roman" w:hAnsi="Times New Roman" w:eastAsia="方正仿宋_GBK"/>
          <w:sz w:val="32"/>
          <w:szCs w:val="32"/>
          <w:shd w:val="clear" w:color="auto" w:fill="FFFFFF"/>
          <w:lang w:bidi="ar"/>
        </w:rPr>
      </w:pPr>
      <w:bookmarkStart w:id="10" w:name="OLE_LINK3"/>
      <w:r>
        <w:rPr>
          <w:rFonts w:hint="default" w:ascii="Times New Roman" w:hAnsi="Times New Roman" w:eastAsia="方正仿宋_GBK"/>
          <w:sz w:val="32"/>
          <w:szCs w:val="32"/>
          <w:shd w:val="clear" w:color="auto" w:fill="FFFFFF"/>
          <w:lang w:bidi="ar"/>
        </w:rPr>
        <w:t>按照部门决算列报口径，我单位不在机关运行经费统计范围之内。</w:t>
      </w:r>
    </w:p>
    <w:bookmarkEnd w:id="10"/>
    <w:p w14:paraId="7FAFC2FA">
      <w:pPr>
        <w:pStyle w:val="12"/>
        <w:autoSpaceDE w:val="0"/>
        <w:spacing w:line="600" w:lineRule="exact"/>
        <w:ind w:firstLine="640"/>
        <w:rPr>
          <w:rStyle w:val="11"/>
          <w:rFonts w:ascii="Times New Roman" w:hAnsi="Times New Roman" w:eastAsia="方正楷体_GBK"/>
          <w:b w:val="0"/>
          <w:sz w:val="32"/>
          <w:szCs w:val="32"/>
          <w:shd w:val="clear" w:color="auto" w:fill="FFFFFF"/>
          <w:lang w:bidi="ar"/>
        </w:rPr>
      </w:pPr>
      <w:r>
        <w:rPr>
          <w:rStyle w:val="11"/>
          <w:rFonts w:ascii="Times New Roman" w:hAnsi="Times New Roman" w:eastAsia="方正楷体_GBK"/>
          <w:b w:val="0"/>
          <w:sz w:val="32"/>
          <w:szCs w:val="32"/>
          <w:shd w:val="clear" w:color="auto" w:fill="FFFFFF"/>
          <w:lang w:bidi="ar"/>
        </w:rPr>
        <w:t>（三）国有资产占用情况说明</w:t>
      </w:r>
    </w:p>
    <w:p w14:paraId="14D7ECC1">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截至2023年12月31日，本单位共有车辆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3AA26C60">
      <w:pPr>
        <w:pStyle w:val="12"/>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（四）政府采购支出情况说明</w:t>
      </w:r>
    </w:p>
    <w:p w14:paraId="04246490">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bookmarkStart w:id="11" w:name="OLE_LINK10"/>
      <w:bookmarkStart w:id="12" w:name="OLE_LINK4"/>
      <w:r>
        <w:rPr>
          <w:rFonts w:hint="default" w:ascii="Times New Roman" w:hAnsi="Times New Roman" w:eastAsia="方正仿宋_GBK"/>
          <w:sz w:val="32"/>
          <w:szCs w:val="32"/>
          <w:shd w:val="clear" w:color="auto" w:fill="FFFFFF"/>
        </w:rPr>
        <w:t xml:space="preserve"> 2023年度本单位政府采购支出总额</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bookmarkEnd w:id="11"/>
      <w:bookmarkStart w:id="13" w:name="OLE_LINK8"/>
      <w:r>
        <w:rPr>
          <w:rFonts w:hint="default" w:ascii="Times New Roman" w:hAnsi="Times New Roman" w:eastAsia="方正仿宋_GBK"/>
          <w:sz w:val="32"/>
          <w:szCs w:val="32"/>
          <w:shd w:val="clear" w:color="auto" w:fill="FFFFFF"/>
        </w:rPr>
        <w:t>2023年度我单位未发生政府采购事项，无相关经费支出。</w:t>
      </w:r>
    </w:p>
    <w:bookmarkEnd w:id="12"/>
    <w:bookmarkEnd w:id="13"/>
    <w:p w14:paraId="033298F2">
      <w:pPr>
        <w:pStyle w:val="7"/>
        <w:shd w:val="clear" w:color="auto" w:fill="FFFFFF"/>
        <w:spacing w:before="0" w:beforeAutospacing="0" w:after="0" w:afterAutospacing="0" w:line="600" w:lineRule="exact"/>
        <w:rPr>
          <w:rStyle w:val="11"/>
          <w:rFonts w:ascii="黑体" w:hAnsi="黑体" w:eastAsia="黑体" w:cs="黑体"/>
          <w:b w:val="0"/>
          <w:bCs/>
          <w:sz w:val="32"/>
          <w:szCs w:val="32"/>
          <w:shd w:val="clear" w:color="auto" w:fill="FFFFFF"/>
        </w:rPr>
      </w:pPr>
      <w:r>
        <w:rPr>
          <w:rStyle w:val="11"/>
          <w:rFonts w:ascii="黑体" w:hAnsi="黑体" w:eastAsia="黑体" w:cs="黑体"/>
          <w:b w:val="0"/>
          <w:bCs/>
          <w:sz w:val="32"/>
          <w:szCs w:val="32"/>
          <w:shd w:val="clear" w:color="auto" w:fill="FFFFFF"/>
        </w:rPr>
        <w:t>五、预算绩效管理情况说明</w:t>
      </w:r>
    </w:p>
    <w:p w14:paraId="47222AF8">
      <w:pPr>
        <w:pStyle w:val="12"/>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（一）单位自评情况</w:t>
      </w:r>
    </w:p>
    <w:p w14:paraId="04D748A3">
      <w:pPr>
        <w:pStyle w:val="13"/>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bookmarkStart w:id="14" w:name="OLE_LINK11"/>
      <w:bookmarkStart w:id="15" w:name="OLE_LINK9"/>
      <w:r>
        <w:rPr>
          <w:rFonts w:ascii="Times New Roman" w:hAnsi="Times New Roman" w:eastAsia="方正仿宋_GBK"/>
          <w:sz w:val="32"/>
          <w:szCs w:val="32"/>
          <w:shd w:val="clear" w:color="auto" w:fill="FFFFFF"/>
        </w:rPr>
        <w:t>根据预算绩效管理要求，我单位对10个二级项目开展了绩效自评，涉及财政拨款项目支出资金893.28万元</w:t>
      </w:r>
      <w:bookmarkEnd w:id="14"/>
      <w:r>
        <w:rPr>
          <w:rFonts w:ascii="Times New Roman" w:hAnsi="Times New Roman" w:eastAsia="方正仿宋_GBK"/>
          <w:sz w:val="32"/>
          <w:szCs w:val="32"/>
          <w:shd w:val="clear" w:color="auto" w:fill="FFFFFF"/>
        </w:rPr>
        <w:t>。</w:t>
      </w:r>
    </w:p>
    <w:bookmarkEnd w:id="15"/>
    <w:p w14:paraId="520A45D8">
      <w:pPr>
        <w:pStyle w:val="13"/>
        <w:autoSpaceDE w:val="0"/>
        <w:spacing w:before="0" w:beforeAutospacing="0" w:after="0" w:afterAutospacing="0" w:line="600" w:lineRule="exact"/>
        <w:ind w:firstLine="560" w:firstLineChars="200"/>
        <w:rPr>
          <w:rFonts w:hint="eastAsia"/>
        </w:rPr>
      </w:pPr>
      <w:r>
        <w:rPr>
          <w:rFonts w:hint="eastAsia" w:ascii="方正仿宋_GBK" w:hAnsi="方正仿宋_GBK" w:eastAsia="方正仿宋_GBK" w:cs="方正仿宋_GBK"/>
          <w:sz w:val="28"/>
          <w:szCs w:val="28"/>
          <w:shd w:val="clear" w:color="auto" w:fill="FFFFFF"/>
        </w:rPr>
        <w:t>项目支出绩效自评表（二级项目）</w:t>
      </w:r>
    </w:p>
    <w:tbl>
      <w:tblPr>
        <w:tblStyle w:val="8"/>
        <w:tblpPr w:leftFromText="181" w:rightFromText="181" w:vertAnchor="text" w:horzAnchor="page" w:tblpXSpec="center" w:tblpY="1"/>
        <w:tblOverlap w:val="never"/>
        <w:tblW w:w="5414" w:type="pct"/>
        <w:jc w:val="center"/>
        <w:tblLayout w:type="fixed"/>
        <w:tblCellMar>
          <w:top w:w="0" w:type="dxa"/>
          <w:left w:w="108" w:type="dxa"/>
          <w:bottom w:w="0" w:type="dxa"/>
          <w:right w:w="108" w:type="dxa"/>
        </w:tblCellMar>
      </w:tblPr>
      <w:tblGrid>
        <w:gridCol w:w="2577"/>
        <w:gridCol w:w="799"/>
        <w:gridCol w:w="676"/>
        <w:gridCol w:w="676"/>
        <w:gridCol w:w="548"/>
        <w:gridCol w:w="1339"/>
        <w:gridCol w:w="507"/>
        <w:gridCol w:w="953"/>
        <w:gridCol w:w="554"/>
        <w:gridCol w:w="548"/>
        <w:gridCol w:w="644"/>
      </w:tblGrid>
      <w:tr w14:paraId="2A2D9501">
        <w:tblPrEx>
          <w:tblCellMar>
            <w:top w:w="0" w:type="dxa"/>
            <w:left w:w="108" w:type="dxa"/>
            <w:bottom w:w="0" w:type="dxa"/>
            <w:right w:w="108" w:type="dxa"/>
          </w:tblCellMar>
        </w:tblPrEx>
        <w:trPr>
          <w:trHeight w:val="1417"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44E2">
            <w:pPr>
              <w:pStyle w:val="12"/>
              <w:autoSpaceDE w:val="0"/>
              <w:spacing w:before="312" w:beforeLines="100"/>
              <w:ind w:firstLine="0" w:firstLineChars="0"/>
              <w:jc w:val="center"/>
              <w:rPr>
                <w:rFonts w:hint="eastAsia" w:cs="宋体"/>
                <w:b/>
                <w:bCs/>
                <w:sz w:val="20"/>
                <w:szCs w:val="20"/>
                <w:shd w:val="clear" w:color="auto" w:fill="FFFFFF"/>
              </w:rPr>
            </w:pPr>
            <w:r>
              <w:rPr>
                <w:rFonts w:hint="eastAsia" w:ascii="微软雅黑" w:hAnsi="微软雅黑" w:eastAsia="微软雅黑" w:cs="微软雅黑"/>
                <w:b/>
                <w:bCs/>
                <w:color w:val="000000"/>
                <w:sz w:val="40"/>
                <w:szCs w:val="40"/>
                <w:lang w:bidi="ar"/>
              </w:rPr>
              <w:t>2023年度二级项目绩效自评表</w:t>
            </w:r>
          </w:p>
        </w:tc>
      </w:tr>
      <w:tr w14:paraId="48BBC60D">
        <w:tblPrEx>
          <w:tblCellMar>
            <w:top w:w="0" w:type="dxa"/>
            <w:left w:w="108" w:type="dxa"/>
            <w:bottom w:w="0" w:type="dxa"/>
            <w:right w:w="108" w:type="dxa"/>
          </w:tblCellMar>
        </w:tblPrEx>
        <w:trPr>
          <w:trHeight w:val="71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076E">
            <w:pPr>
              <w:pStyle w:val="12"/>
              <w:autoSpaceDE w:val="0"/>
              <w:spacing w:before="312" w:beforeLines="100"/>
              <w:ind w:firstLine="0" w:firstLineChars="0"/>
              <w:jc w:val="both"/>
              <w:rPr>
                <w:rFonts w:hint="eastAsia" w:cs="宋体"/>
                <w:b/>
                <w:bCs/>
                <w:sz w:val="20"/>
                <w:szCs w:val="20"/>
                <w:shd w:val="clear" w:color="auto" w:fill="FFFFFF"/>
              </w:rPr>
            </w:pPr>
          </w:p>
        </w:tc>
      </w:tr>
      <w:tr w14:paraId="25628AED">
        <w:tblPrEx>
          <w:tblCellMar>
            <w:top w:w="0" w:type="dxa"/>
            <w:left w:w="108" w:type="dxa"/>
            <w:bottom w:w="0" w:type="dxa"/>
            <w:right w:w="108" w:type="dxa"/>
          </w:tblCellMar>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850">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项目名称：</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BD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基本公共卫生服务</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EF37">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项目编码：</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FA5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50019322T000002450118</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513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自评总分：</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951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BBAC">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A79A">
            <w:pPr>
              <w:pStyle w:val="12"/>
              <w:autoSpaceDE w:val="0"/>
              <w:spacing w:before="312" w:beforeLines="100"/>
              <w:ind w:firstLine="0" w:firstLineChars="0"/>
              <w:jc w:val="both"/>
              <w:rPr>
                <w:rFonts w:hint="eastAsia" w:cs="宋体"/>
                <w:sz w:val="13"/>
                <w:szCs w:val="13"/>
                <w:shd w:val="clear" w:color="auto" w:fill="FFFFFF"/>
              </w:rPr>
            </w:pPr>
          </w:p>
        </w:tc>
      </w:tr>
      <w:tr w14:paraId="788682DE">
        <w:tblPrEx>
          <w:tblCellMar>
            <w:top w:w="0" w:type="dxa"/>
            <w:left w:w="108" w:type="dxa"/>
            <w:bottom w:w="0" w:type="dxa"/>
            <w:right w:w="108" w:type="dxa"/>
          </w:tblCellMar>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609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项目主管部门：</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61EB">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204-重庆高新区卫生系统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4A0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财政归口处室：</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468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002-公共科</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A96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部门联系人：</w:t>
            </w:r>
          </w:p>
        </w:tc>
        <w:tc>
          <w:tcPr>
            <w:tcW w:w="7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674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刘玲</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C61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联系电话：</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623C">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65708539</w:t>
            </w:r>
          </w:p>
        </w:tc>
      </w:tr>
      <w:tr w14:paraId="442C1FA7">
        <w:tblPrEx>
          <w:tblCellMar>
            <w:top w:w="0" w:type="dxa"/>
            <w:left w:w="108" w:type="dxa"/>
            <w:bottom w:w="0" w:type="dxa"/>
            <w:right w:w="108" w:type="dxa"/>
          </w:tblCellMar>
        </w:tblPrEx>
        <w:trPr>
          <w:trHeight w:val="71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6E37">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资金情况</w:t>
            </w:r>
          </w:p>
        </w:tc>
      </w:tr>
      <w:tr w14:paraId="1274F62E">
        <w:tblPrEx>
          <w:tblCellMar>
            <w:top w:w="0" w:type="dxa"/>
            <w:left w:w="108" w:type="dxa"/>
            <w:bottom w:w="0" w:type="dxa"/>
            <w:right w:w="108" w:type="dxa"/>
          </w:tblCellMar>
        </w:tblPrEx>
        <w:trPr>
          <w:trHeight w:val="1417" w:hRule="atLeast"/>
          <w:jc w:val="center"/>
        </w:trPr>
        <w:tc>
          <w:tcPr>
            <w:tcW w:w="1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242E">
            <w:pPr>
              <w:pStyle w:val="12"/>
              <w:autoSpaceDE w:val="0"/>
              <w:spacing w:before="312" w:beforeLines="100"/>
              <w:ind w:firstLine="0" w:firstLineChars="0"/>
              <w:jc w:val="both"/>
              <w:rPr>
                <w:rFonts w:hint="eastAsia" w:cs="宋体"/>
                <w:sz w:val="13"/>
                <w:szCs w:val="13"/>
                <w:shd w:val="clear" w:color="auto" w:fill="FFFFFF"/>
              </w:rPr>
            </w:pP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E2BC">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年初预算数</w:t>
            </w:r>
          </w:p>
        </w:tc>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2109">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全年（调整）预算数</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2ED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全年执行数</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960B">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执行率</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F6CB">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执行率权重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989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执行率得分</w:t>
            </w:r>
          </w:p>
        </w:tc>
      </w:tr>
      <w:tr w14:paraId="3563D616">
        <w:tblPrEx>
          <w:tblCellMar>
            <w:top w:w="0" w:type="dxa"/>
            <w:left w:w="108" w:type="dxa"/>
            <w:bottom w:w="0" w:type="dxa"/>
            <w:right w:w="108" w:type="dxa"/>
          </w:tblCellMar>
        </w:tblPrEx>
        <w:trPr>
          <w:trHeight w:val="1066" w:hRule="atLeast"/>
          <w:jc w:val="center"/>
        </w:trPr>
        <w:tc>
          <w:tcPr>
            <w:tcW w:w="1312" w:type="pct"/>
            <w:tcBorders>
              <w:top w:val="single" w:color="000000" w:sz="4" w:space="0"/>
              <w:left w:val="single" w:color="000000" w:sz="4" w:space="0"/>
              <w:bottom w:val="single" w:color="000000" w:sz="4" w:space="0"/>
              <w:right w:val="nil"/>
            </w:tcBorders>
            <w:shd w:val="clear" w:color="auto" w:fill="auto"/>
            <w:vAlign w:val="center"/>
          </w:tcPr>
          <w:p w14:paraId="2C14EDB9">
            <w:pPr>
              <w:pStyle w:val="12"/>
              <w:autoSpaceDE w:val="0"/>
              <w:spacing w:before="312" w:beforeLines="100"/>
              <w:ind w:firstLine="0" w:firstLineChars="0"/>
              <w:jc w:val="both"/>
              <w:rPr>
                <w:rFonts w:hint="eastAsia" w:cs="宋体"/>
                <w:sz w:val="20"/>
                <w:szCs w:val="20"/>
                <w:shd w:val="clear" w:color="auto" w:fill="FFFFFF"/>
              </w:rPr>
            </w:pPr>
            <w:r>
              <w:rPr>
                <w:rFonts w:hint="eastAsia" w:cs="宋体"/>
                <w:sz w:val="20"/>
                <w:szCs w:val="20"/>
                <w:shd w:val="clear" w:color="auto" w:fill="FFFFFF"/>
              </w:rPr>
              <w:t>年度总金额</w:t>
            </w:r>
          </w:p>
        </w:tc>
        <w:tc>
          <w:tcPr>
            <w:tcW w:w="406" w:type="pct"/>
            <w:tcBorders>
              <w:top w:val="single" w:color="000000" w:sz="4" w:space="0"/>
              <w:left w:val="nil"/>
              <w:bottom w:val="single" w:color="000000" w:sz="4" w:space="0"/>
              <w:right w:val="single" w:color="000000" w:sz="4" w:space="0"/>
            </w:tcBorders>
            <w:shd w:val="clear" w:color="auto" w:fill="auto"/>
            <w:noWrap/>
            <w:vAlign w:val="center"/>
          </w:tcPr>
          <w:p w14:paraId="39F08FB9">
            <w:pPr>
              <w:pStyle w:val="12"/>
              <w:autoSpaceDE w:val="0"/>
              <w:spacing w:before="312" w:beforeLines="100"/>
              <w:ind w:firstLine="0" w:firstLineChars="0"/>
              <w:jc w:val="both"/>
              <w:rPr>
                <w:rFonts w:hint="eastAsia" w:cs="宋体"/>
                <w:sz w:val="20"/>
                <w:szCs w:val="20"/>
                <w:shd w:val="clear" w:color="auto" w:fill="FFFFFF"/>
              </w:rPr>
            </w:pP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5CC68AEA">
            <w:pPr>
              <w:pStyle w:val="12"/>
              <w:autoSpaceDE w:val="0"/>
              <w:spacing w:before="312" w:beforeLines="100"/>
              <w:ind w:firstLine="0" w:firstLineChars="0"/>
              <w:jc w:val="both"/>
              <w:rPr>
                <w:rFonts w:hint="eastAsia" w:cs="宋体"/>
                <w:sz w:val="13"/>
                <w:szCs w:val="13"/>
                <w:shd w:val="clear" w:color="auto" w:fill="FFFFFF"/>
              </w:rPr>
            </w:pPr>
          </w:p>
        </w:tc>
        <w:tc>
          <w:tcPr>
            <w:tcW w:w="344" w:type="pct"/>
            <w:tcBorders>
              <w:top w:val="single" w:color="000000" w:sz="4" w:space="0"/>
              <w:left w:val="nil"/>
              <w:bottom w:val="single" w:color="000000" w:sz="4" w:space="0"/>
              <w:right w:val="single" w:color="000000" w:sz="4" w:space="0"/>
            </w:tcBorders>
            <w:shd w:val="clear" w:color="auto" w:fill="auto"/>
            <w:noWrap/>
            <w:vAlign w:val="center"/>
          </w:tcPr>
          <w:p w14:paraId="47CC23A0">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0.00 </w:t>
            </w:r>
          </w:p>
        </w:tc>
        <w:tc>
          <w:tcPr>
            <w:tcW w:w="279" w:type="pct"/>
            <w:tcBorders>
              <w:top w:val="single" w:color="000000" w:sz="4" w:space="0"/>
              <w:left w:val="single" w:color="000000" w:sz="4" w:space="0"/>
              <w:bottom w:val="single" w:color="000000" w:sz="4" w:space="0"/>
              <w:right w:val="nil"/>
            </w:tcBorders>
            <w:shd w:val="clear" w:color="auto" w:fill="auto"/>
            <w:noWrap/>
            <w:vAlign w:val="center"/>
          </w:tcPr>
          <w:p w14:paraId="7D7F8B2F">
            <w:pPr>
              <w:pStyle w:val="12"/>
              <w:autoSpaceDE w:val="0"/>
              <w:spacing w:before="312" w:beforeLines="100"/>
              <w:ind w:firstLine="0" w:firstLineChars="0"/>
              <w:jc w:val="both"/>
              <w:rPr>
                <w:rFonts w:hint="eastAsia" w:cs="宋体"/>
                <w:sz w:val="13"/>
                <w:szCs w:val="13"/>
                <w:shd w:val="clear" w:color="auto" w:fill="FFFFFF"/>
              </w:rPr>
            </w:pPr>
          </w:p>
        </w:tc>
        <w:tc>
          <w:tcPr>
            <w:tcW w:w="681" w:type="pct"/>
            <w:tcBorders>
              <w:top w:val="single" w:color="000000" w:sz="4" w:space="0"/>
              <w:left w:val="nil"/>
              <w:bottom w:val="single" w:color="000000" w:sz="4" w:space="0"/>
              <w:right w:val="single" w:color="000000" w:sz="4" w:space="0"/>
            </w:tcBorders>
            <w:shd w:val="clear" w:color="auto" w:fill="auto"/>
            <w:vAlign w:val="center"/>
          </w:tcPr>
          <w:p w14:paraId="210B970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7,216,004.00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54AD418E">
            <w:pPr>
              <w:pStyle w:val="12"/>
              <w:autoSpaceDE w:val="0"/>
              <w:spacing w:before="312" w:beforeLines="100"/>
              <w:ind w:firstLine="0" w:firstLineChars="0"/>
              <w:jc w:val="both"/>
              <w:rPr>
                <w:rFonts w:hint="eastAsia" w:cs="宋体"/>
                <w:sz w:val="13"/>
                <w:szCs w:val="13"/>
                <w:shd w:val="clear" w:color="auto" w:fill="FFFFFF"/>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15B8BAE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7,216,004.00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1358">
            <w:pPr>
              <w:pStyle w:val="12"/>
              <w:autoSpaceDE w:val="0"/>
              <w:spacing w:before="312" w:beforeLines="100"/>
              <w:ind w:firstLine="0" w:firstLineChars="0"/>
              <w:jc w:val="both"/>
              <w:rPr>
                <w:rFonts w:hint="eastAsia" w:cs="宋体"/>
                <w:sz w:val="13"/>
                <w:szCs w:val="13"/>
                <w:shd w:val="clear" w:color="auto" w:fill="FFFFFF"/>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1898">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625A">
            <w:pPr>
              <w:pStyle w:val="12"/>
              <w:autoSpaceDE w:val="0"/>
              <w:spacing w:before="312" w:beforeLines="100"/>
              <w:ind w:firstLine="0" w:firstLineChars="0"/>
              <w:jc w:val="both"/>
              <w:rPr>
                <w:rFonts w:hint="eastAsia" w:cs="宋体"/>
                <w:sz w:val="13"/>
                <w:szCs w:val="13"/>
                <w:shd w:val="clear" w:color="auto" w:fill="FFFFFF"/>
              </w:rPr>
            </w:pPr>
          </w:p>
        </w:tc>
      </w:tr>
      <w:tr w14:paraId="38676F61">
        <w:tblPrEx>
          <w:tblCellMar>
            <w:top w:w="0" w:type="dxa"/>
            <w:left w:w="108" w:type="dxa"/>
            <w:bottom w:w="0" w:type="dxa"/>
            <w:right w:w="108" w:type="dxa"/>
          </w:tblCellMar>
        </w:tblPrEx>
        <w:trPr>
          <w:trHeight w:val="1066" w:hRule="atLeast"/>
          <w:jc w:val="center"/>
        </w:trPr>
        <w:tc>
          <w:tcPr>
            <w:tcW w:w="1312" w:type="pct"/>
            <w:tcBorders>
              <w:top w:val="single" w:color="000000" w:sz="4" w:space="0"/>
              <w:left w:val="single" w:color="000000" w:sz="4" w:space="0"/>
              <w:bottom w:val="single" w:color="000000" w:sz="4" w:space="0"/>
              <w:right w:val="nil"/>
            </w:tcBorders>
            <w:shd w:val="clear" w:color="auto" w:fill="auto"/>
            <w:vAlign w:val="center"/>
          </w:tcPr>
          <w:p w14:paraId="5218D718">
            <w:pPr>
              <w:pStyle w:val="12"/>
              <w:autoSpaceDE w:val="0"/>
              <w:spacing w:before="312" w:beforeLines="100"/>
              <w:ind w:firstLine="0" w:firstLineChars="0"/>
              <w:jc w:val="both"/>
              <w:rPr>
                <w:rFonts w:hint="eastAsia" w:cs="宋体"/>
                <w:sz w:val="20"/>
                <w:szCs w:val="20"/>
                <w:shd w:val="clear" w:color="auto" w:fill="FFFFFF"/>
              </w:rPr>
            </w:pPr>
            <w:r>
              <w:rPr>
                <w:rFonts w:hint="eastAsia" w:cs="宋体"/>
                <w:sz w:val="20"/>
                <w:szCs w:val="20"/>
                <w:shd w:val="clear" w:color="auto" w:fill="FFFFFF"/>
              </w:rPr>
              <w:t>其中：财政拨款</w:t>
            </w:r>
          </w:p>
        </w:tc>
        <w:tc>
          <w:tcPr>
            <w:tcW w:w="406" w:type="pct"/>
            <w:tcBorders>
              <w:top w:val="single" w:color="000000" w:sz="4" w:space="0"/>
              <w:left w:val="nil"/>
              <w:bottom w:val="single" w:color="000000" w:sz="4" w:space="0"/>
              <w:right w:val="single" w:color="000000" w:sz="4" w:space="0"/>
            </w:tcBorders>
            <w:shd w:val="clear" w:color="auto" w:fill="auto"/>
            <w:noWrap/>
            <w:vAlign w:val="center"/>
          </w:tcPr>
          <w:p w14:paraId="1E008A0A">
            <w:pPr>
              <w:pStyle w:val="12"/>
              <w:autoSpaceDE w:val="0"/>
              <w:spacing w:before="312" w:beforeLines="100"/>
              <w:ind w:firstLine="0" w:firstLineChars="0"/>
              <w:jc w:val="both"/>
              <w:rPr>
                <w:rFonts w:hint="eastAsia" w:cs="宋体"/>
                <w:sz w:val="20"/>
                <w:szCs w:val="20"/>
                <w:shd w:val="clear" w:color="auto" w:fill="FFFFFF"/>
              </w:rPr>
            </w:pP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15BC5EB4">
            <w:pPr>
              <w:pStyle w:val="12"/>
              <w:autoSpaceDE w:val="0"/>
              <w:spacing w:before="312" w:beforeLines="100"/>
              <w:ind w:firstLine="0" w:firstLineChars="0"/>
              <w:jc w:val="both"/>
              <w:rPr>
                <w:rFonts w:hint="eastAsia" w:cs="宋体"/>
                <w:sz w:val="13"/>
                <w:szCs w:val="13"/>
                <w:shd w:val="clear" w:color="auto" w:fill="FFFFFF"/>
              </w:rPr>
            </w:pPr>
          </w:p>
        </w:tc>
        <w:tc>
          <w:tcPr>
            <w:tcW w:w="344" w:type="pct"/>
            <w:tcBorders>
              <w:top w:val="single" w:color="000000" w:sz="4" w:space="0"/>
              <w:left w:val="nil"/>
              <w:bottom w:val="single" w:color="000000" w:sz="4" w:space="0"/>
              <w:right w:val="single" w:color="000000" w:sz="4" w:space="0"/>
            </w:tcBorders>
            <w:shd w:val="clear" w:color="auto" w:fill="auto"/>
            <w:noWrap/>
            <w:vAlign w:val="center"/>
          </w:tcPr>
          <w:p w14:paraId="7689D449">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0.00 </w:t>
            </w:r>
          </w:p>
        </w:tc>
        <w:tc>
          <w:tcPr>
            <w:tcW w:w="279" w:type="pct"/>
            <w:tcBorders>
              <w:top w:val="single" w:color="000000" w:sz="4" w:space="0"/>
              <w:left w:val="single" w:color="000000" w:sz="4" w:space="0"/>
              <w:bottom w:val="single" w:color="000000" w:sz="4" w:space="0"/>
              <w:right w:val="nil"/>
            </w:tcBorders>
            <w:shd w:val="clear" w:color="auto" w:fill="auto"/>
            <w:noWrap/>
            <w:vAlign w:val="center"/>
          </w:tcPr>
          <w:p w14:paraId="20A1FDDE">
            <w:pPr>
              <w:pStyle w:val="12"/>
              <w:autoSpaceDE w:val="0"/>
              <w:spacing w:before="312" w:beforeLines="100"/>
              <w:ind w:firstLine="0" w:firstLineChars="0"/>
              <w:jc w:val="both"/>
              <w:rPr>
                <w:rFonts w:hint="eastAsia" w:cs="宋体"/>
                <w:sz w:val="13"/>
                <w:szCs w:val="13"/>
                <w:shd w:val="clear" w:color="auto" w:fill="FFFFFF"/>
              </w:rPr>
            </w:pPr>
          </w:p>
        </w:tc>
        <w:tc>
          <w:tcPr>
            <w:tcW w:w="681" w:type="pct"/>
            <w:tcBorders>
              <w:top w:val="single" w:color="000000" w:sz="4" w:space="0"/>
              <w:left w:val="nil"/>
              <w:bottom w:val="single" w:color="000000" w:sz="4" w:space="0"/>
              <w:right w:val="single" w:color="000000" w:sz="4" w:space="0"/>
            </w:tcBorders>
            <w:shd w:val="clear" w:color="auto" w:fill="auto"/>
            <w:vAlign w:val="center"/>
          </w:tcPr>
          <w:p w14:paraId="0194DF2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7,216,004.00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47429DA9">
            <w:pPr>
              <w:pStyle w:val="12"/>
              <w:autoSpaceDE w:val="0"/>
              <w:spacing w:before="312" w:beforeLines="100"/>
              <w:ind w:firstLine="0" w:firstLineChars="0"/>
              <w:jc w:val="both"/>
              <w:rPr>
                <w:rFonts w:hint="eastAsia" w:cs="宋体"/>
                <w:sz w:val="13"/>
                <w:szCs w:val="13"/>
                <w:shd w:val="clear" w:color="auto" w:fill="FFFFFF"/>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61A72DD7">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7,216,004.00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876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671">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5D5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10.00 </w:t>
            </w:r>
          </w:p>
        </w:tc>
      </w:tr>
      <w:tr w14:paraId="21B61641">
        <w:tblPrEx>
          <w:tblCellMar>
            <w:top w:w="0" w:type="dxa"/>
            <w:left w:w="108" w:type="dxa"/>
            <w:bottom w:w="0" w:type="dxa"/>
            <w:right w:w="108" w:type="dxa"/>
          </w:tblCellMar>
        </w:tblPrEx>
        <w:trPr>
          <w:trHeight w:val="1066" w:hRule="atLeast"/>
          <w:jc w:val="center"/>
        </w:trPr>
        <w:tc>
          <w:tcPr>
            <w:tcW w:w="1312" w:type="pct"/>
            <w:tcBorders>
              <w:top w:val="single" w:color="000000" w:sz="4" w:space="0"/>
              <w:left w:val="single" w:color="000000" w:sz="4" w:space="0"/>
              <w:bottom w:val="single" w:color="000000" w:sz="4" w:space="0"/>
              <w:right w:val="nil"/>
            </w:tcBorders>
            <w:shd w:val="clear" w:color="auto" w:fill="auto"/>
            <w:vAlign w:val="center"/>
          </w:tcPr>
          <w:p w14:paraId="7328AC7C">
            <w:pPr>
              <w:pStyle w:val="12"/>
              <w:autoSpaceDE w:val="0"/>
              <w:spacing w:before="312" w:beforeLines="100"/>
              <w:ind w:firstLine="0" w:firstLineChars="0"/>
              <w:jc w:val="both"/>
              <w:rPr>
                <w:rFonts w:hint="eastAsia" w:cs="宋体"/>
                <w:sz w:val="20"/>
                <w:szCs w:val="20"/>
                <w:shd w:val="clear" w:color="auto" w:fill="FFFFFF"/>
              </w:rPr>
            </w:pPr>
            <w:r>
              <w:rPr>
                <w:rFonts w:hint="eastAsia" w:cs="宋体"/>
                <w:sz w:val="20"/>
                <w:szCs w:val="20"/>
                <w:shd w:val="clear" w:color="auto" w:fill="FFFFFF"/>
              </w:rPr>
              <w:t>一般公共预算</w:t>
            </w:r>
          </w:p>
        </w:tc>
        <w:tc>
          <w:tcPr>
            <w:tcW w:w="406" w:type="pct"/>
            <w:tcBorders>
              <w:top w:val="single" w:color="000000" w:sz="4" w:space="0"/>
              <w:left w:val="nil"/>
              <w:bottom w:val="single" w:color="000000" w:sz="4" w:space="0"/>
              <w:right w:val="single" w:color="000000" w:sz="4" w:space="0"/>
            </w:tcBorders>
            <w:shd w:val="clear" w:color="auto" w:fill="auto"/>
            <w:noWrap/>
            <w:vAlign w:val="center"/>
          </w:tcPr>
          <w:p w14:paraId="7A6DFF7D">
            <w:pPr>
              <w:pStyle w:val="12"/>
              <w:autoSpaceDE w:val="0"/>
              <w:spacing w:before="312" w:beforeLines="100"/>
              <w:ind w:firstLine="0" w:firstLineChars="0"/>
              <w:jc w:val="both"/>
              <w:rPr>
                <w:rFonts w:hint="eastAsia" w:cs="宋体"/>
                <w:sz w:val="20"/>
                <w:szCs w:val="20"/>
                <w:shd w:val="clear" w:color="auto" w:fill="FFFFFF"/>
              </w:rPr>
            </w:pP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68EF54B8">
            <w:pPr>
              <w:pStyle w:val="12"/>
              <w:autoSpaceDE w:val="0"/>
              <w:spacing w:before="312" w:beforeLines="100"/>
              <w:ind w:firstLine="0" w:firstLineChars="0"/>
              <w:jc w:val="both"/>
              <w:rPr>
                <w:rFonts w:hint="eastAsia" w:cs="宋体"/>
                <w:sz w:val="13"/>
                <w:szCs w:val="13"/>
                <w:shd w:val="clear" w:color="auto" w:fill="FFFFFF"/>
              </w:rPr>
            </w:pPr>
          </w:p>
        </w:tc>
        <w:tc>
          <w:tcPr>
            <w:tcW w:w="344" w:type="pct"/>
            <w:tcBorders>
              <w:top w:val="single" w:color="000000" w:sz="4" w:space="0"/>
              <w:left w:val="nil"/>
              <w:bottom w:val="single" w:color="000000" w:sz="4" w:space="0"/>
              <w:right w:val="single" w:color="000000" w:sz="4" w:space="0"/>
            </w:tcBorders>
            <w:shd w:val="clear" w:color="auto" w:fill="auto"/>
            <w:noWrap/>
            <w:vAlign w:val="center"/>
          </w:tcPr>
          <w:p w14:paraId="40920FD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0.00 </w:t>
            </w:r>
          </w:p>
        </w:tc>
        <w:tc>
          <w:tcPr>
            <w:tcW w:w="279" w:type="pct"/>
            <w:tcBorders>
              <w:top w:val="single" w:color="000000" w:sz="4" w:space="0"/>
              <w:left w:val="single" w:color="000000" w:sz="4" w:space="0"/>
              <w:bottom w:val="single" w:color="000000" w:sz="4" w:space="0"/>
              <w:right w:val="nil"/>
            </w:tcBorders>
            <w:shd w:val="clear" w:color="auto" w:fill="auto"/>
            <w:noWrap/>
            <w:vAlign w:val="center"/>
          </w:tcPr>
          <w:p w14:paraId="3E770572">
            <w:pPr>
              <w:pStyle w:val="12"/>
              <w:autoSpaceDE w:val="0"/>
              <w:spacing w:before="312" w:beforeLines="100"/>
              <w:ind w:firstLine="0" w:firstLineChars="0"/>
              <w:jc w:val="both"/>
              <w:rPr>
                <w:rFonts w:hint="eastAsia" w:cs="宋体"/>
                <w:sz w:val="13"/>
                <w:szCs w:val="13"/>
                <w:shd w:val="clear" w:color="auto" w:fill="FFFFFF"/>
              </w:rPr>
            </w:pPr>
          </w:p>
        </w:tc>
        <w:tc>
          <w:tcPr>
            <w:tcW w:w="681" w:type="pct"/>
            <w:tcBorders>
              <w:top w:val="single" w:color="000000" w:sz="4" w:space="0"/>
              <w:left w:val="nil"/>
              <w:bottom w:val="single" w:color="000000" w:sz="4" w:space="0"/>
              <w:right w:val="single" w:color="000000" w:sz="4" w:space="0"/>
            </w:tcBorders>
            <w:shd w:val="clear" w:color="auto" w:fill="auto"/>
            <w:vAlign w:val="center"/>
          </w:tcPr>
          <w:p w14:paraId="7718CBC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7,216,004.00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0D4EFB5F">
            <w:pPr>
              <w:pStyle w:val="12"/>
              <w:autoSpaceDE w:val="0"/>
              <w:spacing w:before="312" w:beforeLines="100"/>
              <w:ind w:firstLine="0" w:firstLineChars="0"/>
              <w:jc w:val="both"/>
              <w:rPr>
                <w:rFonts w:hint="eastAsia" w:cs="宋体"/>
                <w:sz w:val="13"/>
                <w:szCs w:val="13"/>
                <w:shd w:val="clear" w:color="auto" w:fill="FFFFFF"/>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2A0E3013">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 xml:space="preserve">7,216,004.00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041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F998">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ECDA">
            <w:pPr>
              <w:pStyle w:val="12"/>
              <w:autoSpaceDE w:val="0"/>
              <w:spacing w:before="312" w:beforeLines="100"/>
              <w:ind w:firstLine="0" w:firstLineChars="0"/>
              <w:jc w:val="both"/>
              <w:rPr>
                <w:rFonts w:hint="eastAsia" w:cs="宋体"/>
                <w:sz w:val="13"/>
                <w:szCs w:val="13"/>
                <w:shd w:val="clear" w:color="auto" w:fill="FFFFFF"/>
              </w:rPr>
            </w:pPr>
          </w:p>
        </w:tc>
      </w:tr>
      <w:tr w14:paraId="179A1260">
        <w:tblPrEx>
          <w:tblCellMar>
            <w:top w:w="0" w:type="dxa"/>
            <w:left w:w="108" w:type="dxa"/>
            <w:bottom w:w="0" w:type="dxa"/>
            <w:right w:w="108" w:type="dxa"/>
          </w:tblCellMar>
        </w:tblPrEx>
        <w:trPr>
          <w:trHeight w:val="71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71C9">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绩效目标</w:t>
            </w:r>
          </w:p>
        </w:tc>
      </w:tr>
      <w:tr w14:paraId="79DB19ED">
        <w:tblPrEx>
          <w:tblCellMar>
            <w:top w:w="0" w:type="dxa"/>
            <w:left w:w="108" w:type="dxa"/>
            <w:bottom w:w="0" w:type="dxa"/>
            <w:right w:w="108" w:type="dxa"/>
          </w:tblCellMar>
        </w:tblPrEx>
        <w:trPr>
          <w:trHeight w:val="714" w:hRule="atLeast"/>
          <w:jc w:val="center"/>
        </w:trPr>
        <w:tc>
          <w:tcPr>
            <w:tcW w:w="24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A500">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年初绩效目标</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A65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全年（调整）绩效目标</w:t>
            </w: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8AC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全年目标实际完成情况</w:t>
            </w:r>
          </w:p>
        </w:tc>
      </w:tr>
      <w:tr w14:paraId="41CF0651">
        <w:tblPrEx>
          <w:tblCellMar>
            <w:top w:w="0" w:type="dxa"/>
            <w:left w:w="108" w:type="dxa"/>
            <w:bottom w:w="0" w:type="dxa"/>
            <w:right w:w="108" w:type="dxa"/>
          </w:tblCellMar>
        </w:tblPrEx>
        <w:trPr>
          <w:trHeight w:val="2472" w:hRule="atLeast"/>
          <w:jc w:val="center"/>
        </w:trPr>
        <w:tc>
          <w:tcPr>
            <w:tcW w:w="2407" w:type="pct"/>
            <w:gridSpan w:val="4"/>
            <w:tcBorders>
              <w:top w:val="single" w:color="000000" w:sz="4" w:space="0"/>
              <w:left w:val="single" w:color="000000" w:sz="4" w:space="0"/>
              <w:bottom w:val="single" w:color="000000" w:sz="4" w:space="0"/>
              <w:right w:val="single" w:color="000000" w:sz="4" w:space="0"/>
            </w:tcBorders>
            <w:shd w:val="clear" w:color="auto" w:fill="auto"/>
          </w:tcPr>
          <w:p w14:paraId="657E9733">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进行健康知识社会公众宣传及其余基本公共卫生服务支出,通过本项目的实施，使辖区内</w:t>
            </w:r>
            <w:r>
              <w:rPr>
                <w:rFonts w:hint="eastAsia" w:cs="宋体"/>
                <w:sz w:val="13"/>
                <w:szCs w:val="13"/>
                <w:shd w:val="clear" w:color="auto" w:fill="FFFFFF"/>
                <w:lang w:eastAsia="zh-CN"/>
              </w:rPr>
              <w:t>医疗服务水平得到提高</w:t>
            </w:r>
            <w:r>
              <w:rPr>
                <w:rFonts w:hint="eastAsia" w:cs="宋体"/>
                <w:sz w:val="13"/>
                <w:szCs w:val="13"/>
                <w:shd w:val="clear" w:color="auto" w:fill="FFFFFF"/>
              </w:rPr>
              <w:t>，群众身体健康和生命安全得到保障，健康知识社会公众知晓度达90%以上，同时受益群众满意度达95%以上。</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tcPr>
          <w:p w14:paraId="447B7457">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进行健康知识社会公众宣传及其余基本公共卫生服务支出,通过本项目的实施，使辖区内</w:t>
            </w:r>
            <w:r>
              <w:rPr>
                <w:rFonts w:hint="eastAsia" w:cs="宋体"/>
                <w:sz w:val="13"/>
                <w:szCs w:val="13"/>
                <w:shd w:val="clear" w:color="auto" w:fill="FFFFFF"/>
                <w:lang w:eastAsia="zh-CN"/>
              </w:rPr>
              <w:t>医疗服务水平得到提高</w:t>
            </w:r>
            <w:r>
              <w:rPr>
                <w:rFonts w:hint="eastAsia" w:cs="宋体"/>
                <w:sz w:val="13"/>
                <w:szCs w:val="13"/>
                <w:shd w:val="clear" w:color="auto" w:fill="FFFFFF"/>
              </w:rPr>
              <w:t>，群众身体健康和生命安全得到保障，健康知识社会公众知晓度达90%以上，同时受益群众满意度达95%以上。</w:t>
            </w:r>
          </w:p>
        </w:tc>
        <w:tc>
          <w:tcPr>
            <w:tcW w:w="887" w:type="pct"/>
            <w:gridSpan w:val="3"/>
            <w:tcBorders>
              <w:top w:val="single" w:color="000000" w:sz="4" w:space="0"/>
              <w:left w:val="single" w:color="000000" w:sz="4" w:space="0"/>
              <w:bottom w:val="single" w:color="000000" w:sz="4" w:space="0"/>
              <w:right w:val="single" w:color="000000" w:sz="4" w:space="0"/>
            </w:tcBorders>
            <w:shd w:val="clear" w:color="auto" w:fill="auto"/>
          </w:tcPr>
          <w:p w14:paraId="4F2B0E43">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进行健康知识社会公众宣传及其余基本公共卫生服务支出,通过本项目的实施，使辖区内</w:t>
            </w:r>
            <w:r>
              <w:rPr>
                <w:rFonts w:hint="eastAsia" w:cs="宋体"/>
                <w:sz w:val="13"/>
                <w:szCs w:val="13"/>
                <w:shd w:val="clear" w:color="auto" w:fill="FFFFFF"/>
                <w:lang w:eastAsia="zh-CN"/>
              </w:rPr>
              <w:t>医疗服务水平得到提高</w:t>
            </w:r>
            <w:r>
              <w:rPr>
                <w:rFonts w:hint="eastAsia" w:cs="宋体"/>
                <w:sz w:val="13"/>
                <w:szCs w:val="13"/>
                <w:shd w:val="clear" w:color="auto" w:fill="FFFFFF"/>
              </w:rPr>
              <w:t>，群众身体健康和生命安全得到保障，健康知识社会公众知晓度达90%以上，同时受益群众满意度达95%以上。</w:t>
            </w:r>
          </w:p>
        </w:tc>
      </w:tr>
      <w:tr w14:paraId="26EBF348">
        <w:tblPrEx>
          <w:tblCellMar>
            <w:top w:w="0" w:type="dxa"/>
            <w:left w:w="108" w:type="dxa"/>
            <w:bottom w:w="0" w:type="dxa"/>
            <w:right w:w="108" w:type="dxa"/>
          </w:tblCellMar>
        </w:tblPrEx>
        <w:trPr>
          <w:trHeight w:val="714"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336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绩效指标</w:t>
            </w:r>
          </w:p>
        </w:tc>
      </w:tr>
      <w:tr w14:paraId="3AB03101">
        <w:tblPrEx>
          <w:tblCellMar>
            <w:top w:w="0" w:type="dxa"/>
            <w:left w:w="108" w:type="dxa"/>
            <w:bottom w:w="0" w:type="dxa"/>
            <w:right w:w="108" w:type="dxa"/>
          </w:tblCellMar>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CF59">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指标名称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5A07">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计量单位</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06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指标性质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6FC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指标值</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52B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全年完成值</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569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偏离度（%）</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322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得分系数（%）</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E4B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指标权重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7B6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指标得分</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BFC3">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是否核心指标</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6F3C">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说明</w:t>
            </w:r>
          </w:p>
        </w:tc>
      </w:tr>
      <w:tr w14:paraId="001F4DDB">
        <w:tblPrEx>
          <w:tblCellMar>
            <w:top w:w="0" w:type="dxa"/>
            <w:left w:w="108" w:type="dxa"/>
            <w:bottom w:w="0" w:type="dxa"/>
            <w:right w:w="108" w:type="dxa"/>
          </w:tblCellMar>
        </w:tblPrEx>
        <w:trPr>
          <w:trHeight w:val="714"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D5E6">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健康知识社会公众宣传次数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8690">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次</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0A0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352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48</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58F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48</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6F4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646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299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865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1882">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24D2">
            <w:pPr>
              <w:pStyle w:val="12"/>
              <w:autoSpaceDE w:val="0"/>
              <w:spacing w:before="312" w:beforeLines="100"/>
              <w:ind w:firstLine="0" w:firstLineChars="0"/>
              <w:jc w:val="both"/>
              <w:rPr>
                <w:rFonts w:hint="eastAsia" w:cs="宋体"/>
                <w:sz w:val="13"/>
                <w:szCs w:val="13"/>
                <w:shd w:val="clear" w:color="auto" w:fill="FFFFFF"/>
              </w:rPr>
            </w:pPr>
          </w:p>
        </w:tc>
      </w:tr>
      <w:tr w14:paraId="480ADC46">
        <w:tblPrEx>
          <w:tblCellMar>
            <w:top w:w="0" w:type="dxa"/>
            <w:left w:w="108" w:type="dxa"/>
            <w:bottom w:w="0" w:type="dxa"/>
            <w:right w:w="108" w:type="dxa"/>
          </w:tblCellMar>
        </w:tblPrEx>
        <w:trPr>
          <w:trHeight w:val="714"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7B90">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宣传册制作完成率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153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8EE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4A41">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7AF3">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A63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D2C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7EEB">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F5C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CF99">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0789">
            <w:pPr>
              <w:pStyle w:val="12"/>
              <w:autoSpaceDE w:val="0"/>
              <w:spacing w:before="312" w:beforeLines="100"/>
              <w:ind w:firstLine="0" w:firstLineChars="0"/>
              <w:jc w:val="both"/>
              <w:rPr>
                <w:rFonts w:hint="eastAsia" w:cs="宋体"/>
                <w:sz w:val="13"/>
                <w:szCs w:val="13"/>
                <w:shd w:val="clear" w:color="auto" w:fill="FFFFFF"/>
              </w:rPr>
            </w:pPr>
          </w:p>
        </w:tc>
      </w:tr>
      <w:tr w14:paraId="7F5E5735">
        <w:tblPrEx>
          <w:tblCellMar>
            <w:top w:w="0" w:type="dxa"/>
            <w:left w:w="108" w:type="dxa"/>
            <w:bottom w:w="0" w:type="dxa"/>
            <w:right w:w="108" w:type="dxa"/>
          </w:tblCellMar>
        </w:tblPrEx>
        <w:trPr>
          <w:trHeight w:val="714"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4A89">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健康知识社会公众宣传达标率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533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6E7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D79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97D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1D0">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78F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829C">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743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DE4F">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5A5C">
            <w:pPr>
              <w:pStyle w:val="12"/>
              <w:autoSpaceDE w:val="0"/>
              <w:spacing w:before="312" w:beforeLines="100"/>
              <w:ind w:firstLine="0" w:firstLineChars="0"/>
              <w:jc w:val="both"/>
              <w:rPr>
                <w:rFonts w:hint="eastAsia" w:cs="宋体"/>
                <w:sz w:val="13"/>
                <w:szCs w:val="13"/>
                <w:shd w:val="clear" w:color="auto" w:fill="FFFFFF"/>
              </w:rPr>
            </w:pPr>
          </w:p>
        </w:tc>
      </w:tr>
      <w:tr w14:paraId="2366B35E">
        <w:tblPrEx>
          <w:tblCellMar>
            <w:top w:w="0" w:type="dxa"/>
            <w:left w:w="108" w:type="dxa"/>
            <w:bottom w:w="0" w:type="dxa"/>
            <w:right w:w="108" w:type="dxa"/>
          </w:tblCellMar>
        </w:tblPrEx>
        <w:trPr>
          <w:trHeight w:val="714"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79A6">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宣传册质量达标率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B6A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632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BEF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E399">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4FCD">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68E7">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27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427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A43">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51B0">
            <w:pPr>
              <w:pStyle w:val="12"/>
              <w:autoSpaceDE w:val="0"/>
              <w:spacing w:before="312" w:beforeLines="100"/>
              <w:ind w:firstLine="0" w:firstLineChars="0"/>
              <w:jc w:val="both"/>
              <w:rPr>
                <w:rFonts w:hint="eastAsia" w:cs="宋体"/>
                <w:sz w:val="13"/>
                <w:szCs w:val="13"/>
                <w:shd w:val="clear" w:color="auto" w:fill="FFFFFF"/>
              </w:rPr>
            </w:pPr>
          </w:p>
        </w:tc>
      </w:tr>
      <w:tr w14:paraId="3D8D74E6">
        <w:tblPrEx>
          <w:tblCellMar>
            <w:top w:w="0" w:type="dxa"/>
            <w:left w:w="108" w:type="dxa"/>
            <w:bottom w:w="0" w:type="dxa"/>
            <w:right w:w="108" w:type="dxa"/>
          </w:tblCellMar>
        </w:tblPrEx>
        <w:trPr>
          <w:trHeight w:val="714"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F33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健康知识社会公众宣传时期</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600D">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月</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93FC">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0C6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ADF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12</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17A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030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5D68">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5E6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BC40">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DD9B">
            <w:pPr>
              <w:pStyle w:val="12"/>
              <w:autoSpaceDE w:val="0"/>
              <w:spacing w:before="312" w:beforeLines="100"/>
              <w:ind w:firstLine="0" w:firstLineChars="0"/>
              <w:jc w:val="both"/>
              <w:rPr>
                <w:rFonts w:hint="eastAsia" w:cs="宋体"/>
                <w:sz w:val="13"/>
                <w:szCs w:val="13"/>
                <w:shd w:val="clear" w:color="auto" w:fill="FFFFFF"/>
              </w:rPr>
            </w:pPr>
          </w:p>
        </w:tc>
      </w:tr>
      <w:tr w14:paraId="62C64A8B">
        <w:tblPrEx>
          <w:tblCellMar>
            <w:top w:w="0" w:type="dxa"/>
            <w:left w:w="108" w:type="dxa"/>
            <w:bottom w:w="0" w:type="dxa"/>
            <w:right w:w="108" w:type="dxa"/>
          </w:tblCellMar>
        </w:tblPrEx>
        <w:trPr>
          <w:trHeight w:val="714"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837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成本偏离度</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DD0D">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0DC6">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146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C64F">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5</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925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5AE3">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7D0D">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133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2237">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7904">
            <w:pPr>
              <w:pStyle w:val="12"/>
              <w:autoSpaceDE w:val="0"/>
              <w:spacing w:before="312" w:beforeLines="100"/>
              <w:ind w:firstLine="0" w:firstLineChars="0"/>
              <w:jc w:val="both"/>
              <w:rPr>
                <w:rFonts w:hint="eastAsia" w:cs="宋体"/>
                <w:sz w:val="13"/>
                <w:szCs w:val="13"/>
                <w:shd w:val="clear" w:color="auto" w:fill="FFFFFF"/>
              </w:rPr>
            </w:pPr>
          </w:p>
        </w:tc>
      </w:tr>
      <w:tr w14:paraId="3E99C593">
        <w:tblPrEx>
          <w:tblCellMar>
            <w:top w:w="0" w:type="dxa"/>
            <w:left w:w="108" w:type="dxa"/>
            <w:bottom w:w="0" w:type="dxa"/>
            <w:right w:w="108" w:type="dxa"/>
          </w:tblCellMar>
        </w:tblPrEx>
        <w:trPr>
          <w:trHeight w:val="1417" w:hRule="atLeast"/>
          <w:jc w:val="center"/>
        </w:trPr>
        <w:tc>
          <w:tcPr>
            <w:tcW w:w="1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AA4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提升医疗服务水平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982B">
            <w:pPr>
              <w:pStyle w:val="12"/>
              <w:autoSpaceDE w:val="0"/>
              <w:spacing w:before="312" w:beforeLines="100"/>
              <w:ind w:firstLine="0" w:firstLineChars="0"/>
              <w:jc w:val="both"/>
              <w:rPr>
                <w:rFonts w:hint="eastAsia" w:cs="宋体"/>
                <w:sz w:val="13"/>
                <w:szCs w:val="13"/>
                <w:shd w:val="clear" w:color="auto" w:fill="FFFFFF"/>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7C9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定性</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A371">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优</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D49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2A41">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B615">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45DC">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B0B7">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FAE6">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4004">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与上年情况相比。</w:t>
            </w:r>
          </w:p>
        </w:tc>
      </w:tr>
      <w:tr w14:paraId="2992C912">
        <w:tblPrEx>
          <w:tblCellMar>
            <w:top w:w="0" w:type="dxa"/>
            <w:left w:w="108" w:type="dxa"/>
            <w:bottom w:w="0" w:type="dxa"/>
            <w:right w:w="108" w:type="dxa"/>
          </w:tblCellMar>
        </w:tblPrEx>
        <w:trPr>
          <w:trHeight w:val="538" w:hRule="atLeast"/>
          <w:jc w:val="center"/>
        </w:trPr>
        <w:tc>
          <w:tcPr>
            <w:tcW w:w="131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C3D765D">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社会公众知晓度</w:t>
            </w:r>
          </w:p>
        </w:tc>
        <w:tc>
          <w:tcPr>
            <w:tcW w:w="40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CF29F15">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2CDC58B">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2021F6">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90</w:t>
            </w:r>
          </w:p>
        </w:tc>
        <w:tc>
          <w:tcPr>
            <w:tcW w:w="27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AC3CA9D">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92</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440A068">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2.22</w:t>
            </w:r>
          </w:p>
        </w:tc>
        <w:tc>
          <w:tcPr>
            <w:tcW w:w="2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E56988A">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B26A90A">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52FECB5">
            <w:pPr>
              <w:pStyle w:val="12"/>
              <w:autoSpaceDE w:val="0"/>
              <w:spacing w:before="156" w:beforeLines="5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A9889D5">
            <w:pPr>
              <w:pStyle w:val="12"/>
              <w:autoSpaceDE w:val="0"/>
              <w:spacing w:before="156" w:beforeLines="50"/>
              <w:ind w:firstLine="0" w:firstLineChars="0"/>
              <w:jc w:val="both"/>
              <w:rPr>
                <w:rFonts w:hint="eastAsia" w:cs="宋体"/>
                <w:sz w:val="13"/>
                <w:szCs w:val="13"/>
                <w:shd w:val="clear" w:color="auto" w:fill="FFFFFF"/>
              </w:rPr>
            </w:pPr>
          </w:p>
        </w:tc>
        <w:tc>
          <w:tcPr>
            <w:tcW w:w="32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8ECA56A">
            <w:pPr>
              <w:pStyle w:val="12"/>
              <w:autoSpaceDE w:val="0"/>
              <w:spacing w:before="156" w:beforeLines="50"/>
              <w:ind w:firstLine="0" w:firstLineChars="0"/>
              <w:jc w:val="both"/>
              <w:rPr>
                <w:rFonts w:hint="eastAsia" w:cs="宋体"/>
                <w:sz w:val="13"/>
                <w:szCs w:val="13"/>
                <w:shd w:val="clear" w:color="auto" w:fill="FFFFFF"/>
              </w:rPr>
            </w:pPr>
          </w:p>
        </w:tc>
      </w:tr>
      <w:tr w14:paraId="24323095">
        <w:tblPrEx>
          <w:tblCellMar>
            <w:top w:w="0" w:type="dxa"/>
            <w:left w:w="108" w:type="dxa"/>
            <w:bottom w:w="0" w:type="dxa"/>
            <w:right w:w="108" w:type="dxa"/>
          </w:tblCellMar>
        </w:tblPrEx>
        <w:trPr>
          <w:trHeight w:val="725" w:hRule="atLeast"/>
          <w:jc w:val="center"/>
        </w:trPr>
        <w:tc>
          <w:tcPr>
            <w:tcW w:w="1312" w:type="pct"/>
            <w:tcBorders>
              <w:top w:val="single" w:color="auto" w:sz="4" w:space="0"/>
              <w:left w:val="single" w:color="auto" w:sz="4" w:space="0"/>
              <w:bottom w:val="single" w:color="auto" w:sz="4" w:space="0"/>
              <w:right w:val="single" w:color="000000" w:sz="4" w:space="0"/>
            </w:tcBorders>
            <w:shd w:val="clear" w:color="auto" w:fill="auto"/>
            <w:noWrap/>
            <w:vAlign w:val="center"/>
          </w:tcPr>
          <w:p w14:paraId="7F38913A">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健康知识社会公众宣传满意度</w:t>
            </w:r>
          </w:p>
        </w:tc>
        <w:tc>
          <w:tcPr>
            <w:tcW w:w="406"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828482B">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C657B40">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w:t>
            </w:r>
          </w:p>
        </w:tc>
        <w:tc>
          <w:tcPr>
            <w:tcW w:w="34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C363A16">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95</w:t>
            </w:r>
          </w:p>
        </w:tc>
        <w:tc>
          <w:tcPr>
            <w:tcW w:w="27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75F574E">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96</w:t>
            </w:r>
          </w:p>
        </w:tc>
        <w:tc>
          <w:tcPr>
            <w:tcW w:w="681"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FA501BD">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1.05</w:t>
            </w:r>
          </w:p>
        </w:tc>
        <w:tc>
          <w:tcPr>
            <w:tcW w:w="258"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48405E31">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100</w:t>
            </w:r>
          </w:p>
        </w:tc>
        <w:tc>
          <w:tcPr>
            <w:tcW w:w="484"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86A4FEC">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82"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188ED92">
            <w:pPr>
              <w:pStyle w:val="12"/>
              <w:autoSpaceDE w:val="0"/>
              <w:spacing w:before="312" w:beforeLines="100"/>
              <w:ind w:firstLine="0" w:firstLineChars="0"/>
              <w:jc w:val="both"/>
              <w:rPr>
                <w:rFonts w:hint="eastAsia" w:cs="宋体"/>
                <w:sz w:val="13"/>
                <w:szCs w:val="13"/>
                <w:shd w:val="clear" w:color="auto" w:fill="FFFFFF"/>
              </w:rPr>
            </w:pPr>
            <w:r>
              <w:rPr>
                <w:rFonts w:hint="eastAsia" w:cs="宋体"/>
                <w:sz w:val="13"/>
                <w:szCs w:val="13"/>
                <w:shd w:val="clear" w:color="auto" w:fill="FFFFFF"/>
              </w:rPr>
              <w:t>10</w:t>
            </w:r>
          </w:p>
        </w:tc>
        <w:tc>
          <w:tcPr>
            <w:tcW w:w="279"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D0ED5E8">
            <w:pPr>
              <w:pStyle w:val="12"/>
              <w:autoSpaceDE w:val="0"/>
              <w:spacing w:before="312" w:beforeLines="100"/>
              <w:ind w:firstLine="0" w:firstLineChars="0"/>
              <w:jc w:val="both"/>
              <w:rPr>
                <w:rFonts w:hint="eastAsia" w:cs="宋体"/>
                <w:sz w:val="13"/>
                <w:szCs w:val="13"/>
                <w:shd w:val="clear" w:color="auto" w:fill="FFFFFF"/>
              </w:rPr>
            </w:pPr>
          </w:p>
        </w:tc>
        <w:tc>
          <w:tcPr>
            <w:tcW w:w="325" w:type="pct"/>
            <w:tcBorders>
              <w:top w:val="single" w:color="auto" w:sz="4" w:space="0"/>
              <w:left w:val="single" w:color="000000" w:sz="4" w:space="0"/>
              <w:bottom w:val="single" w:color="auto" w:sz="4" w:space="0"/>
              <w:right w:val="single" w:color="auto" w:sz="4" w:space="0"/>
            </w:tcBorders>
            <w:shd w:val="clear" w:color="auto" w:fill="auto"/>
            <w:noWrap/>
            <w:vAlign w:val="center"/>
          </w:tcPr>
          <w:p w14:paraId="0D30CCEC">
            <w:pPr>
              <w:pStyle w:val="12"/>
              <w:autoSpaceDE w:val="0"/>
              <w:spacing w:before="312" w:beforeLines="100"/>
              <w:ind w:firstLine="0" w:firstLineChars="0"/>
              <w:jc w:val="both"/>
              <w:rPr>
                <w:rFonts w:hint="eastAsia" w:cs="宋体"/>
                <w:sz w:val="13"/>
                <w:szCs w:val="13"/>
                <w:shd w:val="clear" w:color="auto" w:fill="FFFFFF"/>
              </w:rPr>
            </w:pPr>
          </w:p>
        </w:tc>
      </w:tr>
    </w:tbl>
    <w:p w14:paraId="347E9C78">
      <w:pPr>
        <w:rPr>
          <w:rFonts w:ascii="方正仿宋_GBK" w:hAnsi="方正仿宋_GBK" w:eastAsia="方正仿宋_GBK" w:cs="方正仿宋_GBK"/>
          <w:sz w:val="32"/>
          <w:szCs w:val="32"/>
          <w:shd w:val="clear" w:color="auto" w:fill="FFFFFF"/>
        </w:rPr>
      </w:pPr>
      <w:bookmarkStart w:id="16" w:name="OLE_LINK13"/>
    </w:p>
    <w:tbl>
      <w:tblPr>
        <w:tblStyle w:val="8"/>
        <w:tblpPr w:leftFromText="181" w:rightFromText="181" w:vertAnchor="page" w:horzAnchor="margin" w:tblpXSpec="center" w:tblpY="2247"/>
        <w:tblOverlap w:val="never"/>
        <w:tblW w:w="10200" w:type="dxa"/>
        <w:tblInd w:w="0" w:type="dxa"/>
        <w:tblLayout w:type="fixed"/>
        <w:tblCellMar>
          <w:top w:w="0" w:type="dxa"/>
          <w:left w:w="108" w:type="dxa"/>
          <w:bottom w:w="0" w:type="dxa"/>
          <w:right w:w="108" w:type="dxa"/>
        </w:tblCellMar>
      </w:tblPr>
      <w:tblGrid>
        <w:gridCol w:w="1991"/>
        <w:gridCol w:w="775"/>
        <w:gridCol w:w="770"/>
        <w:gridCol w:w="916"/>
        <w:gridCol w:w="572"/>
        <w:gridCol w:w="923"/>
        <w:gridCol w:w="867"/>
        <w:gridCol w:w="801"/>
        <w:gridCol w:w="529"/>
        <w:gridCol w:w="697"/>
        <w:gridCol w:w="1359"/>
      </w:tblGrid>
      <w:tr w14:paraId="1E6666C8">
        <w:tblPrEx>
          <w:tblCellMar>
            <w:top w:w="0" w:type="dxa"/>
            <w:left w:w="108" w:type="dxa"/>
            <w:bottom w:w="0" w:type="dxa"/>
            <w:right w:w="108" w:type="dxa"/>
          </w:tblCellMar>
        </w:tblPrEx>
        <w:trPr>
          <w:trHeight w:val="90" w:hRule="atLeast"/>
        </w:trPr>
        <w:tc>
          <w:tcPr>
            <w:tcW w:w="102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8759">
            <w:pPr>
              <w:jc w:val="center"/>
              <w:textAlignment w:val="center"/>
              <w:rPr>
                <w:rFonts w:ascii="微软雅黑" w:hAnsi="微软雅黑" w:eastAsia="微软雅黑" w:cs="微软雅黑"/>
                <w:b/>
                <w:bCs/>
                <w:color w:val="000000"/>
                <w:sz w:val="20"/>
                <w:szCs w:val="20"/>
              </w:rPr>
            </w:pPr>
            <w:bookmarkStart w:id="17" w:name="OLE_LINK1"/>
            <w:r>
              <w:rPr>
                <w:rFonts w:ascii="微软雅黑" w:hAnsi="微软雅黑" w:eastAsia="微软雅黑" w:cs="微软雅黑"/>
                <w:b/>
                <w:bCs/>
                <w:color w:val="000000"/>
                <w:sz w:val="40"/>
                <w:szCs w:val="40"/>
                <w:lang w:bidi="ar"/>
              </w:rPr>
              <w:t>2023年度二级项目绩效自评表</w:t>
            </w:r>
          </w:p>
        </w:tc>
      </w:tr>
      <w:tr w14:paraId="63B41AA8">
        <w:tblPrEx>
          <w:tblCellMar>
            <w:top w:w="0" w:type="dxa"/>
            <w:left w:w="108" w:type="dxa"/>
            <w:bottom w:w="0" w:type="dxa"/>
            <w:right w:w="108" w:type="dxa"/>
          </w:tblCellMar>
        </w:tblPrEx>
        <w:trPr>
          <w:trHeight w:val="90" w:hRule="atLeast"/>
        </w:trPr>
        <w:tc>
          <w:tcPr>
            <w:tcW w:w="102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CD76">
            <w:pPr>
              <w:jc w:val="right"/>
              <w:rPr>
                <w:rFonts w:cs="宋体"/>
                <w:color w:val="DA3232"/>
                <w:sz w:val="20"/>
                <w:szCs w:val="20"/>
              </w:rPr>
            </w:pPr>
          </w:p>
        </w:tc>
      </w:tr>
      <w:tr w14:paraId="0A769C5F">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835D">
            <w:pPr>
              <w:jc w:val="right"/>
              <w:textAlignment w:val="center"/>
              <w:rPr>
                <w:rFonts w:cs="宋体"/>
                <w:sz w:val="13"/>
                <w:szCs w:val="13"/>
                <w:shd w:val="clear" w:color="auto" w:fill="FFFFFF"/>
              </w:rPr>
            </w:pPr>
            <w:r>
              <w:rPr>
                <w:rFonts w:cs="宋体"/>
                <w:sz w:val="13"/>
                <w:szCs w:val="13"/>
                <w:shd w:val="clear" w:color="auto" w:fill="FFFFFF"/>
              </w:rPr>
              <w:t>项目名称：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4294">
            <w:pPr>
              <w:ind w:firstLine="130" w:firstLineChars="100"/>
              <w:textAlignment w:val="center"/>
              <w:rPr>
                <w:rFonts w:cs="宋体"/>
                <w:sz w:val="13"/>
                <w:szCs w:val="13"/>
                <w:shd w:val="clear" w:color="auto" w:fill="FFFFFF"/>
              </w:rPr>
            </w:pPr>
            <w:r>
              <w:rPr>
                <w:rFonts w:cs="宋体"/>
                <w:sz w:val="13"/>
                <w:szCs w:val="13"/>
                <w:shd w:val="clear" w:color="auto" w:fill="FFFFFF"/>
              </w:rPr>
              <w:t>中医药事业传承与发展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FFA9">
            <w:pPr>
              <w:jc w:val="right"/>
              <w:textAlignment w:val="center"/>
              <w:rPr>
                <w:rFonts w:cs="宋体"/>
                <w:sz w:val="13"/>
                <w:szCs w:val="13"/>
                <w:shd w:val="clear" w:color="auto" w:fill="FFFFFF"/>
              </w:rPr>
            </w:pPr>
            <w:r>
              <w:rPr>
                <w:rFonts w:cs="宋体"/>
                <w:sz w:val="13"/>
                <w:szCs w:val="13"/>
                <w:shd w:val="clear" w:color="auto" w:fill="FFFFFF"/>
              </w:rPr>
              <w:t>项目编码：</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AC58">
            <w:pPr>
              <w:ind w:firstLine="130" w:firstLineChars="100"/>
              <w:textAlignment w:val="center"/>
              <w:rPr>
                <w:rFonts w:cs="宋体"/>
                <w:sz w:val="13"/>
                <w:szCs w:val="13"/>
                <w:shd w:val="clear" w:color="auto" w:fill="FFFFFF"/>
              </w:rPr>
            </w:pPr>
            <w:r>
              <w:rPr>
                <w:rFonts w:cs="宋体"/>
                <w:sz w:val="13"/>
                <w:szCs w:val="13"/>
                <w:shd w:val="clear" w:color="auto" w:fill="FFFFFF"/>
              </w:rPr>
              <w:t>50019324T000003840075</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7D6B">
            <w:pPr>
              <w:jc w:val="right"/>
              <w:textAlignment w:val="center"/>
              <w:rPr>
                <w:rFonts w:cs="宋体"/>
                <w:sz w:val="13"/>
                <w:szCs w:val="13"/>
                <w:shd w:val="clear" w:color="auto" w:fill="FFFFFF"/>
              </w:rPr>
            </w:pPr>
            <w:r>
              <w:rPr>
                <w:rFonts w:cs="宋体"/>
                <w:sz w:val="13"/>
                <w:szCs w:val="13"/>
                <w:shd w:val="clear" w:color="auto" w:fill="FFFFFF"/>
              </w:rPr>
              <w:t>自评总分：</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365B">
            <w:pPr>
              <w:ind w:firstLine="130" w:firstLineChars="100"/>
              <w:textAlignment w:val="center"/>
              <w:rPr>
                <w:rFonts w:cs="宋体"/>
                <w:sz w:val="13"/>
                <w:szCs w:val="13"/>
                <w:shd w:val="clear" w:color="auto" w:fill="FFFFFF"/>
              </w:rPr>
            </w:pPr>
            <w:r>
              <w:rPr>
                <w:rFonts w:cs="宋体"/>
                <w:sz w:val="13"/>
                <w:szCs w:val="13"/>
                <w:shd w:val="clear" w:color="auto" w:fill="FFFFFF"/>
              </w:rPr>
              <w:t>100.00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1BA6">
            <w:pPr>
              <w:jc w:val="right"/>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79EF">
            <w:pPr>
              <w:rPr>
                <w:rFonts w:cs="宋体"/>
                <w:sz w:val="13"/>
                <w:szCs w:val="13"/>
                <w:shd w:val="clear" w:color="auto" w:fill="FFFFFF"/>
              </w:rPr>
            </w:pPr>
          </w:p>
        </w:tc>
      </w:tr>
      <w:tr w14:paraId="0B76B640">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9420">
            <w:pPr>
              <w:jc w:val="right"/>
              <w:textAlignment w:val="center"/>
              <w:rPr>
                <w:rFonts w:cs="宋体"/>
                <w:sz w:val="13"/>
                <w:szCs w:val="13"/>
                <w:shd w:val="clear" w:color="auto" w:fill="FFFFFF"/>
              </w:rPr>
            </w:pPr>
            <w:r>
              <w:rPr>
                <w:rFonts w:cs="宋体"/>
                <w:sz w:val="13"/>
                <w:szCs w:val="13"/>
                <w:shd w:val="clear" w:color="auto" w:fill="FFFFFF"/>
              </w:rPr>
              <w:t>项目主管部门：</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382A">
            <w:pPr>
              <w:ind w:firstLine="130" w:firstLineChars="100"/>
              <w:textAlignment w:val="center"/>
              <w:rPr>
                <w:rFonts w:cs="宋体"/>
                <w:sz w:val="13"/>
                <w:szCs w:val="13"/>
                <w:shd w:val="clear" w:color="auto" w:fill="FFFFFF"/>
              </w:rPr>
            </w:pPr>
            <w:r>
              <w:rPr>
                <w:rFonts w:cs="宋体"/>
                <w:sz w:val="13"/>
                <w:szCs w:val="13"/>
                <w:shd w:val="clear" w:color="auto" w:fill="FFFFFF"/>
              </w:rPr>
              <w:t>204-重庆高新区卫生系统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6100">
            <w:pPr>
              <w:jc w:val="right"/>
              <w:textAlignment w:val="center"/>
              <w:rPr>
                <w:rFonts w:cs="宋体"/>
                <w:sz w:val="13"/>
                <w:szCs w:val="13"/>
                <w:shd w:val="clear" w:color="auto" w:fill="FFFFFF"/>
              </w:rPr>
            </w:pPr>
            <w:r>
              <w:rPr>
                <w:rFonts w:cs="宋体"/>
                <w:sz w:val="13"/>
                <w:szCs w:val="13"/>
                <w:shd w:val="clear" w:color="auto" w:fill="FFFFFF"/>
              </w:rPr>
              <w:t>财政归口处室：</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0A3F">
            <w:pPr>
              <w:ind w:firstLine="130" w:firstLineChars="100"/>
              <w:textAlignment w:val="center"/>
              <w:rPr>
                <w:rFonts w:cs="宋体"/>
                <w:sz w:val="13"/>
                <w:szCs w:val="13"/>
                <w:shd w:val="clear" w:color="auto" w:fill="FFFFFF"/>
              </w:rPr>
            </w:pPr>
            <w:r>
              <w:rPr>
                <w:rFonts w:cs="宋体"/>
                <w:sz w:val="13"/>
                <w:szCs w:val="13"/>
                <w:shd w:val="clear" w:color="auto" w:fill="FFFFFF"/>
              </w:rPr>
              <w:t>002-公共科</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1D80">
            <w:pPr>
              <w:jc w:val="right"/>
              <w:textAlignment w:val="center"/>
              <w:rPr>
                <w:rFonts w:cs="宋体"/>
                <w:sz w:val="13"/>
                <w:szCs w:val="13"/>
                <w:shd w:val="clear" w:color="auto" w:fill="FFFFFF"/>
              </w:rPr>
            </w:pPr>
            <w:r>
              <w:rPr>
                <w:rFonts w:cs="宋体"/>
                <w:sz w:val="13"/>
                <w:szCs w:val="13"/>
                <w:shd w:val="clear" w:color="auto" w:fill="FFFFFF"/>
              </w:rPr>
              <w:t>部门联系人：</w:t>
            </w: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B933">
            <w:pPr>
              <w:ind w:firstLine="130" w:firstLineChars="100"/>
              <w:textAlignment w:val="center"/>
              <w:rPr>
                <w:rFonts w:cs="宋体"/>
                <w:sz w:val="13"/>
                <w:szCs w:val="13"/>
                <w:shd w:val="clear" w:color="auto" w:fill="FFFFFF"/>
              </w:rPr>
            </w:pPr>
            <w:r>
              <w:rPr>
                <w:rFonts w:cs="宋体"/>
                <w:sz w:val="13"/>
                <w:szCs w:val="13"/>
                <w:shd w:val="clear" w:color="auto" w:fill="FFFFFF"/>
              </w:rPr>
              <w:t>刘玲</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C379">
            <w:pPr>
              <w:jc w:val="right"/>
              <w:textAlignment w:val="center"/>
              <w:rPr>
                <w:rFonts w:cs="宋体"/>
                <w:sz w:val="13"/>
                <w:szCs w:val="13"/>
                <w:shd w:val="clear" w:color="auto" w:fill="FFFFFF"/>
              </w:rPr>
            </w:pPr>
            <w:r>
              <w:rPr>
                <w:rFonts w:cs="宋体"/>
                <w:sz w:val="13"/>
                <w:szCs w:val="13"/>
                <w:shd w:val="clear" w:color="auto" w:fill="FFFFFF"/>
              </w:rPr>
              <w:t>联系电话：</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304">
            <w:pPr>
              <w:textAlignment w:val="center"/>
              <w:rPr>
                <w:rFonts w:cs="宋体"/>
                <w:sz w:val="13"/>
                <w:szCs w:val="13"/>
                <w:shd w:val="clear" w:color="auto" w:fill="FFFFFF"/>
              </w:rPr>
            </w:pPr>
            <w:r>
              <w:rPr>
                <w:rFonts w:cs="宋体"/>
                <w:sz w:val="13"/>
                <w:szCs w:val="13"/>
                <w:shd w:val="clear" w:color="auto" w:fill="FFFFFF"/>
              </w:rPr>
              <w:t>65708539</w:t>
            </w:r>
          </w:p>
        </w:tc>
      </w:tr>
      <w:tr w14:paraId="2FB0DAAB">
        <w:tblPrEx>
          <w:tblCellMar>
            <w:top w:w="0" w:type="dxa"/>
            <w:left w:w="108" w:type="dxa"/>
            <w:bottom w:w="0" w:type="dxa"/>
            <w:right w:w="108" w:type="dxa"/>
          </w:tblCellMar>
        </w:tblPrEx>
        <w:trPr>
          <w:trHeight w:val="90" w:hRule="atLeast"/>
        </w:trPr>
        <w:tc>
          <w:tcPr>
            <w:tcW w:w="102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67E6">
            <w:pPr>
              <w:jc w:val="center"/>
              <w:textAlignment w:val="center"/>
              <w:rPr>
                <w:rFonts w:cs="宋体"/>
                <w:sz w:val="13"/>
                <w:szCs w:val="13"/>
                <w:shd w:val="clear" w:color="auto" w:fill="FFFFFF"/>
              </w:rPr>
            </w:pPr>
            <w:r>
              <w:rPr>
                <w:rFonts w:cs="宋体"/>
                <w:sz w:val="13"/>
                <w:szCs w:val="13"/>
                <w:shd w:val="clear" w:color="auto" w:fill="FFFFFF"/>
              </w:rPr>
              <w:t>资金情况</w:t>
            </w:r>
          </w:p>
        </w:tc>
      </w:tr>
      <w:tr w14:paraId="37DE1E44">
        <w:tblPrEx>
          <w:tblCellMar>
            <w:top w:w="0" w:type="dxa"/>
            <w:left w:w="108" w:type="dxa"/>
            <w:bottom w:w="0" w:type="dxa"/>
            <w:right w:w="108" w:type="dxa"/>
          </w:tblCellMar>
        </w:tblPrEx>
        <w:trPr>
          <w:trHeight w:val="90" w:hRule="atLeast"/>
        </w:trPr>
        <w:tc>
          <w:tcPr>
            <w:tcW w:w="27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8C1E">
            <w:pPr>
              <w:jc w:val="center"/>
              <w:rPr>
                <w:rFonts w:cs="宋体"/>
                <w:sz w:val="13"/>
                <w:szCs w:val="13"/>
                <w:shd w:val="clear" w:color="auto" w:fill="FFFFFF"/>
              </w:rPr>
            </w:pP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2500">
            <w:pPr>
              <w:jc w:val="center"/>
              <w:textAlignment w:val="center"/>
              <w:rPr>
                <w:rFonts w:cs="宋体"/>
                <w:sz w:val="13"/>
                <w:szCs w:val="13"/>
                <w:shd w:val="clear" w:color="auto" w:fill="FFFFFF"/>
              </w:rPr>
            </w:pPr>
            <w:r>
              <w:rPr>
                <w:rFonts w:cs="宋体"/>
                <w:sz w:val="13"/>
                <w:szCs w:val="13"/>
                <w:shd w:val="clear" w:color="auto" w:fill="FFFFFF"/>
              </w:rPr>
              <w:t>年初预算数</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637E">
            <w:pPr>
              <w:jc w:val="center"/>
              <w:textAlignment w:val="center"/>
              <w:rPr>
                <w:rFonts w:cs="宋体"/>
                <w:sz w:val="13"/>
                <w:szCs w:val="13"/>
                <w:shd w:val="clear" w:color="auto" w:fill="FFFFFF"/>
              </w:rPr>
            </w:pPr>
            <w:r>
              <w:rPr>
                <w:rFonts w:cs="宋体"/>
                <w:sz w:val="13"/>
                <w:szCs w:val="13"/>
                <w:shd w:val="clear" w:color="auto" w:fill="FFFFFF"/>
              </w:rPr>
              <w:t>全年（调整）预算数</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A13A">
            <w:pPr>
              <w:jc w:val="center"/>
              <w:textAlignment w:val="center"/>
              <w:rPr>
                <w:rFonts w:cs="宋体"/>
                <w:sz w:val="13"/>
                <w:szCs w:val="13"/>
                <w:shd w:val="clear" w:color="auto" w:fill="FFFFFF"/>
              </w:rPr>
            </w:pPr>
            <w:r>
              <w:rPr>
                <w:rFonts w:cs="宋体"/>
                <w:sz w:val="13"/>
                <w:szCs w:val="13"/>
                <w:shd w:val="clear" w:color="auto" w:fill="FFFFFF"/>
              </w:rPr>
              <w:t>全年执行数</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20B6">
            <w:pPr>
              <w:jc w:val="center"/>
              <w:textAlignment w:val="center"/>
              <w:rPr>
                <w:rFonts w:cs="宋体"/>
                <w:sz w:val="13"/>
                <w:szCs w:val="13"/>
                <w:shd w:val="clear" w:color="auto" w:fill="FFFFFF"/>
              </w:rPr>
            </w:pPr>
            <w:r>
              <w:rPr>
                <w:rFonts w:cs="宋体"/>
                <w:sz w:val="13"/>
                <w:szCs w:val="13"/>
                <w:shd w:val="clear" w:color="auto" w:fill="FFFFFF"/>
              </w:rPr>
              <w:t>执行率</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BC83">
            <w:pPr>
              <w:textAlignment w:val="center"/>
              <w:rPr>
                <w:rFonts w:cs="宋体"/>
                <w:sz w:val="13"/>
                <w:szCs w:val="13"/>
                <w:shd w:val="clear" w:color="auto" w:fill="FFFFFF"/>
              </w:rPr>
            </w:pPr>
            <w:r>
              <w:rPr>
                <w:rFonts w:cs="宋体"/>
                <w:sz w:val="13"/>
                <w:szCs w:val="13"/>
                <w:shd w:val="clear" w:color="auto" w:fill="FFFFFF"/>
              </w:rPr>
              <w:t>执行率权重</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B1A0">
            <w:pPr>
              <w:jc w:val="center"/>
              <w:textAlignment w:val="center"/>
              <w:rPr>
                <w:rFonts w:cs="宋体"/>
                <w:sz w:val="13"/>
                <w:szCs w:val="13"/>
                <w:shd w:val="clear" w:color="auto" w:fill="FFFFFF"/>
              </w:rPr>
            </w:pPr>
            <w:r>
              <w:rPr>
                <w:rFonts w:cs="宋体"/>
                <w:sz w:val="13"/>
                <w:szCs w:val="13"/>
                <w:shd w:val="clear" w:color="auto" w:fill="FFFFFF"/>
              </w:rPr>
              <w:t>执行率得分</w:t>
            </w:r>
          </w:p>
        </w:tc>
      </w:tr>
      <w:tr w14:paraId="24FD203F">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nil"/>
            </w:tcBorders>
            <w:shd w:val="clear" w:color="auto" w:fill="auto"/>
            <w:vAlign w:val="center"/>
          </w:tcPr>
          <w:p w14:paraId="5F3BFA0E">
            <w:pPr>
              <w:textAlignment w:val="center"/>
              <w:rPr>
                <w:rFonts w:cs="宋体"/>
                <w:sz w:val="13"/>
                <w:szCs w:val="13"/>
                <w:shd w:val="clear" w:color="auto" w:fill="FFFFFF"/>
              </w:rPr>
            </w:pPr>
            <w:r>
              <w:rPr>
                <w:rFonts w:cs="宋体"/>
                <w:sz w:val="13"/>
                <w:szCs w:val="13"/>
                <w:shd w:val="clear" w:color="auto" w:fill="FFFFFF"/>
              </w:rPr>
              <w:t>年度总金额</w:t>
            </w:r>
          </w:p>
        </w:tc>
        <w:tc>
          <w:tcPr>
            <w:tcW w:w="775" w:type="dxa"/>
            <w:tcBorders>
              <w:top w:val="single" w:color="000000" w:sz="4" w:space="0"/>
              <w:left w:val="nil"/>
              <w:bottom w:val="single" w:color="000000" w:sz="4" w:space="0"/>
              <w:right w:val="single" w:color="000000" w:sz="4" w:space="0"/>
            </w:tcBorders>
            <w:shd w:val="clear" w:color="auto" w:fill="auto"/>
            <w:noWrap/>
            <w:vAlign w:val="center"/>
          </w:tcPr>
          <w:p w14:paraId="1AF4E5BF">
            <w:pPr>
              <w:rPr>
                <w:rFonts w:cs="宋体"/>
                <w:sz w:val="13"/>
                <w:szCs w:val="13"/>
                <w:shd w:val="clear" w:color="auto" w:fill="FFFFFF"/>
              </w:rPr>
            </w:pPr>
          </w:p>
        </w:tc>
        <w:tc>
          <w:tcPr>
            <w:tcW w:w="770" w:type="dxa"/>
            <w:tcBorders>
              <w:top w:val="single" w:color="000000" w:sz="4" w:space="0"/>
              <w:left w:val="single" w:color="000000" w:sz="4" w:space="0"/>
              <w:bottom w:val="single" w:color="000000" w:sz="4" w:space="0"/>
              <w:right w:val="nil"/>
            </w:tcBorders>
            <w:shd w:val="clear" w:color="auto" w:fill="auto"/>
            <w:noWrap/>
            <w:vAlign w:val="center"/>
          </w:tcPr>
          <w:p w14:paraId="401E9120">
            <w:pPr>
              <w:rPr>
                <w:rFonts w:cs="宋体"/>
                <w:sz w:val="13"/>
                <w:szCs w:val="13"/>
                <w:shd w:val="clear" w:color="auto" w:fill="FFFFFF"/>
              </w:rPr>
            </w:pPr>
          </w:p>
        </w:tc>
        <w:tc>
          <w:tcPr>
            <w:tcW w:w="916" w:type="dxa"/>
            <w:tcBorders>
              <w:top w:val="single" w:color="000000" w:sz="4" w:space="0"/>
              <w:left w:val="nil"/>
              <w:bottom w:val="single" w:color="000000" w:sz="4" w:space="0"/>
              <w:right w:val="single" w:color="000000" w:sz="4" w:space="0"/>
            </w:tcBorders>
            <w:shd w:val="clear" w:color="auto" w:fill="auto"/>
            <w:noWrap/>
            <w:vAlign w:val="center"/>
          </w:tcPr>
          <w:p w14:paraId="6FB25010">
            <w:pPr>
              <w:jc w:val="right"/>
              <w:textAlignment w:val="center"/>
              <w:rPr>
                <w:rFonts w:cs="宋体"/>
                <w:sz w:val="13"/>
                <w:szCs w:val="13"/>
                <w:shd w:val="clear" w:color="auto" w:fill="FFFFFF"/>
              </w:rPr>
            </w:pPr>
            <w:r>
              <w:rPr>
                <w:rFonts w:cs="宋体"/>
                <w:sz w:val="13"/>
                <w:szCs w:val="13"/>
                <w:shd w:val="clear" w:color="auto" w:fill="FFFFFF"/>
              </w:rPr>
              <w:t xml:space="preserve">0.00 </w:t>
            </w:r>
          </w:p>
        </w:tc>
        <w:tc>
          <w:tcPr>
            <w:tcW w:w="572" w:type="dxa"/>
            <w:tcBorders>
              <w:top w:val="single" w:color="000000" w:sz="4" w:space="0"/>
              <w:left w:val="single" w:color="000000" w:sz="4" w:space="0"/>
              <w:bottom w:val="single" w:color="000000" w:sz="4" w:space="0"/>
              <w:right w:val="nil"/>
            </w:tcBorders>
            <w:shd w:val="clear" w:color="auto" w:fill="auto"/>
            <w:noWrap/>
            <w:vAlign w:val="center"/>
          </w:tcPr>
          <w:p w14:paraId="26B6750B">
            <w:pPr>
              <w:rPr>
                <w:rFonts w:cs="宋体"/>
                <w:sz w:val="13"/>
                <w:szCs w:val="13"/>
                <w:shd w:val="clear" w:color="auto" w:fill="FFFFFF"/>
              </w:rPr>
            </w:pPr>
          </w:p>
        </w:tc>
        <w:tc>
          <w:tcPr>
            <w:tcW w:w="923" w:type="dxa"/>
            <w:tcBorders>
              <w:top w:val="single" w:color="000000" w:sz="4" w:space="0"/>
              <w:left w:val="nil"/>
              <w:bottom w:val="single" w:color="000000" w:sz="4" w:space="0"/>
              <w:right w:val="single" w:color="000000" w:sz="4" w:space="0"/>
            </w:tcBorders>
            <w:shd w:val="clear" w:color="auto" w:fill="auto"/>
            <w:vAlign w:val="center"/>
          </w:tcPr>
          <w:p w14:paraId="40B4EAF5">
            <w:pPr>
              <w:jc w:val="right"/>
              <w:textAlignment w:val="center"/>
              <w:rPr>
                <w:rFonts w:cs="宋体"/>
                <w:sz w:val="13"/>
                <w:szCs w:val="13"/>
                <w:shd w:val="clear" w:color="auto" w:fill="FFFFFF"/>
              </w:rPr>
            </w:pPr>
            <w:r>
              <w:rPr>
                <w:rFonts w:cs="宋体"/>
                <w:sz w:val="13"/>
                <w:szCs w:val="13"/>
                <w:shd w:val="clear" w:color="auto" w:fill="FFFFFF"/>
              </w:rPr>
              <w:t xml:space="preserve">40,000.00 </w:t>
            </w:r>
          </w:p>
        </w:tc>
        <w:tc>
          <w:tcPr>
            <w:tcW w:w="867" w:type="dxa"/>
            <w:tcBorders>
              <w:top w:val="single" w:color="000000" w:sz="4" w:space="0"/>
              <w:left w:val="single" w:color="000000" w:sz="4" w:space="0"/>
              <w:bottom w:val="single" w:color="000000" w:sz="4" w:space="0"/>
              <w:right w:val="nil"/>
            </w:tcBorders>
            <w:shd w:val="clear" w:color="auto" w:fill="auto"/>
            <w:noWrap/>
            <w:vAlign w:val="center"/>
          </w:tcPr>
          <w:p w14:paraId="77A6892D">
            <w:pPr>
              <w:rPr>
                <w:rFonts w:cs="宋体"/>
                <w:sz w:val="13"/>
                <w:szCs w:val="13"/>
                <w:shd w:val="clear" w:color="auto" w:fill="FFFFFF"/>
              </w:rPr>
            </w:pPr>
          </w:p>
        </w:tc>
        <w:tc>
          <w:tcPr>
            <w:tcW w:w="801" w:type="dxa"/>
            <w:tcBorders>
              <w:top w:val="single" w:color="000000" w:sz="4" w:space="0"/>
              <w:left w:val="nil"/>
              <w:bottom w:val="single" w:color="000000" w:sz="4" w:space="0"/>
              <w:right w:val="single" w:color="000000" w:sz="4" w:space="0"/>
            </w:tcBorders>
            <w:shd w:val="clear" w:color="auto" w:fill="auto"/>
            <w:noWrap/>
            <w:vAlign w:val="center"/>
          </w:tcPr>
          <w:p w14:paraId="4AE96AD3">
            <w:pPr>
              <w:jc w:val="right"/>
              <w:textAlignment w:val="center"/>
              <w:rPr>
                <w:rFonts w:cs="宋体"/>
                <w:sz w:val="13"/>
                <w:szCs w:val="13"/>
                <w:shd w:val="clear" w:color="auto" w:fill="FFFFFF"/>
              </w:rPr>
            </w:pPr>
            <w:r>
              <w:rPr>
                <w:rFonts w:cs="宋体"/>
                <w:sz w:val="13"/>
                <w:szCs w:val="13"/>
                <w:shd w:val="clear" w:color="auto" w:fill="FFFFFF"/>
              </w:rPr>
              <w:t xml:space="preserve">40,000.00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F4A5">
            <w:pPr>
              <w:rPr>
                <w:rFonts w:cs="宋体"/>
                <w:sz w:val="13"/>
                <w:szCs w:val="13"/>
                <w:shd w:val="clear" w:color="auto" w:fill="FFFFFF"/>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4F88">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FC54">
            <w:pPr>
              <w:jc w:val="right"/>
              <w:rPr>
                <w:rFonts w:cs="宋体"/>
                <w:sz w:val="13"/>
                <w:szCs w:val="13"/>
                <w:shd w:val="clear" w:color="auto" w:fill="FFFFFF"/>
              </w:rPr>
            </w:pPr>
          </w:p>
        </w:tc>
      </w:tr>
      <w:tr w14:paraId="45DFE53D">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nil"/>
            </w:tcBorders>
            <w:shd w:val="clear" w:color="auto" w:fill="auto"/>
            <w:vAlign w:val="center"/>
          </w:tcPr>
          <w:p w14:paraId="1DCAE2F0">
            <w:pPr>
              <w:textAlignment w:val="center"/>
              <w:rPr>
                <w:rFonts w:cs="宋体"/>
                <w:sz w:val="13"/>
                <w:szCs w:val="13"/>
                <w:shd w:val="clear" w:color="auto" w:fill="FFFFFF"/>
              </w:rPr>
            </w:pPr>
            <w:r>
              <w:rPr>
                <w:rFonts w:cs="宋体"/>
                <w:sz w:val="13"/>
                <w:szCs w:val="13"/>
                <w:shd w:val="clear" w:color="auto" w:fill="FFFFFF"/>
              </w:rPr>
              <w:t>其中：财政拨款</w:t>
            </w:r>
          </w:p>
        </w:tc>
        <w:tc>
          <w:tcPr>
            <w:tcW w:w="775" w:type="dxa"/>
            <w:tcBorders>
              <w:top w:val="single" w:color="000000" w:sz="4" w:space="0"/>
              <w:left w:val="nil"/>
              <w:bottom w:val="single" w:color="000000" w:sz="4" w:space="0"/>
              <w:right w:val="single" w:color="000000" w:sz="4" w:space="0"/>
            </w:tcBorders>
            <w:shd w:val="clear" w:color="auto" w:fill="auto"/>
            <w:noWrap/>
            <w:vAlign w:val="center"/>
          </w:tcPr>
          <w:p w14:paraId="0B70C0B2">
            <w:pPr>
              <w:rPr>
                <w:rFonts w:cs="宋体"/>
                <w:sz w:val="13"/>
                <w:szCs w:val="13"/>
                <w:shd w:val="clear" w:color="auto" w:fill="FFFFFF"/>
              </w:rPr>
            </w:pPr>
          </w:p>
        </w:tc>
        <w:tc>
          <w:tcPr>
            <w:tcW w:w="770" w:type="dxa"/>
            <w:tcBorders>
              <w:top w:val="single" w:color="000000" w:sz="4" w:space="0"/>
              <w:left w:val="single" w:color="000000" w:sz="4" w:space="0"/>
              <w:bottom w:val="single" w:color="000000" w:sz="4" w:space="0"/>
              <w:right w:val="nil"/>
            </w:tcBorders>
            <w:shd w:val="clear" w:color="auto" w:fill="auto"/>
            <w:noWrap/>
            <w:vAlign w:val="center"/>
          </w:tcPr>
          <w:p w14:paraId="7F9D2648">
            <w:pPr>
              <w:rPr>
                <w:rFonts w:cs="宋体"/>
                <w:sz w:val="13"/>
                <w:szCs w:val="13"/>
                <w:shd w:val="clear" w:color="auto" w:fill="FFFFFF"/>
              </w:rPr>
            </w:pPr>
          </w:p>
        </w:tc>
        <w:tc>
          <w:tcPr>
            <w:tcW w:w="916" w:type="dxa"/>
            <w:tcBorders>
              <w:top w:val="single" w:color="000000" w:sz="4" w:space="0"/>
              <w:left w:val="nil"/>
              <w:bottom w:val="single" w:color="000000" w:sz="4" w:space="0"/>
              <w:right w:val="single" w:color="000000" w:sz="4" w:space="0"/>
            </w:tcBorders>
            <w:shd w:val="clear" w:color="auto" w:fill="auto"/>
            <w:noWrap/>
            <w:vAlign w:val="center"/>
          </w:tcPr>
          <w:p w14:paraId="4AD28C25">
            <w:pPr>
              <w:jc w:val="right"/>
              <w:textAlignment w:val="center"/>
              <w:rPr>
                <w:rFonts w:cs="宋体"/>
                <w:sz w:val="13"/>
                <w:szCs w:val="13"/>
                <w:shd w:val="clear" w:color="auto" w:fill="FFFFFF"/>
              </w:rPr>
            </w:pPr>
            <w:r>
              <w:rPr>
                <w:rFonts w:cs="宋体"/>
                <w:sz w:val="13"/>
                <w:szCs w:val="13"/>
                <w:shd w:val="clear" w:color="auto" w:fill="FFFFFF"/>
              </w:rPr>
              <w:t xml:space="preserve">0.00 </w:t>
            </w:r>
          </w:p>
        </w:tc>
        <w:tc>
          <w:tcPr>
            <w:tcW w:w="572" w:type="dxa"/>
            <w:tcBorders>
              <w:top w:val="single" w:color="000000" w:sz="4" w:space="0"/>
              <w:left w:val="single" w:color="000000" w:sz="4" w:space="0"/>
              <w:bottom w:val="single" w:color="000000" w:sz="4" w:space="0"/>
              <w:right w:val="nil"/>
            </w:tcBorders>
            <w:shd w:val="clear" w:color="auto" w:fill="auto"/>
            <w:noWrap/>
            <w:vAlign w:val="center"/>
          </w:tcPr>
          <w:p w14:paraId="0A57482D">
            <w:pPr>
              <w:rPr>
                <w:rFonts w:cs="宋体"/>
                <w:sz w:val="13"/>
                <w:szCs w:val="13"/>
                <w:shd w:val="clear" w:color="auto" w:fill="FFFFFF"/>
              </w:rPr>
            </w:pPr>
          </w:p>
        </w:tc>
        <w:tc>
          <w:tcPr>
            <w:tcW w:w="923" w:type="dxa"/>
            <w:tcBorders>
              <w:top w:val="single" w:color="000000" w:sz="4" w:space="0"/>
              <w:left w:val="nil"/>
              <w:bottom w:val="single" w:color="000000" w:sz="4" w:space="0"/>
              <w:right w:val="single" w:color="000000" w:sz="4" w:space="0"/>
            </w:tcBorders>
            <w:shd w:val="clear" w:color="auto" w:fill="auto"/>
            <w:vAlign w:val="center"/>
          </w:tcPr>
          <w:p w14:paraId="5178ACEE">
            <w:pPr>
              <w:jc w:val="right"/>
              <w:textAlignment w:val="center"/>
              <w:rPr>
                <w:rFonts w:cs="宋体"/>
                <w:sz w:val="13"/>
                <w:szCs w:val="13"/>
                <w:shd w:val="clear" w:color="auto" w:fill="FFFFFF"/>
              </w:rPr>
            </w:pPr>
            <w:r>
              <w:rPr>
                <w:rFonts w:cs="宋体"/>
                <w:sz w:val="13"/>
                <w:szCs w:val="13"/>
                <w:shd w:val="clear" w:color="auto" w:fill="FFFFFF"/>
              </w:rPr>
              <w:t xml:space="preserve">40,000.00 </w:t>
            </w:r>
          </w:p>
        </w:tc>
        <w:tc>
          <w:tcPr>
            <w:tcW w:w="867" w:type="dxa"/>
            <w:tcBorders>
              <w:top w:val="single" w:color="000000" w:sz="4" w:space="0"/>
              <w:left w:val="single" w:color="000000" w:sz="4" w:space="0"/>
              <w:bottom w:val="single" w:color="000000" w:sz="4" w:space="0"/>
              <w:right w:val="nil"/>
            </w:tcBorders>
            <w:shd w:val="clear" w:color="auto" w:fill="auto"/>
            <w:noWrap/>
            <w:vAlign w:val="center"/>
          </w:tcPr>
          <w:p w14:paraId="1D8F0459">
            <w:pPr>
              <w:rPr>
                <w:rFonts w:cs="宋体"/>
                <w:sz w:val="13"/>
                <w:szCs w:val="13"/>
                <w:shd w:val="clear" w:color="auto" w:fill="FFFFFF"/>
              </w:rPr>
            </w:pPr>
          </w:p>
        </w:tc>
        <w:tc>
          <w:tcPr>
            <w:tcW w:w="801" w:type="dxa"/>
            <w:tcBorders>
              <w:top w:val="single" w:color="000000" w:sz="4" w:space="0"/>
              <w:left w:val="nil"/>
              <w:bottom w:val="single" w:color="000000" w:sz="4" w:space="0"/>
              <w:right w:val="single" w:color="000000" w:sz="4" w:space="0"/>
            </w:tcBorders>
            <w:shd w:val="clear" w:color="auto" w:fill="auto"/>
            <w:noWrap/>
            <w:vAlign w:val="center"/>
          </w:tcPr>
          <w:p w14:paraId="12A694AA">
            <w:pPr>
              <w:jc w:val="right"/>
              <w:textAlignment w:val="center"/>
              <w:rPr>
                <w:rFonts w:cs="宋体"/>
                <w:sz w:val="13"/>
                <w:szCs w:val="13"/>
                <w:shd w:val="clear" w:color="auto" w:fill="FFFFFF"/>
              </w:rPr>
            </w:pPr>
            <w:r>
              <w:rPr>
                <w:rFonts w:cs="宋体"/>
                <w:sz w:val="13"/>
                <w:szCs w:val="13"/>
                <w:shd w:val="clear" w:color="auto" w:fill="FFFFFF"/>
              </w:rPr>
              <w:t xml:space="preserve">40,000.00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F86E">
            <w:pPr>
              <w:jc w:val="right"/>
              <w:textAlignment w:val="center"/>
              <w:rPr>
                <w:rFonts w:cs="宋体"/>
                <w:sz w:val="13"/>
                <w:szCs w:val="13"/>
                <w:shd w:val="clear" w:color="auto" w:fill="FFFFFF"/>
              </w:rPr>
            </w:pPr>
            <w:r>
              <w:rPr>
                <w:rFonts w:cs="宋体"/>
                <w:sz w:val="13"/>
                <w:szCs w:val="13"/>
                <w:shd w:val="clear" w:color="auto" w:fill="FFFFFF"/>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500E">
            <w:pPr>
              <w:textAlignment w:val="center"/>
              <w:rPr>
                <w:rFonts w:cs="宋体"/>
                <w:sz w:val="13"/>
                <w:szCs w:val="13"/>
                <w:shd w:val="clear" w:color="auto" w:fill="FFFFFF"/>
              </w:rPr>
            </w:pPr>
            <w:r>
              <w:rPr>
                <w:rFonts w:cs="宋体"/>
                <w:sz w:val="13"/>
                <w:szCs w:val="13"/>
                <w:shd w:val="clear" w:color="auto" w:fill="FFFFFF"/>
              </w:rPr>
              <w:t>10.00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F67D">
            <w:pPr>
              <w:ind w:firstLine="130" w:firstLineChars="100"/>
              <w:jc w:val="right"/>
              <w:textAlignment w:val="center"/>
              <w:rPr>
                <w:rFonts w:cs="宋体"/>
                <w:sz w:val="13"/>
                <w:szCs w:val="13"/>
                <w:shd w:val="clear" w:color="auto" w:fill="FFFFFF"/>
              </w:rPr>
            </w:pPr>
            <w:r>
              <w:rPr>
                <w:rFonts w:cs="宋体"/>
                <w:sz w:val="13"/>
                <w:szCs w:val="13"/>
                <w:shd w:val="clear" w:color="auto" w:fill="FFFFFF"/>
              </w:rPr>
              <w:t xml:space="preserve">10.00 </w:t>
            </w:r>
          </w:p>
        </w:tc>
      </w:tr>
      <w:tr w14:paraId="6116D40E">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nil"/>
            </w:tcBorders>
            <w:shd w:val="clear" w:color="auto" w:fill="auto"/>
            <w:vAlign w:val="center"/>
          </w:tcPr>
          <w:p w14:paraId="396A281B">
            <w:pPr>
              <w:textAlignment w:val="center"/>
              <w:rPr>
                <w:rFonts w:cs="宋体"/>
                <w:sz w:val="13"/>
                <w:szCs w:val="13"/>
                <w:shd w:val="clear" w:color="auto" w:fill="FFFFFF"/>
              </w:rPr>
            </w:pPr>
            <w:r>
              <w:rPr>
                <w:rFonts w:cs="宋体"/>
                <w:sz w:val="13"/>
                <w:szCs w:val="13"/>
                <w:shd w:val="clear" w:color="auto" w:fill="FFFFFF"/>
              </w:rPr>
              <w:t>一般公共预算</w:t>
            </w:r>
          </w:p>
        </w:tc>
        <w:tc>
          <w:tcPr>
            <w:tcW w:w="775" w:type="dxa"/>
            <w:tcBorders>
              <w:top w:val="single" w:color="000000" w:sz="4" w:space="0"/>
              <w:left w:val="nil"/>
              <w:bottom w:val="single" w:color="000000" w:sz="4" w:space="0"/>
              <w:right w:val="single" w:color="000000" w:sz="4" w:space="0"/>
            </w:tcBorders>
            <w:shd w:val="clear" w:color="auto" w:fill="auto"/>
            <w:noWrap/>
            <w:vAlign w:val="center"/>
          </w:tcPr>
          <w:p w14:paraId="38917092">
            <w:pPr>
              <w:rPr>
                <w:rFonts w:cs="宋体"/>
                <w:sz w:val="13"/>
                <w:szCs w:val="13"/>
                <w:shd w:val="clear" w:color="auto" w:fill="FFFFFF"/>
              </w:rPr>
            </w:pPr>
          </w:p>
        </w:tc>
        <w:tc>
          <w:tcPr>
            <w:tcW w:w="770" w:type="dxa"/>
            <w:tcBorders>
              <w:top w:val="single" w:color="000000" w:sz="4" w:space="0"/>
              <w:left w:val="single" w:color="000000" w:sz="4" w:space="0"/>
              <w:bottom w:val="single" w:color="000000" w:sz="4" w:space="0"/>
              <w:right w:val="nil"/>
            </w:tcBorders>
            <w:shd w:val="clear" w:color="auto" w:fill="auto"/>
            <w:noWrap/>
            <w:vAlign w:val="center"/>
          </w:tcPr>
          <w:p w14:paraId="3E9865EF">
            <w:pPr>
              <w:rPr>
                <w:rFonts w:cs="宋体"/>
                <w:sz w:val="13"/>
                <w:szCs w:val="13"/>
                <w:shd w:val="clear" w:color="auto" w:fill="FFFFFF"/>
              </w:rPr>
            </w:pPr>
          </w:p>
        </w:tc>
        <w:tc>
          <w:tcPr>
            <w:tcW w:w="916" w:type="dxa"/>
            <w:tcBorders>
              <w:top w:val="single" w:color="000000" w:sz="4" w:space="0"/>
              <w:left w:val="nil"/>
              <w:bottom w:val="single" w:color="000000" w:sz="4" w:space="0"/>
              <w:right w:val="single" w:color="000000" w:sz="4" w:space="0"/>
            </w:tcBorders>
            <w:shd w:val="clear" w:color="auto" w:fill="auto"/>
            <w:noWrap/>
            <w:vAlign w:val="center"/>
          </w:tcPr>
          <w:p w14:paraId="778B53F1">
            <w:pPr>
              <w:jc w:val="right"/>
              <w:textAlignment w:val="center"/>
              <w:rPr>
                <w:rFonts w:cs="宋体"/>
                <w:sz w:val="13"/>
                <w:szCs w:val="13"/>
                <w:shd w:val="clear" w:color="auto" w:fill="FFFFFF"/>
              </w:rPr>
            </w:pPr>
            <w:r>
              <w:rPr>
                <w:rFonts w:cs="宋体"/>
                <w:sz w:val="13"/>
                <w:szCs w:val="13"/>
                <w:shd w:val="clear" w:color="auto" w:fill="FFFFFF"/>
              </w:rPr>
              <w:t xml:space="preserve">0.00 </w:t>
            </w:r>
          </w:p>
        </w:tc>
        <w:tc>
          <w:tcPr>
            <w:tcW w:w="572" w:type="dxa"/>
            <w:tcBorders>
              <w:top w:val="single" w:color="000000" w:sz="4" w:space="0"/>
              <w:left w:val="single" w:color="000000" w:sz="4" w:space="0"/>
              <w:bottom w:val="single" w:color="000000" w:sz="4" w:space="0"/>
              <w:right w:val="nil"/>
            </w:tcBorders>
            <w:shd w:val="clear" w:color="auto" w:fill="auto"/>
            <w:noWrap/>
            <w:vAlign w:val="center"/>
          </w:tcPr>
          <w:p w14:paraId="372047C0">
            <w:pPr>
              <w:rPr>
                <w:rFonts w:cs="宋体"/>
                <w:sz w:val="13"/>
                <w:szCs w:val="13"/>
                <w:shd w:val="clear" w:color="auto" w:fill="FFFFFF"/>
              </w:rPr>
            </w:pPr>
          </w:p>
        </w:tc>
        <w:tc>
          <w:tcPr>
            <w:tcW w:w="923" w:type="dxa"/>
            <w:tcBorders>
              <w:top w:val="single" w:color="000000" w:sz="4" w:space="0"/>
              <w:left w:val="nil"/>
              <w:bottom w:val="single" w:color="000000" w:sz="4" w:space="0"/>
              <w:right w:val="single" w:color="000000" w:sz="4" w:space="0"/>
            </w:tcBorders>
            <w:shd w:val="clear" w:color="auto" w:fill="auto"/>
            <w:vAlign w:val="center"/>
          </w:tcPr>
          <w:p w14:paraId="6C6D6CAF">
            <w:pPr>
              <w:jc w:val="right"/>
              <w:textAlignment w:val="center"/>
              <w:rPr>
                <w:rFonts w:cs="宋体"/>
                <w:sz w:val="13"/>
                <w:szCs w:val="13"/>
                <w:shd w:val="clear" w:color="auto" w:fill="FFFFFF"/>
              </w:rPr>
            </w:pPr>
            <w:r>
              <w:rPr>
                <w:rFonts w:cs="宋体"/>
                <w:sz w:val="13"/>
                <w:szCs w:val="13"/>
                <w:shd w:val="clear" w:color="auto" w:fill="FFFFFF"/>
              </w:rPr>
              <w:t xml:space="preserve">40,000.00 </w:t>
            </w:r>
          </w:p>
        </w:tc>
        <w:tc>
          <w:tcPr>
            <w:tcW w:w="867" w:type="dxa"/>
            <w:tcBorders>
              <w:top w:val="single" w:color="000000" w:sz="4" w:space="0"/>
              <w:left w:val="single" w:color="000000" w:sz="4" w:space="0"/>
              <w:bottom w:val="single" w:color="000000" w:sz="4" w:space="0"/>
              <w:right w:val="nil"/>
            </w:tcBorders>
            <w:shd w:val="clear" w:color="auto" w:fill="auto"/>
            <w:noWrap/>
            <w:vAlign w:val="center"/>
          </w:tcPr>
          <w:p w14:paraId="3CEF70E8">
            <w:pPr>
              <w:rPr>
                <w:rFonts w:cs="宋体"/>
                <w:sz w:val="13"/>
                <w:szCs w:val="13"/>
                <w:shd w:val="clear" w:color="auto" w:fill="FFFFFF"/>
              </w:rPr>
            </w:pPr>
          </w:p>
        </w:tc>
        <w:tc>
          <w:tcPr>
            <w:tcW w:w="801" w:type="dxa"/>
            <w:tcBorders>
              <w:top w:val="single" w:color="000000" w:sz="4" w:space="0"/>
              <w:left w:val="nil"/>
              <w:bottom w:val="single" w:color="000000" w:sz="4" w:space="0"/>
              <w:right w:val="single" w:color="000000" w:sz="4" w:space="0"/>
            </w:tcBorders>
            <w:shd w:val="clear" w:color="auto" w:fill="auto"/>
            <w:noWrap/>
            <w:vAlign w:val="center"/>
          </w:tcPr>
          <w:p w14:paraId="48CB4D85">
            <w:pPr>
              <w:jc w:val="right"/>
              <w:textAlignment w:val="center"/>
              <w:rPr>
                <w:rFonts w:cs="宋体"/>
                <w:sz w:val="13"/>
                <w:szCs w:val="13"/>
                <w:shd w:val="clear" w:color="auto" w:fill="FFFFFF"/>
              </w:rPr>
            </w:pPr>
            <w:r>
              <w:rPr>
                <w:rFonts w:cs="宋体"/>
                <w:sz w:val="13"/>
                <w:szCs w:val="13"/>
                <w:shd w:val="clear" w:color="auto" w:fill="FFFFFF"/>
              </w:rPr>
              <w:t xml:space="preserve">40,000.00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CDF8">
            <w:pPr>
              <w:jc w:val="right"/>
              <w:textAlignment w:val="center"/>
              <w:rPr>
                <w:rFonts w:cs="宋体"/>
                <w:sz w:val="13"/>
                <w:szCs w:val="13"/>
                <w:shd w:val="clear" w:color="auto" w:fill="FFFFFF"/>
              </w:rPr>
            </w:pPr>
            <w:r>
              <w:rPr>
                <w:rFonts w:cs="宋体"/>
                <w:sz w:val="13"/>
                <w:szCs w:val="13"/>
                <w:shd w:val="clear" w:color="auto" w:fill="FFFFFF"/>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7718">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7895">
            <w:pPr>
              <w:jc w:val="right"/>
              <w:rPr>
                <w:rFonts w:cs="宋体"/>
                <w:sz w:val="13"/>
                <w:szCs w:val="13"/>
                <w:shd w:val="clear" w:color="auto" w:fill="FFFFFF"/>
              </w:rPr>
            </w:pPr>
          </w:p>
        </w:tc>
      </w:tr>
      <w:tr w14:paraId="689BD809">
        <w:tblPrEx>
          <w:tblCellMar>
            <w:top w:w="0" w:type="dxa"/>
            <w:left w:w="108" w:type="dxa"/>
            <w:bottom w:w="0" w:type="dxa"/>
            <w:right w:w="108" w:type="dxa"/>
          </w:tblCellMar>
        </w:tblPrEx>
        <w:trPr>
          <w:trHeight w:val="90" w:hRule="atLeast"/>
        </w:trPr>
        <w:tc>
          <w:tcPr>
            <w:tcW w:w="102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F474">
            <w:pPr>
              <w:jc w:val="center"/>
              <w:textAlignment w:val="center"/>
              <w:rPr>
                <w:rFonts w:cs="宋体"/>
                <w:sz w:val="13"/>
                <w:szCs w:val="13"/>
                <w:shd w:val="clear" w:color="auto" w:fill="FFFFFF"/>
              </w:rPr>
            </w:pPr>
            <w:r>
              <w:rPr>
                <w:rFonts w:cs="宋体"/>
                <w:sz w:val="13"/>
                <w:szCs w:val="13"/>
                <w:shd w:val="clear" w:color="auto" w:fill="FFFFFF"/>
              </w:rPr>
              <w:t>绩效目标</w:t>
            </w:r>
          </w:p>
        </w:tc>
      </w:tr>
      <w:tr w14:paraId="04FAFA82">
        <w:tblPrEx>
          <w:tblCellMar>
            <w:top w:w="0" w:type="dxa"/>
            <w:left w:w="108" w:type="dxa"/>
            <w:bottom w:w="0" w:type="dxa"/>
            <w:right w:w="108" w:type="dxa"/>
          </w:tblCellMar>
        </w:tblPrEx>
        <w:trPr>
          <w:trHeight w:val="90" w:hRule="atLeast"/>
        </w:trPr>
        <w:tc>
          <w:tcPr>
            <w:tcW w:w="44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F90">
            <w:pPr>
              <w:jc w:val="center"/>
              <w:textAlignment w:val="center"/>
              <w:rPr>
                <w:rFonts w:cs="宋体"/>
                <w:sz w:val="13"/>
                <w:szCs w:val="13"/>
                <w:shd w:val="clear" w:color="auto" w:fill="FFFFFF"/>
              </w:rPr>
            </w:pPr>
            <w:r>
              <w:rPr>
                <w:rFonts w:cs="宋体"/>
                <w:sz w:val="13"/>
                <w:szCs w:val="13"/>
                <w:shd w:val="clear" w:color="auto" w:fill="FFFFFF"/>
              </w:rPr>
              <w:t>年初绩效目标</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DF89">
            <w:pPr>
              <w:jc w:val="center"/>
              <w:textAlignment w:val="center"/>
              <w:rPr>
                <w:rFonts w:cs="宋体"/>
                <w:sz w:val="13"/>
                <w:szCs w:val="13"/>
                <w:shd w:val="clear" w:color="auto" w:fill="FFFFFF"/>
              </w:rPr>
            </w:pPr>
            <w:r>
              <w:rPr>
                <w:rFonts w:cs="宋体"/>
                <w:sz w:val="13"/>
                <w:szCs w:val="13"/>
                <w:shd w:val="clear" w:color="auto" w:fill="FFFFFF"/>
              </w:rPr>
              <w:t>全年（调整）绩效目标</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E03">
            <w:pPr>
              <w:jc w:val="center"/>
              <w:textAlignment w:val="center"/>
              <w:rPr>
                <w:rFonts w:cs="宋体"/>
                <w:sz w:val="13"/>
                <w:szCs w:val="13"/>
                <w:shd w:val="clear" w:color="auto" w:fill="FFFFFF"/>
              </w:rPr>
            </w:pPr>
            <w:r>
              <w:rPr>
                <w:rFonts w:cs="宋体"/>
                <w:sz w:val="13"/>
                <w:szCs w:val="13"/>
                <w:shd w:val="clear" w:color="auto" w:fill="FFFFFF"/>
              </w:rPr>
              <w:t>全年目标实际完成情况</w:t>
            </w:r>
          </w:p>
        </w:tc>
      </w:tr>
      <w:tr w14:paraId="69DA42DC">
        <w:tblPrEx>
          <w:tblCellMar>
            <w:top w:w="0" w:type="dxa"/>
            <w:left w:w="108" w:type="dxa"/>
            <w:bottom w:w="0" w:type="dxa"/>
            <w:right w:w="108" w:type="dxa"/>
          </w:tblCellMar>
        </w:tblPrEx>
        <w:trPr>
          <w:trHeight w:val="90" w:hRule="atLeast"/>
        </w:trPr>
        <w:tc>
          <w:tcPr>
            <w:tcW w:w="4452" w:type="dxa"/>
            <w:gridSpan w:val="4"/>
            <w:tcBorders>
              <w:top w:val="single" w:color="000000" w:sz="4" w:space="0"/>
              <w:left w:val="single" w:color="000000" w:sz="4" w:space="0"/>
              <w:bottom w:val="single" w:color="000000" w:sz="4" w:space="0"/>
              <w:right w:val="single" w:color="000000" w:sz="4" w:space="0"/>
            </w:tcBorders>
            <w:shd w:val="clear" w:color="auto" w:fill="auto"/>
          </w:tcPr>
          <w:p w14:paraId="2B68F04B">
            <w:pPr>
              <w:textAlignment w:val="top"/>
              <w:rPr>
                <w:rFonts w:cs="宋体"/>
                <w:sz w:val="13"/>
                <w:szCs w:val="13"/>
                <w:shd w:val="clear" w:color="auto" w:fill="FFFFFF"/>
              </w:rPr>
            </w:pPr>
            <w:r>
              <w:rPr>
                <w:rFonts w:cs="宋体"/>
                <w:sz w:val="13"/>
                <w:szCs w:val="13"/>
                <w:shd w:val="clear" w:color="auto" w:fill="FFFFFF"/>
              </w:rPr>
              <w:t>为了更好服务群众，提升中医药服务能力。</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tcPr>
          <w:p w14:paraId="73D74762">
            <w:pPr>
              <w:textAlignment w:val="top"/>
              <w:rPr>
                <w:rFonts w:cs="宋体"/>
                <w:sz w:val="13"/>
                <w:szCs w:val="13"/>
                <w:shd w:val="clear" w:color="auto" w:fill="FFFFFF"/>
              </w:rPr>
            </w:pPr>
            <w:r>
              <w:rPr>
                <w:rFonts w:cs="宋体"/>
                <w:sz w:val="13"/>
                <w:szCs w:val="13"/>
                <w:shd w:val="clear" w:color="auto" w:fill="FFFFFF"/>
              </w:rPr>
              <w:t>为了更好服务群众，提升中医药服务能力。</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tcPr>
          <w:p w14:paraId="24DA6826">
            <w:pPr>
              <w:textAlignment w:val="top"/>
              <w:rPr>
                <w:rFonts w:cs="宋体"/>
                <w:sz w:val="13"/>
                <w:szCs w:val="13"/>
                <w:shd w:val="clear" w:color="auto" w:fill="FFFFFF"/>
              </w:rPr>
            </w:pPr>
            <w:r>
              <w:rPr>
                <w:rFonts w:cs="宋体"/>
                <w:sz w:val="13"/>
                <w:szCs w:val="13"/>
                <w:shd w:val="clear" w:color="auto" w:fill="FFFFFF"/>
              </w:rPr>
              <w:t>完成设备购置。</w:t>
            </w:r>
          </w:p>
        </w:tc>
      </w:tr>
      <w:tr w14:paraId="457F62EB">
        <w:tblPrEx>
          <w:tblCellMar>
            <w:top w:w="0" w:type="dxa"/>
            <w:left w:w="108" w:type="dxa"/>
            <w:bottom w:w="0" w:type="dxa"/>
            <w:right w:w="108" w:type="dxa"/>
          </w:tblCellMar>
        </w:tblPrEx>
        <w:trPr>
          <w:trHeight w:val="90" w:hRule="atLeast"/>
        </w:trPr>
        <w:tc>
          <w:tcPr>
            <w:tcW w:w="1020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CF94">
            <w:pPr>
              <w:jc w:val="center"/>
              <w:textAlignment w:val="center"/>
              <w:rPr>
                <w:rFonts w:cs="宋体"/>
                <w:sz w:val="13"/>
                <w:szCs w:val="13"/>
                <w:shd w:val="clear" w:color="auto" w:fill="FFFFFF"/>
              </w:rPr>
            </w:pPr>
            <w:r>
              <w:rPr>
                <w:rFonts w:cs="宋体"/>
                <w:sz w:val="13"/>
                <w:szCs w:val="13"/>
                <w:shd w:val="clear" w:color="auto" w:fill="FFFFFF"/>
              </w:rPr>
              <w:t>绩效指标</w:t>
            </w:r>
          </w:p>
        </w:tc>
      </w:tr>
      <w:tr w14:paraId="0C2C024C">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987A">
            <w:pPr>
              <w:jc w:val="center"/>
              <w:textAlignment w:val="center"/>
              <w:rPr>
                <w:rFonts w:cs="宋体"/>
                <w:sz w:val="13"/>
                <w:szCs w:val="13"/>
                <w:shd w:val="clear" w:color="auto" w:fill="FFFFFF"/>
              </w:rPr>
            </w:pPr>
            <w:r>
              <w:rPr>
                <w:rFonts w:cs="宋体"/>
                <w:sz w:val="13"/>
                <w:szCs w:val="13"/>
                <w:shd w:val="clear" w:color="auto" w:fill="FFFFFF"/>
              </w:rPr>
              <w:t>指标名称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689F">
            <w:pPr>
              <w:jc w:val="center"/>
              <w:textAlignment w:val="center"/>
              <w:rPr>
                <w:rFonts w:cs="宋体"/>
                <w:sz w:val="13"/>
                <w:szCs w:val="13"/>
                <w:shd w:val="clear" w:color="auto" w:fill="FFFFFF"/>
              </w:rPr>
            </w:pPr>
            <w:r>
              <w:rPr>
                <w:rFonts w:cs="宋体"/>
                <w:sz w:val="13"/>
                <w:szCs w:val="13"/>
                <w:shd w:val="clear" w:color="auto" w:fill="FFFFFF"/>
              </w:rPr>
              <w:t>计量单位</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6F9C">
            <w:pPr>
              <w:jc w:val="center"/>
              <w:textAlignment w:val="center"/>
              <w:rPr>
                <w:rFonts w:cs="宋体"/>
                <w:sz w:val="13"/>
                <w:szCs w:val="13"/>
                <w:shd w:val="clear" w:color="auto" w:fill="FFFFFF"/>
              </w:rPr>
            </w:pPr>
            <w:r>
              <w:rPr>
                <w:rFonts w:cs="宋体"/>
                <w:sz w:val="13"/>
                <w:szCs w:val="13"/>
                <w:shd w:val="clear" w:color="auto" w:fill="FFFFFF"/>
              </w:rPr>
              <w:t>指标性质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0F7">
            <w:pPr>
              <w:jc w:val="center"/>
              <w:textAlignment w:val="center"/>
              <w:rPr>
                <w:rFonts w:cs="宋体"/>
                <w:sz w:val="13"/>
                <w:szCs w:val="13"/>
                <w:shd w:val="clear" w:color="auto" w:fill="FFFFFF"/>
              </w:rPr>
            </w:pPr>
            <w:r>
              <w:rPr>
                <w:rFonts w:cs="宋体"/>
                <w:sz w:val="13"/>
                <w:szCs w:val="13"/>
                <w:shd w:val="clear" w:color="auto" w:fill="FFFFFF"/>
              </w:rPr>
              <w:t>指标值</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D8A">
            <w:pPr>
              <w:jc w:val="center"/>
              <w:textAlignment w:val="center"/>
              <w:rPr>
                <w:rFonts w:cs="宋体"/>
                <w:sz w:val="13"/>
                <w:szCs w:val="13"/>
                <w:shd w:val="clear" w:color="auto" w:fill="FFFFFF"/>
              </w:rPr>
            </w:pPr>
            <w:r>
              <w:rPr>
                <w:rFonts w:cs="宋体"/>
                <w:sz w:val="13"/>
                <w:szCs w:val="13"/>
                <w:shd w:val="clear" w:color="auto" w:fill="FFFFFF"/>
              </w:rPr>
              <w:t>全年完成值</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C763">
            <w:pPr>
              <w:jc w:val="center"/>
              <w:textAlignment w:val="center"/>
              <w:rPr>
                <w:rFonts w:cs="宋体"/>
                <w:sz w:val="13"/>
                <w:szCs w:val="13"/>
                <w:shd w:val="clear" w:color="auto" w:fill="FFFFFF"/>
              </w:rPr>
            </w:pPr>
            <w:r>
              <w:rPr>
                <w:rFonts w:cs="宋体"/>
                <w:sz w:val="13"/>
                <w:szCs w:val="13"/>
                <w:shd w:val="clear" w:color="auto" w:fill="FFFFFF"/>
              </w:rPr>
              <w:t>偏离度（%）</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F9E8">
            <w:pPr>
              <w:jc w:val="center"/>
              <w:textAlignment w:val="center"/>
              <w:rPr>
                <w:rFonts w:cs="宋体"/>
                <w:sz w:val="13"/>
                <w:szCs w:val="13"/>
                <w:shd w:val="clear" w:color="auto" w:fill="FFFFFF"/>
              </w:rPr>
            </w:pPr>
            <w:r>
              <w:rPr>
                <w:rFonts w:cs="宋体"/>
                <w:sz w:val="13"/>
                <w:szCs w:val="13"/>
                <w:shd w:val="clear" w:color="auto" w:fill="FFFFFF"/>
              </w:rPr>
              <w:t>得分系数（%）</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0F87">
            <w:pPr>
              <w:jc w:val="center"/>
              <w:textAlignment w:val="center"/>
              <w:rPr>
                <w:rFonts w:cs="宋体"/>
                <w:sz w:val="13"/>
                <w:szCs w:val="13"/>
                <w:shd w:val="clear" w:color="auto" w:fill="FFFFFF"/>
              </w:rPr>
            </w:pPr>
            <w:r>
              <w:rPr>
                <w:rFonts w:cs="宋体"/>
                <w:sz w:val="13"/>
                <w:szCs w:val="13"/>
                <w:shd w:val="clear" w:color="auto" w:fill="FFFFFF"/>
              </w:rPr>
              <w:t>指标权重</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6425">
            <w:pPr>
              <w:jc w:val="center"/>
              <w:textAlignment w:val="center"/>
              <w:rPr>
                <w:rFonts w:cs="宋体"/>
                <w:sz w:val="13"/>
                <w:szCs w:val="13"/>
                <w:shd w:val="clear" w:color="auto" w:fill="FFFFFF"/>
              </w:rPr>
            </w:pPr>
            <w:r>
              <w:rPr>
                <w:rFonts w:cs="宋体"/>
                <w:sz w:val="13"/>
                <w:szCs w:val="13"/>
                <w:shd w:val="clear" w:color="auto" w:fill="FFFFFF"/>
              </w:rPr>
              <w:t>指标得分</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9877">
            <w:pPr>
              <w:jc w:val="center"/>
              <w:textAlignment w:val="center"/>
              <w:rPr>
                <w:rFonts w:cs="宋体"/>
                <w:sz w:val="13"/>
                <w:szCs w:val="13"/>
                <w:shd w:val="clear" w:color="auto" w:fill="FFFFFF"/>
              </w:rPr>
            </w:pPr>
            <w:r>
              <w:rPr>
                <w:rFonts w:cs="宋体"/>
                <w:sz w:val="13"/>
                <w:szCs w:val="13"/>
                <w:shd w:val="clear" w:color="auto" w:fill="FFFFFF"/>
              </w:rPr>
              <w:t>是否核心指标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C979">
            <w:pPr>
              <w:jc w:val="center"/>
              <w:textAlignment w:val="center"/>
              <w:rPr>
                <w:rFonts w:cs="宋体"/>
                <w:sz w:val="13"/>
                <w:szCs w:val="13"/>
                <w:shd w:val="clear" w:color="auto" w:fill="FFFFFF"/>
              </w:rPr>
            </w:pPr>
            <w:r>
              <w:rPr>
                <w:rFonts w:cs="宋体"/>
                <w:sz w:val="13"/>
                <w:szCs w:val="13"/>
                <w:shd w:val="clear" w:color="auto" w:fill="FFFFFF"/>
              </w:rPr>
              <w:t>说明</w:t>
            </w:r>
          </w:p>
        </w:tc>
      </w:tr>
      <w:tr w14:paraId="5A298B7A">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E133">
            <w:pPr>
              <w:ind w:firstLine="130" w:firstLineChars="100"/>
              <w:textAlignment w:val="center"/>
              <w:rPr>
                <w:rFonts w:cs="宋体"/>
                <w:sz w:val="13"/>
                <w:szCs w:val="13"/>
                <w:shd w:val="clear" w:color="auto" w:fill="FFFFFF"/>
              </w:rPr>
            </w:pPr>
            <w:r>
              <w:rPr>
                <w:rFonts w:cs="宋体"/>
                <w:sz w:val="13"/>
                <w:szCs w:val="13"/>
                <w:shd w:val="clear" w:color="auto" w:fill="FFFFFF"/>
              </w:rPr>
              <w:t>采购任务完成率</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0EDD">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E3A3">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DC9F">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BC11">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BF21">
            <w:pPr>
              <w:ind w:firstLine="130" w:firstLineChars="100"/>
              <w:jc w:val="right"/>
              <w:textAlignment w:val="center"/>
              <w:rPr>
                <w:rFonts w:cs="宋体"/>
                <w:sz w:val="13"/>
                <w:szCs w:val="13"/>
                <w:shd w:val="clear" w:color="auto" w:fill="FFFFFF"/>
              </w:rPr>
            </w:pPr>
            <w:r>
              <w:rPr>
                <w:rFonts w:cs="宋体"/>
                <w:sz w:val="13"/>
                <w:szCs w:val="13"/>
                <w:shd w:val="clear" w:color="auto" w:fill="FFFFFF"/>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1EA4">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68A0">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7CF1">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19F1">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1E12">
            <w:pPr>
              <w:rPr>
                <w:rFonts w:cs="宋体"/>
                <w:sz w:val="13"/>
                <w:szCs w:val="13"/>
                <w:shd w:val="clear" w:color="auto" w:fill="FFFFFF"/>
              </w:rPr>
            </w:pPr>
          </w:p>
        </w:tc>
      </w:tr>
      <w:tr w14:paraId="258A382C">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B997">
            <w:pPr>
              <w:ind w:firstLine="130" w:firstLineChars="100"/>
              <w:textAlignment w:val="center"/>
              <w:rPr>
                <w:rFonts w:cs="宋体"/>
                <w:sz w:val="13"/>
                <w:szCs w:val="13"/>
                <w:shd w:val="clear" w:color="auto" w:fill="FFFFFF"/>
              </w:rPr>
            </w:pPr>
            <w:r>
              <w:rPr>
                <w:rFonts w:cs="宋体"/>
                <w:sz w:val="13"/>
                <w:szCs w:val="13"/>
                <w:shd w:val="clear" w:color="auto" w:fill="FFFFFF"/>
              </w:rPr>
              <w:t>物资质量达标率</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8968">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336D">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8B81">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A276">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7775">
            <w:pPr>
              <w:ind w:firstLine="130" w:firstLineChars="100"/>
              <w:jc w:val="right"/>
              <w:textAlignment w:val="center"/>
              <w:rPr>
                <w:rFonts w:cs="宋体"/>
                <w:sz w:val="13"/>
                <w:szCs w:val="13"/>
                <w:shd w:val="clear" w:color="auto" w:fill="FFFFFF"/>
              </w:rPr>
            </w:pPr>
            <w:r>
              <w:rPr>
                <w:rFonts w:cs="宋体"/>
                <w:sz w:val="13"/>
                <w:szCs w:val="13"/>
                <w:shd w:val="clear" w:color="auto" w:fill="FFFFFF"/>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C799">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41C6">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3940">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0A84">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419F">
            <w:pPr>
              <w:rPr>
                <w:rFonts w:cs="宋体"/>
                <w:sz w:val="13"/>
                <w:szCs w:val="13"/>
                <w:shd w:val="clear" w:color="auto" w:fill="FFFFFF"/>
              </w:rPr>
            </w:pPr>
          </w:p>
        </w:tc>
      </w:tr>
      <w:tr w14:paraId="55D13B6C">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A76E">
            <w:pPr>
              <w:ind w:firstLine="130" w:firstLineChars="100"/>
              <w:textAlignment w:val="center"/>
              <w:rPr>
                <w:rFonts w:cs="宋体"/>
                <w:sz w:val="13"/>
                <w:szCs w:val="13"/>
                <w:shd w:val="clear" w:color="auto" w:fill="FFFFFF"/>
              </w:rPr>
            </w:pPr>
            <w:r>
              <w:rPr>
                <w:rFonts w:cs="宋体"/>
                <w:sz w:val="13"/>
                <w:szCs w:val="13"/>
                <w:shd w:val="clear" w:color="auto" w:fill="FFFFFF"/>
              </w:rPr>
              <w:t>采购完成时间</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10B0">
            <w:pPr>
              <w:ind w:firstLine="130" w:firstLineChars="100"/>
              <w:textAlignment w:val="center"/>
              <w:rPr>
                <w:rFonts w:cs="宋体"/>
                <w:sz w:val="13"/>
                <w:szCs w:val="13"/>
                <w:shd w:val="clear" w:color="auto" w:fill="FFFFFF"/>
              </w:rPr>
            </w:pPr>
            <w:r>
              <w:rPr>
                <w:rFonts w:cs="宋体"/>
                <w:sz w:val="13"/>
                <w:szCs w:val="13"/>
                <w:shd w:val="clear" w:color="auto" w:fill="FFFFFF"/>
              </w:rPr>
              <w:t>年</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EEBB">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37A7">
            <w:pPr>
              <w:ind w:firstLine="130" w:firstLineChars="100"/>
              <w:jc w:val="right"/>
              <w:textAlignment w:val="center"/>
              <w:rPr>
                <w:rFonts w:cs="宋体"/>
                <w:sz w:val="13"/>
                <w:szCs w:val="13"/>
                <w:shd w:val="clear" w:color="auto" w:fill="FFFFFF"/>
              </w:rPr>
            </w:pPr>
            <w:r>
              <w:rPr>
                <w:rFonts w:cs="宋体"/>
                <w:sz w:val="13"/>
                <w:szCs w:val="13"/>
                <w:shd w:val="clear" w:color="auto" w:fill="FFFFFF"/>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D297">
            <w:pPr>
              <w:ind w:firstLine="130" w:firstLineChars="100"/>
              <w:jc w:val="right"/>
              <w:textAlignment w:val="center"/>
              <w:rPr>
                <w:rFonts w:cs="宋体"/>
                <w:sz w:val="13"/>
                <w:szCs w:val="13"/>
                <w:shd w:val="clear" w:color="auto" w:fill="FFFFFF"/>
              </w:rPr>
            </w:pPr>
            <w:r>
              <w:rPr>
                <w:rFonts w:cs="宋体"/>
                <w:sz w:val="13"/>
                <w:szCs w:val="13"/>
                <w:shd w:val="clear" w:color="auto" w:fill="FFFFFF"/>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CB49">
            <w:pPr>
              <w:ind w:firstLine="130" w:firstLineChars="100"/>
              <w:jc w:val="right"/>
              <w:textAlignment w:val="center"/>
              <w:rPr>
                <w:rFonts w:cs="宋体"/>
                <w:sz w:val="13"/>
                <w:szCs w:val="13"/>
                <w:shd w:val="clear" w:color="auto" w:fill="FFFFFF"/>
              </w:rPr>
            </w:pPr>
            <w:r>
              <w:rPr>
                <w:rFonts w:cs="宋体"/>
                <w:sz w:val="13"/>
                <w:szCs w:val="13"/>
                <w:shd w:val="clear" w:color="auto" w:fill="FFFFFF"/>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A6F4">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CD02">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B4FF">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6A5C">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2F73">
            <w:pPr>
              <w:rPr>
                <w:rFonts w:cs="宋体"/>
                <w:sz w:val="13"/>
                <w:szCs w:val="13"/>
                <w:shd w:val="clear" w:color="auto" w:fill="FFFFFF"/>
              </w:rPr>
            </w:pPr>
          </w:p>
        </w:tc>
      </w:tr>
      <w:tr w14:paraId="5B52C048">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86C2">
            <w:pPr>
              <w:ind w:firstLine="130" w:firstLineChars="100"/>
              <w:textAlignment w:val="center"/>
              <w:rPr>
                <w:rFonts w:cs="宋体"/>
                <w:sz w:val="13"/>
                <w:szCs w:val="13"/>
                <w:shd w:val="clear" w:color="auto" w:fill="FFFFFF"/>
              </w:rPr>
            </w:pPr>
            <w:r>
              <w:rPr>
                <w:rFonts w:cs="宋体"/>
                <w:sz w:val="13"/>
                <w:szCs w:val="13"/>
                <w:shd w:val="clear" w:color="auto" w:fill="FFFFFF"/>
              </w:rPr>
              <w:t>成本偏离度</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A93A">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ED5C">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D3B7">
            <w:pPr>
              <w:ind w:firstLine="130" w:firstLineChars="100"/>
              <w:jc w:val="right"/>
              <w:textAlignment w:val="center"/>
              <w:rPr>
                <w:rFonts w:cs="宋体"/>
                <w:sz w:val="13"/>
                <w:szCs w:val="13"/>
                <w:shd w:val="clear" w:color="auto" w:fill="FFFFFF"/>
              </w:rPr>
            </w:pPr>
            <w:r>
              <w:rPr>
                <w:rFonts w:cs="宋体"/>
                <w:sz w:val="13"/>
                <w:szCs w:val="13"/>
                <w:shd w:val="clear" w:color="auto" w:fill="FFFFFF"/>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DF89">
            <w:pPr>
              <w:ind w:firstLine="130" w:firstLineChars="100"/>
              <w:jc w:val="right"/>
              <w:textAlignment w:val="center"/>
              <w:rPr>
                <w:rFonts w:cs="宋体"/>
                <w:sz w:val="13"/>
                <w:szCs w:val="13"/>
                <w:shd w:val="clear" w:color="auto" w:fill="FFFFFF"/>
              </w:rPr>
            </w:pPr>
            <w:r>
              <w:rPr>
                <w:rFonts w:cs="宋体"/>
                <w:sz w:val="13"/>
                <w:szCs w:val="13"/>
                <w:shd w:val="clear" w:color="auto" w:fill="FFFFFF"/>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4C42">
            <w:pPr>
              <w:ind w:firstLine="130" w:firstLineChars="100"/>
              <w:jc w:val="right"/>
              <w:textAlignment w:val="center"/>
              <w:rPr>
                <w:rFonts w:cs="宋体"/>
                <w:sz w:val="13"/>
                <w:szCs w:val="13"/>
                <w:shd w:val="clear" w:color="auto" w:fill="FFFFFF"/>
              </w:rPr>
            </w:pPr>
            <w:r>
              <w:rPr>
                <w:rFonts w:cs="宋体"/>
                <w:sz w:val="13"/>
                <w:szCs w:val="13"/>
                <w:shd w:val="clear" w:color="auto" w:fill="FFFFFF"/>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5061">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48E5">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40C1">
            <w:pPr>
              <w:ind w:firstLine="130" w:firstLineChars="100"/>
              <w:jc w:val="right"/>
              <w:textAlignment w:val="center"/>
              <w:rPr>
                <w:rFonts w:cs="宋体"/>
                <w:sz w:val="13"/>
                <w:szCs w:val="13"/>
                <w:shd w:val="clear" w:color="auto" w:fill="FFFFFF"/>
              </w:rPr>
            </w:pPr>
            <w:r>
              <w:rPr>
                <w:rFonts w:cs="宋体"/>
                <w:sz w:val="13"/>
                <w:szCs w:val="13"/>
                <w:shd w:val="clear" w:color="auto" w:fill="FFFFFF"/>
              </w:rPr>
              <w:t>15</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CB22">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B8D5">
            <w:pPr>
              <w:rPr>
                <w:rFonts w:cs="宋体"/>
                <w:sz w:val="13"/>
                <w:szCs w:val="13"/>
                <w:shd w:val="clear" w:color="auto" w:fill="FFFFFF"/>
              </w:rPr>
            </w:pPr>
          </w:p>
        </w:tc>
      </w:tr>
      <w:tr w14:paraId="05E001C3">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827F">
            <w:pPr>
              <w:ind w:firstLine="130" w:firstLineChars="100"/>
              <w:textAlignment w:val="center"/>
              <w:rPr>
                <w:rFonts w:cs="宋体"/>
                <w:sz w:val="13"/>
                <w:szCs w:val="13"/>
                <w:shd w:val="clear" w:color="auto" w:fill="FFFFFF"/>
              </w:rPr>
            </w:pPr>
            <w:r>
              <w:rPr>
                <w:rFonts w:cs="宋体"/>
                <w:sz w:val="13"/>
                <w:szCs w:val="13"/>
                <w:shd w:val="clear" w:color="auto" w:fill="FFFFFF"/>
              </w:rPr>
              <w:t>提升中医药能力</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EAAD">
            <w:pPr>
              <w:rPr>
                <w:rFonts w:cs="宋体"/>
                <w:sz w:val="13"/>
                <w:szCs w:val="13"/>
                <w:shd w:val="clear" w:color="auto" w:fill="FFFFFF"/>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AC96">
            <w:pPr>
              <w:ind w:firstLine="130" w:firstLineChars="100"/>
              <w:textAlignment w:val="center"/>
              <w:rPr>
                <w:rFonts w:cs="宋体"/>
                <w:sz w:val="13"/>
                <w:szCs w:val="13"/>
                <w:shd w:val="clear" w:color="auto" w:fill="FFFFFF"/>
              </w:rPr>
            </w:pPr>
            <w:r>
              <w:rPr>
                <w:rFonts w:cs="宋体"/>
                <w:sz w:val="13"/>
                <w:szCs w:val="13"/>
                <w:shd w:val="clear" w:color="auto" w:fill="FFFFFF"/>
              </w:rPr>
              <w:t>定性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EA1C">
            <w:pPr>
              <w:ind w:firstLine="130" w:firstLineChars="100"/>
              <w:jc w:val="right"/>
              <w:textAlignment w:val="center"/>
              <w:rPr>
                <w:rFonts w:cs="宋体"/>
                <w:sz w:val="13"/>
                <w:szCs w:val="13"/>
                <w:shd w:val="clear" w:color="auto" w:fill="FFFFFF"/>
              </w:rPr>
            </w:pPr>
            <w:r>
              <w:rPr>
                <w:rFonts w:cs="宋体"/>
                <w:sz w:val="13"/>
                <w:szCs w:val="13"/>
                <w:shd w:val="clear" w:color="auto" w:fill="FFFFFF"/>
              </w:rPr>
              <w:t>优</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F211">
            <w:pPr>
              <w:ind w:firstLine="130" w:firstLineChars="100"/>
              <w:jc w:val="right"/>
              <w:textAlignment w:val="center"/>
              <w:rPr>
                <w:rFonts w:cs="宋体"/>
                <w:sz w:val="13"/>
                <w:szCs w:val="13"/>
                <w:shd w:val="clear" w:color="auto" w:fill="FFFFFF"/>
              </w:rPr>
            </w:pPr>
            <w:r>
              <w:rPr>
                <w:rFonts w:cs="宋体"/>
                <w:sz w:val="13"/>
                <w:szCs w:val="13"/>
                <w:shd w:val="clear" w:color="auto" w:fill="FFFFFF"/>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2B01">
            <w:pPr>
              <w:ind w:firstLine="130" w:firstLineChars="100"/>
              <w:jc w:val="right"/>
              <w:textAlignment w:val="center"/>
              <w:rPr>
                <w:rFonts w:cs="宋体"/>
                <w:sz w:val="13"/>
                <w:szCs w:val="13"/>
                <w:shd w:val="clear" w:color="auto" w:fill="FFFFFF"/>
              </w:rPr>
            </w:pPr>
            <w:r>
              <w:rPr>
                <w:rFonts w:cs="宋体"/>
                <w:sz w:val="13"/>
                <w:szCs w:val="13"/>
                <w:shd w:val="clear" w:color="auto" w:fill="FFFFFF"/>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7B04">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1506">
            <w:pPr>
              <w:ind w:firstLine="130" w:firstLineChars="100"/>
              <w:jc w:val="right"/>
              <w:textAlignment w:val="center"/>
              <w:rPr>
                <w:rFonts w:cs="宋体"/>
                <w:sz w:val="13"/>
                <w:szCs w:val="13"/>
                <w:shd w:val="clear" w:color="auto" w:fill="FFFFFF"/>
              </w:rPr>
            </w:pPr>
            <w:r>
              <w:rPr>
                <w:rFonts w:cs="宋体"/>
                <w:sz w:val="13"/>
                <w:szCs w:val="13"/>
                <w:shd w:val="clear" w:color="auto" w:fill="FFFFFF"/>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43D7">
            <w:pPr>
              <w:ind w:firstLine="130" w:firstLineChars="100"/>
              <w:jc w:val="right"/>
              <w:textAlignment w:val="center"/>
              <w:rPr>
                <w:rFonts w:cs="宋体"/>
                <w:sz w:val="13"/>
                <w:szCs w:val="13"/>
                <w:shd w:val="clear" w:color="auto" w:fill="FFFFFF"/>
              </w:rPr>
            </w:pPr>
            <w:r>
              <w:rPr>
                <w:rFonts w:cs="宋体"/>
                <w:sz w:val="13"/>
                <w:szCs w:val="13"/>
                <w:shd w:val="clear" w:color="auto" w:fill="FFFFFF"/>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30DC">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4E63">
            <w:pPr>
              <w:ind w:firstLine="130" w:firstLineChars="100"/>
              <w:textAlignment w:val="center"/>
              <w:rPr>
                <w:rFonts w:cs="宋体"/>
                <w:sz w:val="13"/>
                <w:szCs w:val="13"/>
                <w:shd w:val="clear" w:color="auto" w:fill="FFFFFF"/>
              </w:rPr>
            </w:pPr>
            <w:r>
              <w:rPr>
                <w:rFonts w:cs="宋体"/>
                <w:sz w:val="13"/>
                <w:szCs w:val="13"/>
                <w:shd w:val="clear" w:color="auto" w:fill="FFFFFF"/>
              </w:rPr>
              <w:t>辖区范围全覆盖为优。</w:t>
            </w:r>
          </w:p>
        </w:tc>
      </w:tr>
      <w:tr w14:paraId="39D6D2D7">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487D">
            <w:pPr>
              <w:ind w:firstLine="130" w:firstLineChars="100"/>
              <w:textAlignment w:val="center"/>
              <w:rPr>
                <w:rFonts w:cs="宋体"/>
                <w:sz w:val="13"/>
                <w:szCs w:val="13"/>
                <w:shd w:val="clear" w:color="auto" w:fill="FFFFFF"/>
              </w:rPr>
            </w:pPr>
            <w:r>
              <w:rPr>
                <w:rFonts w:cs="宋体"/>
                <w:sz w:val="13"/>
                <w:szCs w:val="13"/>
                <w:shd w:val="clear" w:color="auto" w:fill="FFFFFF"/>
              </w:rPr>
              <w:t>项目效果的可持续性</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DB85">
            <w:pPr>
              <w:ind w:firstLine="130" w:firstLineChars="100"/>
              <w:textAlignment w:val="center"/>
              <w:rPr>
                <w:rFonts w:cs="宋体"/>
                <w:sz w:val="13"/>
                <w:szCs w:val="13"/>
                <w:shd w:val="clear" w:color="auto" w:fill="FFFFFF"/>
              </w:rPr>
            </w:pPr>
            <w:r>
              <w:rPr>
                <w:rFonts w:cs="宋体"/>
                <w:sz w:val="13"/>
                <w:szCs w:val="13"/>
                <w:shd w:val="clear" w:color="auto" w:fill="FFFFFF"/>
              </w:rPr>
              <w:t>年</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5DC0">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5FE6">
            <w:pPr>
              <w:ind w:firstLine="130" w:firstLineChars="100"/>
              <w:jc w:val="right"/>
              <w:textAlignment w:val="center"/>
              <w:rPr>
                <w:rFonts w:cs="宋体"/>
                <w:sz w:val="13"/>
                <w:szCs w:val="13"/>
                <w:shd w:val="clear" w:color="auto" w:fill="FFFFFF"/>
              </w:rPr>
            </w:pPr>
            <w:r>
              <w:rPr>
                <w:rFonts w:cs="宋体"/>
                <w:sz w:val="13"/>
                <w:szCs w:val="13"/>
                <w:shd w:val="clear" w:color="auto" w:fill="FFFFFF"/>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C988">
            <w:pPr>
              <w:ind w:firstLine="130" w:firstLineChars="100"/>
              <w:jc w:val="right"/>
              <w:textAlignment w:val="center"/>
              <w:rPr>
                <w:rFonts w:cs="宋体"/>
                <w:sz w:val="13"/>
                <w:szCs w:val="13"/>
                <w:shd w:val="clear" w:color="auto" w:fill="FFFFFF"/>
              </w:rPr>
            </w:pPr>
            <w:r>
              <w:rPr>
                <w:rFonts w:cs="宋体"/>
                <w:sz w:val="13"/>
                <w:szCs w:val="13"/>
                <w:shd w:val="clear" w:color="auto" w:fill="FFFFFF"/>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2B1D">
            <w:pPr>
              <w:ind w:firstLine="130" w:firstLineChars="100"/>
              <w:jc w:val="right"/>
              <w:textAlignment w:val="center"/>
              <w:rPr>
                <w:rFonts w:cs="宋体"/>
                <w:sz w:val="13"/>
                <w:szCs w:val="13"/>
                <w:shd w:val="clear" w:color="auto" w:fill="FFFFFF"/>
              </w:rPr>
            </w:pPr>
            <w:r>
              <w:rPr>
                <w:rFonts w:cs="宋体"/>
                <w:sz w:val="13"/>
                <w:szCs w:val="13"/>
                <w:shd w:val="clear" w:color="auto" w:fill="FFFFFF"/>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E708">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DC2C">
            <w:pPr>
              <w:ind w:firstLine="130" w:firstLineChars="100"/>
              <w:jc w:val="right"/>
              <w:textAlignment w:val="center"/>
              <w:rPr>
                <w:rFonts w:cs="宋体"/>
                <w:sz w:val="13"/>
                <w:szCs w:val="13"/>
                <w:shd w:val="clear" w:color="auto" w:fill="FFFFFF"/>
              </w:rPr>
            </w:pPr>
            <w:r>
              <w:rPr>
                <w:rFonts w:cs="宋体"/>
                <w:sz w:val="13"/>
                <w:szCs w:val="13"/>
                <w:shd w:val="clear" w:color="auto" w:fill="FFFFFF"/>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5BA7">
            <w:pPr>
              <w:ind w:firstLine="130" w:firstLineChars="100"/>
              <w:jc w:val="right"/>
              <w:textAlignment w:val="center"/>
              <w:rPr>
                <w:rFonts w:cs="宋体"/>
                <w:sz w:val="13"/>
                <w:szCs w:val="13"/>
                <w:shd w:val="clear" w:color="auto" w:fill="FFFFFF"/>
              </w:rPr>
            </w:pPr>
            <w:r>
              <w:rPr>
                <w:rFonts w:cs="宋体"/>
                <w:sz w:val="13"/>
                <w:szCs w:val="13"/>
                <w:shd w:val="clear" w:color="auto" w:fill="FFFFFF"/>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DD14">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FFB6">
            <w:pPr>
              <w:rPr>
                <w:rFonts w:cs="宋体"/>
                <w:sz w:val="13"/>
                <w:szCs w:val="13"/>
                <w:shd w:val="clear" w:color="auto" w:fill="FFFFFF"/>
              </w:rPr>
            </w:pPr>
          </w:p>
        </w:tc>
      </w:tr>
      <w:tr w14:paraId="0D65014E">
        <w:tblPrEx>
          <w:tblCellMar>
            <w:top w:w="0" w:type="dxa"/>
            <w:left w:w="108" w:type="dxa"/>
            <w:bottom w:w="0" w:type="dxa"/>
            <w:right w:w="108" w:type="dxa"/>
          </w:tblCellMar>
        </w:tblPrEx>
        <w:trPr>
          <w:trHeight w:val="90" w:hRule="atLeast"/>
        </w:trPr>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6743">
            <w:pPr>
              <w:ind w:firstLine="130" w:firstLineChars="100"/>
              <w:textAlignment w:val="center"/>
              <w:rPr>
                <w:rFonts w:cs="宋体"/>
                <w:sz w:val="13"/>
                <w:szCs w:val="13"/>
                <w:shd w:val="clear" w:color="auto" w:fill="FFFFFF"/>
              </w:rPr>
            </w:pPr>
            <w:r>
              <w:rPr>
                <w:rFonts w:cs="宋体"/>
                <w:sz w:val="13"/>
                <w:szCs w:val="13"/>
                <w:shd w:val="clear" w:color="auto" w:fill="FFFFFF"/>
              </w:rPr>
              <w:t>物资质量满意度</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310E">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DD60">
            <w:pPr>
              <w:ind w:firstLine="130" w:firstLineChars="100"/>
              <w:textAlignment w:val="center"/>
              <w:rPr>
                <w:rFonts w:cs="宋体"/>
                <w:sz w:val="13"/>
                <w:szCs w:val="13"/>
                <w:shd w:val="clear" w:color="auto" w:fill="FFFFFF"/>
              </w:rPr>
            </w:pPr>
            <w:r>
              <w:rPr>
                <w:rFonts w:cs="宋体"/>
                <w:sz w:val="13"/>
                <w:szCs w:val="13"/>
                <w:shd w:val="clear" w:color="auto" w:fill="FFFFFF"/>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7169">
            <w:pPr>
              <w:ind w:firstLine="130" w:firstLineChars="100"/>
              <w:jc w:val="right"/>
              <w:textAlignment w:val="center"/>
              <w:rPr>
                <w:rFonts w:cs="宋体"/>
                <w:sz w:val="13"/>
                <w:szCs w:val="13"/>
                <w:shd w:val="clear" w:color="auto" w:fill="FFFFFF"/>
              </w:rPr>
            </w:pPr>
            <w:r>
              <w:rPr>
                <w:rFonts w:cs="宋体"/>
                <w:sz w:val="13"/>
                <w:szCs w:val="13"/>
                <w:shd w:val="clear" w:color="auto" w:fill="FFFFFF"/>
              </w:rPr>
              <w:t>95</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9233">
            <w:pPr>
              <w:ind w:firstLine="130" w:firstLineChars="100"/>
              <w:jc w:val="right"/>
              <w:textAlignment w:val="center"/>
              <w:rPr>
                <w:rFonts w:cs="宋体"/>
                <w:sz w:val="13"/>
                <w:szCs w:val="13"/>
                <w:shd w:val="clear" w:color="auto" w:fill="FFFFFF"/>
              </w:rPr>
            </w:pPr>
            <w:r>
              <w:rPr>
                <w:rFonts w:cs="宋体"/>
                <w:sz w:val="13"/>
                <w:szCs w:val="13"/>
                <w:shd w:val="clear" w:color="auto" w:fill="FFFFFF"/>
              </w:rPr>
              <w:t>95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8C30">
            <w:pPr>
              <w:ind w:firstLine="130" w:firstLineChars="100"/>
              <w:jc w:val="right"/>
              <w:textAlignment w:val="center"/>
              <w:rPr>
                <w:rFonts w:cs="宋体"/>
                <w:sz w:val="13"/>
                <w:szCs w:val="13"/>
                <w:shd w:val="clear" w:color="auto" w:fill="FFFFFF"/>
              </w:rPr>
            </w:pPr>
            <w:r>
              <w:rPr>
                <w:rFonts w:cs="宋体"/>
                <w:sz w:val="13"/>
                <w:szCs w:val="13"/>
                <w:shd w:val="clear" w:color="auto" w:fill="FFFFFF"/>
              </w:rPr>
              <w:t>0</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E93A">
            <w:pPr>
              <w:ind w:firstLine="130" w:firstLineChars="100"/>
              <w:jc w:val="right"/>
              <w:textAlignment w:val="center"/>
              <w:rPr>
                <w:rFonts w:cs="宋体"/>
                <w:sz w:val="13"/>
                <w:szCs w:val="13"/>
                <w:shd w:val="clear" w:color="auto" w:fill="FFFFFF"/>
              </w:rPr>
            </w:pPr>
            <w:r>
              <w:rPr>
                <w:rFonts w:cs="宋体"/>
                <w:sz w:val="13"/>
                <w:szCs w:val="13"/>
                <w:shd w:val="clear" w:color="auto" w:fill="FFFFFF"/>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1D1B">
            <w:pPr>
              <w:ind w:firstLine="130" w:firstLineChars="100"/>
              <w:jc w:val="right"/>
              <w:textAlignment w:val="center"/>
              <w:rPr>
                <w:rFonts w:cs="宋体"/>
                <w:sz w:val="13"/>
                <w:szCs w:val="13"/>
                <w:shd w:val="clear" w:color="auto" w:fill="FFFFFF"/>
              </w:rPr>
            </w:pPr>
            <w:r>
              <w:rPr>
                <w:rFonts w:cs="宋体"/>
                <w:sz w:val="13"/>
                <w:szCs w:val="13"/>
                <w:shd w:val="clear" w:color="auto" w:fill="FFFFFF"/>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4FC8">
            <w:pPr>
              <w:ind w:firstLine="130" w:firstLineChars="100"/>
              <w:jc w:val="right"/>
              <w:textAlignment w:val="center"/>
              <w:rPr>
                <w:rFonts w:cs="宋体"/>
                <w:sz w:val="13"/>
                <w:szCs w:val="13"/>
                <w:shd w:val="clear" w:color="auto" w:fill="FFFFFF"/>
              </w:rPr>
            </w:pPr>
            <w:r>
              <w:rPr>
                <w:rFonts w:cs="宋体"/>
                <w:sz w:val="13"/>
                <w:szCs w:val="13"/>
                <w:shd w:val="clear" w:color="auto" w:fill="FFFFFF"/>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5D42">
            <w:pPr>
              <w:rPr>
                <w:rFonts w:cs="宋体"/>
                <w:sz w:val="13"/>
                <w:szCs w:val="13"/>
                <w:shd w:val="clear" w:color="auto" w:fill="FFFFFF"/>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042">
            <w:pPr>
              <w:rPr>
                <w:rFonts w:cs="宋体"/>
                <w:sz w:val="13"/>
                <w:szCs w:val="13"/>
                <w:shd w:val="clear" w:color="auto" w:fill="FFFFFF"/>
              </w:rPr>
            </w:pPr>
          </w:p>
        </w:tc>
      </w:tr>
      <w:bookmarkEnd w:id="17"/>
    </w:tbl>
    <w:p w14:paraId="76EFD231">
      <w:pPr>
        <w:pStyle w:val="12"/>
        <w:autoSpaceDE w:val="0"/>
        <w:spacing w:line="600" w:lineRule="exact"/>
        <w:ind w:firstLine="0" w:firstLineChars="0"/>
        <w:rPr>
          <w:rStyle w:val="11"/>
          <w:rFonts w:hint="eastAsia" w:ascii="方正楷体_GBK" w:hAnsi="方正楷体_GBK" w:eastAsia="方正楷体_GBK" w:cs="方正楷体_GBK"/>
          <w:b w:val="0"/>
          <w:sz w:val="32"/>
          <w:szCs w:val="32"/>
          <w:shd w:val="clear" w:color="auto" w:fill="FFFFFF"/>
          <w:lang w:bidi="ar"/>
        </w:rPr>
      </w:pPr>
    </w:p>
    <w:p w14:paraId="695F9F3B">
      <w:pPr>
        <w:pStyle w:val="12"/>
        <w:numPr>
          <w:ilvl w:val="0"/>
          <w:numId w:val="1"/>
        </w:numPr>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单位绩效评价情况</w:t>
      </w:r>
    </w:p>
    <w:p w14:paraId="146C76F9">
      <w:pPr>
        <w:pStyle w:val="12"/>
        <w:autoSpaceDE w:val="0"/>
        <w:spacing w:line="600" w:lineRule="exact"/>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201CEE73">
      <w:pPr>
        <w:pStyle w:val="15"/>
        <w:autoSpaceDE w:val="0"/>
        <w:spacing w:line="600" w:lineRule="exact"/>
        <w:ind w:firstLine="640"/>
        <w:rPr>
          <w:rStyle w:val="11"/>
          <w:rFonts w:hint="eastAsia" w:ascii="方正楷体_GBK" w:hAnsi="方正楷体_GBK" w:eastAsia="方正楷体_GBK" w:cs="方正楷体_GBK"/>
          <w:b w:val="0"/>
          <w:sz w:val="32"/>
          <w:szCs w:val="32"/>
          <w:shd w:val="clear" w:color="auto" w:fill="FFFFFF"/>
          <w:lang w:bidi="ar"/>
        </w:rPr>
      </w:pPr>
      <w:r>
        <w:rPr>
          <w:rStyle w:val="11"/>
          <w:rFonts w:hint="eastAsia" w:ascii="方正楷体_GBK" w:hAnsi="方正楷体_GBK" w:eastAsia="方正楷体_GBK" w:cs="方正楷体_GBK"/>
          <w:b w:val="0"/>
          <w:sz w:val="32"/>
          <w:szCs w:val="32"/>
          <w:shd w:val="clear" w:color="auto" w:fill="FFFFFF"/>
          <w:lang w:bidi="ar"/>
        </w:rPr>
        <w:t>（三）财政绩效评价情况</w:t>
      </w:r>
    </w:p>
    <w:p w14:paraId="10F469E7">
      <w:pPr>
        <w:pStyle w:val="12"/>
        <w:keepNext/>
        <w:autoSpaceDE w:val="0"/>
        <w:spacing w:line="600" w:lineRule="exact"/>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bookmarkEnd w:id="16"/>
    </w:p>
    <w:p w14:paraId="0B8F7845">
      <w:pPr>
        <w:pStyle w:val="7"/>
        <w:shd w:val="clear" w:color="auto" w:fill="FFFFFF"/>
        <w:spacing w:before="0" w:beforeAutospacing="0" w:after="0" w:afterAutospacing="0" w:line="600" w:lineRule="exact"/>
        <w:rPr>
          <w:rStyle w:val="11"/>
          <w:rFonts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六、专业名词解释</w:t>
      </w:r>
    </w:p>
    <w:p w14:paraId="1A05AF22">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71C6A70">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82C48A4">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5EBA261">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C1452C">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876BF8">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645F1C5">
      <w:pPr>
        <w:pStyle w:val="7"/>
        <w:shd w:val="clear" w:color="auto" w:fill="FFFFFF"/>
        <w:spacing w:before="0" w:beforeAutospacing="0" w:after="0" w:afterAutospacing="0" w:line="600" w:lineRule="exact"/>
        <w:rPr>
          <w:rStyle w:val="11"/>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bookmarkStart w:id="18" w:name="OLE_LINK2"/>
      <w:r>
        <w:rPr>
          <w:rStyle w:val="11"/>
          <w:rFonts w:ascii="黑体" w:hAnsi="黑体" w:eastAsia="黑体" w:cs="黑体"/>
          <w:sz w:val="32"/>
          <w:szCs w:val="32"/>
          <w:shd w:val="clear" w:color="auto" w:fill="FFFFFF"/>
        </w:rPr>
        <w:t>六、专业名词解释</w:t>
      </w:r>
    </w:p>
    <w:p w14:paraId="0458E2E5">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10513E0">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AD86A6B">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B774FE0">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B404FBE">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D40002B">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bookmarkEnd w:id="18"/>
    <w:p w14:paraId="7B534AC8">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568E0B4">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3813194">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E57F2F3">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F103B9B">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CCB6F5D">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7C3C9E">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2E60B9">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E41858D">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2AD6516">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Style w:val="11"/>
          <w:rFonts w:ascii="方正楷体_GBK" w:hAnsi="方正楷体_GBK" w:eastAsia="方正楷体_GBK" w:cs="方正楷体_GBK"/>
          <w:b w:val="0"/>
          <w:sz w:val="32"/>
          <w:szCs w:val="32"/>
          <w:shd w:val="clear" w:color="auto" w:fill="FFFFFF"/>
          <w:lang w:bidi="ar"/>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310BE85E">
      <w:pPr>
        <w:pStyle w:val="7"/>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方正楷体_GBK" w:hAnsi="方正楷体_GBK" w:eastAsia="方正楷体_GBK" w:cs="方正楷体_GBK"/>
          <w:b w:val="0"/>
          <w:sz w:val="32"/>
          <w:szCs w:val="32"/>
          <w:shd w:val="clear" w:color="auto" w:fill="FFFFFF"/>
          <w:lang w:bidi="ar"/>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0DE1CCA">
      <w:pPr>
        <w:pStyle w:val="7"/>
        <w:shd w:val="clear" w:color="auto" w:fill="FFFFFF"/>
        <w:spacing w:before="0" w:beforeAutospacing="0" w:after="0" w:afterAutospacing="0" w:line="600" w:lineRule="exact"/>
        <w:rPr>
          <w:rStyle w:val="11"/>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54034587">
      <w:pPr>
        <w:pStyle w:val="12"/>
        <w:autoSpaceDE w:val="0"/>
        <w:spacing w:line="600" w:lineRule="exact"/>
        <w:ind w:firstLine="0" w:firstLineChars="0"/>
        <w:rPr>
          <w:rFonts w:hint="eastAsia" w:ascii="方正仿宋_GBK" w:hAnsi="方正仿宋_GBK" w:eastAsia="方正仿宋_GBK" w:cs="方正仿宋_GBK"/>
          <w:sz w:val="32"/>
          <w:szCs w:val="32"/>
          <w:shd w:val="clear" w:color="auto" w:fill="FFFFFF"/>
        </w:rPr>
      </w:pPr>
      <w:bookmarkStart w:id="19" w:name="OLE_LINK7"/>
      <w:r>
        <w:rPr>
          <w:rFonts w:ascii="方正仿宋_GBK" w:hAnsi="方正仿宋_GBK" w:eastAsia="方正仿宋_GBK" w:cs="方正仿宋_GBK"/>
          <w:sz w:val="32"/>
          <w:szCs w:val="32"/>
          <w:shd w:val="clear" w:color="auto" w:fill="FFFFFF"/>
        </w:rPr>
        <w:t>本单位决算公开信息反馈和联系方式：</w:t>
      </w:r>
    </w:p>
    <w:bookmarkEnd w:id="19"/>
    <w:p w14:paraId="1C8F2536">
      <w:pPr>
        <w:pStyle w:val="7"/>
        <w:spacing w:before="0" w:beforeAutospacing="0" w:afterAutospacing="0" w:line="60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吴玲   023-65708539</w:t>
      </w:r>
    </w:p>
    <w:p w14:paraId="5659017C">
      <w:pPr>
        <w:pStyle w:val="12"/>
        <w:autoSpaceDE w:val="0"/>
        <w:spacing w:line="600" w:lineRule="exact"/>
        <w:ind w:firstLine="0" w:firstLineChars="0"/>
        <w:rPr>
          <w:rFonts w:hint="eastAsia" w:ascii="方正仿宋_GBK" w:hAnsi="方正仿宋_GBK" w:eastAsia="方正仿宋_GBK" w:cs="方正仿宋_GBK"/>
          <w:sz w:val="32"/>
          <w:szCs w:val="32"/>
          <w:shd w:val="clear" w:color="auto" w:fill="FFFFFF"/>
        </w:rPr>
        <w:sectPr>
          <w:pgSz w:w="11915" w:h="16840"/>
          <w:pgMar w:top="2098" w:right="1531" w:bottom="1984" w:left="1531" w:header="851" w:footer="992" w:gutter="0"/>
          <w:pgNumType w:fmt="numberInDash"/>
          <w:cols w:space="720" w:num="1"/>
          <w:docGrid w:type="lines" w:linePitch="312" w:charSpace="0"/>
        </w:sectPr>
      </w:pPr>
    </w:p>
    <w:p w14:paraId="3E556C4E">
      <w:pPr>
        <w:rPr>
          <w:rFonts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2B0897E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E28B730">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453F827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3B7A53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74A59A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A5EC66B">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0EED3C8">
            <w:pPr>
              <w:spacing w:line="280" w:lineRule="exact"/>
              <w:jc w:val="right"/>
              <w:textAlignment w:val="bottom"/>
              <w:rPr>
                <w:rFonts w:cs="宋体"/>
                <w:color w:val="000000"/>
                <w:sz w:val="20"/>
                <w:szCs w:val="20"/>
              </w:rPr>
            </w:pPr>
            <w:r>
              <w:rPr>
                <w:rFonts w:cs="宋体"/>
                <w:color w:val="000000"/>
                <w:sz w:val="20"/>
                <w:szCs w:val="20"/>
              </w:rPr>
              <w:t>公开01表</w:t>
            </w:r>
          </w:p>
        </w:tc>
      </w:tr>
      <w:tr w14:paraId="25CD8CA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07DBF4A">
            <w:pPr>
              <w:spacing w:line="200" w:lineRule="exact"/>
              <w:rPr>
                <w:rFonts w:hint="default" w:ascii="Arial" w:hAnsi="Arial" w:cs="Arial"/>
                <w:color w:val="000000"/>
                <w:sz w:val="22"/>
                <w:szCs w:val="22"/>
              </w:rPr>
            </w:pPr>
            <w:r>
              <w:rPr>
                <w:rFonts w:cs="宋体"/>
                <w:sz w:val="20"/>
                <w:szCs w:val="20"/>
              </w:rPr>
              <w:t>公开单位：</w:t>
            </w:r>
            <w:r>
              <w:rPr>
                <w:sz w:val="20"/>
              </w:rPr>
              <w:t>重庆市九龙坡区白市驿镇卫生院</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3205777">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AC86B69">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2C2CE7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A106D">
            <w:pPr>
              <w:spacing w:line="240" w:lineRule="exact"/>
              <w:jc w:val="center"/>
              <w:textAlignment w:val="center"/>
              <w:rPr>
                <w:rFonts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675080F">
            <w:pPr>
              <w:spacing w:line="240" w:lineRule="exact"/>
              <w:jc w:val="center"/>
              <w:textAlignment w:val="center"/>
              <w:rPr>
                <w:rFonts w:cs="宋体"/>
                <w:b/>
                <w:color w:val="000000"/>
                <w:sz w:val="20"/>
                <w:szCs w:val="20"/>
              </w:rPr>
            </w:pPr>
            <w:r>
              <w:rPr>
                <w:rFonts w:cs="宋体"/>
                <w:b/>
                <w:color w:val="000000"/>
                <w:sz w:val="20"/>
                <w:szCs w:val="20"/>
              </w:rPr>
              <w:t>支出</w:t>
            </w:r>
          </w:p>
        </w:tc>
      </w:tr>
      <w:tr w14:paraId="1C4D4B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85D3E">
            <w:pPr>
              <w:spacing w:line="240" w:lineRule="exact"/>
              <w:jc w:val="center"/>
              <w:textAlignment w:val="center"/>
              <w:rPr>
                <w:rFonts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9DC01C">
            <w:pPr>
              <w:spacing w:line="240" w:lineRule="exact"/>
              <w:jc w:val="center"/>
              <w:textAlignment w:val="center"/>
              <w:rPr>
                <w:rFonts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DFA893">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52BDEF">
            <w:pPr>
              <w:spacing w:line="240" w:lineRule="exact"/>
              <w:jc w:val="center"/>
              <w:textAlignment w:val="center"/>
              <w:rPr>
                <w:rFonts w:cs="宋体"/>
                <w:b/>
                <w:color w:val="000000"/>
                <w:sz w:val="20"/>
                <w:szCs w:val="20"/>
              </w:rPr>
            </w:pPr>
            <w:r>
              <w:rPr>
                <w:rFonts w:cs="宋体"/>
                <w:b/>
                <w:color w:val="000000"/>
                <w:sz w:val="20"/>
                <w:szCs w:val="20"/>
              </w:rPr>
              <w:t>决算数</w:t>
            </w:r>
          </w:p>
        </w:tc>
      </w:tr>
      <w:tr w14:paraId="40CA5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75FC0">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249E">
            <w:pPr>
              <w:spacing w:line="240" w:lineRule="exact"/>
              <w:jc w:val="right"/>
              <w:textAlignment w:val="center"/>
              <w:rPr>
                <w:rFonts w:cs="宋体"/>
                <w:color w:val="000000"/>
                <w:sz w:val="20"/>
                <w:szCs w:val="20"/>
              </w:rPr>
            </w:pPr>
            <w:r>
              <w:rPr>
                <w:rFonts w:cs="宋体"/>
                <w:color w:val="000000"/>
                <w:sz w:val="20"/>
                <w:szCs w:val="20"/>
              </w:rPr>
              <w:t>2,522.46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766909">
            <w:pPr>
              <w:spacing w:line="240" w:lineRule="exact"/>
              <w:textAlignment w:val="center"/>
              <w:rPr>
                <w:rFonts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85B7A">
            <w:pPr>
              <w:spacing w:line="240" w:lineRule="exact"/>
              <w:jc w:val="right"/>
              <w:textAlignment w:val="center"/>
              <w:rPr>
                <w:rFonts w:cs="宋体"/>
                <w:color w:val="000000"/>
                <w:sz w:val="20"/>
                <w:szCs w:val="20"/>
              </w:rPr>
            </w:pPr>
            <w:r>
              <w:rPr>
                <w:color w:val="000000"/>
                <w:sz w:val="20"/>
              </w:rPr>
              <w:t xml:space="preserve"> </w:t>
            </w:r>
          </w:p>
        </w:tc>
      </w:tr>
      <w:tr w14:paraId="4C0C29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303F1">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ED45">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FD5D29">
            <w:pPr>
              <w:spacing w:line="240" w:lineRule="exact"/>
              <w:textAlignment w:val="center"/>
              <w:rPr>
                <w:rFonts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D9B8">
            <w:pPr>
              <w:spacing w:line="240" w:lineRule="exact"/>
              <w:jc w:val="right"/>
              <w:textAlignment w:val="center"/>
              <w:rPr>
                <w:rFonts w:cs="宋体"/>
                <w:color w:val="000000"/>
                <w:sz w:val="20"/>
                <w:szCs w:val="20"/>
              </w:rPr>
            </w:pPr>
            <w:r>
              <w:rPr>
                <w:color w:val="000000"/>
                <w:sz w:val="20"/>
              </w:rPr>
              <w:t xml:space="preserve"> </w:t>
            </w:r>
          </w:p>
        </w:tc>
      </w:tr>
      <w:tr w14:paraId="32454E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1713F">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232EF">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78EBBE">
            <w:pPr>
              <w:spacing w:line="240" w:lineRule="exact"/>
              <w:textAlignment w:val="center"/>
              <w:rPr>
                <w:rFonts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8A7AC">
            <w:pPr>
              <w:spacing w:line="240" w:lineRule="exact"/>
              <w:jc w:val="right"/>
              <w:textAlignment w:val="center"/>
              <w:rPr>
                <w:rFonts w:cs="宋体"/>
                <w:color w:val="000000"/>
                <w:sz w:val="20"/>
                <w:szCs w:val="20"/>
              </w:rPr>
            </w:pPr>
            <w:r>
              <w:rPr>
                <w:color w:val="000000"/>
                <w:sz w:val="20"/>
              </w:rPr>
              <w:t xml:space="preserve"> </w:t>
            </w:r>
          </w:p>
        </w:tc>
      </w:tr>
      <w:tr w14:paraId="396AE1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31B44">
            <w:pPr>
              <w:spacing w:line="240" w:lineRule="exact"/>
              <w:textAlignment w:val="center"/>
              <w:rPr>
                <w:rFonts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9C157">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9B04F0">
            <w:pPr>
              <w:spacing w:line="240" w:lineRule="exact"/>
              <w:textAlignment w:val="center"/>
              <w:rPr>
                <w:rFonts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95F55">
            <w:pPr>
              <w:spacing w:line="240" w:lineRule="exact"/>
              <w:jc w:val="right"/>
              <w:textAlignment w:val="center"/>
              <w:rPr>
                <w:rFonts w:cs="宋体"/>
                <w:color w:val="000000"/>
                <w:sz w:val="20"/>
                <w:szCs w:val="20"/>
              </w:rPr>
            </w:pPr>
            <w:r>
              <w:rPr>
                <w:color w:val="000000"/>
                <w:sz w:val="20"/>
              </w:rPr>
              <w:t xml:space="preserve"> </w:t>
            </w:r>
          </w:p>
        </w:tc>
      </w:tr>
      <w:tr w14:paraId="764371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BD9BC">
            <w:pPr>
              <w:spacing w:line="240" w:lineRule="exact"/>
              <w:textAlignment w:val="center"/>
              <w:rPr>
                <w:rFonts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CD7B0">
            <w:pPr>
              <w:spacing w:line="240" w:lineRule="exact"/>
              <w:jc w:val="right"/>
              <w:textAlignment w:val="center"/>
              <w:rPr>
                <w:rFonts w:cs="宋体"/>
                <w:color w:val="000000"/>
                <w:sz w:val="20"/>
                <w:szCs w:val="20"/>
              </w:rPr>
            </w:pPr>
            <w:r>
              <w:rPr>
                <w:rFonts w:cs="宋体"/>
                <w:color w:val="000000"/>
                <w:sz w:val="20"/>
                <w:szCs w:val="20"/>
              </w:rPr>
              <w:t>1,932.01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B6556">
            <w:pPr>
              <w:spacing w:line="240" w:lineRule="exact"/>
              <w:textAlignment w:val="center"/>
              <w:rPr>
                <w:rFonts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B6B63">
            <w:pPr>
              <w:spacing w:line="240" w:lineRule="exact"/>
              <w:jc w:val="right"/>
              <w:textAlignment w:val="center"/>
              <w:rPr>
                <w:rFonts w:cs="宋体"/>
                <w:color w:val="000000"/>
                <w:sz w:val="20"/>
                <w:szCs w:val="20"/>
              </w:rPr>
            </w:pPr>
            <w:r>
              <w:rPr>
                <w:color w:val="000000"/>
                <w:sz w:val="20"/>
              </w:rPr>
              <w:t xml:space="preserve"> </w:t>
            </w:r>
          </w:p>
        </w:tc>
      </w:tr>
      <w:tr w14:paraId="764C22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7984D">
            <w:pPr>
              <w:spacing w:line="240" w:lineRule="exact"/>
              <w:textAlignment w:val="center"/>
              <w:rPr>
                <w:rFonts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A82C9">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18376E">
            <w:pPr>
              <w:spacing w:line="240" w:lineRule="exact"/>
              <w:textAlignment w:val="center"/>
              <w:rPr>
                <w:rFonts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34BB4">
            <w:pPr>
              <w:spacing w:line="240" w:lineRule="exact"/>
              <w:jc w:val="right"/>
              <w:textAlignment w:val="center"/>
              <w:rPr>
                <w:rFonts w:cs="宋体"/>
                <w:color w:val="000000"/>
                <w:sz w:val="20"/>
                <w:szCs w:val="20"/>
              </w:rPr>
            </w:pPr>
            <w:r>
              <w:rPr>
                <w:color w:val="000000"/>
                <w:sz w:val="20"/>
              </w:rPr>
              <w:t xml:space="preserve"> </w:t>
            </w:r>
          </w:p>
        </w:tc>
      </w:tr>
      <w:tr w14:paraId="32A6C1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53644">
            <w:pPr>
              <w:spacing w:line="240" w:lineRule="exact"/>
              <w:textAlignment w:val="center"/>
              <w:rPr>
                <w:rFonts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A9E4">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056BD7">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F30A">
            <w:pPr>
              <w:spacing w:line="240" w:lineRule="exact"/>
              <w:jc w:val="right"/>
              <w:textAlignment w:val="center"/>
              <w:rPr>
                <w:rFonts w:cs="宋体"/>
                <w:color w:val="000000"/>
                <w:sz w:val="20"/>
                <w:szCs w:val="20"/>
              </w:rPr>
            </w:pPr>
            <w:r>
              <w:rPr>
                <w:color w:val="000000"/>
                <w:sz w:val="20"/>
              </w:rPr>
              <w:t xml:space="preserve"> </w:t>
            </w:r>
          </w:p>
        </w:tc>
      </w:tr>
      <w:tr w14:paraId="6285E2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BF9F8">
            <w:pPr>
              <w:spacing w:line="240" w:lineRule="exact"/>
              <w:textAlignment w:val="center"/>
              <w:rPr>
                <w:rFonts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36185BF">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4C462">
            <w:pPr>
              <w:spacing w:line="240" w:lineRule="exact"/>
              <w:textAlignment w:val="center"/>
              <w:rPr>
                <w:rFonts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AED4">
            <w:pPr>
              <w:spacing w:line="240" w:lineRule="exact"/>
              <w:jc w:val="right"/>
              <w:textAlignment w:val="center"/>
              <w:rPr>
                <w:rFonts w:cs="宋体"/>
                <w:color w:val="000000"/>
                <w:sz w:val="20"/>
                <w:szCs w:val="20"/>
              </w:rPr>
            </w:pPr>
            <w:r>
              <w:rPr>
                <w:rFonts w:cs="宋体"/>
                <w:color w:val="000000"/>
                <w:sz w:val="20"/>
                <w:szCs w:val="20"/>
              </w:rPr>
              <w:t>236.80</w:t>
            </w:r>
            <w:r>
              <w:rPr>
                <w:color w:val="000000"/>
                <w:sz w:val="20"/>
              </w:rPr>
              <w:t xml:space="preserve"> </w:t>
            </w:r>
          </w:p>
        </w:tc>
      </w:tr>
      <w:tr w14:paraId="4E85FA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00EEB">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91F4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A161FF">
            <w:pPr>
              <w:spacing w:line="240" w:lineRule="exact"/>
              <w:textAlignment w:val="center"/>
              <w:rPr>
                <w:rFonts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5BDC">
            <w:pPr>
              <w:spacing w:line="240" w:lineRule="exact"/>
              <w:jc w:val="right"/>
              <w:textAlignment w:val="center"/>
              <w:rPr>
                <w:rFonts w:cs="宋体"/>
                <w:color w:val="000000"/>
                <w:sz w:val="20"/>
                <w:szCs w:val="20"/>
              </w:rPr>
            </w:pPr>
            <w:r>
              <w:rPr>
                <w:rFonts w:cs="宋体"/>
                <w:color w:val="000000"/>
                <w:sz w:val="20"/>
                <w:szCs w:val="20"/>
              </w:rPr>
              <w:t>3,986.17</w:t>
            </w:r>
            <w:r>
              <w:rPr>
                <w:color w:val="000000"/>
                <w:sz w:val="20"/>
              </w:rPr>
              <w:t xml:space="preserve"> </w:t>
            </w:r>
          </w:p>
        </w:tc>
      </w:tr>
      <w:tr w14:paraId="4FB719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DBE8B">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39FC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767C5A">
            <w:pPr>
              <w:spacing w:line="240" w:lineRule="exact"/>
              <w:textAlignment w:val="center"/>
              <w:rPr>
                <w:rFonts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D4C5B">
            <w:pPr>
              <w:spacing w:line="240" w:lineRule="exact"/>
              <w:jc w:val="right"/>
              <w:textAlignment w:val="center"/>
              <w:rPr>
                <w:rFonts w:cs="宋体"/>
                <w:color w:val="000000"/>
                <w:sz w:val="20"/>
                <w:szCs w:val="20"/>
              </w:rPr>
            </w:pPr>
            <w:r>
              <w:rPr>
                <w:color w:val="000000"/>
                <w:sz w:val="20"/>
              </w:rPr>
              <w:t xml:space="preserve"> </w:t>
            </w:r>
          </w:p>
        </w:tc>
      </w:tr>
      <w:tr w14:paraId="0EDFC9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29FCE">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99744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0DDA52">
            <w:pPr>
              <w:spacing w:line="240" w:lineRule="exact"/>
              <w:textAlignment w:val="center"/>
              <w:rPr>
                <w:rFonts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D6D88">
            <w:pPr>
              <w:spacing w:line="240" w:lineRule="exact"/>
              <w:jc w:val="right"/>
              <w:textAlignment w:val="center"/>
              <w:rPr>
                <w:rFonts w:cs="宋体"/>
                <w:color w:val="000000"/>
                <w:sz w:val="20"/>
                <w:szCs w:val="20"/>
              </w:rPr>
            </w:pPr>
            <w:r>
              <w:rPr>
                <w:color w:val="000000"/>
                <w:sz w:val="20"/>
              </w:rPr>
              <w:t xml:space="preserve"> </w:t>
            </w:r>
          </w:p>
        </w:tc>
      </w:tr>
      <w:tr w14:paraId="3D23A6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19868">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50A06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75CDA">
            <w:pPr>
              <w:spacing w:line="240" w:lineRule="exact"/>
              <w:textAlignment w:val="center"/>
              <w:rPr>
                <w:rFonts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1D636">
            <w:pPr>
              <w:spacing w:line="240" w:lineRule="exact"/>
              <w:jc w:val="right"/>
              <w:textAlignment w:val="center"/>
              <w:rPr>
                <w:rFonts w:cs="宋体"/>
                <w:color w:val="000000"/>
                <w:sz w:val="20"/>
                <w:szCs w:val="20"/>
              </w:rPr>
            </w:pPr>
            <w:r>
              <w:rPr>
                <w:color w:val="000000"/>
                <w:sz w:val="20"/>
              </w:rPr>
              <w:t xml:space="preserve"> </w:t>
            </w:r>
          </w:p>
        </w:tc>
      </w:tr>
      <w:tr w14:paraId="59A32A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D5D16">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D02F">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B787F1">
            <w:pPr>
              <w:spacing w:line="240" w:lineRule="exact"/>
              <w:textAlignment w:val="center"/>
              <w:rPr>
                <w:rFonts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25D4">
            <w:pPr>
              <w:spacing w:line="240" w:lineRule="exact"/>
              <w:jc w:val="right"/>
              <w:textAlignment w:val="center"/>
              <w:rPr>
                <w:rFonts w:cs="宋体"/>
                <w:color w:val="000000"/>
                <w:sz w:val="20"/>
                <w:szCs w:val="20"/>
              </w:rPr>
            </w:pPr>
            <w:r>
              <w:rPr>
                <w:color w:val="000000"/>
                <w:sz w:val="20"/>
              </w:rPr>
              <w:t xml:space="preserve"> </w:t>
            </w:r>
          </w:p>
        </w:tc>
      </w:tr>
      <w:tr w14:paraId="4A9E8D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E7A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A9776">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916BDF">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3A55">
            <w:pPr>
              <w:spacing w:line="240" w:lineRule="exact"/>
              <w:jc w:val="right"/>
              <w:textAlignment w:val="center"/>
              <w:rPr>
                <w:rFonts w:cs="宋体"/>
                <w:color w:val="000000"/>
                <w:sz w:val="20"/>
                <w:szCs w:val="20"/>
              </w:rPr>
            </w:pPr>
            <w:r>
              <w:rPr>
                <w:color w:val="000000"/>
                <w:sz w:val="20"/>
              </w:rPr>
              <w:t xml:space="preserve"> </w:t>
            </w:r>
          </w:p>
        </w:tc>
      </w:tr>
      <w:tr w14:paraId="483530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99C1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A595">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AFC94">
            <w:pPr>
              <w:spacing w:line="240" w:lineRule="exact"/>
              <w:textAlignment w:val="center"/>
              <w:rPr>
                <w:rFonts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87D22">
            <w:pPr>
              <w:spacing w:line="240" w:lineRule="exact"/>
              <w:jc w:val="right"/>
              <w:textAlignment w:val="center"/>
              <w:rPr>
                <w:rFonts w:cs="宋体"/>
                <w:color w:val="000000"/>
                <w:sz w:val="20"/>
                <w:szCs w:val="20"/>
              </w:rPr>
            </w:pPr>
            <w:r>
              <w:rPr>
                <w:color w:val="000000"/>
                <w:sz w:val="20"/>
              </w:rPr>
              <w:t xml:space="preserve"> </w:t>
            </w:r>
          </w:p>
        </w:tc>
      </w:tr>
      <w:tr w14:paraId="3FEF70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D41A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D353C">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1FF8CB">
            <w:pPr>
              <w:spacing w:line="240" w:lineRule="exact"/>
              <w:textAlignment w:val="center"/>
              <w:rPr>
                <w:rFonts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4DD9">
            <w:pPr>
              <w:spacing w:line="240" w:lineRule="exact"/>
              <w:jc w:val="right"/>
              <w:textAlignment w:val="center"/>
              <w:rPr>
                <w:rFonts w:cs="宋体"/>
                <w:color w:val="000000"/>
                <w:sz w:val="20"/>
                <w:szCs w:val="20"/>
              </w:rPr>
            </w:pPr>
            <w:r>
              <w:rPr>
                <w:color w:val="000000"/>
                <w:sz w:val="20"/>
              </w:rPr>
              <w:t xml:space="preserve"> </w:t>
            </w:r>
          </w:p>
        </w:tc>
      </w:tr>
      <w:tr w14:paraId="20A66B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4E89B">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74F3">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2F64AC">
            <w:pPr>
              <w:spacing w:line="240" w:lineRule="exact"/>
              <w:textAlignment w:val="center"/>
              <w:rPr>
                <w:rFonts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5DE86">
            <w:pPr>
              <w:spacing w:line="240" w:lineRule="exact"/>
              <w:jc w:val="right"/>
              <w:textAlignment w:val="center"/>
              <w:rPr>
                <w:rFonts w:cs="宋体"/>
                <w:color w:val="000000"/>
                <w:sz w:val="20"/>
                <w:szCs w:val="20"/>
              </w:rPr>
            </w:pPr>
            <w:r>
              <w:rPr>
                <w:color w:val="000000"/>
                <w:sz w:val="20"/>
              </w:rPr>
              <w:t xml:space="preserve"> </w:t>
            </w:r>
          </w:p>
        </w:tc>
      </w:tr>
      <w:tr w14:paraId="2923E7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54AD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5AE37">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B95B15">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80C11">
            <w:pPr>
              <w:spacing w:line="240" w:lineRule="exact"/>
              <w:jc w:val="right"/>
              <w:textAlignment w:val="center"/>
              <w:rPr>
                <w:rFonts w:cs="宋体"/>
                <w:color w:val="000000"/>
                <w:sz w:val="20"/>
                <w:szCs w:val="20"/>
              </w:rPr>
            </w:pPr>
            <w:r>
              <w:rPr>
                <w:color w:val="000000"/>
                <w:sz w:val="20"/>
              </w:rPr>
              <w:t xml:space="preserve"> </w:t>
            </w:r>
          </w:p>
        </w:tc>
      </w:tr>
      <w:tr w14:paraId="37FDED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14497">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13D74">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7F7ADC">
            <w:pPr>
              <w:spacing w:line="240" w:lineRule="exact"/>
              <w:textAlignment w:val="center"/>
              <w:rPr>
                <w:rFonts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91D18">
            <w:pPr>
              <w:spacing w:line="240" w:lineRule="exact"/>
              <w:jc w:val="right"/>
              <w:textAlignment w:val="center"/>
              <w:rPr>
                <w:rFonts w:cs="宋体"/>
                <w:color w:val="000000"/>
                <w:sz w:val="20"/>
                <w:szCs w:val="20"/>
              </w:rPr>
            </w:pPr>
            <w:r>
              <w:rPr>
                <w:rFonts w:cs="宋体"/>
                <w:color w:val="000000"/>
                <w:sz w:val="20"/>
                <w:szCs w:val="20"/>
              </w:rPr>
              <w:t>54.68</w:t>
            </w:r>
            <w:r>
              <w:rPr>
                <w:color w:val="000000"/>
                <w:sz w:val="20"/>
              </w:rPr>
              <w:t xml:space="preserve"> </w:t>
            </w:r>
          </w:p>
        </w:tc>
      </w:tr>
      <w:tr w14:paraId="24EE28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AC7B6">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C645D">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B3160E">
            <w:pPr>
              <w:spacing w:line="240" w:lineRule="exact"/>
              <w:textAlignment w:val="center"/>
              <w:rPr>
                <w:rFonts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201DC">
            <w:pPr>
              <w:spacing w:line="240" w:lineRule="exact"/>
              <w:jc w:val="right"/>
              <w:textAlignment w:val="center"/>
              <w:rPr>
                <w:rFonts w:cs="宋体"/>
                <w:color w:val="000000"/>
                <w:sz w:val="20"/>
                <w:szCs w:val="20"/>
              </w:rPr>
            </w:pPr>
            <w:r>
              <w:rPr>
                <w:color w:val="000000"/>
                <w:sz w:val="20"/>
              </w:rPr>
              <w:t xml:space="preserve"> </w:t>
            </w:r>
          </w:p>
        </w:tc>
      </w:tr>
      <w:tr w14:paraId="4A96C2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62B3E">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5E60E">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577C94">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31D44">
            <w:pPr>
              <w:spacing w:line="240" w:lineRule="exact"/>
              <w:jc w:val="right"/>
              <w:textAlignment w:val="center"/>
              <w:rPr>
                <w:rFonts w:cs="宋体"/>
                <w:color w:val="000000"/>
                <w:sz w:val="20"/>
                <w:szCs w:val="20"/>
              </w:rPr>
            </w:pPr>
            <w:r>
              <w:rPr>
                <w:color w:val="000000"/>
                <w:sz w:val="20"/>
              </w:rPr>
              <w:t xml:space="preserve"> </w:t>
            </w:r>
          </w:p>
        </w:tc>
      </w:tr>
      <w:tr w14:paraId="127A8D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8BC8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5FFA8">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3D9DBC">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8F6A3">
            <w:pPr>
              <w:spacing w:line="240" w:lineRule="exact"/>
              <w:jc w:val="right"/>
              <w:textAlignment w:val="center"/>
              <w:rPr>
                <w:rFonts w:cs="宋体"/>
                <w:color w:val="000000"/>
                <w:sz w:val="20"/>
                <w:szCs w:val="20"/>
              </w:rPr>
            </w:pPr>
            <w:r>
              <w:rPr>
                <w:color w:val="000000"/>
                <w:sz w:val="20"/>
              </w:rPr>
              <w:t xml:space="preserve"> </w:t>
            </w:r>
          </w:p>
        </w:tc>
      </w:tr>
      <w:tr w14:paraId="0E71F8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A041D">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C6CFA">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DA59D">
            <w:pPr>
              <w:spacing w:line="240" w:lineRule="exact"/>
              <w:textAlignment w:val="center"/>
              <w:rPr>
                <w:rFonts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74D00">
            <w:pPr>
              <w:spacing w:line="240" w:lineRule="exact"/>
              <w:jc w:val="right"/>
              <w:textAlignment w:val="center"/>
              <w:rPr>
                <w:rFonts w:cs="宋体"/>
                <w:color w:val="000000"/>
                <w:sz w:val="20"/>
                <w:szCs w:val="20"/>
              </w:rPr>
            </w:pPr>
            <w:r>
              <w:rPr>
                <w:color w:val="000000"/>
                <w:sz w:val="20"/>
              </w:rPr>
              <w:t xml:space="preserve"> </w:t>
            </w:r>
          </w:p>
        </w:tc>
      </w:tr>
      <w:tr w14:paraId="37DEF4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552EE">
            <w:pPr>
              <w:spacing w:line="240" w:lineRule="exact"/>
              <w:jc w:val="center"/>
              <w:rPr>
                <w:rFonts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B57AA">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3F017A">
            <w:pPr>
              <w:spacing w:line="240" w:lineRule="exact"/>
              <w:textAlignment w:val="center"/>
              <w:rPr>
                <w:rFonts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894BE">
            <w:pPr>
              <w:spacing w:line="240" w:lineRule="exact"/>
              <w:jc w:val="right"/>
              <w:textAlignment w:val="center"/>
              <w:rPr>
                <w:rFonts w:cs="宋体"/>
                <w:color w:val="000000"/>
                <w:sz w:val="20"/>
                <w:szCs w:val="20"/>
              </w:rPr>
            </w:pPr>
            <w:r>
              <w:rPr>
                <w:color w:val="000000"/>
                <w:sz w:val="20"/>
              </w:rPr>
              <w:t xml:space="preserve"> </w:t>
            </w:r>
          </w:p>
        </w:tc>
      </w:tr>
      <w:tr w14:paraId="32BDEF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FC993">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4F9CC">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1FE870">
            <w:pPr>
              <w:spacing w:line="240" w:lineRule="exact"/>
              <w:textAlignment w:val="center"/>
              <w:rPr>
                <w:rFonts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50F05">
            <w:pPr>
              <w:spacing w:line="240" w:lineRule="exact"/>
              <w:jc w:val="right"/>
              <w:textAlignment w:val="center"/>
              <w:rPr>
                <w:rFonts w:cs="宋体"/>
                <w:color w:val="000000"/>
                <w:sz w:val="20"/>
                <w:szCs w:val="20"/>
              </w:rPr>
            </w:pPr>
            <w:r>
              <w:rPr>
                <w:color w:val="000000"/>
                <w:sz w:val="20"/>
              </w:rPr>
              <w:t xml:space="preserve"> </w:t>
            </w:r>
          </w:p>
        </w:tc>
      </w:tr>
      <w:tr w14:paraId="1164B0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8C5D">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DAEC4">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66D05">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12E29">
            <w:pPr>
              <w:spacing w:line="240" w:lineRule="exact"/>
              <w:jc w:val="right"/>
              <w:textAlignment w:val="center"/>
              <w:rPr>
                <w:rFonts w:cs="宋体"/>
                <w:color w:val="000000"/>
                <w:sz w:val="20"/>
                <w:szCs w:val="20"/>
              </w:rPr>
            </w:pPr>
            <w:r>
              <w:rPr>
                <w:color w:val="000000"/>
                <w:sz w:val="20"/>
              </w:rPr>
              <w:t xml:space="preserve"> </w:t>
            </w:r>
          </w:p>
        </w:tc>
      </w:tr>
      <w:tr w14:paraId="615471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28957">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BACB7">
            <w:pPr>
              <w:spacing w:line="240" w:lineRule="exact"/>
              <w:jc w:val="right"/>
              <w:textAlignment w:val="center"/>
              <w:rPr>
                <w:rFonts w:cs="宋体"/>
                <w:color w:val="000000"/>
                <w:sz w:val="20"/>
                <w:szCs w:val="20"/>
              </w:rPr>
            </w:pPr>
            <w:r>
              <w:rPr>
                <w:rFonts w:cs="宋体"/>
                <w:color w:val="000000"/>
                <w:sz w:val="20"/>
                <w:szCs w:val="20"/>
              </w:rPr>
              <w:t>4,454.47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4DC7B6">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38C26">
            <w:pPr>
              <w:spacing w:line="240" w:lineRule="exact"/>
              <w:jc w:val="right"/>
              <w:textAlignment w:val="center"/>
              <w:rPr>
                <w:rFonts w:cs="宋体"/>
                <w:color w:val="000000"/>
                <w:sz w:val="20"/>
                <w:szCs w:val="20"/>
              </w:rPr>
            </w:pPr>
            <w:r>
              <w:rPr>
                <w:rFonts w:cs="宋体"/>
                <w:color w:val="000000"/>
                <w:sz w:val="20"/>
                <w:szCs w:val="20"/>
              </w:rPr>
              <w:t>4,277.64</w:t>
            </w:r>
            <w:r>
              <w:rPr>
                <w:color w:val="000000"/>
                <w:sz w:val="20"/>
              </w:rPr>
              <w:t xml:space="preserve"> </w:t>
            </w:r>
          </w:p>
        </w:tc>
      </w:tr>
      <w:tr w14:paraId="1651E6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EA5DF">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6415">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D24E12">
            <w:pPr>
              <w:spacing w:line="240" w:lineRule="exact"/>
              <w:textAlignment w:val="center"/>
              <w:rPr>
                <w:rFonts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9FD94">
            <w:pPr>
              <w:spacing w:line="240" w:lineRule="exact"/>
              <w:jc w:val="right"/>
              <w:textAlignment w:val="center"/>
              <w:rPr>
                <w:rFonts w:cs="宋体"/>
                <w:color w:val="000000"/>
                <w:sz w:val="20"/>
                <w:szCs w:val="20"/>
              </w:rPr>
            </w:pPr>
            <w:r>
              <w:rPr>
                <w:rFonts w:cs="宋体"/>
                <w:color w:val="000000"/>
                <w:sz w:val="20"/>
                <w:szCs w:val="20"/>
              </w:rPr>
              <w:t>176.82</w:t>
            </w:r>
            <w:r>
              <w:rPr>
                <w:color w:val="000000"/>
                <w:sz w:val="20"/>
              </w:rPr>
              <w:t xml:space="preserve"> </w:t>
            </w:r>
          </w:p>
        </w:tc>
      </w:tr>
      <w:tr w14:paraId="0056F1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5CE16">
            <w:pPr>
              <w:spacing w:line="240" w:lineRule="exact"/>
              <w:textAlignment w:val="center"/>
              <w:rPr>
                <w:rFonts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FFCE2">
            <w:pPr>
              <w:spacing w:line="240" w:lineRule="exact"/>
              <w:jc w:val="right"/>
              <w:textAlignment w:val="center"/>
              <w:rPr>
                <w:rFonts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C52A3E">
            <w:pPr>
              <w:spacing w:line="240" w:lineRule="exact"/>
              <w:textAlignment w:val="center"/>
              <w:rPr>
                <w:rFonts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F25296">
            <w:pPr>
              <w:spacing w:line="240" w:lineRule="exact"/>
              <w:jc w:val="right"/>
              <w:textAlignment w:val="center"/>
              <w:rPr>
                <w:rFonts w:cs="宋体"/>
                <w:color w:val="000000"/>
                <w:sz w:val="20"/>
                <w:szCs w:val="20"/>
              </w:rPr>
            </w:pPr>
            <w:r>
              <w:rPr>
                <w:color w:val="000000"/>
                <w:sz w:val="20"/>
              </w:rPr>
              <w:t xml:space="preserve"> </w:t>
            </w:r>
          </w:p>
        </w:tc>
      </w:tr>
      <w:tr w14:paraId="3964D98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F61C3">
            <w:pPr>
              <w:spacing w:line="240" w:lineRule="exact"/>
              <w:jc w:val="center"/>
              <w:textAlignment w:val="center"/>
              <w:rPr>
                <w:rFonts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2DE4">
            <w:pPr>
              <w:spacing w:line="240" w:lineRule="exact"/>
              <w:jc w:val="right"/>
              <w:textAlignment w:val="center"/>
              <w:rPr>
                <w:rFonts w:cs="宋体"/>
                <w:color w:val="000000"/>
                <w:sz w:val="20"/>
                <w:szCs w:val="20"/>
              </w:rPr>
            </w:pPr>
            <w:r>
              <w:rPr>
                <w:rFonts w:cs="宋体"/>
                <w:color w:val="000000"/>
                <w:sz w:val="20"/>
                <w:szCs w:val="20"/>
              </w:rPr>
              <w:t>4,454.47</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2AB4099">
            <w:pPr>
              <w:spacing w:line="240" w:lineRule="exact"/>
              <w:jc w:val="center"/>
              <w:textAlignment w:val="center"/>
              <w:rPr>
                <w:rFonts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9ECF8">
            <w:pPr>
              <w:spacing w:line="240" w:lineRule="exact"/>
              <w:jc w:val="right"/>
              <w:textAlignment w:val="center"/>
              <w:rPr>
                <w:rFonts w:cs="宋体"/>
                <w:color w:val="000000"/>
                <w:sz w:val="20"/>
                <w:szCs w:val="20"/>
              </w:rPr>
            </w:pPr>
            <w:r>
              <w:rPr>
                <w:rFonts w:cs="宋体"/>
                <w:color w:val="000000"/>
                <w:sz w:val="20"/>
                <w:szCs w:val="20"/>
              </w:rPr>
              <w:t>4,454.47</w:t>
            </w:r>
            <w:r>
              <w:rPr>
                <w:color w:val="000000"/>
                <w:sz w:val="20"/>
              </w:rPr>
              <w:t xml:space="preserve"> </w:t>
            </w:r>
          </w:p>
        </w:tc>
      </w:tr>
    </w:tbl>
    <w:p w14:paraId="6CFB1957">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699"/>
        <w:gridCol w:w="3171"/>
        <w:gridCol w:w="1233"/>
        <w:gridCol w:w="1233"/>
        <w:gridCol w:w="1233"/>
        <w:gridCol w:w="1233"/>
        <w:gridCol w:w="1366"/>
        <w:gridCol w:w="1308"/>
        <w:gridCol w:w="1440"/>
        <w:gridCol w:w="1461"/>
      </w:tblGrid>
      <w:tr w14:paraId="674E428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8080900">
            <w:pPr>
              <w:jc w:val="center"/>
              <w:textAlignment w:val="bottom"/>
              <w:rPr>
                <w:rFonts w:cs="宋体"/>
                <w:b/>
                <w:color w:val="000000"/>
                <w:sz w:val="32"/>
                <w:szCs w:val="32"/>
              </w:rPr>
            </w:pPr>
            <w:r>
              <w:rPr>
                <w:rFonts w:cs="宋体"/>
                <w:b/>
                <w:color w:val="000000"/>
                <w:sz w:val="32"/>
                <w:szCs w:val="32"/>
              </w:rPr>
              <w:t>收入决算表</w:t>
            </w:r>
          </w:p>
        </w:tc>
      </w:tr>
      <w:tr w14:paraId="1A1D23C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05A324B">
            <w:pPr>
              <w:rPr>
                <w:rFonts w:cs="宋体"/>
                <w:color w:val="000000"/>
                <w:sz w:val="20"/>
                <w:szCs w:val="20"/>
              </w:rPr>
            </w:pPr>
            <w:r>
              <w:rPr>
                <w:rFonts w:cs="宋体"/>
                <w:sz w:val="20"/>
                <w:szCs w:val="20"/>
              </w:rPr>
              <w:t>公开单位：</w:t>
            </w:r>
            <w:r>
              <w:rPr>
                <w:sz w:val="20"/>
              </w:rPr>
              <w:t>重庆市九龙坡区白市驿镇卫生院</w:t>
            </w:r>
          </w:p>
        </w:tc>
        <w:tc>
          <w:tcPr>
            <w:tcW w:w="401" w:type="pct"/>
            <w:tcBorders>
              <w:top w:val="nil"/>
              <w:left w:val="nil"/>
              <w:bottom w:val="nil"/>
              <w:right w:val="nil"/>
            </w:tcBorders>
            <w:shd w:val="clear" w:color="auto" w:fill="auto"/>
            <w:noWrap/>
            <w:tcMar>
              <w:top w:w="15" w:type="dxa"/>
              <w:left w:w="15" w:type="dxa"/>
              <w:right w:w="15" w:type="dxa"/>
            </w:tcMar>
            <w:vAlign w:val="bottom"/>
          </w:tcPr>
          <w:p w14:paraId="5F484282">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2C5834">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40C112">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13BA4E3">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83147AC">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5975598">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9BB8655">
            <w:pPr>
              <w:jc w:val="right"/>
              <w:textAlignment w:val="bottom"/>
              <w:rPr>
                <w:rFonts w:cs="宋体"/>
                <w:color w:val="000000"/>
                <w:sz w:val="20"/>
                <w:szCs w:val="20"/>
              </w:rPr>
            </w:pPr>
            <w:r>
              <w:rPr>
                <w:rFonts w:cs="宋体"/>
                <w:color w:val="000000"/>
                <w:sz w:val="20"/>
                <w:szCs w:val="20"/>
              </w:rPr>
              <w:t>公开02表</w:t>
            </w:r>
          </w:p>
        </w:tc>
      </w:tr>
      <w:tr w14:paraId="7AF8454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AF1516B">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6CD5973">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EED7A0D">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70266F">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47F1E67">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BE4A75">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E3B39DA">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12747C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BDD43A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18674EF">
            <w:pPr>
              <w:jc w:val="center"/>
              <w:textAlignment w:val="bottom"/>
              <w:rPr>
                <w:rFonts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0BAE2">
            <w:pPr>
              <w:jc w:val="center"/>
              <w:textAlignment w:val="center"/>
              <w:rPr>
                <w:rFonts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E4392">
            <w:pPr>
              <w:jc w:val="center"/>
              <w:textAlignment w:val="center"/>
              <w:rPr>
                <w:rFonts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31F37">
            <w:pPr>
              <w:jc w:val="center"/>
              <w:textAlignment w:val="center"/>
              <w:rPr>
                <w:rFonts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515F65">
            <w:pPr>
              <w:jc w:val="center"/>
              <w:textAlignment w:val="bottom"/>
              <w:rPr>
                <w:rFonts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55412">
            <w:pPr>
              <w:jc w:val="center"/>
              <w:textAlignment w:val="center"/>
              <w:rPr>
                <w:rFonts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72117">
            <w:pPr>
              <w:jc w:val="center"/>
              <w:textAlignment w:val="center"/>
              <w:rPr>
                <w:rFonts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D2E12">
            <w:pPr>
              <w:jc w:val="center"/>
              <w:textAlignment w:val="center"/>
              <w:rPr>
                <w:rFonts w:cs="宋体"/>
                <w:b/>
                <w:color w:val="000000"/>
                <w:sz w:val="20"/>
                <w:szCs w:val="20"/>
              </w:rPr>
            </w:pPr>
            <w:r>
              <w:rPr>
                <w:rFonts w:cs="宋体"/>
                <w:b/>
                <w:color w:val="000000"/>
                <w:sz w:val="20"/>
                <w:szCs w:val="20"/>
              </w:rPr>
              <w:t>其他收入</w:t>
            </w:r>
          </w:p>
        </w:tc>
      </w:tr>
      <w:tr w14:paraId="5ECB77A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932B7">
            <w:pPr>
              <w:jc w:val="center"/>
              <w:textAlignment w:val="center"/>
              <w:rPr>
                <w:rFonts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E9B502D">
            <w:pPr>
              <w:jc w:val="center"/>
              <w:textAlignment w:val="center"/>
              <w:rPr>
                <w:rFonts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FA2F1">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AD429">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A1637">
            <w:pPr>
              <w:jc w:val="center"/>
              <w:rPr>
                <w:rFonts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3166C">
            <w:pPr>
              <w:jc w:val="center"/>
              <w:textAlignment w:val="center"/>
              <w:rPr>
                <w:rFonts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FE9EE">
            <w:pPr>
              <w:jc w:val="center"/>
              <w:textAlignment w:val="center"/>
              <w:rPr>
                <w:rFonts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E07E3">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13A53">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75819">
            <w:pPr>
              <w:jc w:val="center"/>
              <w:rPr>
                <w:rFonts w:cs="宋体"/>
                <w:b/>
                <w:color w:val="000000"/>
                <w:sz w:val="20"/>
                <w:szCs w:val="20"/>
              </w:rPr>
            </w:pPr>
          </w:p>
        </w:tc>
      </w:tr>
      <w:tr w14:paraId="22053D8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ACAFD">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0A2D05">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DDBE0">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91004">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85C05">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EFB3E">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941AD">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986FB">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C0BB3">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99491">
            <w:pPr>
              <w:jc w:val="center"/>
              <w:rPr>
                <w:rFonts w:cs="宋体"/>
                <w:b/>
                <w:color w:val="000000"/>
                <w:sz w:val="20"/>
                <w:szCs w:val="20"/>
              </w:rPr>
            </w:pPr>
          </w:p>
        </w:tc>
      </w:tr>
      <w:tr w14:paraId="1DE2F66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6C02F">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D797E1">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A4D2F">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FD19F">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9C0E4">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9B5AE">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BBFA9">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47C27">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BC221">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33D4A">
            <w:pPr>
              <w:jc w:val="center"/>
              <w:rPr>
                <w:rFonts w:cs="宋体"/>
                <w:b/>
                <w:color w:val="000000"/>
                <w:sz w:val="20"/>
                <w:szCs w:val="20"/>
              </w:rPr>
            </w:pPr>
          </w:p>
        </w:tc>
      </w:tr>
      <w:tr w14:paraId="3AE2A9D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4BCCB">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9B81A0">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8B4B6">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97EF0">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78858">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6528F">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A39CD">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83F11">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867F6">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91AB8">
            <w:pPr>
              <w:jc w:val="center"/>
              <w:rPr>
                <w:rFonts w:cs="宋体"/>
                <w:b/>
                <w:color w:val="000000"/>
                <w:sz w:val="20"/>
                <w:szCs w:val="20"/>
              </w:rPr>
            </w:pPr>
          </w:p>
        </w:tc>
      </w:tr>
      <w:tr w14:paraId="34A5609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B2C6C">
            <w:pPr>
              <w:jc w:val="center"/>
              <w:textAlignment w:val="center"/>
              <w:rPr>
                <w:rFonts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3FA5B">
            <w:pPr>
              <w:wordWrap w:val="0"/>
              <w:jc w:val="right"/>
              <w:textAlignment w:val="center"/>
              <w:rPr>
                <w:rFonts w:cs="宋体"/>
                <w:b/>
                <w:color w:val="000000"/>
                <w:sz w:val="20"/>
                <w:szCs w:val="20"/>
              </w:rPr>
            </w:pPr>
            <w:r>
              <w:rPr>
                <w:rFonts w:cs="宋体"/>
                <w:b/>
                <w:bCs/>
                <w:color w:val="000000"/>
                <w:sz w:val="20"/>
                <w:szCs w:val="20"/>
              </w:rPr>
              <w:t>4,454.47</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86E11">
            <w:pPr>
              <w:wordWrap w:val="0"/>
              <w:jc w:val="right"/>
              <w:textAlignment w:val="center"/>
              <w:rPr>
                <w:rFonts w:cs="宋体"/>
                <w:b/>
                <w:color w:val="000000"/>
                <w:sz w:val="20"/>
                <w:szCs w:val="20"/>
              </w:rPr>
            </w:pPr>
            <w:r>
              <w:rPr>
                <w:rFonts w:cs="宋体"/>
                <w:b/>
                <w:bCs/>
                <w:color w:val="000000"/>
                <w:sz w:val="20"/>
                <w:szCs w:val="20"/>
              </w:rPr>
              <w:t>2,522.46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6980">
            <w:pPr>
              <w:wordWrap w:val="0"/>
              <w:jc w:val="right"/>
              <w:textAlignment w:val="center"/>
              <w:rPr>
                <w:rFonts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33FD8">
            <w:pPr>
              <w:wordWrap w:val="0"/>
              <w:jc w:val="right"/>
              <w:textAlignment w:val="center"/>
              <w:rPr>
                <w:rFonts w:cs="宋体"/>
                <w:b/>
                <w:color w:val="000000"/>
                <w:sz w:val="20"/>
                <w:szCs w:val="20"/>
              </w:rPr>
            </w:pPr>
            <w:r>
              <w:rPr>
                <w:rFonts w:cs="宋体"/>
                <w:b/>
                <w:bCs/>
                <w:color w:val="000000"/>
                <w:sz w:val="20"/>
                <w:szCs w:val="20"/>
              </w:rPr>
              <w:t>1,932.01</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53455">
            <w:pPr>
              <w:wordWrap w:val="0"/>
              <w:jc w:val="right"/>
              <w:textAlignment w:val="center"/>
              <w:rPr>
                <w:rFonts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58C2D">
            <w:pPr>
              <w:wordWrap w:val="0"/>
              <w:jc w:val="right"/>
              <w:textAlignment w:val="center"/>
              <w:rPr>
                <w:rFonts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F7861">
            <w:pPr>
              <w:wordWrap w:val="0"/>
              <w:jc w:val="right"/>
              <w:textAlignment w:val="center"/>
              <w:rPr>
                <w:rFonts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A1FDE">
            <w:pPr>
              <w:wordWrap w:val="0"/>
              <w:jc w:val="right"/>
              <w:textAlignment w:val="center"/>
              <w:rPr>
                <w:rFonts w:cs="宋体"/>
                <w:b/>
                <w:color w:val="000000"/>
                <w:sz w:val="20"/>
                <w:szCs w:val="20"/>
              </w:rPr>
            </w:pPr>
            <w:r>
              <w:rPr>
                <w:b/>
                <w:color w:val="000000"/>
                <w:sz w:val="20"/>
              </w:rPr>
              <w:t xml:space="preserve"> </w:t>
            </w:r>
          </w:p>
        </w:tc>
      </w:tr>
      <w:tr w14:paraId="472081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74BA2">
            <w:pPr>
              <w:textAlignment w:val="center"/>
              <w:rPr>
                <w:rFonts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D6A55">
            <w:pPr>
              <w:textAlignment w:val="center"/>
              <w:rPr>
                <w:rFonts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089C">
            <w:pPr>
              <w:wordWrap w:val="0"/>
              <w:jc w:val="right"/>
              <w:textAlignment w:val="center"/>
              <w:rPr>
                <w:rFonts w:cs="宋体"/>
                <w:color w:val="000000"/>
                <w:sz w:val="20"/>
                <w:szCs w:val="20"/>
              </w:rPr>
            </w:pPr>
            <w:r>
              <w:rPr>
                <w:rFonts w:cs="宋体"/>
                <w:b/>
                <w:color w:val="000000"/>
                <w:sz w:val="20"/>
                <w:szCs w:val="20"/>
              </w:rPr>
              <w:t>236.80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1851">
            <w:pPr>
              <w:wordWrap w:val="0"/>
              <w:jc w:val="right"/>
              <w:textAlignment w:val="center"/>
              <w:rPr>
                <w:rFonts w:cs="宋体"/>
                <w:color w:val="000000"/>
                <w:sz w:val="20"/>
                <w:szCs w:val="20"/>
              </w:rPr>
            </w:pPr>
            <w:r>
              <w:rPr>
                <w:rFonts w:cs="宋体"/>
                <w:b/>
                <w:color w:val="000000"/>
                <w:sz w:val="20"/>
                <w:szCs w:val="20"/>
              </w:rPr>
              <w:t>236.80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DEDA">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1BC0">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06452">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9A3E">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317D">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50A4">
            <w:pPr>
              <w:wordWrap w:val="0"/>
              <w:jc w:val="right"/>
              <w:textAlignment w:val="center"/>
              <w:rPr>
                <w:rFonts w:cs="宋体"/>
                <w:color w:val="000000"/>
                <w:sz w:val="20"/>
                <w:szCs w:val="20"/>
              </w:rPr>
            </w:pPr>
            <w:r>
              <w:rPr>
                <w:color w:val="000000"/>
                <w:sz w:val="20"/>
              </w:rPr>
              <w:t xml:space="preserve"> </w:t>
            </w:r>
          </w:p>
        </w:tc>
      </w:tr>
      <w:tr w14:paraId="5C0CB9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DBCD1">
            <w:pPr>
              <w:textAlignment w:val="center"/>
              <w:rPr>
                <w:rFonts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8733">
            <w:pPr>
              <w:textAlignment w:val="center"/>
              <w:rPr>
                <w:rFonts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913C">
            <w:pPr>
              <w:wordWrap w:val="0"/>
              <w:jc w:val="right"/>
              <w:textAlignment w:val="center"/>
              <w:rPr>
                <w:rFonts w:cs="宋体"/>
                <w:color w:val="000000"/>
                <w:sz w:val="20"/>
                <w:szCs w:val="20"/>
              </w:rPr>
            </w:pPr>
            <w:r>
              <w:rPr>
                <w:rFonts w:cs="宋体"/>
                <w:b/>
                <w:color w:val="000000"/>
                <w:sz w:val="20"/>
                <w:szCs w:val="20"/>
              </w:rPr>
              <w:t>224.68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7F3F">
            <w:pPr>
              <w:wordWrap w:val="0"/>
              <w:jc w:val="right"/>
              <w:textAlignment w:val="center"/>
              <w:rPr>
                <w:rFonts w:cs="宋体"/>
                <w:color w:val="000000"/>
                <w:sz w:val="20"/>
                <w:szCs w:val="20"/>
              </w:rPr>
            </w:pPr>
            <w:r>
              <w:rPr>
                <w:rFonts w:cs="宋体"/>
                <w:b/>
                <w:color w:val="000000"/>
                <w:sz w:val="20"/>
                <w:szCs w:val="20"/>
              </w:rPr>
              <w:t>224.68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3C33">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3FB9">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9C2F">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D9A35">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A2A5">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610B">
            <w:pPr>
              <w:wordWrap w:val="0"/>
              <w:jc w:val="right"/>
              <w:textAlignment w:val="center"/>
              <w:rPr>
                <w:rFonts w:cs="宋体"/>
                <w:color w:val="000000"/>
                <w:sz w:val="20"/>
                <w:szCs w:val="20"/>
              </w:rPr>
            </w:pPr>
            <w:r>
              <w:rPr>
                <w:color w:val="000000"/>
                <w:sz w:val="20"/>
              </w:rPr>
              <w:t xml:space="preserve"> </w:t>
            </w:r>
          </w:p>
        </w:tc>
      </w:tr>
      <w:tr w14:paraId="2860BD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157D">
            <w:pPr>
              <w:textAlignment w:val="center"/>
              <w:rPr>
                <w:rFonts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B5E09">
            <w:pPr>
              <w:textAlignment w:val="center"/>
              <w:rPr>
                <w:rFonts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36267">
            <w:pPr>
              <w:wordWrap w:val="0"/>
              <w:jc w:val="right"/>
              <w:textAlignment w:val="center"/>
              <w:rPr>
                <w:rFonts w:cs="宋体"/>
                <w:color w:val="000000"/>
                <w:sz w:val="20"/>
                <w:szCs w:val="20"/>
              </w:rPr>
            </w:pPr>
            <w:r>
              <w:rPr>
                <w:rFonts w:cs="宋体"/>
                <w:color w:val="000000"/>
                <w:sz w:val="20"/>
                <w:szCs w:val="20"/>
              </w:rPr>
              <w:t>72.90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C8CF">
            <w:pPr>
              <w:wordWrap w:val="0"/>
              <w:jc w:val="right"/>
              <w:textAlignment w:val="center"/>
              <w:rPr>
                <w:rFonts w:cs="宋体"/>
                <w:color w:val="000000"/>
                <w:sz w:val="20"/>
                <w:szCs w:val="20"/>
              </w:rPr>
            </w:pPr>
            <w:r>
              <w:rPr>
                <w:rFonts w:cs="宋体"/>
                <w:color w:val="000000"/>
                <w:sz w:val="20"/>
                <w:szCs w:val="20"/>
              </w:rPr>
              <w:t>72.90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7A4D">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B24B">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A450">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6C53">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8F21">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DE32B">
            <w:pPr>
              <w:wordWrap w:val="0"/>
              <w:jc w:val="right"/>
              <w:textAlignment w:val="center"/>
              <w:rPr>
                <w:rFonts w:cs="宋体"/>
                <w:color w:val="000000"/>
                <w:sz w:val="20"/>
                <w:szCs w:val="20"/>
              </w:rPr>
            </w:pPr>
            <w:r>
              <w:rPr>
                <w:color w:val="000000"/>
                <w:sz w:val="20"/>
              </w:rPr>
              <w:t xml:space="preserve"> </w:t>
            </w:r>
          </w:p>
        </w:tc>
      </w:tr>
      <w:tr w14:paraId="77C968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824D">
            <w:pPr>
              <w:textAlignment w:val="center"/>
              <w:rPr>
                <w:rFonts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78816">
            <w:pPr>
              <w:textAlignment w:val="center"/>
              <w:rPr>
                <w:rFonts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6BBD">
            <w:pPr>
              <w:wordWrap w:val="0"/>
              <w:jc w:val="right"/>
              <w:textAlignment w:val="center"/>
              <w:rPr>
                <w:rFonts w:cs="宋体"/>
                <w:color w:val="000000"/>
                <w:sz w:val="20"/>
                <w:szCs w:val="20"/>
              </w:rPr>
            </w:pPr>
            <w:r>
              <w:rPr>
                <w:rFonts w:cs="宋体"/>
                <w:color w:val="000000"/>
                <w:sz w:val="20"/>
                <w:szCs w:val="20"/>
              </w:rPr>
              <w:t>36.45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10E6">
            <w:pPr>
              <w:wordWrap w:val="0"/>
              <w:jc w:val="right"/>
              <w:textAlignment w:val="center"/>
              <w:rPr>
                <w:rFonts w:cs="宋体"/>
                <w:color w:val="000000"/>
                <w:sz w:val="20"/>
                <w:szCs w:val="20"/>
              </w:rPr>
            </w:pPr>
            <w:r>
              <w:rPr>
                <w:rFonts w:cs="宋体"/>
                <w:color w:val="000000"/>
                <w:sz w:val="20"/>
                <w:szCs w:val="20"/>
              </w:rPr>
              <w:t>36.45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F5DB">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DC80">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03C7">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A4B7">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B587">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2ECF5">
            <w:pPr>
              <w:wordWrap w:val="0"/>
              <w:jc w:val="right"/>
              <w:textAlignment w:val="center"/>
              <w:rPr>
                <w:rFonts w:cs="宋体"/>
                <w:color w:val="000000"/>
                <w:sz w:val="20"/>
                <w:szCs w:val="20"/>
              </w:rPr>
            </w:pPr>
            <w:r>
              <w:rPr>
                <w:color w:val="000000"/>
                <w:sz w:val="20"/>
              </w:rPr>
              <w:t xml:space="preserve"> </w:t>
            </w:r>
          </w:p>
        </w:tc>
      </w:tr>
      <w:tr w14:paraId="561521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BBBA6">
            <w:pPr>
              <w:textAlignment w:val="center"/>
              <w:rPr>
                <w:rFonts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A778B">
            <w:pPr>
              <w:textAlignment w:val="center"/>
              <w:rPr>
                <w:rFonts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D7BA">
            <w:pPr>
              <w:wordWrap w:val="0"/>
              <w:jc w:val="right"/>
              <w:textAlignment w:val="center"/>
              <w:rPr>
                <w:rFonts w:cs="宋体"/>
                <w:color w:val="000000"/>
                <w:sz w:val="20"/>
                <w:szCs w:val="20"/>
              </w:rPr>
            </w:pPr>
            <w:r>
              <w:rPr>
                <w:rFonts w:cs="宋体"/>
                <w:color w:val="000000"/>
                <w:sz w:val="20"/>
                <w:szCs w:val="20"/>
              </w:rPr>
              <w:t>115.32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D84E">
            <w:pPr>
              <w:wordWrap w:val="0"/>
              <w:jc w:val="right"/>
              <w:textAlignment w:val="center"/>
              <w:rPr>
                <w:rFonts w:cs="宋体"/>
                <w:color w:val="000000"/>
                <w:sz w:val="20"/>
                <w:szCs w:val="20"/>
              </w:rPr>
            </w:pPr>
            <w:r>
              <w:rPr>
                <w:rFonts w:cs="宋体"/>
                <w:color w:val="000000"/>
                <w:sz w:val="20"/>
                <w:szCs w:val="20"/>
              </w:rPr>
              <w:t>115.32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0B18">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95AA1">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B433">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B69C">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4D5A">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1E89">
            <w:pPr>
              <w:wordWrap w:val="0"/>
              <w:jc w:val="right"/>
              <w:textAlignment w:val="center"/>
              <w:rPr>
                <w:rFonts w:cs="宋体"/>
                <w:color w:val="000000"/>
                <w:sz w:val="20"/>
                <w:szCs w:val="20"/>
              </w:rPr>
            </w:pPr>
            <w:r>
              <w:rPr>
                <w:color w:val="000000"/>
                <w:sz w:val="20"/>
              </w:rPr>
              <w:t xml:space="preserve"> </w:t>
            </w:r>
          </w:p>
        </w:tc>
      </w:tr>
      <w:tr w14:paraId="5121AA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9FF3">
            <w:pPr>
              <w:textAlignment w:val="center"/>
              <w:rPr>
                <w:rFonts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4ECAB">
            <w:pPr>
              <w:textAlignment w:val="center"/>
              <w:rPr>
                <w:rFonts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2939">
            <w:pPr>
              <w:wordWrap w:val="0"/>
              <w:jc w:val="right"/>
              <w:textAlignment w:val="center"/>
              <w:rPr>
                <w:rFonts w:cs="宋体"/>
                <w:color w:val="000000"/>
                <w:sz w:val="20"/>
                <w:szCs w:val="20"/>
              </w:rPr>
            </w:pPr>
            <w:r>
              <w:rPr>
                <w:rFonts w:cs="宋体"/>
                <w:b/>
                <w:color w:val="000000"/>
                <w:sz w:val="20"/>
                <w:szCs w:val="20"/>
              </w:rPr>
              <w:t>12.08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4607">
            <w:pPr>
              <w:wordWrap w:val="0"/>
              <w:jc w:val="right"/>
              <w:textAlignment w:val="center"/>
              <w:rPr>
                <w:rFonts w:cs="宋体"/>
                <w:color w:val="000000"/>
                <w:sz w:val="20"/>
                <w:szCs w:val="20"/>
              </w:rPr>
            </w:pPr>
            <w:r>
              <w:rPr>
                <w:rFonts w:cs="宋体"/>
                <w:b/>
                <w:color w:val="000000"/>
                <w:sz w:val="20"/>
                <w:szCs w:val="20"/>
              </w:rPr>
              <w:t>12.08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379C">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36EF">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51CE">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223A7">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9303">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AFA9">
            <w:pPr>
              <w:wordWrap w:val="0"/>
              <w:jc w:val="right"/>
              <w:textAlignment w:val="center"/>
              <w:rPr>
                <w:rFonts w:cs="宋体"/>
                <w:color w:val="000000"/>
                <w:sz w:val="20"/>
                <w:szCs w:val="20"/>
              </w:rPr>
            </w:pPr>
            <w:r>
              <w:rPr>
                <w:color w:val="000000"/>
                <w:sz w:val="20"/>
              </w:rPr>
              <w:t xml:space="preserve"> </w:t>
            </w:r>
          </w:p>
        </w:tc>
      </w:tr>
      <w:tr w14:paraId="7D55B2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F4FA">
            <w:pPr>
              <w:textAlignment w:val="center"/>
              <w:rPr>
                <w:rFonts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0D3B1">
            <w:pPr>
              <w:textAlignment w:val="center"/>
              <w:rPr>
                <w:rFonts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01F8">
            <w:pPr>
              <w:wordWrap w:val="0"/>
              <w:jc w:val="right"/>
              <w:textAlignment w:val="center"/>
              <w:rPr>
                <w:rFonts w:cs="宋体"/>
                <w:color w:val="000000"/>
                <w:sz w:val="20"/>
                <w:szCs w:val="20"/>
              </w:rPr>
            </w:pPr>
            <w:r>
              <w:rPr>
                <w:rFonts w:cs="宋体"/>
                <w:color w:val="000000"/>
                <w:sz w:val="20"/>
                <w:szCs w:val="20"/>
              </w:rPr>
              <w:t>12.08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6AAD">
            <w:pPr>
              <w:wordWrap w:val="0"/>
              <w:jc w:val="right"/>
              <w:textAlignment w:val="center"/>
              <w:rPr>
                <w:rFonts w:cs="宋体"/>
                <w:color w:val="000000"/>
                <w:sz w:val="20"/>
                <w:szCs w:val="20"/>
              </w:rPr>
            </w:pPr>
            <w:r>
              <w:rPr>
                <w:rFonts w:cs="宋体"/>
                <w:color w:val="000000"/>
                <w:sz w:val="20"/>
                <w:szCs w:val="20"/>
              </w:rPr>
              <w:t>12.08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731B0">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E150">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92A1">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6F8C9">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301C">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43AA">
            <w:pPr>
              <w:wordWrap w:val="0"/>
              <w:jc w:val="right"/>
              <w:textAlignment w:val="center"/>
              <w:rPr>
                <w:rFonts w:cs="宋体"/>
                <w:color w:val="000000"/>
                <w:sz w:val="20"/>
                <w:szCs w:val="20"/>
              </w:rPr>
            </w:pPr>
            <w:r>
              <w:rPr>
                <w:color w:val="000000"/>
                <w:sz w:val="20"/>
              </w:rPr>
              <w:t xml:space="preserve"> </w:t>
            </w:r>
          </w:p>
        </w:tc>
      </w:tr>
      <w:tr w14:paraId="0742CB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2B74">
            <w:pPr>
              <w:textAlignment w:val="center"/>
              <w:rPr>
                <w:rFonts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DF79">
            <w:pPr>
              <w:textAlignment w:val="center"/>
              <w:rPr>
                <w:rFonts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191A">
            <w:pPr>
              <w:wordWrap w:val="0"/>
              <w:jc w:val="right"/>
              <w:textAlignment w:val="center"/>
              <w:rPr>
                <w:rFonts w:cs="宋体"/>
                <w:color w:val="000000"/>
                <w:sz w:val="20"/>
                <w:szCs w:val="20"/>
              </w:rPr>
            </w:pPr>
            <w:r>
              <w:rPr>
                <w:rFonts w:cs="宋体"/>
                <w:b/>
                <w:color w:val="000000"/>
                <w:sz w:val="20"/>
                <w:szCs w:val="20"/>
              </w:rPr>
              <w:t>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9C89">
            <w:pPr>
              <w:wordWrap w:val="0"/>
              <w:jc w:val="right"/>
              <w:textAlignment w:val="center"/>
              <w:rPr>
                <w:rFonts w:cs="宋体"/>
                <w:color w:val="000000"/>
                <w:sz w:val="20"/>
                <w:szCs w:val="20"/>
              </w:rPr>
            </w:pPr>
            <w:r>
              <w:rPr>
                <w:rFonts w:cs="宋体"/>
                <w:b/>
                <w:color w:val="000000"/>
                <w:sz w:val="20"/>
                <w:szCs w:val="20"/>
              </w:rPr>
              <w:t>0.04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266A">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778A">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CA78">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0F33">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8D472">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E6BD">
            <w:pPr>
              <w:wordWrap w:val="0"/>
              <w:jc w:val="right"/>
              <w:textAlignment w:val="center"/>
              <w:rPr>
                <w:rFonts w:cs="宋体"/>
                <w:color w:val="000000"/>
                <w:sz w:val="20"/>
                <w:szCs w:val="20"/>
              </w:rPr>
            </w:pPr>
            <w:r>
              <w:rPr>
                <w:color w:val="000000"/>
                <w:sz w:val="20"/>
              </w:rPr>
              <w:t xml:space="preserve"> </w:t>
            </w:r>
          </w:p>
        </w:tc>
      </w:tr>
      <w:tr w14:paraId="418856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742C">
            <w:pPr>
              <w:textAlignment w:val="center"/>
              <w:rPr>
                <w:rFonts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7202">
            <w:pPr>
              <w:textAlignment w:val="center"/>
              <w:rPr>
                <w:rFonts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8F24">
            <w:pPr>
              <w:wordWrap w:val="0"/>
              <w:jc w:val="right"/>
              <w:textAlignment w:val="center"/>
              <w:rPr>
                <w:rFonts w:cs="宋体"/>
                <w:color w:val="000000"/>
                <w:sz w:val="20"/>
                <w:szCs w:val="20"/>
              </w:rPr>
            </w:pPr>
            <w:r>
              <w:rPr>
                <w:rFonts w:cs="宋体"/>
                <w:color w:val="000000"/>
                <w:sz w:val="20"/>
                <w:szCs w:val="20"/>
              </w:rPr>
              <w:t>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3ECD">
            <w:pPr>
              <w:wordWrap w:val="0"/>
              <w:jc w:val="right"/>
              <w:textAlignment w:val="center"/>
              <w:rPr>
                <w:rFonts w:cs="宋体"/>
                <w:color w:val="000000"/>
                <w:sz w:val="20"/>
                <w:szCs w:val="20"/>
              </w:rPr>
            </w:pPr>
            <w:r>
              <w:rPr>
                <w:rFonts w:cs="宋体"/>
                <w:color w:val="000000"/>
                <w:sz w:val="20"/>
                <w:szCs w:val="20"/>
              </w:rPr>
              <w:t>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3FCC">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D62BC">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6FE2">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03AD">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BDC5">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F1B5">
            <w:pPr>
              <w:wordWrap w:val="0"/>
              <w:jc w:val="right"/>
              <w:textAlignment w:val="center"/>
              <w:rPr>
                <w:rFonts w:cs="宋体"/>
                <w:color w:val="000000"/>
                <w:sz w:val="20"/>
                <w:szCs w:val="20"/>
              </w:rPr>
            </w:pPr>
            <w:r>
              <w:rPr>
                <w:color w:val="000000"/>
                <w:sz w:val="20"/>
              </w:rPr>
              <w:t xml:space="preserve"> </w:t>
            </w:r>
          </w:p>
        </w:tc>
      </w:tr>
      <w:tr w14:paraId="7BEBF9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99AA">
            <w:pPr>
              <w:textAlignment w:val="center"/>
              <w:rPr>
                <w:rFonts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3C3A8">
            <w:pPr>
              <w:textAlignment w:val="center"/>
              <w:rPr>
                <w:rFonts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E704">
            <w:pPr>
              <w:wordWrap w:val="0"/>
              <w:jc w:val="right"/>
              <w:textAlignment w:val="center"/>
              <w:rPr>
                <w:rFonts w:cs="宋体"/>
                <w:color w:val="000000"/>
                <w:sz w:val="20"/>
                <w:szCs w:val="20"/>
              </w:rPr>
            </w:pPr>
            <w:r>
              <w:rPr>
                <w:rFonts w:cs="宋体"/>
                <w:b/>
                <w:color w:val="000000"/>
                <w:sz w:val="20"/>
                <w:szCs w:val="20"/>
              </w:rPr>
              <w:t>4,162.99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35E8">
            <w:pPr>
              <w:wordWrap w:val="0"/>
              <w:jc w:val="right"/>
              <w:textAlignment w:val="center"/>
              <w:rPr>
                <w:rFonts w:cs="宋体"/>
                <w:color w:val="000000"/>
                <w:sz w:val="20"/>
                <w:szCs w:val="20"/>
              </w:rPr>
            </w:pPr>
            <w:r>
              <w:rPr>
                <w:rFonts w:cs="宋体"/>
                <w:b/>
                <w:color w:val="000000"/>
                <w:sz w:val="20"/>
                <w:szCs w:val="20"/>
              </w:rPr>
              <w:t>2,230.98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CDAA0">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C01B1">
            <w:pPr>
              <w:wordWrap w:val="0"/>
              <w:jc w:val="right"/>
              <w:textAlignment w:val="center"/>
              <w:rPr>
                <w:rFonts w:cs="宋体"/>
                <w:color w:val="000000"/>
                <w:sz w:val="20"/>
                <w:szCs w:val="20"/>
              </w:rPr>
            </w:pPr>
            <w:r>
              <w:rPr>
                <w:rFonts w:cs="宋体"/>
                <w:b/>
                <w:color w:val="000000"/>
                <w:sz w:val="20"/>
                <w:szCs w:val="20"/>
              </w:rPr>
              <w:t>1,932.01</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CDC7">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030A">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75DF">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9A50">
            <w:pPr>
              <w:wordWrap w:val="0"/>
              <w:jc w:val="right"/>
              <w:textAlignment w:val="center"/>
              <w:rPr>
                <w:rFonts w:cs="宋体"/>
                <w:color w:val="000000"/>
                <w:sz w:val="20"/>
                <w:szCs w:val="20"/>
              </w:rPr>
            </w:pPr>
            <w:r>
              <w:rPr>
                <w:color w:val="000000"/>
                <w:sz w:val="20"/>
              </w:rPr>
              <w:t xml:space="preserve"> </w:t>
            </w:r>
          </w:p>
        </w:tc>
      </w:tr>
      <w:tr w14:paraId="2609AA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84A4">
            <w:pPr>
              <w:textAlignment w:val="center"/>
              <w:rPr>
                <w:rFonts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942FF">
            <w:pPr>
              <w:textAlignment w:val="center"/>
              <w:rPr>
                <w:rFonts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0C0D">
            <w:pPr>
              <w:wordWrap w:val="0"/>
              <w:jc w:val="right"/>
              <w:textAlignment w:val="center"/>
              <w:rPr>
                <w:rFonts w:cs="宋体"/>
                <w:color w:val="000000"/>
                <w:sz w:val="20"/>
                <w:szCs w:val="20"/>
              </w:rPr>
            </w:pPr>
            <w:r>
              <w:rPr>
                <w:rFonts w:cs="宋体"/>
                <w:b/>
                <w:color w:val="000000"/>
                <w:sz w:val="20"/>
                <w:szCs w:val="20"/>
              </w:rPr>
              <w:t>3,383.51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1946">
            <w:pPr>
              <w:wordWrap w:val="0"/>
              <w:jc w:val="right"/>
              <w:textAlignment w:val="center"/>
              <w:rPr>
                <w:rFonts w:cs="宋体"/>
                <w:color w:val="000000"/>
                <w:sz w:val="20"/>
                <w:szCs w:val="20"/>
              </w:rPr>
            </w:pPr>
            <w:r>
              <w:rPr>
                <w:rFonts w:cs="宋体"/>
                <w:b/>
                <w:color w:val="000000"/>
                <w:sz w:val="20"/>
                <w:szCs w:val="20"/>
              </w:rPr>
              <w:t>1,451.50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885F">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5464">
            <w:pPr>
              <w:wordWrap w:val="0"/>
              <w:jc w:val="right"/>
              <w:textAlignment w:val="center"/>
              <w:rPr>
                <w:rFonts w:cs="宋体"/>
                <w:color w:val="000000"/>
                <w:sz w:val="20"/>
                <w:szCs w:val="20"/>
              </w:rPr>
            </w:pPr>
            <w:r>
              <w:rPr>
                <w:rFonts w:cs="宋体"/>
                <w:b/>
                <w:color w:val="000000"/>
                <w:sz w:val="20"/>
                <w:szCs w:val="20"/>
              </w:rPr>
              <w:t>1,932.01</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5CCA">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90C4">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91CF">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8D8A">
            <w:pPr>
              <w:wordWrap w:val="0"/>
              <w:jc w:val="right"/>
              <w:textAlignment w:val="center"/>
              <w:rPr>
                <w:rFonts w:cs="宋体"/>
                <w:color w:val="000000"/>
                <w:sz w:val="20"/>
                <w:szCs w:val="20"/>
              </w:rPr>
            </w:pPr>
            <w:r>
              <w:rPr>
                <w:color w:val="000000"/>
                <w:sz w:val="20"/>
              </w:rPr>
              <w:t xml:space="preserve"> </w:t>
            </w:r>
          </w:p>
        </w:tc>
      </w:tr>
      <w:tr w14:paraId="42D141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288A">
            <w:pPr>
              <w:textAlignment w:val="center"/>
              <w:rPr>
                <w:rFonts w:cs="宋体"/>
                <w:color w:val="000000"/>
                <w:sz w:val="20"/>
                <w:szCs w:val="20"/>
              </w:rPr>
            </w:pPr>
            <w:r>
              <w:rPr>
                <w:rFonts w:cs="宋体"/>
                <w:color w:val="000000"/>
                <w:sz w:val="20"/>
                <w:szCs w:val="20"/>
              </w:rPr>
              <w:t>2100302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B22DA">
            <w:pPr>
              <w:textAlignment w:val="center"/>
              <w:rPr>
                <w:rFonts w:cs="宋体"/>
                <w:color w:val="000000"/>
                <w:sz w:val="20"/>
                <w:szCs w:val="20"/>
              </w:rPr>
            </w:pPr>
            <w:r>
              <w:rPr>
                <w:rFonts w:cs="宋体"/>
                <w:color w:val="000000"/>
                <w:sz w:val="20"/>
                <w:szCs w:val="20"/>
              </w:rPr>
              <w:t>乡镇卫生院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4F48B">
            <w:pPr>
              <w:wordWrap w:val="0"/>
              <w:jc w:val="right"/>
              <w:textAlignment w:val="center"/>
              <w:rPr>
                <w:rFonts w:cs="宋体"/>
                <w:color w:val="000000"/>
                <w:sz w:val="20"/>
                <w:szCs w:val="20"/>
              </w:rPr>
            </w:pPr>
            <w:r>
              <w:rPr>
                <w:rFonts w:cs="宋体"/>
                <w:color w:val="000000"/>
                <w:sz w:val="20"/>
                <w:szCs w:val="20"/>
              </w:rPr>
              <w:t>3,234.09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28D4">
            <w:pPr>
              <w:wordWrap w:val="0"/>
              <w:jc w:val="right"/>
              <w:textAlignment w:val="center"/>
              <w:rPr>
                <w:rFonts w:cs="宋体"/>
                <w:color w:val="000000"/>
                <w:sz w:val="20"/>
                <w:szCs w:val="20"/>
              </w:rPr>
            </w:pPr>
            <w:r>
              <w:rPr>
                <w:rFonts w:cs="宋体"/>
                <w:color w:val="000000"/>
                <w:sz w:val="20"/>
                <w:szCs w:val="20"/>
              </w:rPr>
              <w:t>1,302.08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0690">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D88F9">
            <w:pPr>
              <w:wordWrap w:val="0"/>
              <w:jc w:val="right"/>
              <w:textAlignment w:val="center"/>
              <w:rPr>
                <w:rFonts w:cs="宋体"/>
                <w:color w:val="000000"/>
                <w:sz w:val="20"/>
                <w:szCs w:val="20"/>
              </w:rPr>
            </w:pPr>
            <w:r>
              <w:rPr>
                <w:rFonts w:cs="宋体"/>
                <w:color w:val="000000"/>
                <w:sz w:val="20"/>
                <w:szCs w:val="20"/>
              </w:rPr>
              <w:t>1,932.01</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76F3">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0E7D">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8C74">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1D14">
            <w:pPr>
              <w:wordWrap w:val="0"/>
              <w:jc w:val="right"/>
              <w:textAlignment w:val="center"/>
              <w:rPr>
                <w:rFonts w:cs="宋体"/>
                <w:color w:val="000000"/>
                <w:sz w:val="20"/>
                <w:szCs w:val="20"/>
              </w:rPr>
            </w:pPr>
            <w:r>
              <w:rPr>
                <w:color w:val="000000"/>
                <w:sz w:val="20"/>
              </w:rPr>
              <w:t xml:space="preserve"> </w:t>
            </w:r>
          </w:p>
        </w:tc>
      </w:tr>
      <w:tr w14:paraId="103574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B062">
            <w:pPr>
              <w:textAlignment w:val="center"/>
              <w:rPr>
                <w:rFonts w:cs="宋体"/>
                <w:color w:val="000000"/>
                <w:sz w:val="20"/>
                <w:szCs w:val="20"/>
              </w:rPr>
            </w:pPr>
            <w:r>
              <w:rPr>
                <w:rFonts w:cs="宋体"/>
                <w:color w:val="000000"/>
                <w:sz w:val="20"/>
                <w:szCs w:val="20"/>
              </w:rPr>
              <w:t>2100399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7832F">
            <w:pPr>
              <w:textAlignment w:val="center"/>
              <w:rPr>
                <w:rFonts w:cs="宋体"/>
                <w:color w:val="000000"/>
                <w:sz w:val="20"/>
                <w:szCs w:val="20"/>
              </w:rPr>
            </w:pPr>
            <w:r>
              <w:rPr>
                <w:rFonts w:cs="宋体"/>
                <w:color w:val="000000"/>
                <w:sz w:val="20"/>
                <w:szCs w:val="20"/>
              </w:rPr>
              <w:t>其他基层医疗卫生机构支出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64FD">
            <w:pPr>
              <w:wordWrap w:val="0"/>
              <w:jc w:val="right"/>
              <w:textAlignment w:val="center"/>
              <w:rPr>
                <w:rFonts w:cs="宋体"/>
                <w:color w:val="000000"/>
                <w:sz w:val="20"/>
                <w:szCs w:val="20"/>
              </w:rPr>
            </w:pPr>
            <w:r>
              <w:rPr>
                <w:rFonts w:cs="宋体"/>
                <w:color w:val="000000"/>
                <w:sz w:val="20"/>
                <w:szCs w:val="20"/>
              </w:rPr>
              <w:t>149.42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F940">
            <w:pPr>
              <w:wordWrap w:val="0"/>
              <w:jc w:val="right"/>
              <w:textAlignment w:val="center"/>
              <w:rPr>
                <w:rFonts w:cs="宋体"/>
                <w:color w:val="000000"/>
                <w:sz w:val="20"/>
                <w:szCs w:val="20"/>
              </w:rPr>
            </w:pPr>
            <w:r>
              <w:rPr>
                <w:rFonts w:cs="宋体"/>
                <w:color w:val="000000"/>
                <w:sz w:val="20"/>
                <w:szCs w:val="20"/>
              </w:rPr>
              <w:t>149.42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D0710">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9920">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2FD3">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8B44">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92D5">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DB21">
            <w:pPr>
              <w:wordWrap w:val="0"/>
              <w:jc w:val="right"/>
              <w:textAlignment w:val="center"/>
              <w:rPr>
                <w:rFonts w:cs="宋体"/>
                <w:color w:val="000000"/>
                <w:sz w:val="20"/>
                <w:szCs w:val="20"/>
              </w:rPr>
            </w:pPr>
            <w:r>
              <w:rPr>
                <w:color w:val="000000"/>
                <w:sz w:val="20"/>
              </w:rPr>
              <w:t xml:space="preserve"> </w:t>
            </w:r>
          </w:p>
        </w:tc>
      </w:tr>
      <w:tr w14:paraId="4752BC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5C88">
            <w:pPr>
              <w:textAlignment w:val="center"/>
              <w:rPr>
                <w:rFonts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7B7CE">
            <w:pPr>
              <w:textAlignment w:val="center"/>
              <w:rPr>
                <w:rFonts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30F9">
            <w:pPr>
              <w:wordWrap w:val="0"/>
              <w:jc w:val="right"/>
              <w:textAlignment w:val="center"/>
              <w:rPr>
                <w:rFonts w:cs="宋体"/>
                <w:color w:val="000000"/>
                <w:sz w:val="20"/>
                <w:szCs w:val="20"/>
              </w:rPr>
            </w:pPr>
            <w:r>
              <w:rPr>
                <w:rFonts w:cs="宋体"/>
                <w:b/>
                <w:color w:val="000000"/>
                <w:sz w:val="20"/>
                <w:szCs w:val="20"/>
              </w:rPr>
              <w:t>721.60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CA2D">
            <w:pPr>
              <w:wordWrap w:val="0"/>
              <w:jc w:val="right"/>
              <w:textAlignment w:val="center"/>
              <w:rPr>
                <w:rFonts w:cs="宋体"/>
                <w:color w:val="000000"/>
                <w:sz w:val="20"/>
                <w:szCs w:val="20"/>
              </w:rPr>
            </w:pPr>
            <w:r>
              <w:rPr>
                <w:rFonts w:cs="宋体"/>
                <w:b/>
                <w:color w:val="000000"/>
                <w:sz w:val="20"/>
                <w:szCs w:val="20"/>
              </w:rPr>
              <w:t>721.60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F4CA">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DE6B">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A470">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1003">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2D31">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6C12">
            <w:pPr>
              <w:wordWrap w:val="0"/>
              <w:jc w:val="right"/>
              <w:textAlignment w:val="center"/>
              <w:rPr>
                <w:rFonts w:cs="宋体"/>
                <w:color w:val="000000"/>
                <w:sz w:val="20"/>
                <w:szCs w:val="20"/>
              </w:rPr>
            </w:pPr>
            <w:r>
              <w:rPr>
                <w:color w:val="000000"/>
                <w:sz w:val="20"/>
              </w:rPr>
              <w:t xml:space="preserve"> </w:t>
            </w:r>
          </w:p>
        </w:tc>
      </w:tr>
      <w:tr w14:paraId="4D2A7D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3B840">
            <w:pPr>
              <w:textAlignment w:val="center"/>
              <w:rPr>
                <w:rFonts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03E13">
            <w:pPr>
              <w:textAlignment w:val="center"/>
              <w:rPr>
                <w:rFonts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3C09">
            <w:pPr>
              <w:wordWrap w:val="0"/>
              <w:jc w:val="right"/>
              <w:textAlignment w:val="center"/>
              <w:rPr>
                <w:rFonts w:cs="宋体"/>
                <w:color w:val="000000"/>
                <w:sz w:val="20"/>
                <w:szCs w:val="20"/>
              </w:rPr>
            </w:pPr>
            <w:r>
              <w:rPr>
                <w:rFonts w:cs="宋体"/>
                <w:color w:val="000000"/>
                <w:sz w:val="20"/>
                <w:szCs w:val="20"/>
              </w:rPr>
              <w:t>721.60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1D01">
            <w:pPr>
              <w:wordWrap w:val="0"/>
              <w:jc w:val="right"/>
              <w:textAlignment w:val="center"/>
              <w:rPr>
                <w:rFonts w:cs="宋体"/>
                <w:color w:val="000000"/>
                <w:sz w:val="20"/>
                <w:szCs w:val="20"/>
              </w:rPr>
            </w:pPr>
            <w:r>
              <w:rPr>
                <w:rFonts w:cs="宋体"/>
                <w:color w:val="000000"/>
                <w:sz w:val="20"/>
                <w:szCs w:val="20"/>
              </w:rPr>
              <w:t>721.60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9364">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4FF9">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EBD4">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2544">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8848">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0FF2F">
            <w:pPr>
              <w:wordWrap w:val="0"/>
              <w:jc w:val="right"/>
              <w:textAlignment w:val="center"/>
              <w:rPr>
                <w:rFonts w:cs="宋体"/>
                <w:color w:val="000000"/>
                <w:sz w:val="20"/>
                <w:szCs w:val="20"/>
              </w:rPr>
            </w:pPr>
            <w:r>
              <w:rPr>
                <w:color w:val="000000"/>
                <w:sz w:val="20"/>
              </w:rPr>
              <w:t xml:space="preserve"> </w:t>
            </w:r>
          </w:p>
        </w:tc>
      </w:tr>
      <w:tr w14:paraId="03CBB0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7FC8">
            <w:pPr>
              <w:textAlignment w:val="center"/>
              <w:rPr>
                <w:rFonts w:cs="宋体"/>
                <w:color w:val="000000"/>
                <w:sz w:val="20"/>
                <w:szCs w:val="20"/>
              </w:rPr>
            </w:pPr>
            <w:r>
              <w:rPr>
                <w:rFonts w:cs="宋体"/>
                <w:b/>
                <w:color w:val="000000"/>
                <w:sz w:val="20"/>
                <w:szCs w:val="20"/>
              </w:rPr>
              <w:t>21006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1CE7">
            <w:pPr>
              <w:textAlignment w:val="center"/>
              <w:rPr>
                <w:rFonts w:cs="宋体"/>
                <w:color w:val="000000"/>
                <w:sz w:val="20"/>
                <w:szCs w:val="20"/>
              </w:rPr>
            </w:pPr>
            <w:r>
              <w:rPr>
                <w:rFonts w:cs="宋体"/>
                <w:b/>
                <w:color w:val="000000"/>
                <w:sz w:val="20"/>
                <w:szCs w:val="20"/>
              </w:rPr>
              <w:t>中医药</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D6DC">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98305">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45380">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1290">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1FF0">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1D51">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922E">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BBF7">
            <w:pPr>
              <w:wordWrap w:val="0"/>
              <w:jc w:val="right"/>
              <w:textAlignment w:val="center"/>
              <w:rPr>
                <w:rFonts w:cs="宋体"/>
                <w:color w:val="000000"/>
                <w:sz w:val="20"/>
                <w:szCs w:val="20"/>
              </w:rPr>
            </w:pPr>
            <w:r>
              <w:rPr>
                <w:color w:val="000000"/>
                <w:sz w:val="20"/>
              </w:rPr>
              <w:t xml:space="preserve"> </w:t>
            </w:r>
          </w:p>
        </w:tc>
      </w:tr>
      <w:tr w14:paraId="0D50AF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9EF3">
            <w:pPr>
              <w:textAlignment w:val="center"/>
              <w:rPr>
                <w:rFonts w:cs="宋体"/>
                <w:color w:val="000000"/>
                <w:sz w:val="20"/>
                <w:szCs w:val="20"/>
              </w:rPr>
            </w:pPr>
            <w:r>
              <w:rPr>
                <w:rFonts w:cs="宋体"/>
                <w:color w:val="000000"/>
                <w:sz w:val="20"/>
                <w:szCs w:val="20"/>
              </w:rPr>
              <w:t>2100601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5AC4B">
            <w:pPr>
              <w:textAlignment w:val="center"/>
              <w:rPr>
                <w:rFonts w:cs="宋体"/>
                <w:color w:val="000000"/>
                <w:sz w:val="20"/>
                <w:szCs w:val="20"/>
              </w:rPr>
            </w:pPr>
            <w:r>
              <w:rPr>
                <w:rFonts w:cs="宋体"/>
                <w:color w:val="000000"/>
                <w:sz w:val="20"/>
                <w:szCs w:val="20"/>
              </w:rPr>
              <w:t>中医（民族医）药专项</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6ED2">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4343">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1411">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A8E3">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0F10">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C9BC">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DA83">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8353">
            <w:pPr>
              <w:wordWrap w:val="0"/>
              <w:jc w:val="right"/>
              <w:textAlignment w:val="center"/>
              <w:rPr>
                <w:rFonts w:cs="宋体"/>
                <w:color w:val="000000"/>
                <w:sz w:val="20"/>
                <w:szCs w:val="20"/>
              </w:rPr>
            </w:pPr>
            <w:r>
              <w:rPr>
                <w:color w:val="000000"/>
                <w:sz w:val="20"/>
              </w:rPr>
              <w:t xml:space="preserve"> </w:t>
            </w:r>
          </w:p>
        </w:tc>
      </w:tr>
      <w:tr w14:paraId="3253A4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B6277B0">
            <w:pPr>
              <w:textAlignment w:val="center"/>
              <w:rPr>
                <w:rFonts w:cs="宋体"/>
                <w:color w:val="000000"/>
                <w:sz w:val="20"/>
                <w:szCs w:val="20"/>
              </w:rPr>
            </w:pPr>
            <w:r>
              <w:rPr>
                <w:rFonts w:cs="宋体"/>
                <w:b/>
                <w:color w:val="000000"/>
                <w:sz w:val="20"/>
                <w:szCs w:val="20"/>
              </w:rPr>
              <w:t>21011</w:t>
            </w:r>
          </w:p>
        </w:tc>
        <w:tc>
          <w:tcPr>
            <w:tcW w:w="10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B967CCB">
            <w:pPr>
              <w:textAlignment w:val="center"/>
              <w:rPr>
                <w:rFonts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5A48">
            <w:pPr>
              <w:wordWrap w:val="0"/>
              <w:jc w:val="right"/>
              <w:textAlignment w:val="center"/>
              <w:rPr>
                <w:rFonts w:cs="宋体"/>
                <w:color w:val="000000"/>
                <w:sz w:val="20"/>
                <w:szCs w:val="20"/>
              </w:rPr>
            </w:pPr>
            <w:r>
              <w:rPr>
                <w:rFonts w:cs="宋体"/>
                <w:b/>
                <w:color w:val="000000"/>
                <w:sz w:val="20"/>
                <w:szCs w:val="20"/>
              </w:rPr>
              <w:t>53.88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2A29">
            <w:pPr>
              <w:wordWrap w:val="0"/>
              <w:jc w:val="right"/>
              <w:textAlignment w:val="center"/>
              <w:rPr>
                <w:rFonts w:cs="宋体"/>
                <w:color w:val="000000"/>
                <w:sz w:val="20"/>
                <w:szCs w:val="20"/>
              </w:rPr>
            </w:pPr>
            <w:r>
              <w:rPr>
                <w:rFonts w:cs="宋体"/>
                <w:b/>
                <w:color w:val="000000"/>
                <w:sz w:val="20"/>
                <w:szCs w:val="20"/>
              </w:rPr>
              <w:t>53.88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54F6">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5B0D">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DAF6">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F604">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F1D0">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83DD">
            <w:pPr>
              <w:wordWrap w:val="0"/>
              <w:jc w:val="right"/>
              <w:textAlignment w:val="center"/>
              <w:rPr>
                <w:rFonts w:cs="宋体"/>
                <w:color w:val="000000"/>
                <w:sz w:val="20"/>
                <w:szCs w:val="20"/>
              </w:rPr>
            </w:pPr>
            <w:r>
              <w:rPr>
                <w:color w:val="000000"/>
                <w:sz w:val="20"/>
              </w:rPr>
              <w:t xml:space="preserve"> </w:t>
            </w:r>
          </w:p>
        </w:tc>
      </w:tr>
      <w:tr w14:paraId="3EC0120D">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4DCE4BF5">
            <w:pPr>
              <w:textAlignment w:val="center"/>
              <w:rPr>
                <w:rFonts w:cs="宋体"/>
                <w:color w:val="000000"/>
                <w:sz w:val="20"/>
                <w:szCs w:val="20"/>
              </w:rPr>
            </w:pPr>
            <w:r>
              <w:rPr>
                <w:rFonts w:cs="宋体"/>
                <w:color w:val="000000"/>
                <w:sz w:val="20"/>
                <w:szCs w:val="20"/>
              </w:rPr>
              <w:t>2101102</w:t>
            </w:r>
          </w:p>
        </w:tc>
        <w:tc>
          <w:tcPr>
            <w:tcW w:w="1031"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7E44C846">
            <w:pPr>
              <w:textAlignment w:val="center"/>
              <w:rPr>
                <w:rFonts w:cs="宋体"/>
                <w:color w:val="000000"/>
                <w:sz w:val="20"/>
                <w:szCs w:val="20"/>
              </w:rPr>
            </w:pPr>
            <w:r>
              <w:rPr>
                <w:rFonts w:cs="宋体"/>
                <w:color w:val="000000"/>
                <w:sz w:val="20"/>
                <w:szCs w:val="20"/>
              </w:rPr>
              <w:t>事业单位医疗</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FC41034">
            <w:pPr>
              <w:wordWrap w:val="0"/>
              <w:jc w:val="right"/>
              <w:textAlignment w:val="center"/>
              <w:rPr>
                <w:rFonts w:cs="宋体"/>
                <w:color w:val="000000"/>
                <w:sz w:val="20"/>
                <w:szCs w:val="20"/>
              </w:rPr>
            </w:pPr>
            <w:r>
              <w:rPr>
                <w:rFonts w:cs="宋体"/>
                <w:color w:val="000000"/>
                <w:sz w:val="20"/>
                <w:szCs w:val="20"/>
              </w:rPr>
              <w:t>47.05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6E97">
            <w:pPr>
              <w:wordWrap w:val="0"/>
              <w:jc w:val="right"/>
              <w:textAlignment w:val="center"/>
              <w:rPr>
                <w:rFonts w:cs="宋体"/>
                <w:color w:val="000000"/>
                <w:sz w:val="20"/>
                <w:szCs w:val="20"/>
              </w:rPr>
            </w:pPr>
            <w:r>
              <w:rPr>
                <w:rFonts w:cs="宋体"/>
                <w:color w:val="000000"/>
                <w:sz w:val="20"/>
                <w:szCs w:val="20"/>
              </w:rPr>
              <w:t>47.05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4636">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57AA">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EAA0">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DC1B">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EBCD">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D1D8">
            <w:pPr>
              <w:wordWrap w:val="0"/>
              <w:jc w:val="right"/>
              <w:textAlignment w:val="center"/>
              <w:rPr>
                <w:rFonts w:cs="宋体"/>
                <w:color w:val="000000"/>
                <w:sz w:val="20"/>
                <w:szCs w:val="20"/>
              </w:rPr>
            </w:pPr>
            <w:r>
              <w:rPr>
                <w:color w:val="000000"/>
                <w:sz w:val="20"/>
              </w:rPr>
              <w:t xml:space="preserve"> </w:t>
            </w:r>
          </w:p>
        </w:tc>
      </w:tr>
      <w:tr w14:paraId="022F423C">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5A9B">
            <w:pPr>
              <w:textAlignment w:val="center"/>
              <w:rPr>
                <w:rFonts w:cs="宋体"/>
                <w:color w:val="000000"/>
                <w:sz w:val="20"/>
                <w:szCs w:val="20"/>
              </w:rPr>
            </w:pPr>
            <w:r>
              <w:rPr>
                <w:rFonts w:cs="宋体"/>
                <w:color w:val="000000"/>
                <w:sz w:val="20"/>
                <w:szCs w:val="20"/>
              </w:rPr>
              <w:t>2101199</w:t>
            </w:r>
          </w:p>
        </w:tc>
        <w:tc>
          <w:tcPr>
            <w:tcW w:w="10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27DDD01">
            <w:pPr>
              <w:textAlignment w:val="center"/>
              <w:rPr>
                <w:rFonts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2A08">
            <w:pPr>
              <w:wordWrap w:val="0"/>
              <w:jc w:val="right"/>
              <w:textAlignment w:val="center"/>
              <w:rPr>
                <w:rFonts w:cs="宋体"/>
                <w:color w:val="000000"/>
                <w:sz w:val="20"/>
                <w:szCs w:val="20"/>
              </w:rPr>
            </w:pPr>
            <w:r>
              <w:rPr>
                <w:rFonts w:cs="宋体"/>
                <w:color w:val="000000"/>
                <w:sz w:val="20"/>
                <w:szCs w:val="20"/>
              </w:rPr>
              <w:t>6.83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575D">
            <w:pPr>
              <w:wordWrap w:val="0"/>
              <w:jc w:val="right"/>
              <w:textAlignment w:val="center"/>
              <w:rPr>
                <w:rFonts w:cs="宋体"/>
                <w:color w:val="000000"/>
                <w:sz w:val="20"/>
                <w:szCs w:val="20"/>
              </w:rPr>
            </w:pPr>
            <w:r>
              <w:rPr>
                <w:rFonts w:cs="宋体"/>
                <w:color w:val="000000"/>
                <w:sz w:val="20"/>
                <w:szCs w:val="20"/>
              </w:rPr>
              <w:t>6.83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5830">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F544">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04A6">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3112">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2E13">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3AA9">
            <w:pPr>
              <w:wordWrap w:val="0"/>
              <w:jc w:val="right"/>
              <w:textAlignment w:val="center"/>
              <w:rPr>
                <w:rFonts w:cs="宋体"/>
                <w:color w:val="000000"/>
                <w:sz w:val="20"/>
                <w:szCs w:val="20"/>
              </w:rPr>
            </w:pPr>
            <w:r>
              <w:rPr>
                <w:color w:val="000000"/>
                <w:sz w:val="20"/>
              </w:rPr>
              <w:t xml:space="preserve"> </w:t>
            </w:r>
          </w:p>
        </w:tc>
      </w:tr>
      <w:tr w14:paraId="77CAF3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AD4B">
            <w:pPr>
              <w:textAlignment w:val="center"/>
              <w:rPr>
                <w:rFonts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10A9E">
            <w:pPr>
              <w:textAlignment w:val="center"/>
              <w:rPr>
                <w:rFonts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F6E3">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31BE">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003E">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F2989">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2C8A">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E4D5A">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3769">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C7616">
            <w:pPr>
              <w:wordWrap w:val="0"/>
              <w:jc w:val="right"/>
              <w:textAlignment w:val="center"/>
              <w:rPr>
                <w:rFonts w:cs="宋体"/>
                <w:color w:val="000000"/>
                <w:sz w:val="20"/>
                <w:szCs w:val="20"/>
              </w:rPr>
            </w:pPr>
            <w:r>
              <w:rPr>
                <w:color w:val="000000"/>
                <w:sz w:val="20"/>
              </w:rPr>
              <w:t xml:space="preserve"> </w:t>
            </w:r>
          </w:p>
        </w:tc>
      </w:tr>
      <w:tr w14:paraId="1F8372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1FB7D">
            <w:pPr>
              <w:textAlignment w:val="center"/>
              <w:rPr>
                <w:rFonts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9B3EA">
            <w:pPr>
              <w:textAlignment w:val="center"/>
              <w:rPr>
                <w:rFonts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F91D">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B6F5">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C4A6">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E082">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AAA6">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F90D3">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C57E">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609E">
            <w:pPr>
              <w:wordWrap w:val="0"/>
              <w:jc w:val="right"/>
              <w:textAlignment w:val="center"/>
              <w:rPr>
                <w:rFonts w:cs="宋体"/>
                <w:color w:val="000000"/>
                <w:sz w:val="20"/>
                <w:szCs w:val="20"/>
              </w:rPr>
            </w:pPr>
            <w:r>
              <w:rPr>
                <w:color w:val="000000"/>
                <w:sz w:val="20"/>
              </w:rPr>
              <w:t xml:space="preserve"> </w:t>
            </w:r>
          </w:p>
        </w:tc>
      </w:tr>
      <w:tr w14:paraId="0563D2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CDC5">
            <w:pPr>
              <w:textAlignment w:val="center"/>
              <w:rPr>
                <w:rFonts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3BC76">
            <w:pPr>
              <w:textAlignment w:val="center"/>
              <w:rPr>
                <w:rFonts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AFB1">
            <w:pPr>
              <w:wordWrap w:val="0"/>
              <w:jc w:val="right"/>
              <w:textAlignment w:val="center"/>
              <w:rPr>
                <w:rFonts w:cs="宋体"/>
                <w:color w:val="000000"/>
                <w:sz w:val="20"/>
                <w:szCs w:val="20"/>
              </w:rPr>
            </w:pPr>
            <w:r>
              <w:rPr>
                <w:rFonts w:cs="宋体"/>
                <w:color w:val="000000"/>
                <w:sz w:val="20"/>
                <w:szCs w:val="20"/>
              </w:rPr>
              <w:t>54.68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F550">
            <w:pPr>
              <w:wordWrap w:val="0"/>
              <w:jc w:val="right"/>
              <w:textAlignment w:val="center"/>
              <w:rPr>
                <w:rFonts w:cs="宋体"/>
                <w:color w:val="000000"/>
                <w:sz w:val="20"/>
                <w:szCs w:val="20"/>
              </w:rPr>
            </w:pPr>
            <w:r>
              <w:rPr>
                <w:rFonts w:cs="宋体"/>
                <w:color w:val="000000"/>
                <w:sz w:val="20"/>
                <w:szCs w:val="20"/>
              </w:rPr>
              <w:t>54.68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DA01">
            <w:pPr>
              <w:wordWrap w:val="0"/>
              <w:jc w:val="right"/>
              <w:textAlignment w:val="center"/>
              <w:rPr>
                <w:rFonts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06F8">
            <w:pPr>
              <w:wordWrap w:val="0"/>
              <w:jc w:val="right"/>
              <w:textAlignment w:val="center"/>
              <w:rPr>
                <w:rFonts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312F">
            <w:pPr>
              <w:wordWrap w:val="0"/>
              <w:jc w:val="right"/>
              <w:textAlignment w:val="center"/>
              <w:rPr>
                <w:rFonts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B0CA">
            <w:pPr>
              <w:wordWrap w:val="0"/>
              <w:jc w:val="right"/>
              <w:textAlignment w:val="center"/>
              <w:rPr>
                <w:rFonts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119E">
            <w:pPr>
              <w:wordWrap w:val="0"/>
              <w:jc w:val="right"/>
              <w:textAlignment w:val="center"/>
              <w:rPr>
                <w:rFonts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CB3E">
            <w:pPr>
              <w:wordWrap w:val="0"/>
              <w:jc w:val="right"/>
              <w:textAlignment w:val="center"/>
              <w:rPr>
                <w:rFonts w:cs="宋体"/>
                <w:color w:val="000000"/>
                <w:sz w:val="20"/>
                <w:szCs w:val="20"/>
              </w:rPr>
            </w:pPr>
            <w:r>
              <w:rPr>
                <w:color w:val="000000"/>
                <w:sz w:val="20"/>
              </w:rPr>
              <w:t xml:space="preserve"> </w:t>
            </w:r>
          </w:p>
        </w:tc>
      </w:tr>
    </w:tbl>
    <w:p w14:paraId="61811633">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03D970B">
      <w:pPr>
        <w:rPr>
          <w:rFonts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4F9D9C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D845C8">
            <w:pPr>
              <w:jc w:val="center"/>
              <w:textAlignment w:val="bottom"/>
              <w:rPr>
                <w:rFonts w:cs="宋体"/>
                <w:b/>
                <w:color w:val="000000"/>
                <w:sz w:val="32"/>
                <w:szCs w:val="32"/>
              </w:rPr>
            </w:pPr>
            <w:r>
              <w:rPr>
                <w:rFonts w:cs="宋体"/>
                <w:b/>
                <w:color w:val="000000"/>
                <w:sz w:val="32"/>
                <w:szCs w:val="32"/>
              </w:rPr>
              <w:t>支出决算表</w:t>
            </w:r>
          </w:p>
        </w:tc>
      </w:tr>
      <w:tr w14:paraId="669F3440">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023A19F">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重庆市九龙坡区白市驿镇卫生院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1FC28CE">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1B62AB9">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91C46B">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28F2BE">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8F553DE">
            <w:pPr>
              <w:jc w:val="right"/>
              <w:textAlignment w:val="bottom"/>
              <w:rPr>
                <w:rFonts w:cs="宋体"/>
                <w:color w:val="000000"/>
                <w:sz w:val="20"/>
                <w:szCs w:val="20"/>
              </w:rPr>
            </w:pPr>
            <w:r>
              <w:rPr>
                <w:rFonts w:cs="宋体"/>
                <w:color w:val="000000"/>
                <w:sz w:val="20"/>
                <w:szCs w:val="20"/>
              </w:rPr>
              <w:t>公开03表</w:t>
            </w:r>
          </w:p>
        </w:tc>
      </w:tr>
      <w:tr w14:paraId="2D23813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4A47BD5">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2F422B">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10A3067">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EFD5E2">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ECF952">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B259DCC">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D02901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21CABD">
            <w:pPr>
              <w:jc w:val="center"/>
              <w:textAlignment w:val="bottom"/>
              <w:rPr>
                <w:rFonts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B9CBD">
            <w:pPr>
              <w:jc w:val="center"/>
              <w:textAlignment w:val="center"/>
              <w:rPr>
                <w:rFonts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8BD99">
            <w:pPr>
              <w:jc w:val="center"/>
              <w:textAlignment w:val="center"/>
              <w:rPr>
                <w:rFonts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E8699">
            <w:pPr>
              <w:jc w:val="center"/>
              <w:textAlignment w:val="center"/>
              <w:rPr>
                <w:rFonts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E8AA0">
            <w:pPr>
              <w:jc w:val="center"/>
              <w:textAlignment w:val="center"/>
              <w:rPr>
                <w:rFonts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8FD4F">
            <w:pPr>
              <w:jc w:val="center"/>
              <w:textAlignment w:val="center"/>
              <w:rPr>
                <w:rFonts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A89BA">
            <w:pPr>
              <w:jc w:val="center"/>
              <w:textAlignment w:val="center"/>
              <w:rPr>
                <w:rFonts w:cs="宋体"/>
                <w:b/>
                <w:color w:val="000000"/>
                <w:sz w:val="20"/>
                <w:szCs w:val="20"/>
              </w:rPr>
            </w:pPr>
            <w:r>
              <w:rPr>
                <w:rFonts w:cs="宋体"/>
                <w:b/>
                <w:color w:val="000000"/>
                <w:sz w:val="20"/>
                <w:szCs w:val="20"/>
              </w:rPr>
              <w:t>对附属单位补助支出</w:t>
            </w:r>
          </w:p>
        </w:tc>
      </w:tr>
      <w:tr w14:paraId="7A58302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EB560">
            <w:pPr>
              <w:jc w:val="center"/>
              <w:textAlignment w:val="center"/>
              <w:rPr>
                <w:rFonts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A60D075">
            <w:pPr>
              <w:jc w:val="center"/>
              <w:textAlignment w:val="center"/>
              <w:rPr>
                <w:rFonts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9F543">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3069A">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0EDC6">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ECF18">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BC9D2">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A7219">
            <w:pPr>
              <w:jc w:val="center"/>
              <w:rPr>
                <w:rFonts w:cs="宋体"/>
                <w:b/>
                <w:color w:val="000000"/>
                <w:sz w:val="20"/>
                <w:szCs w:val="20"/>
              </w:rPr>
            </w:pPr>
          </w:p>
        </w:tc>
      </w:tr>
      <w:tr w14:paraId="07FAE3C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1B5F">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4FCA13">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82E72">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A8255">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6FC8E">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388DC">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63F62">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A55CF">
            <w:pPr>
              <w:jc w:val="center"/>
              <w:rPr>
                <w:rFonts w:cs="宋体"/>
                <w:b/>
                <w:color w:val="000000"/>
                <w:sz w:val="20"/>
                <w:szCs w:val="20"/>
              </w:rPr>
            </w:pPr>
          </w:p>
        </w:tc>
      </w:tr>
      <w:tr w14:paraId="480E085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1339E">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260493">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A3C84">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067DF">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DC0A2">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3F2E6">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A388C">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82847">
            <w:pPr>
              <w:jc w:val="center"/>
              <w:rPr>
                <w:rFonts w:cs="宋体"/>
                <w:b/>
                <w:color w:val="000000"/>
                <w:sz w:val="20"/>
                <w:szCs w:val="20"/>
              </w:rPr>
            </w:pPr>
          </w:p>
        </w:tc>
      </w:tr>
      <w:tr w14:paraId="48235E0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264DE">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C47723">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B2F10">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95F3D">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78C9E">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A3AA0">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7F2ED">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F671C">
            <w:pPr>
              <w:jc w:val="center"/>
              <w:rPr>
                <w:rFonts w:cs="宋体"/>
                <w:b/>
                <w:color w:val="000000"/>
                <w:sz w:val="20"/>
                <w:szCs w:val="20"/>
              </w:rPr>
            </w:pPr>
          </w:p>
        </w:tc>
      </w:tr>
      <w:tr w14:paraId="44F73AA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C4AD5">
            <w:pPr>
              <w:jc w:val="center"/>
              <w:textAlignment w:val="center"/>
              <w:rPr>
                <w:rFonts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77A4">
            <w:pPr>
              <w:wordWrap w:val="0"/>
              <w:jc w:val="right"/>
              <w:textAlignment w:val="center"/>
              <w:rPr>
                <w:rFonts w:cs="宋体"/>
                <w:b/>
                <w:color w:val="000000"/>
                <w:sz w:val="20"/>
                <w:szCs w:val="20"/>
              </w:rPr>
            </w:pPr>
            <w:r>
              <w:rPr>
                <w:rFonts w:cs="宋体"/>
                <w:b/>
                <w:bCs/>
                <w:color w:val="000000"/>
                <w:sz w:val="20"/>
                <w:szCs w:val="20"/>
              </w:rPr>
              <w:t>4,277.64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9323">
            <w:pPr>
              <w:wordWrap w:val="0"/>
              <w:jc w:val="right"/>
              <w:textAlignment w:val="center"/>
              <w:rPr>
                <w:rFonts w:cs="宋体"/>
                <w:b/>
                <w:color w:val="000000"/>
                <w:sz w:val="20"/>
                <w:szCs w:val="20"/>
              </w:rPr>
            </w:pPr>
            <w:r>
              <w:rPr>
                <w:rFonts w:cs="宋体"/>
                <w:b/>
                <w:bCs/>
                <w:color w:val="000000"/>
                <w:sz w:val="20"/>
                <w:szCs w:val="20"/>
              </w:rPr>
              <w:t>3,318.59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28745">
            <w:pPr>
              <w:wordWrap w:val="0"/>
              <w:jc w:val="right"/>
              <w:textAlignment w:val="center"/>
              <w:rPr>
                <w:rFonts w:cs="宋体"/>
                <w:b/>
                <w:color w:val="000000"/>
                <w:sz w:val="20"/>
                <w:szCs w:val="20"/>
              </w:rPr>
            </w:pPr>
            <w:r>
              <w:rPr>
                <w:rFonts w:cs="宋体"/>
                <w:b/>
                <w:bCs/>
                <w:color w:val="000000"/>
                <w:sz w:val="20"/>
                <w:szCs w:val="20"/>
              </w:rPr>
              <w:t>959.05</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C4EF0">
            <w:pPr>
              <w:wordWrap w:val="0"/>
              <w:jc w:val="right"/>
              <w:textAlignment w:val="center"/>
              <w:rPr>
                <w:rFonts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D241B">
            <w:pPr>
              <w:wordWrap w:val="0"/>
              <w:jc w:val="right"/>
              <w:textAlignment w:val="center"/>
              <w:rPr>
                <w:rFonts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EEE43">
            <w:pPr>
              <w:wordWrap w:val="0"/>
              <w:jc w:val="right"/>
              <w:textAlignment w:val="center"/>
              <w:rPr>
                <w:rFonts w:cs="宋体"/>
                <w:b/>
                <w:color w:val="000000"/>
                <w:sz w:val="20"/>
                <w:szCs w:val="20"/>
              </w:rPr>
            </w:pPr>
            <w:r>
              <w:rPr>
                <w:b/>
                <w:color w:val="000000"/>
                <w:sz w:val="20"/>
              </w:rPr>
              <w:t xml:space="preserve"> </w:t>
            </w:r>
          </w:p>
        </w:tc>
      </w:tr>
      <w:tr w14:paraId="4F7A83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3ED4">
            <w:pPr>
              <w:textAlignment w:val="center"/>
              <w:rPr>
                <w:rFonts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42D05">
            <w:pPr>
              <w:textAlignment w:val="center"/>
              <w:rPr>
                <w:rFonts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0921">
            <w:pPr>
              <w:wordWrap w:val="0"/>
              <w:jc w:val="right"/>
              <w:textAlignment w:val="center"/>
              <w:rPr>
                <w:rFonts w:cs="宋体"/>
                <w:color w:val="000000"/>
                <w:sz w:val="20"/>
                <w:szCs w:val="20"/>
              </w:rPr>
            </w:pPr>
            <w:r>
              <w:rPr>
                <w:rFonts w:cs="宋体"/>
                <w:b/>
                <w:color w:val="000000"/>
                <w:sz w:val="20"/>
                <w:szCs w:val="20"/>
              </w:rPr>
              <w:t>236.80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41FB">
            <w:pPr>
              <w:wordWrap w:val="0"/>
              <w:jc w:val="right"/>
              <w:textAlignment w:val="center"/>
              <w:rPr>
                <w:rFonts w:cs="宋体"/>
                <w:color w:val="000000"/>
                <w:sz w:val="20"/>
                <w:szCs w:val="20"/>
              </w:rPr>
            </w:pPr>
            <w:r>
              <w:rPr>
                <w:rFonts w:cs="宋体"/>
                <w:b/>
                <w:color w:val="000000"/>
                <w:sz w:val="20"/>
                <w:szCs w:val="20"/>
              </w:rPr>
              <w:t>236.80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11ED">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7F78">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A1EA5">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8A0A">
            <w:pPr>
              <w:wordWrap w:val="0"/>
              <w:jc w:val="right"/>
              <w:textAlignment w:val="center"/>
              <w:rPr>
                <w:rFonts w:cs="宋体"/>
                <w:color w:val="000000"/>
                <w:sz w:val="20"/>
                <w:szCs w:val="20"/>
              </w:rPr>
            </w:pPr>
            <w:r>
              <w:rPr>
                <w:color w:val="000000"/>
                <w:sz w:val="20"/>
              </w:rPr>
              <w:t xml:space="preserve"> </w:t>
            </w:r>
          </w:p>
        </w:tc>
      </w:tr>
      <w:tr w14:paraId="165992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952E">
            <w:pPr>
              <w:textAlignment w:val="center"/>
              <w:rPr>
                <w:rFonts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9D881">
            <w:pPr>
              <w:textAlignment w:val="center"/>
              <w:rPr>
                <w:rFonts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C20D">
            <w:pPr>
              <w:wordWrap w:val="0"/>
              <w:jc w:val="right"/>
              <w:textAlignment w:val="center"/>
              <w:rPr>
                <w:rFonts w:cs="宋体"/>
                <w:color w:val="000000"/>
                <w:sz w:val="20"/>
                <w:szCs w:val="20"/>
              </w:rPr>
            </w:pPr>
            <w:r>
              <w:rPr>
                <w:rFonts w:cs="宋体"/>
                <w:b/>
                <w:color w:val="000000"/>
                <w:sz w:val="20"/>
                <w:szCs w:val="20"/>
              </w:rPr>
              <w:t>224.68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49DB">
            <w:pPr>
              <w:wordWrap w:val="0"/>
              <w:jc w:val="right"/>
              <w:textAlignment w:val="center"/>
              <w:rPr>
                <w:rFonts w:cs="宋体"/>
                <w:color w:val="000000"/>
                <w:sz w:val="20"/>
                <w:szCs w:val="20"/>
              </w:rPr>
            </w:pPr>
            <w:r>
              <w:rPr>
                <w:rFonts w:cs="宋体"/>
                <w:b/>
                <w:color w:val="000000"/>
                <w:sz w:val="20"/>
                <w:szCs w:val="20"/>
              </w:rPr>
              <w:t>224.68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4E4B">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7747">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A527">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9227">
            <w:pPr>
              <w:wordWrap w:val="0"/>
              <w:jc w:val="right"/>
              <w:textAlignment w:val="center"/>
              <w:rPr>
                <w:rFonts w:cs="宋体"/>
                <w:color w:val="000000"/>
                <w:sz w:val="20"/>
                <w:szCs w:val="20"/>
              </w:rPr>
            </w:pPr>
            <w:r>
              <w:rPr>
                <w:color w:val="000000"/>
                <w:sz w:val="20"/>
              </w:rPr>
              <w:t xml:space="preserve"> </w:t>
            </w:r>
          </w:p>
        </w:tc>
      </w:tr>
      <w:tr w14:paraId="4D7DD2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F20D">
            <w:pPr>
              <w:textAlignment w:val="center"/>
              <w:rPr>
                <w:rFonts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37D04">
            <w:pPr>
              <w:textAlignment w:val="center"/>
              <w:rPr>
                <w:rFonts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E74E">
            <w:pPr>
              <w:wordWrap w:val="0"/>
              <w:jc w:val="right"/>
              <w:textAlignment w:val="center"/>
              <w:rPr>
                <w:rFonts w:cs="宋体"/>
                <w:color w:val="000000"/>
                <w:sz w:val="20"/>
                <w:szCs w:val="20"/>
              </w:rPr>
            </w:pPr>
            <w:r>
              <w:rPr>
                <w:rFonts w:cs="宋体"/>
                <w:color w:val="000000"/>
                <w:sz w:val="20"/>
                <w:szCs w:val="20"/>
              </w:rPr>
              <w:t>72.90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987E8">
            <w:pPr>
              <w:wordWrap w:val="0"/>
              <w:jc w:val="right"/>
              <w:textAlignment w:val="center"/>
              <w:rPr>
                <w:rFonts w:cs="宋体"/>
                <w:color w:val="000000"/>
                <w:sz w:val="20"/>
                <w:szCs w:val="20"/>
              </w:rPr>
            </w:pPr>
            <w:r>
              <w:rPr>
                <w:rFonts w:cs="宋体"/>
                <w:color w:val="000000"/>
                <w:sz w:val="20"/>
                <w:szCs w:val="20"/>
              </w:rPr>
              <w:t>72.90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B0B1">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A2EE0">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002C">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65B0">
            <w:pPr>
              <w:wordWrap w:val="0"/>
              <w:jc w:val="right"/>
              <w:textAlignment w:val="center"/>
              <w:rPr>
                <w:rFonts w:cs="宋体"/>
                <w:color w:val="000000"/>
                <w:sz w:val="20"/>
                <w:szCs w:val="20"/>
              </w:rPr>
            </w:pPr>
            <w:r>
              <w:rPr>
                <w:color w:val="000000"/>
                <w:sz w:val="20"/>
              </w:rPr>
              <w:t xml:space="preserve"> </w:t>
            </w:r>
          </w:p>
        </w:tc>
      </w:tr>
      <w:tr w14:paraId="6E80C0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B040">
            <w:pPr>
              <w:textAlignment w:val="center"/>
              <w:rPr>
                <w:rFonts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8BDF">
            <w:pPr>
              <w:textAlignment w:val="center"/>
              <w:rPr>
                <w:rFonts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D755">
            <w:pPr>
              <w:wordWrap w:val="0"/>
              <w:jc w:val="right"/>
              <w:textAlignment w:val="center"/>
              <w:rPr>
                <w:rFonts w:cs="宋体"/>
                <w:color w:val="000000"/>
                <w:sz w:val="20"/>
                <w:szCs w:val="20"/>
              </w:rPr>
            </w:pPr>
            <w:r>
              <w:rPr>
                <w:rFonts w:cs="宋体"/>
                <w:color w:val="000000"/>
                <w:sz w:val="20"/>
                <w:szCs w:val="20"/>
              </w:rPr>
              <w:t>36.45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B23D">
            <w:pPr>
              <w:wordWrap w:val="0"/>
              <w:jc w:val="right"/>
              <w:textAlignment w:val="center"/>
              <w:rPr>
                <w:rFonts w:cs="宋体"/>
                <w:color w:val="000000"/>
                <w:sz w:val="20"/>
                <w:szCs w:val="20"/>
              </w:rPr>
            </w:pPr>
            <w:r>
              <w:rPr>
                <w:rFonts w:cs="宋体"/>
                <w:color w:val="000000"/>
                <w:sz w:val="20"/>
                <w:szCs w:val="20"/>
              </w:rPr>
              <w:t>36.45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D09D">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D3A6">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857B">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BB65">
            <w:pPr>
              <w:wordWrap w:val="0"/>
              <w:jc w:val="right"/>
              <w:textAlignment w:val="center"/>
              <w:rPr>
                <w:rFonts w:cs="宋体"/>
                <w:color w:val="000000"/>
                <w:sz w:val="20"/>
                <w:szCs w:val="20"/>
              </w:rPr>
            </w:pPr>
            <w:r>
              <w:rPr>
                <w:color w:val="000000"/>
                <w:sz w:val="20"/>
              </w:rPr>
              <w:t xml:space="preserve"> </w:t>
            </w:r>
          </w:p>
        </w:tc>
      </w:tr>
      <w:tr w14:paraId="644EF4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DB89">
            <w:pPr>
              <w:textAlignment w:val="center"/>
              <w:rPr>
                <w:rFonts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DFC4B">
            <w:pPr>
              <w:textAlignment w:val="center"/>
              <w:rPr>
                <w:rFonts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CE2B">
            <w:pPr>
              <w:wordWrap w:val="0"/>
              <w:jc w:val="right"/>
              <w:textAlignment w:val="center"/>
              <w:rPr>
                <w:rFonts w:cs="宋体"/>
                <w:color w:val="000000"/>
                <w:sz w:val="20"/>
                <w:szCs w:val="20"/>
              </w:rPr>
            </w:pPr>
            <w:r>
              <w:rPr>
                <w:rFonts w:cs="宋体"/>
                <w:color w:val="000000"/>
                <w:sz w:val="20"/>
                <w:szCs w:val="20"/>
              </w:rPr>
              <w:t>115.32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2A73">
            <w:pPr>
              <w:wordWrap w:val="0"/>
              <w:jc w:val="right"/>
              <w:textAlignment w:val="center"/>
              <w:rPr>
                <w:rFonts w:cs="宋体"/>
                <w:color w:val="000000"/>
                <w:sz w:val="20"/>
                <w:szCs w:val="20"/>
              </w:rPr>
            </w:pPr>
            <w:r>
              <w:rPr>
                <w:rFonts w:cs="宋体"/>
                <w:color w:val="000000"/>
                <w:sz w:val="20"/>
                <w:szCs w:val="20"/>
              </w:rPr>
              <w:t>115.32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6E05">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49367">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AB3D">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0E51">
            <w:pPr>
              <w:wordWrap w:val="0"/>
              <w:jc w:val="right"/>
              <w:textAlignment w:val="center"/>
              <w:rPr>
                <w:rFonts w:cs="宋体"/>
                <w:color w:val="000000"/>
                <w:sz w:val="20"/>
                <w:szCs w:val="20"/>
              </w:rPr>
            </w:pPr>
            <w:r>
              <w:rPr>
                <w:color w:val="000000"/>
                <w:sz w:val="20"/>
              </w:rPr>
              <w:t xml:space="preserve"> </w:t>
            </w:r>
          </w:p>
        </w:tc>
      </w:tr>
      <w:tr w14:paraId="215B5A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3F4E">
            <w:pPr>
              <w:textAlignment w:val="center"/>
              <w:rPr>
                <w:rFonts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D64DD">
            <w:pPr>
              <w:textAlignment w:val="center"/>
              <w:rPr>
                <w:rFonts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1760">
            <w:pPr>
              <w:wordWrap w:val="0"/>
              <w:jc w:val="right"/>
              <w:textAlignment w:val="center"/>
              <w:rPr>
                <w:rFonts w:cs="宋体"/>
                <w:color w:val="000000"/>
                <w:sz w:val="20"/>
                <w:szCs w:val="20"/>
              </w:rPr>
            </w:pPr>
            <w:r>
              <w:rPr>
                <w:rFonts w:cs="宋体"/>
                <w:b/>
                <w:color w:val="000000"/>
                <w:sz w:val="20"/>
                <w:szCs w:val="20"/>
              </w:rPr>
              <w:t>12.08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9457">
            <w:pPr>
              <w:wordWrap w:val="0"/>
              <w:jc w:val="right"/>
              <w:textAlignment w:val="center"/>
              <w:rPr>
                <w:rFonts w:cs="宋体"/>
                <w:color w:val="000000"/>
                <w:sz w:val="20"/>
                <w:szCs w:val="20"/>
              </w:rPr>
            </w:pPr>
            <w:r>
              <w:rPr>
                <w:rFonts w:cs="宋体"/>
                <w:b/>
                <w:color w:val="000000"/>
                <w:sz w:val="20"/>
                <w:szCs w:val="20"/>
              </w:rPr>
              <w:t>12.08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BEF9">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298D">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8F0EC">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5A62">
            <w:pPr>
              <w:wordWrap w:val="0"/>
              <w:jc w:val="right"/>
              <w:textAlignment w:val="center"/>
              <w:rPr>
                <w:rFonts w:cs="宋体"/>
                <w:color w:val="000000"/>
                <w:sz w:val="20"/>
                <w:szCs w:val="20"/>
              </w:rPr>
            </w:pPr>
            <w:r>
              <w:rPr>
                <w:color w:val="000000"/>
                <w:sz w:val="20"/>
              </w:rPr>
              <w:t xml:space="preserve"> </w:t>
            </w:r>
          </w:p>
        </w:tc>
      </w:tr>
      <w:tr w14:paraId="6E5738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9989">
            <w:pPr>
              <w:textAlignment w:val="center"/>
              <w:rPr>
                <w:rFonts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6F5C8">
            <w:pPr>
              <w:textAlignment w:val="center"/>
              <w:rPr>
                <w:rFonts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F1C3">
            <w:pPr>
              <w:wordWrap w:val="0"/>
              <w:jc w:val="right"/>
              <w:textAlignment w:val="center"/>
              <w:rPr>
                <w:rFonts w:cs="宋体"/>
                <w:color w:val="000000"/>
                <w:sz w:val="20"/>
                <w:szCs w:val="20"/>
              </w:rPr>
            </w:pPr>
            <w:r>
              <w:rPr>
                <w:rFonts w:cs="宋体"/>
                <w:color w:val="000000"/>
                <w:sz w:val="20"/>
                <w:szCs w:val="20"/>
              </w:rPr>
              <w:t>12.08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CCA3">
            <w:pPr>
              <w:wordWrap w:val="0"/>
              <w:jc w:val="right"/>
              <w:textAlignment w:val="center"/>
              <w:rPr>
                <w:rFonts w:cs="宋体"/>
                <w:color w:val="000000"/>
                <w:sz w:val="20"/>
                <w:szCs w:val="20"/>
              </w:rPr>
            </w:pPr>
            <w:r>
              <w:rPr>
                <w:rFonts w:cs="宋体"/>
                <w:color w:val="000000"/>
                <w:sz w:val="20"/>
                <w:szCs w:val="20"/>
              </w:rPr>
              <w:t>12.08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5A5C">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70C2">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AD8C">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4C35B">
            <w:pPr>
              <w:wordWrap w:val="0"/>
              <w:jc w:val="right"/>
              <w:textAlignment w:val="center"/>
              <w:rPr>
                <w:rFonts w:cs="宋体"/>
                <w:color w:val="000000"/>
                <w:sz w:val="20"/>
                <w:szCs w:val="20"/>
              </w:rPr>
            </w:pPr>
            <w:r>
              <w:rPr>
                <w:color w:val="000000"/>
                <w:sz w:val="20"/>
              </w:rPr>
              <w:t xml:space="preserve"> </w:t>
            </w:r>
          </w:p>
        </w:tc>
      </w:tr>
      <w:tr w14:paraId="23008D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9FD2">
            <w:pPr>
              <w:textAlignment w:val="center"/>
              <w:rPr>
                <w:rFonts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802DA">
            <w:pPr>
              <w:textAlignment w:val="center"/>
              <w:rPr>
                <w:rFonts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0437">
            <w:pPr>
              <w:wordWrap w:val="0"/>
              <w:jc w:val="right"/>
              <w:textAlignment w:val="center"/>
              <w:rPr>
                <w:rFonts w:cs="宋体"/>
                <w:color w:val="000000"/>
                <w:sz w:val="20"/>
                <w:szCs w:val="20"/>
              </w:rPr>
            </w:pPr>
            <w:r>
              <w:rPr>
                <w:rFonts w:cs="宋体"/>
                <w:b/>
                <w:color w:val="000000"/>
                <w:sz w:val="20"/>
                <w:szCs w:val="20"/>
              </w:rPr>
              <w:t>0.04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9377">
            <w:pPr>
              <w:wordWrap w:val="0"/>
              <w:jc w:val="right"/>
              <w:textAlignment w:val="center"/>
              <w:rPr>
                <w:rFonts w:cs="宋体"/>
                <w:color w:val="000000"/>
                <w:sz w:val="20"/>
                <w:szCs w:val="20"/>
              </w:rPr>
            </w:pPr>
            <w:r>
              <w:rPr>
                <w:rFonts w:cs="宋体"/>
                <w:b/>
                <w:color w:val="000000"/>
                <w:sz w:val="20"/>
                <w:szCs w:val="20"/>
              </w:rPr>
              <w:t>0.04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12C7">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07E6">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F7D2">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F107">
            <w:pPr>
              <w:wordWrap w:val="0"/>
              <w:jc w:val="right"/>
              <w:textAlignment w:val="center"/>
              <w:rPr>
                <w:rFonts w:cs="宋体"/>
                <w:color w:val="000000"/>
                <w:sz w:val="20"/>
                <w:szCs w:val="20"/>
              </w:rPr>
            </w:pPr>
            <w:r>
              <w:rPr>
                <w:color w:val="000000"/>
                <w:sz w:val="20"/>
              </w:rPr>
              <w:t xml:space="preserve"> </w:t>
            </w:r>
          </w:p>
        </w:tc>
      </w:tr>
      <w:tr w14:paraId="224684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1BDC">
            <w:pPr>
              <w:textAlignment w:val="center"/>
              <w:rPr>
                <w:rFonts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DA914">
            <w:pPr>
              <w:textAlignment w:val="center"/>
              <w:rPr>
                <w:rFonts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3C27">
            <w:pPr>
              <w:wordWrap w:val="0"/>
              <w:jc w:val="right"/>
              <w:textAlignment w:val="center"/>
              <w:rPr>
                <w:rFonts w:cs="宋体"/>
                <w:color w:val="000000"/>
                <w:sz w:val="20"/>
                <w:szCs w:val="20"/>
              </w:rPr>
            </w:pPr>
            <w:r>
              <w:rPr>
                <w:rFonts w:cs="宋体"/>
                <w:color w:val="000000"/>
                <w:sz w:val="20"/>
                <w:szCs w:val="20"/>
              </w:rPr>
              <w:t>0.04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A6D8">
            <w:pPr>
              <w:wordWrap w:val="0"/>
              <w:jc w:val="right"/>
              <w:textAlignment w:val="center"/>
              <w:rPr>
                <w:rFonts w:cs="宋体"/>
                <w:color w:val="000000"/>
                <w:sz w:val="20"/>
                <w:szCs w:val="20"/>
              </w:rPr>
            </w:pPr>
            <w:r>
              <w:rPr>
                <w:rFonts w:cs="宋体"/>
                <w:color w:val="000000"/>
                <w:sz w:val="20"/>
                <w:szCs w:val="20"/>
              </w:rPr>
              <w:t>0.04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7DEB">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64DB">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A0026">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7C6F">
            <w:pPr>
              <w:wordWrap w:val="0"/>
              <w:jc w:val="right"/>
              <w:textAlignment w:val="center"/>
              <w:rPr>
                <w:rFonts w:cs="宋体"/>
                <w:color w:val="000000"/>
                <w:sz w:val="20"/>
                <w:szCs w:val="20"/>
              </w:rPr>
            </w:pPr>
            <w:r>
              <w:rPr>
                <w:color w:val="000000"/>
                <w:sz w:val="20"/>
              </w:rPr>
              <w:t xml:space="preserve"> </w:t>
            </w:r>
          </w:p>
        </w:tc>
      </w:tr>
      <w:tr w14:paraId="74EE9C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0AA0">
            <w:pPr>
              <w:textAlignment w:val="center"/>
              <w:rPr>
                <w:rFonts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844A9">
            <w:pPr>
              <w:textAlignment w:val="center"/>
              <w:rPr>
                <w:rFonts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EB80">
            <w:pPr>
              <w:wordWrap w:val="0"/>
              <w:jc w:val="right"/>
              <w:textAlignment w:val="center"/>
              <w:rPr>
                <w:rFonts w:cs="宋体"/>
                <w:color w:val="000000"/>
                <w:sz w:val="20"/>
                <w:szCs w:val="20"/>
              </w:rPr>
            </w:pPr>
            <w:r>
              <w:rPr>
                <w:rFonts w:cs="宋体"/>
                <w:b/>
                <w:color w:val="000000"/>
                <w:sz w:val="20"/>
                <w:szCs w:val="20"/>
              </w:rPr>
              <w:t>3,986.17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5AC0">
            <w:pPr>
              <w:wordWrap w:val="0"/>
              <w:jc w:val="right"/>
              <w:textAlignment w:val="center"/>
              <w:rPr>
                <w:rFonts w:cs="宋体"/>
                <w:color w:val="000000"/>
                <w:sz w:val="20"/>
                <w:szCs w:val="20"/>
              </w:rPr>
            </w:pPr>
            <w:r>
              <w:rPr>
                <w:rFonts w:cs="宋体"/>
                <w:b/>
                <w:color w:val="000000"/>
                <w:sz w:val="20"/>
                <w:szCs w:val="20"/>
              </w:rPr>
              <w:t>3,027.12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F5C01">
            <w:pPr>
              <w:wordWrap w:val="0"/>
              <w:jc w:val="right"/>
              <w:textAlignment w:val="center"/>
              <w:rPr>
                <w:rFonts w:cs="宋体"/>
                <w:color w:val="000000"/>
                <w:sz w:val="20"/>
                <w:szCs w:val="20"/>
              </w:rPr>
            </w:pPr>
            <w:r>
              <w:rPr>
                <w:rFonts w:cs="宋体"/>
                <w:b/>
                <w:color w:val="000000"/>
                <w:sz w:val="20"/>
                <w:szCs w:val="20"/>
              </w:rPr>
              <w:t>959.05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6D8D">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963C">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57BC">
            <w:pPr>
              <w:wordWrap w:val="0"/>
              <w:jc w:val="right"/>
              <w:textAlignment w:val="center"/>
              <w:rPr>
                <w:rFonts w:cs="宋体"/>
                <w:color w:val="000000"/>
                <w:sz w:val="20"/>
                <w:szCs w:val="20"/>
              </w:rPr>
            </w:pPr>
            <w:r>
              <w:rPr>
                <w:color w:val="000000"/>
                <w:sz w:val="20"/>
              </w:rPr>
              <w:t xml:space="preserve"> </w:t>
            </w:r>
          </w:p>
        </w:tc>
      </w:tr>
      <w:tr w14:paraId="7D6F89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B5CC">
            <w:pPr>
              <w:textAlignment w:val="center"/>
              <w:rPr>
                <w:rFonts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40589">
            <w:pPr>
              <w:textAlignment w:val="center"/>
              <w:rPr>
                <w:rFonts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3BFA">
            <w:pPr>
              <w:wordWrap w:val="0"/>
              <w:jc w:val="right"/>
              <w:textAlignment w:val="center"/>
              <w:rPr>
                <w:rFonts w:cs="宋体"/>
                <w:color w:val="000000"/>
                <w:sz w:val="20"/>
                <w:szCs w:val="20"/>
              </w:rPr>
            </w:pPr>
            <w:r>
              <w:rPr>
                <w:rFonts w:cs="宋体"/>
                <w:b/>
                <w:color w:val="000000"/>
                <w:sz w:val="20"/>
                <w:szCs w:val="20"/>
              </w:rPr>
              <w:t>3,206.68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B7A4">
            <w:pPr>
              <w:wordWrap w:val="0"/>
              <w:jc w:val="right"/>
              <w:textAlignment w:val="center"/>
              <w:rPr>
                <w:rFonts w:cs="宋体"/>
                <w:color w:val="000000"/>
                <w:sz w:val="20"/>
                <w:szCs w:val="20"/>
              </w:rPr>
            </w:pPr>
            <w:r>
              <w:rPr>
                <w:rFonts w:cs="宋体"/>
                <w:b/>
                <w:color w:val="000000"/>
                <w:sz w:val="20"/>
                <w:szCs w:val="20"/>
              </w:rPr>
              <w:t>2,973.23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F5E7">
            <w:pPr>
              <w:wordWrap w:val="0"/>
              <w:jc w:val="right"/>
              <w:textAlignment w:val="center"/>
              <w:rPr>
                <w:rFonts w:cs="宋体"/>
                <w:color w:val="000000"/>
                <w:sz w:val="20"/>
                <w:szCs w:val="20"/>
              </w:rPr>
            </w:pPr>
            <w:r>
              <w:rPr>
                <w:rFonts w:cs="宋体"/>
                <w:b/>
                <w:color w:val="000000"/>
                <w:sz w:val="20"/>
                <w:szCs w:val="20"/>
              </w:rPr>
              <w:t>233.45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8B44">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7C34">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C230">
            <w:pPr>
              <w:wordWrap w:val="0"/>
              <w:jc w:val="right"/>
              <w:textAlignment w:val="center"/>
              <w:rPr>
                <w:rFonts w:cs="宋体"/>
                <w:color w:val="000000"/>
                <w:sz w:val="20"/>
                <w:szCs w:val="20"/>
              </w:rPr>
            </w:pPr>
            <w:r>
              <w:rPr>
                <w:color w:val="000000"/>
                <w:sz w:val="20"/>
              </w:rPr>
              <w:t xml:space="preserve"> </w:t>
            </w:r>
          </w:p>
        </w:tc>
      </w:tr>
      <w:tr w14:paraId="1135A4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BF39">
            <w:pPr>
              <w:textAlignment w:val="center"/>
              <w:rPr>
                <w:rFonts w:cs="宋体"/>
                <w:color w:val="000000"/>
                <w:sz w:val="20"/>
                <w:szCs w:val="20"/>
              </w:rPr>
            </w:pPr>
            <w:r>
              <w:rPr>
                <w:rFonts w:cs="宋体"/>
                <w:color w:val="000000"/>
                <w:sz w:val="20"/>
                <w:szCs w:val="20"/>
              </w:rPr>
              <w:t>2100302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9C6A6">
            <w:pPr>
              <w:textAlignment w:val="center"/>
              <w:rPr>
                <w:rFonts w:cs="宋体"/>
                <w:color w:val="000000"/>
                <w:sz w:val="20"/>
                <w:szCs w:val="20"/>
              </w:rPr>
            </w:pPr>
            <w:r>
              <w:rPr>
                <w:rFonts w:cs="宋体"/>
                <w:color w:val="000000"/>
                <w:sz w:val="20"/>
                <w:szCs w:val="20"/>
              </w:rPr>
              <w:t>乡镇卫生院</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9915">
            <w:pPr>
              <w:wordWrap w:val="0"/>
              <w:jc w:val="right"/>
              <w:textAlignment w:val="center"/>
              <w:rPr>
                <w:rFonts w:cs="宋体"/>
                <w:color w:val="000000"/>
                <w:sz w:val="20"/>
                <w:szCs w:val="20"/>
              </w:rPr>
            </w:pPr>
            <w:r>
              <w:rPr>
                <w:rFonts w:cs="宋体"/>
                <w:color w:val="000000"/>
                <w:sz w:val="20"/>
                <w:szCs w:val="20"/>
              </w:rPr>
              <w:t>3,057.27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9F1C">
            <w:pPr>
              <w:wordWrap w:val="0"/>
              <w:jc w:val="right"/>
              <w:textAlignment w:val="center"/>
              <w:rPr>
                <w:rFonts w:cs="宋体"/>
                <w:color w:val="000000"/>
                <w:sz w:val="20"/>
                <w:szCs w:val="20"/>
              </w:rPr>
            </w:pPr>
            <w:r>
              <w:rPr>
                <w:rFonts w:cs="宋体"/>
                <w:color w:val="000000"/>
                <w:sz w:val="20"/>
                <w:szCs w:val="20"/>
              </w:rPr>
              <w:t>2,973.23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BEE6">
            <w:pPr>
              <w:wordWrap w:val="0"/>
              <w:jc w:val="right"/>
              <w:textAlignment w:val="center"/>
              <w:rPr>
                <w:rFonts w:cs="宋体"/>
                <w:color w:val="000000"/>
                <w:sz w:val="20"/>
                <w:szCs w:val="20"/>
              </w:rPr>
            </w:pPr>
            <w:r>
              <w:rPr>
                <w:rFonts w:cs="宋体"/>
                <w:color w:val="000000"/>
                <w:sz w:val="20"/>
                <w:szCs w:val="20"/>
              </w:rPr>
              <w:t>84.03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7391">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5EBD">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4311">
            <w:pPr>
              <w:wordWrap w:val="0"/>
              <w:jc w:val="right"/>
              <w:textAlignment w:val="center"/>
              <w:rPr>
                <w:rFonts w:cs="宋体"/>
                <w:color w:val="000000"/>
                <w:sz w:val="20"/>
                <w:szCs w:val="20"/>
              </w:rPr>
            </w:pPr>
            <w:r>
              <w:rPr>
                <w:color w:val="000000"/>
                <w:sz w:val="20"/>
              </w:rPr>
              <w:t xml:space="preserve"> </w:t>
            </w:r>
          </w:p>
        </w:tc>
      </w:tr>
      <w:tr w14:paraId="57C26C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9DE5">
            <w:pPr>
              <w:textAlignment w:val="center"/>
              <w:rPr>
                <w:rFonts w:cs="宋体"/>
                <w:color w:val="000000"/>
                <w:sz w:val="20"/>
                <w:szCs w:val="20"/>
              </w:rPr>
            </w:pPr>
            <w:r>
              <w:rPr>
                <w:rFonts w:cs="宋体"/>
                <w:color w:val="000000"/>
                <w:sz w:val="20"/>
                <w:szCs w:val="20"/>
              </w:rPr>
              <w:t>2100399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64E54">
            <w:pPr>
              <w:textAlignment w:val="center"/>
              <w:rPr>
                <w:rFonts w:cs="宋体"/>
                <w:color w:val="000000"/>
                <w:sz w:val="20"/>
                <w:szCs w:val="20"/>
              </w:rPr>
            </w:pPr>
            <w:r>
              <w:rPr>
                <w:rFonts w:cs="宋体"/>
                <w:color w:val="000000"/>
                <w:sz w:val="20"/>
                <w:szCs w:val="20"/>
              </w:rPr>
              <w:t>其他基层医疗卫生机构支出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DB2E">
            <w:pPr>
              <w:wordWrap w:val="0"/>
              <w:jc w:val="right"/>
              <w:textAlignment w:val="center"/>
              <w:rPr>
                <w:rFonts w:cs="宋体"/>
                <w:color w:val="000000"/>
                <w:sz w:val="20"/>
                <w:szCs w:val="20"/>
              </w:rPr>
            </w:pPr>
            <w:r>
              <w:rPr>
                <w:rFonts w:cs="宋体"/>
                <w:color w:val="000000"/>
                <w:sz w:val="20"/>
                <w:szCs w:val="20"/>
              </w:rPr>
              <w:t>149.42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07EDA">
            <w:pPr>
              <w:wordWrap w:val="0"/>
              <w:jc w:val="right"/>
              <w:textAlignment w:val="center"/>
              <w:rPr>
                <w:rFonts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56DF">
            <w:pPr>
              <w:wordWrap w:val="0"/>
              <w:jc w:val="right"/>
              <w:textAlignment w:val="center"/>
              <w:rPr>
                <w:rFonts w:cs="宋体"/>
                <w:color w:val="000000"/>
                <w:sz w:val="20"/>
                <w:szCs w:val="20"/>
              </w:rPr>
            </w:pPr>
            <w:r>
              <w:rPr>
                <w:rFonts w:cs="宋体"/>
                <w:color w:val="000000"/>
                <w:sz w:val="20"/>
                <w:szCs w:val="20"/>
              </w:rPr>
              <w:t>149.42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49596">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5689">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A4B5">
            <w:pPr>
              <w:wordWrap w:val="0"/>
              <w:jc w:val="right"/>
              <w:textAlignment w:val="center"/>
              <w:rPr>
                <w:rFonts w:cs="宋体"/>
                <w:color w:val="000000"/>
                <w:sz w:val="20"/>
                <w:szCs w:val="20"/>
              </w:rPr>
            </w:pPr>
            <w:r>
              <w:rPr>
                <w:color w:val="000000"/>
                <w:sz w:val="20"/>
              </w:rPr>
              <w:t xml:space="preserve"> </w:t>
            </w:r>
          </w:p>
        </w:tc>
      </w:tr>
      <w:tr w14:paraId="66175A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2AEC">
            <w:pPr>
              <w:textAlignment w:val="center"/>
              <w:rPr>
                <w:rFonts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8770">
            <w:pPr>
              <w:textAlignment w:val="center"/>
              <w:rPr>
                <w:rFonts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9626">
            <w:pPr>
              <w:wordWrap w:val="0"/>
              <w:jc w:val="right"/>
              <w:textAlignment w:val="center"/>
              <w:rPr>
                <w:rFonts w:cs="宋体"/>
                <w:color w:val="000000"/>
                <w:sz w:val="20"/>
                <w:szCs w:val="20"/>
              </w:rPr>
            </w:pPr>
            <w:r>
              <w:rPr>
                <w:rFonts w:cs="宋体"/>
                <w:b/>
                <w:color w:val="000000"/>
                <w:sz w:val="20"/>
                <w:szCs w:val="20"/>
              </w:rPr>
              <w:t>721.60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0E10">
            <w:pPr>
              <w:wordWrap w:val="0"/>
              <w:jc w:val="right"/>
              <w:textAlignment w:val="center"/>
              <w:rPr>
                <w:rFonts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68FC">
            <w:pPr>
              <w:wordWrap w:val="0"/>
              <w:jc w:val="right"/>
              <w:textAlignment w:val="center"/>
              <w:rPr>
                <w:rFonts w:cs="宋体"/>
                <w:color w:val="000000"/>
                <w:sz w:val="20"/>
                <w:szCs w:val="20"/>
              </w:rPr>
            </w:pPr>
            <w:r>
              <w:rPr>
                <w:rFonts w:cs="宋体"/>
                <w:b/>
                <w:color w:val="000000"/>
                <w:sz w:val="20"/>
                <w:szCs w:val="20"/>
              </w:rPr>
              <w:t>721.60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57F8">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CFC9">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E343F">
            <w:pPr>
              <w:wordWrap w:val="0"/>
              <w:jc w:val="right"/>
              <w:textAlignment w:val="center"/>
              <w:rPr>
                <w:rFonts w:cs="宋体"/>
                <w:color w:val="000000"/>
                <w:sz w:val="20"/>
                <w:szCs w:val="20"/>
              </w:rPr>
            </w:pPr>
            <w:r>
              <w:rPr>
                <w:color w:val="000000"/>
                <w:sz w:val="20"/>
              </w:rPr>
              <w:t xml:space="preserve"> </w:t>
            </w:r>
          </w:p>
        </w:tc>
      </w:tr>
      <w:tr w14:paraId="4FB16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9C4F">
            <w:pPr>
              <w:textAlignment w:val="center"/>
              <w:rPr>
                <w:rFonts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8575E">
            <w:pPr>
              <w:textAlignment w:val="center"/>
              <w:rPr>
                <w:rFonts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94BB">
            <w:pPr>
              <w:wordWrap w:val="0"/>
              <w:jc w:val="right"/>
              <w:textAlignment w:val="center"/>
              <w:rPr>
                <w:rFonts w:cs="宋体"/>
                <w:color w:val="000000"/>
                <w:sz w:val="20"/>
                <w:szCs w:val="20"/>
              </w:rPr>
            </w:pPr>
            <w:r>
              <w:rPr>
                <w:rFonts w:cs="宋体"/>
                <w:color w:val="000000"/>
                <w:sz w:val="20"/>
                <w:szCs w:val="20"/>
              </w:rPr>
              <w:t>721.60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8CD7">
            <w:pPr>
              <w:wordWrap w:val="0"/>
              <w:jc w:val="right"/>
              <w:textAlignment w:val="center"/>
              <w:rPr>
                <w:rFonts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1C2C">
            <w:pPr>
              <w:wordWrap w:val="0"/>
              <w:jc w:val="right"/>
              <w:textAlignment w:val="center"/>
              <w:rPr>
                <w:rFonts w:cs="宋体"/>
                <w:color w:val="000000"/>
                <w:sz w:val="20"/>
                <w:szCs w:val="20"/>
              </w:rPr>
            </w:pPr>
            <w:r>
              <w:rPr>
                <w:rFonts w:cs="宋体"/>
                <w:color w:val="000000"/>
                <w:sz w:val="20"/>
                <w:szCs w:val="20"/>
              </w:rPr>
              <w:t>721.60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BECC">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4080">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1E4D">
            <w:pPr>
              <w:wordWrap w:val="0"/>
              <w:jc w:val="right"/>
              <w:textAlignment w:val="center"/>
              <w:rPr>
                <w:rFonts w:cs="宋体"/>
                <w:color w:val="000000"/>
                <w:sz w:val="20"/>
                <w:szCs w:val="20"/>
              </w:rPr>
            </w:pPr>
            <w:r>
              <w:rPr>
                <w:color w:val="000000"/>
                <w:sz w:val="20"/>
              </w:rPr>
              <w:t xml:space="preserve"> </w:t>
            </w:r>
          </w:p>
        </w:tc>
      </w:tr>
      <w:tr w14:paraId="329B48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8798">
            <w:pPr>
              <w:textAlignment w:val="center"/>
              <w:rPr>
                <w:rFonts w:cs="宋体"/>
                <w:color w:val="000000"/>
                <w:sz w:val="20"/>
                <w:szCs w:val="20"/>
              </w:rPr>
            </w:pPr>
            <w:r>
              <w:rPr>
                <w:rFonts w:cs="宋体"/>
                <w:b/>
                <w:color w:val="000000"/>
                <w:sz w:val="20"/>
                <w:szCs w:val="20"/>
              </w:rPr>
              <w:t>21006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8BB6A">
            <w:pPr>
              <w:textAlignment w:val="center"/>
              <w:rPr>
                <w:rFonts w:cs="宋体"/>
                <w:color w:val="000000"/>
                <w:sz w:val="20"/>
                <w:szCs w:val="20"/>
              </w:rPr>
            </w:pPr>
            <w:r>
              <w:rPr>
                <w:rFonts w:cs="宋体"/>
                <w:b/>
                <w:color w:val="000000"/>
                <w:sz w:val="20"/>
                <w:szCs w:val="20"/>
              </w:rPr>
              <w:t>中医药</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D29C">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834F">
            <w:pPr>
              <w:wordWrap w:val="0"/>
              <w:jc w:val="right"/>
              <w:textAlignment w:val="center"/>
              <w:rPr>
                <w:rFonts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6955">
            <w:pPr>
              <w:wordWrap w:val="0"/>
              <w:jc w:val="right"/>
              <w:textAlignment w:val="center"/>
              <w:rPr>
                <w:rFonts w:cs="宋体"/>
                <w:color w:val="000000"/>
                <w:sz w:val="20"/>
                <w:szCs w:val="20"/>
              </w:rPr>
            </w:pPr>
            <w:r>
              <w:rPr>
                <w:rFonts w:cs="宋体"/>
                <w:b/>
                <w:color w:val="000000"/>
                <w:sz w:val="20"/>
                <w:szCs w:val="20"/>
              </w:rPr>
              <w:t>4.00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B0A2">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E6A7">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9086">
            <w:pPr>
              <w:wordWrap w:val="0"/>
              <w:jc w:val="right"/>
              <w:textAlignment w:val="center"/>
              <w:rPr>
                <w:rFonts w:cs="宋体"/>
                <w:color w:val="000000"/>
                <w:sz w:val="20"/>
                <w:szCs w:val="20"/>
              </w:rPr>
            </w:pPr>
            <w:r>
              <w:rPr>
                <w:color w:val="000000"/>
                <w:sz w:val="20"/>
              </w:rPr>
              <w:t xml:space="preserve"> </w:t>
            </w:r>
          </w:p>
        </w:tc>
      </w:tr>
      <w:tr w14:paraId="07EC2F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0A2FF52E">
            <w:pPr>
              <w:textAlignment w:val="center"/>
              <w:rPr>
                <w:rFonts w:cs="宋体"/>
                <w:color w:val="000000"/>
                <w:sz w:val="20"/>
                <w:szCs w:val="20"/>
              </w:rPr>
            </w:pPr>
            <w:r>
              <w:rPr>
                <w:rFonts w:cs="宋体"/>
                <w:color w:val="000000"/>
                <w:sz w:val="20"/>
                <w:szCs w:val="20"/>
              </w:rPr>
              <w:t>2100601</w:t>
            </w:r>
          </w:p>
        </w:tc>
        <w:tc>
          <w:tcPr>
            <w:tcW w:w="109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CDD9A15">
            <w:pPr>
              <w:textAlignment w:val="center"/>
              <w:rPr>
                <w:rFonts w:cs="宋体"/>
                <w:color w:val="000000"/>
                <w:sz w:val="20"/>
                <w:szCs w:val="20"/>
              </w:rPr>
            </w:pPr>
            <w:r>
              <w:rPr>
                <w:rFonts w:cs="宋体"/>
                <w:color w:val="000000"/>
                <w:sz w:val="20"/>
                <w:szCs w:val="20"/>
              </w:rPr>
              <w:t>中医（民族医）药专项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1690">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3A66">
            <w:pPr>
              <w:wordWrap w:val="0"/>
              <w:jc w:val="right"/>
              <w:textAlignment w:val="center"/>
              <w:rPr>
                <w:rFonts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3BB6">
            <w:pPr>
              <w:wordWrap w:val="0"/>
              <w:jc w:val="right"/>
              <w:textAlignment w:val="center"/>
              <w:rPr>
                <w:rFonts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9B19">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C9BA">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AE87">
            <w:pPr>
              <w:wordWrap w:val="0"/>
              <w:jc w:val="right"/>
              <w:textAlignment w:val="center"/>
              <w:rPr>
                <w:rFonts w:cs="宋体"/>
                <w:color w:val="000000"/>
                <w:sz w:val="20"/>
                <w:szCs w:val="20"/>
              </w:rPr>
            </w:pPr>
            <w:r>
              <w:rPr>
                <w:color w:val="000000"/>
                <w:sz w:val="20"/>
              </w:rPr>
              <w:t xml:space="preserve"> </w:t>
            </w:r>
          </w:p>
        </w:tc>
      </w:tr>
      <w:tr w14:paraId="0FD08BBF">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0ADCE180">
            <w:pPr>
              <w:textAlignment w:val="center"/>
              <w:rPr>
                <w:rFonts w:cs="宋体"/>
                <w:color w:val="000000"/>
                <w:sz w:val="20"/>
                <w:szCs w:val="20"/>
              </w:rPr>
            </w:pPr>
            <w:r>
              <w:rPr>
                <w:rFonts w:cs="宋体"/>
                <w:b/>
                <w:color w:val="000000"/>
                <w:sz w:val="20"/>
                <w:szCs w:val="20"/>
              </w:rPr>
              <w:t>21011</w:t>
            </w:r>
          </w:p>
        </w:tc>
        <w:tc>
          <w:tcPr>
            <w:tcW w:w="1091" w:type="pct"/>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14:paraId="56C3A7A8">
            <w:pPr>
              <w:textAlignment w:val="center"/>
              <w:rPr>
                <w:rFonts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B03C382">
            <w:pPr>
              <w:wordWrap w:val="0"/>
              <w:jc w:val="right"/>
              <w:textAlignment w:val="center"/>
              <w:rPr>
                <w:rFonts w:cs="宋体"/>
                <w:color w:val="000000"/>
                <w:sz w:val="20"/>
                <w:szCs w:val="20"/>
              </w:rPr>
            </w:pPr>
            <w:r>
              <w:rPr>
                <w:rFonts w:cs="宋体"/>
                <w:b/>
                <w:color w:val="000000"/>
                <w:sz w:val="20"/>
                <w:szCs w:val="20"/>
              </w:rPr>
              <w:t>53.88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1F41">
            <w:pPr>
              <w:wordWrap w:val="0"/>
              <w:jc w:val="right"/>
              <w:textAlignment w:val="center"/>
              <w:rPr>
                <w:rFonts w:cs="宋体"/>
                <w:color w:val="000000"/>
                <w:sz w:val="20"/>
                <w:szCs w:val="20"/>
              </w:rPr>
            </w:pPr>
            <w:r>
              <w:rPr>
                <w:rFonts w:cs="宋体"/>
                <w:b/>
                <w:color w:val="000000"/>
                <w:sz w:val="20"/>
                <w:szCs w:val="20"/>
              </w:rPr>
              <w:t>53.88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CFF6">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F7EC">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CD42">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437B">
            <w:pPr>
              <w:wordWrap w:val="0"/>
              <w:jc w:val="right"/>
              <w:textAlignment w:val="center"/>
              <w:rPr>
                <w:rFonts w:cs="宋体"/>
                <w:color w:val="000000"/>
                <w:sz w:val="20"/>
                <w:szCs w:val="20"/>
              </w:rPr>
            </w:pPr>
            <w:r>
              <w:rPr>
                <w:color w:val="000000"/>
                <w:sz w:val="20"/>
              </w:rPr>
              <w:t xml:space="preserve"> </w:t>
            </w:r>
          </w:p>
        </w:tc>
      </w:tr>
      <w:tr w14:paraId="29168A02">
        <w:tblPrEx>
          <w:tblCellMar>
            <w:top w:w="0" w:type="dxa"/>
            <w:left w:w="0" w:type="dxa"/>
            <w:bottom w:w="0" w:type="dxa"/>
            <w:right w:w="0" w:type="dxa"/>
          </w:tblCellMar>
        </w:tblPrEx>
        <w:trPr>
          <w:trHeight w:val="382" w:hRule="atLeast"/>
        </w:trPr>
        <w:tc>
          <w:tcPr>
            <w:tcW w:w="58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CB7E">
            <w:pPr>
              <w:textAlignment w:val="center"/>
              <w:rPr>
                <w:rFonts w:cs="宋体"/>
                <w:color w:val="000000"/>
                <w:sz w:val="20"/>
                <w:szCs w:val="20"/>
              </w:rPr>
            </w:pPr>
            <w:r>
              <w:rPr>
                <w:rFonts w:cs="宋体"/>
                <w:color w:val="000000"/>
                <w:sz w:val="20"/>
                <w:szCs w:val="20"/>
              </w:rPr>
              <w:t>2101102</w:t>
            </w:r>
          </w:p>
        </w:tc>
        <w:tc>
          <w:tcPr>
            <w:tcW w:w="109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0C487F3">
            <w:pPr>
              <w:textAlignment w:val="center"/>
              <w:rPr>
                <w:rFonts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53AF">
            <w:pPr>
              <w:wordWrap w:val="0"/>
              <w:jc w:val="right"/>
              <w:textAlignment w:val="center"/>
              <w:rPr>
                <w:rFonts w:cs="宋体"/>
                <w:color w:val="000000"/>
                <w:sz w:val="20"/>
                <w:szCs w:val="20"/>
              </w:rPr>
            </w:pPr>
            <w:r>
              <w:rPr>
                <w:rFonts w:cs="宋体"/>
                <w:color w:val="000000"/>
                <w:sz w:val="20"/>
                <w:szCs w:val="20"/>
              </w:rPr>
              <w:t>47.05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5BAE">
            <w:pPr>
              <w:wordWrap w:val="0"/>
              <w:jc w:val="right"/>
              <w:textAlignment w:val="center"/>
              <w:rPr>
                <w:rFonts w:cs="宋体"/>
                <w:color w:val="000000"/>
                <w:sz w:val="20"/>
                <w:szCs w:val="20"/>
              </w:rPr>
            </w:pPr>
            <w:r>
              <w:rPr>
                <w:rFonts w:cs="宋体"/>
                <w:color w:val="000000"/>
                <w:sz w:val="20"/>
                <w:szCs w:val="20"/>
              </w:rPr>
              <w:t>47.05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0CD7">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336C">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B397">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8BBB">
            <w:pPr>
              <w:wordWrap w:val="0"/>
              <w:jc w:val="right"/>
              <w:textAlignment w:val="center"/>
              <w:rPr>
                <w:rFonts w:cs="宋体"/>
                <w:color w:val="000000"/>
                <w:sz w:val="20"/>
                <w:szCs w:val="20"/>
              </w:rPr>
            </w:pPr>
            <w:r>
              <w:rPr>
                <w:color w:val="000000"/>
                <w:sz w:val="20"/>
              </w:rPr>
              <w:t xml:space="preserve"> </w:t>
            </w:r>
          </w:p>
        </w:tc>
      </w:tr>
      <w:tr w14:paraId="15BA09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38FB">
            <w:pPr>
              <w:textAlignment w:val="center"/>
              <w:rPr>
                <w:rFonts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CF3F">
            <w:pPr>
              <w:textAlignment w:val="center"/>
              <w:rPr>
                <w:rFonts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8A76">
            <w:pPr>
              <w:wordWrap w:val="0"/>
              <w:jc w:val="right"/>
              <w:textAlignment w:val="center"/>
              <w:rPr>
                <w:rFonts w:cs="宋体"/>
                <w:color w:val="000000"/>
                <w:sz w:val="20"/>
                <w:szCs w:val="20"/>
              </w:rPr>
            </w:pPr>
            <w:r>
              <w:rPr>
                <w:rFonts w:cs="宋体"/>
                <w:color w:val="000000"/>
                <w:sz w:val="20"/>
                <w:szCs w:val="20"/>
              </w:rPr>
              <w:t>6.83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C441">
            <w:pPr>
              <w:wordWrap w:val="0"/>
              <w:jc w:val="right"/>
              <w:textAlignment w:val="center"/>
              <w:rPr>
                <w:rFonts w:cs="宋体"/>
                <w:color w:val="000000"/>
                <w:sz w:val="20"/>
                <w:szCs w:val="20"/>
              </w:rPr>
            </w:pPr>
            <w:r>
              <w:rPr>
                <w:rFonts w:cs="宋体"/>
                <w:color w:val="000000"/>
                <w:sz w:val="20"/>
                <w:szCs w:val="20"/>
              </w:rPr>
              <w:t>6.83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E754">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42B4">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CE47">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B604B">
            <w:pPr>
              <w:wordWrap w:val="0"/>
              <w:jc w:val="right"/>
              <w:textAlignment w:val="center"/>
              <w:rPr>
                <w:rFonts w:cs="宋体"/>
                <w:color w:val="000000"/>
                <w:sz w:val="20"/>
                <w:szCs w:val="20"/>
              </w:rPr>
            </w:pPr>
            <w:r>
              <w:rPr>
                <w:color w:val="000000"/>
                <w:sz w:val="20"/>
              </w:rPr>
              <w:t xml:space="preserve"> </w:t>
            </w:r>
          </w:p>
        </w:tc>
      </w:tr>
      <w:tr w14:paraId="5E5E06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B8AB">
            <w:pPr>
              <w:textAlignment w:val="center"/>
              <w:rPr>
                <w:rFonts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3FE7">
            <w:pPr>
              <w:textAlignment w:val="center"/>
              <w:rPr>
                <w:rFonts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5B35">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D560">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848A">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729B">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814B">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040B">
            <w:pPr>
              <w:wordWrap w:val="0"/>
              <w:jc w:val="right"/>
              <w:textAlignment w:val="center"/>
              <w:rPr>
                <w:rFonts w:cs="宋体"/>
                <w:color w:val="000000"/>
                <w:sz w:val="20"/>
                <w:szCs w:val="20"/>
              </w:rPr>
            </w:pPr>
            <w:r>
              <w:rPr>
                <w:color w:val="000000"/>
                <w:sz w:val="20"/>
              </w:rPr>
              <w:t xml:space="preserve"> </w:t>
            </w:r>
          </w:p>
        </w:tc>
      </w:tr>
      <w:tr w14:paraId="49F4C4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D8AEF">
            <w:pPr>
              <w:textAlignment w:val="center"/>
              <w:rPr>
                <w:rFonts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7CB18">
            <w:pPr>
              <w:textAlignment w:val="center"/>
              <w:rPr>
                <w:rFonts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0A26">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D10A6">
            <w:pPr>
              <w:wordWrap w:val="0"/>
              <w:jc w:val="right"/>
              <w:textAlignment w:val="center"/>
              <w:rPr>
                <w:rFonts w:cs="宋体"/>
                <w:color w:val="000000"/>
                <w:sz w:val="20"/>
                <w:szCs w:val="20"/>
              </w:rPr>
            </w:pPr>
            <w:r>
              <w:rPr>
                <w:rFonts w:cs="宋体"/>
                <w:b/>
                <w:color w:val="000000"/>
                <w:sz w:val="20"/>
                <w:szCs w:val="20"/>
              </w:rPr>
              <w:t>54.68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850C">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07E9">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345D">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8889">
            <w:pPr>
              <w:wordWrap w:val="0"/>
              <w:jc w:val="right"/>
              <w:textAlignment w:val="center"/>
              <w:rPr>
                <w:rFonts w:cs="宋体"/>
                <w:color w:val="000000"/>
                <w:sz w:val="20"/>
                <w:szCs w:val="20"/>
              </w:rPr>
            </w:pPr>
            <w:r>
              <w:rPr>
                <w:color w:val="000000"/>
                <w:sz w:val="20"/>
              </w:rPr>
              <w:t xml:space="preserve"> </w:t>
            </w:r>
          </w:p>
        </w:tc>
      </w:tr>
      <w:tr w14:paraId="0E0FDA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569F">
            <w:pPr>
              <w:textAlignment w:val="center"/>
              <w:rPr>
                <w:rFonts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B03A8">
            <w:pPr>
              <w:textAlignment w:val="center"/>
              <w:rPr>
                <w:rFonts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FB1A">
            <w:pPr>
              <w:wordWrap w:val="0"/>
              <w:jc w:val="right"/>
              <w:textAlignment w:val="center"/>
              <w:rPr>
                <w:rFonts w:cs="宋体"/>
                <w:color w:val="000000"/>
                <w:sz w:val="20"/>
                <w:szCs w:val="20"/>
              </w:rPr>
            </w:pPr>
            <w:r>
              <w:rPr>
                <w:rFonts w:cs="宋体"/>
                <w:color w:val="000000"/>
                <w:sz w:val="20"/>
                <w:szCs w:val="20"/>
              </w:rPr>
              <w:t>54.68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01B0">
            <w:pPr>
              <w:wordWrap w:val="0"/>
              <w:jc w:val="right"/>
              <w:textAlignment w:val="center"/>
              <w:rPr>
                <w:rFonts w:cs="宋体"/>
                <w:color w:val="000000"/>
                <w:sz w:val="20"/>
                <w:szCs w:val="20"/>
              </w:rPr>
            </w:pPr>
            <w:r>
              <w:rPr>
                <w:rFonts w:cs="宋体"/>
                <w:color w:val="000000"/>
                <w:sz w:val="20"/>
                <w:szCs w:val="20"/>
              </w:rPr>
              <w:t>54.68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B6D9">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6AB0">
            <w:pPr>
              <w:wordWrap w:val="0"/>
              <w:jc w:val="right"/>
              <w:textAlignment w:val="center"/>
              <w:rPr>
                <w:rFonts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2C331">
            <w:pPr>
              <w:wordWrap w:val="0"/>
              <w:jc w:val="right"/>
              <w:textAlignment w:val="center"/>
              <w:rPr>
                <w:rFonts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2629">
            <w:pPr>
              <w:wordWrap w:val="0"/>
              <w:jc w:val="right"/>
              <w:textAlignment w:val="center"/>
              <w:rPr>
                <w:rFonts w:cs="宋体"/>
                <w:color w:val="000000"/>
                <w:sz w:val="20"/>
                <w:szCs w:val="20"/>
              </w:rPr>
            </w:pPr>
            <w:r>
              <w:rPr>
                <w:color w:val="000000"/>
                <w:sz w:val="20"/>
              </w:rPr>
              <w:t xml:space="preserve"> </w:t>
            </w:r>
          </w:p>
        </w:tc>
      </w:tr>
    </w:tbl>
    <w:p w14:paraId="1139426F">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B66095">
      <w:pPr>
        <w:rPr>
          <w:rFonts w:cs="宋体"/>
          <w:sz w:val="21"/>
          <w:szCs w:val="21"/>
        </w:rPr>
      </w:pPr>
      <w:r>
        <w:rPr>
          <w:rFonts w:cs="宋体"/>
          <w:sz w:val="21"/>
          <w:szCs w:val="21"/>
        </w:rPr>
        <w:br w:type="page"/>
      </w:r>
    </w:p>
    <w:p w14:paraId="5BA4202D">
      <w:pPr>
        <w:rPr>
          <w:rFonts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8D2200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2733557">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7F66EE4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02362B8">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重庆市九龙坡区白市驿镇卫生院</w:t>
            </w:r>
          </w:p>
        </w:tc>
        <w:tc>
          <w:tcPr>
            <w:tcW w:w="577" w:type="pct"/>
            <w:tcBorders>
              <w:top w:val="nil"/>
              <w:left w:val="nil"/>
              <w:bottom w:val="nil"/>
              <w:right w:val="nil"/>
            </w:tcBorders>
            <w:shd w:val="clear" w:color="auto" w:fill="auto"/>
            <w:noWrap/>
            <w:tcMar>
              <w:top w:w="15" w:type="dxa"/>
              <w:left w:w="15" w:type="dxa"/>
              <w:right w:w="15" w:type="dxa"/>
            </w:tcMar>
            <w:vAlign w:val="bottom"/>
          </w:tcPr>
          <w:p w14:paraId="388EECD5">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2085DD">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BC4B00">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295FF10">
            <w:pPr>
              <w:spacing w:line="240" w:lineRule="exact"/>
              <w:jc w:val="right"/>
              <w:textAlignment w:val="bottom"/>
              <w:rPr>
                <w:rFonts w:cs="宋体"/>
                <w:color w:val="000000"/>
                <w:sz w:val="20"/>
                <w:szCs w:val="20"/>
              </w:rPr>
            </w:pPr>
            <w:r>
              <w:rPr>
                <w:rFonts w:cs="宋体"/>
                <w:color w:val="000000"/>
                <w:sz w:val="20"/>
                <w:szCs w:val="20"/>
              </w:rPr>
              <w:t>公开04表</w:t>
            </w:r>
          </w:p>
        </w:tc>
      </w:tr>
      <w:tr w14:paraId="0354637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ACF7E72">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32A9DC">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AB63F2">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25FAAD">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0EAECB">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6060B3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864CE">
            <w:pPr>
              <w:spacing w:line="200" w:lineRule="exact"/>
              <w:jc w:val="center"/>
              <w:textAlignment w:val="center"/>
              <w:rPr>
                <w:rFonts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022DB">
            <w:pPr>
              <w:spacing w:line="200" w:lineRule="exact"/>
              <w:jc w:val="center"/>
              <w:textAlignment w:val="center"/>
              <w:rPr>
                <w:rFonts w:cs="宋体"/>
                <w:b/>
                <w:color w:val="000000"/>
                <w:sz w:val="18"/>
                <w:szCs w:val="18"/>
              </w:rPr>
            </w:pPr>
            <w:r>
              <w:rPr>
                <w:rFonts w:cs="宋体"/>
                <w:b/>
                <w:color w:val="000000"/>
                <w:sz w:val="18"/>
                <w:szCs w:val="18"/>
              </w:rPr>
              <w:t>支     出</w:t>
            </w:r>
          </w:p>
        </w:tc>
      </w:tr>
      <w:tr w14:paraId="1D623F2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A21A3">
            <w:pPr>
              <w:spacing w:line="200" w:lineRule="exact"/>
              <w:jc w:val="center"/>
              <w:textAlignment w:val="center"/>
              <w:rPr>
                <w:rFonts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95B6F">
            <w:pPr>
              <w:spacing w:line="200" w:lineRule="exact"/>
              <w:jc w:val="center"/>
              <w:textAlignment w:val="center"/>
              <w:rPr>
                <w:rFonts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57669">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C5FC2">
            <w:pPr>
              <w:spacing w:line="200" w:lineRule="exact"/>
              <w:jc w:val="center"/>
              <w:textAlignment w:val="center"/>
              <w:rPr>
                <w:rFonts w:cs="宋体"/>
                <w:b/>
                <w:color w:val="000000"/>
                <w:sz w:val="18"/>
                <w:szCs w:val="18"/>
              </w:rPr>
            </w:pPr>
            <w:r>
              <w:rPr>
                <w:rFonts w:cs="宋体"/>
                <w:b/>
                <w:color w:val="000000"/>
                <w:sz w:val="18"/>
                <w:szCs w:val="18"/>
              </w:rPr>
              <w:t>决算数</w:t>
            </w:r>
          </w:p>
        </w:tc>
      </w:tr>
      <w:tr w14:paraId="47B2EE5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CFB41">
            <w:pPr>
              <w:spacing w:line="200" w:lineRule="exact"/>
              <w:jc w:val="center"/>
              <w:rPr>
                <w:rFonts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FC8C7">
            <w:pPr>
              <w:spacing w:line="200" w:lineRule="exact"/>
              <w:jc w:val="center"/>
              <w:rPr>
                <w:rFonts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263DCE">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DD490">
            <w:pPr>
              <w:spacing w:line="200" w:lineRule="exact"/>
              <w:jc w:val="center"/>
              <w:textAlignment w:val="center"/>
              <w:rPr>
                <w:rFonts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07227">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813D7">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7DF87F">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762FC7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F318A">
            <w:pPr>
              <w:spacing w:line="200" w:lineRule="exact"/>
              <w:textAlignment w:val="center"/>
              <w:rPr>
                <w:rFonts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471C">
            <w:pPr>
              <w:wordWrap w:val="0"/>
              <w:spacing w:line="200" w:lineRule="exact"/>
              <w:jc w:val="right"/>
              <w:textAlignment w:val="center"/>
              <w:rPr>
                <w:rFonts w:cs="宋体"/>
                <w:color w:val="000000"/>
                <w:sz w:val="18"/>
                <w:szCs w:val="18"/>
              </w:rPr>
            </w:pPr>
            <w:r>
              <w:rPr>
                <w:rFonts w:cs="宋体"/>
                <w:color w:val="000000"/>
                <w:sz w:val="18"/>
                <w:szCs w:val="18"/>
              </w:rPr>
              <w:t>2,522.46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0DE0E">
            <w:pPr>
              <w:spacing w:line="200" w:lineRule="exact"/>
              <w:textAlignment w:val="center"/>
              <w:rPr>
                <w:rFonts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939B">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76F4">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39B8">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21D6">
            <w:pPr>
              <w:wordWrap w:val="0"/>
              <w:spacing w:line="200" w:lineRule="exact"/>
              <w:jc w:val="right"/>
              <w:textAlignment w:val="center"/>
              <w:rPr>
                <w:rFonts w:cs="宋体"/>
                <w:color w:val="000000"/>
                <w:sz w:val="18"/>
                <w:szCs w:val="18"/>
              </w:rPr>
            </w:pPr>
            <w:r>
              <w:rPr>
                <w:color w:val="000000"/>
                <w:sz w:val="18"/>
              </w:rPr>
              <w:t xml:space="preserve"> </w:t>
            </w:r>
          </w:p>
        </w:tc>
      </w:tr>
      <w:tr w14:paraId="2A7108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8060F">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3C80">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C62E">
            <w:pPr>
              <w:spacing w:line="200" w:lineRule="exact"/>
              <w:textAlignment w:val="center"/>
              <w:rPr>
                <w:rFonts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97B8">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52D8">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122FB">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A9FC">
            <w:pPr>
              <w:wordWrap w:val="0"/>
              <w:spacing w:line="200" w:lineRule="exact"/>
              <w:jc w:val="right"/>
              <w:textAlignment w:val="center"/>
              <w:rPr>
                <w:rFonts w:cs="宋体"/>
                <w:color w:val="000000"/>
                <w:sz w:val="18"/>
                <w:szCs w:val="18"/>
              </w:rPr>
            </w:pPr>
            <w:r>
              <w:rPr>
                <w:color w:val="000000"/>
                <w:sz w:val="18"/>
              </w:rPr>
              <w:t xml:space="preserve"> </w:t>
            </w:r>
          </w:p>
        </w:tc>
      </w:tr>
      <w:tr w14:paraId="36DCB0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5978C">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C713">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90F5A">
            <w:pPr>
              <w:spacing w:line="200" w:lineRule="exact"/>
              <w:textAlignment w:val="center"/>
              <w:rPr>
                <w:rFonts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EB54F">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415B">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3FF6">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9C9B">
            <w:pPr>
              <w:wordWrap w:val="0"/>
              <w:spacing w:line="200" w:lineRule="exact"/>
              <w:jc w:val="right"/>
              <w:textAlignment w:val="center"/>
              <w:rPr>
                <w:rFonts w:cs="宋体"/>
                <w:color w:val="000000"/>
                <w:sz w:val="18"/>
                <w:szCs w:val="18"/>
              </w:rPr>
            </w:pPr>
            <w:r>
              <w:rPr>
                <w:color w:val="000000"/>
                <w:sz w:val="18"/>
              </w:rPr>
              <w:t xml:space="preserve"> </w:t>
            </w:r>
          </w:p>
        </w:tc>
      </w:tr>
      <w:tr w14:paraId="15D1A7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6FDF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FAAD20">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072C6">
            <w:pPr>
              <w:spacing w:line="200" w:lineRule="exact"/>
              <w:textAlignment w:val="center"/>
              <w:rPr>
                <w:rFonts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0115">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62C5E">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CC4A">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A314A">
            <w:pPr>
              <w:wordWrap w:val="0"/>
              <w:spacing w:line="200" w:lineRule="exact"/>
              <w:jc w:val="right"/>
              <w:textAlignment w:val="center"/>
              <w:rPr>
                <w:rFonts w:cs="宋体"/>
                <w:color w:val="000000"/>
                <w:sz w:val="18"/>
                <w:szCs w:val="18"/>
              </w:rPr>
            </w:pPr>
            <w:r>
              <w:rPr>
                <w:color w:val="000000"/>
                <w:sz w:val="18"/>
              </w:rPr>
              <w:t xml:space="preserve"> </w:t>
            </w:r>
          </w:p>
        </w:tc>
      </w:tr>
      <w:tr w14:paraId="3164F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0D9A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A500E">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DFD01">
            <w:pPr>
              <w:spacing w:line="200" w:lineRule="exact"/>
              <w:textAlignment w:val="center"/>
              <w:rPr>
                <w:rFonts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F9FD">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2497">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6B236">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971C">
            <w:pPr>
              <w:wordWrap w:val="0"/>
              <w:spacing w:line="200" w:lineRule="exact"/>
              <w:jc w:val="right"/>
              <w:textAlignment w:val="center"/>
              <w:rPr>
                <w:rFonts w:cs="宋体"/>
                <w:color w:val="000000"/>
                <w:sz w:val="18"/>
                <w:szCs w:val="18"/>
              </w:rPr>
            </w:pPr>
            <w:r>
              <w:rPr>
                <w:color w:val="000000"/>
                <w:sz w:val="18"/>
              </w:rPr>
              <w:t xml:space="preserve"> </w:t>
            </w:r>
          </w:p>
        </w:tc>
      </w:tr>
      <w:tr w14:paraId="154B20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1FF1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538121">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D80D1">
            <w:pPr>
              <w:spacing w:line="200" w:lineRule="exact"/>
              <w:textAlignment w:val="center"/>
              <w:rPr>
                <w:rFonts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A3C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BDB6">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3DB76">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30E1">
            <w:pPr>
              <w:wordWrap w:val="0"/>
              <w:spacing w:line="200" w:lineRule="exact"/>
              <w:jc w:val="right"/>
              <w:textAlignment w:val="center"/>
              <w:rPr>
                <w:rFonts w:cs="宋体"/>
                <w:color w:val="000000"/>
                <w:sz w:val="18"/>
                <w:szCs w:val="18"/>
              </w:rPr>
            </w:pPr>
            <w:r>
              <w:rPr>
                <w:color w:val="000000"/>
                <w:sz w:val="18"/>
              </w:rPr>
              <w:t xml:space="preserve"> </w:t>
            </w:r>
          </w:p>
        </w:tc>
      </w:tr>
      <w:tr w14:paraId="7DF8E7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CC63F">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E5E43">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32872">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3A435">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7CC4">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3A2D">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BB6D">
            <w:pPr>
              <w:wordWrap w:val="0"/>
              <w:spacing w:line="200" w:lineRule="exact"/>
              <w:jc w:val="right"/>
              <w:textAlignment w:val="center"/>
              <w:rPr>
                <w:rFonts w:cs="宋体"/>
                <w:color w:val="000000"/>
                <w:sz w:val="18"/>
                <w:szCs w:val="18"/>
              </w:rPr>
            </w:pPr>
            <w:r>
              <w:rPr>
                <w:color w:val="000000"/>
                <w:sz w:val="18"/>
              </w:rPr>
              <w:t xml:space="preserve"> </w:t>
            </w:r>
          </w:p>
        </w:tc>
      </w:tr>
      <w:tr w14:paraId="13F412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0BF6A">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4C1D3F">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AEEA0">
            <w:pPr>
              <w:spacing w:line="200" w:lineRule="exact"/>
              <w:textAlignment w:val="center"/>
              <w:rPr>
                <w:rFonts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49F7">
            <w:pPr>
              <w:wordWrap w:val="0"/>
              <w:spacing w:line="200" w:lineRule="exact"/>
              <w:jc w:val="right"/>
              <w:textAlignment w:val="center"/>
              <w:rPr>
                <w:rFonts w:cs="宋体"/>
                <w:color w:val="000000"/>
                <w:sz w:val="18"/>
                <w:szCs w:val="18"/>
              </w:rPr>
            </w:pPr>
            <w:r>
              <w:rPr>
                <w:rFonts w:cs="宋体"/>
                <w:color w:val="000000"/>
                <w:sz w:val="18"/>
                <w:szCs w:val="18"/>
              </w:rPr>
              <w:t>236.80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5A67">
            <w:pPr>
              <w:wordWrap w:val="0"/>
              <w:spacing w:line="200" w:lineRule="exact"/>
              <w:jc w:val="right"/>
              <w:textAlignment w:val="center"/>
              <w:rPr>
                <w:rFonts w:cs="宋体"/>
                <w:color w:val="000000"/>
                <w:sz w:val="18"/>
                <w:szCs w:val="18"/>
              </w:rPr>
            </w:pPr>
            <w:r>
              <w:rPr>
                <w:rFonts w:cs="宋体"/>
                <w:color w:val="000000"/>
                <w:sz w:val="18"/>
                <w:szCs w:val="18"/>
              </w:rPr>
              <w:t>236.80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FACE">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A56E">
            <w:pPr>
              <w:wordWrap w:val="0"/>
              <w:spacing w:line="200" w:lineRule="exact"/>
              <w:jc w:val="right"/>
              <w:textAlignment w:val="center"/>
              <w:rPr>
                <w:rFonts w:cs="宋体"/>
                <w:color w:val="000000"/>
                <w:sz w:val="18"/>
                <w:szCs w:val="18"/>
              </w:rPr>
            </w:pPr>
            <w:r>
              <w:rPr>
                <w:color w:val="000000"/>
                <w:sz w:val="18"/>
              </w:rPr>
              <w:t xml:space="preserve"> </w:t>
            </w:r>
          </w:p>
        </w:tc>
      </w:tr>
      <w:tr w14:paraId="68ABC8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0D2A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4EF15E">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E77AC">
            <w:pPr>
              <w:spacing w:line="200" w:lineRule="exact"/>
              <w:textAlignment w:val="center"/>
              <w:rPr>
                <w:rFonts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B0C5">
            <w:pPr>
              <w:wordWrap w:val="0"/>
              <w:spacing w:line="200" w:lineRule="exact"/>
              <w:jc w:val="right"/>
              <w:textAlignment w:val="center"/>
              <w:rPr>
                <w:rFonts w:cs="宋体"/>
                <w:color w:val="000000"/>
                <w:sz w:val="18"/>
                <w:szCs w:val="18"/>
              </w:rPr>
            </w:pPr>
            <w:r>
              <w:rPr>
                <w:rFonts w:cs="宋体"/>
                <w:color w:val="000000"/>
                <w:sz w:val="18"/>
                <w:szCs w:val="18"/>
              </w:rPr>
              <w:t>2,230.98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1A47">
            <w:pPr>
              <w:wordWrap w:val="0"/>
              <w:spacing w:line="200" w:lineRule="exact"/>
              <w:jc w:val="right"/>
              <w:textAlignment w:val="center"/>
              <w:rPr>
                <w:rFonts w:cs="宋体"/>
                <w:color w:val="000000"/>
                <w:sz w:val="18"/>
                <w:szCs w:val="18"/>
              </w:rPr>
            </w:pPr>
            <w:r>
              <w:rPr>
                <w:rFonts w:cs="宋体"/>
                <w:color w:val="000000"/>
                <w:sz w:val="18"/>
                <w:szCs w:val="18"/>
              </w:rPr>
              <w:t>2,230.98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1625">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6920">
            <w:pPr>
              <w:wordWrap w:val="0"/>
              <w:spacing w:line="200" w:lineRule="exact"/>
              <w:jc w:val="right"/>
              <w:textAlignment w:val="center"/>
              <w:rPr>
                <w:rFonts w:cs="宋体"/>
                <w:color w:val="000000"/>
                <w:sz w:val="18"/>
                <w:szCs w:val="18"/>
              </w:rPr>
            </w:pPr>
            <w:r>
              <w:rPr>
                <w:color w:val="000000"/>
                <w:sz w:val="18"/>
              </w:rPr>
              <w:t xml:space="preserve"> </w:t>
            </w:r>
          </w:p>
        </w:tc>
      </w:tr>
      <w:tr w14:paraId="50EFDB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0EBE1">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5DBD2">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EF343">
            <w:pPr>
              <w:spacing w:line="200" w:lineRule="exact"/>
              <w:textAlignment w:val="center"/>
              <w:rPr>
                <w:rFonts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215D">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C653">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3A50">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F8EF">
            <w:pPr>
              <w:wordWrap w:val="0"/>
              <w:spacing w:line="200" w:lineRule="exact"/>
              <w:jc w:val="right"/>
              <w:textAlignment w:val="center"/>
              <w:rPr>
                <w:rFonts w:cs="宋体"/>
                <w:color w:val="000000"/>
                <w:sz w:val="18"/>
                <w:szCs w:val="18"/>
              </w:rPr>
            </w:pPr>
            <w:r>
              <w:rPr>
                <w:color w:val="000000"/>
                <w:sz w:val="18"/>
              </w:rPr>
              <w:t xml:space="preserve"> </w:t>
            </w:r>
          </w:p>
        </w:tc>
      </w:tr>
      <w:tr w14:paraId="608316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759C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9545">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72758">
            <w:pPr>
              <w:spacing w:line="200" w:lineRule="exact"/>
              <w:textAlignment w:val="center"/>
              <w:rPr>
                <w:rFonts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4C6A">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3248">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E1B4">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7F71">
            <w:pPr>
              <w:wordWrap w:val="0"/>
              <w:spacing w:line="200" w:lineRule="exact"/>
              <w:jc w:val="right"/>
              <w:textAlignment w:val="center"/>
              <w:rPr>
                <w:rFonts w:cs="宋体"/>
                <w:color w:val="000000"/>
                <w:sz w:val="18"/>
                <w:szCs w:val="18"/>
              </w:rPr>
            </w:pPr>
            <w:r>
              <w:rPr>
                <w:color w:val="000000"/>
                <w:sz w:val="18"/>
              </w:rPr>
              <w:t xml:space="preserve"> </w:t>
            </w:r>
          </w:p>
        </w:tc>
      </w:tr>
      <w:tr w14:paraId="61D205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2B2D7">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3B713">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32CFE">
            <w:pPr>
              <w:spacing w:line="200" w:lineRule="exact"/>
              <w:textAlignment w:val="center"/>
              <w:rPr>
                <w:rFonts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E4FE">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9A25">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6E48">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BA97">
            <w:pPr>
              <w:wordWrap w:val="0"/>
              <w:spacing w:line="200" w:lineRule="exact"/>
              <w:jc w:val="right"/>
              <w:textAlignment w:val="center"/>
              <w:rPr>
                <w:rFonts w:cs="宋体"/>
                <w:color w:val="000000"/>
                <w:sz w:val="18"/>
                <w:szCs w:val="18"/>
              </w:rPr>
            </w:pPr>
            <w:r>
              <w:rPr>
                <w:color w:val="000000"/>
                <w:sz w:val="18"/>
              </w:rPr>
              <w:t xml:space="preserve"> </w:t>
            </w:r>
          </w:p>
        </w:tc>
      </w:tr>
      <w:tr w14:paraId="21732C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E6745">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9191">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936CC">
            <w:pPr>
              <w:spacing w:line="200" w:lineRule="exact"/>
              <w:textAlignment w:val="center"/>
              <w:rPr>
                <w:rFonts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291F">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4B26">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D62F">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99B3">
            <w:pPr>
              <w:wordWrap w:val="0"/>
              <w:spacing w:line="200" w:lineRule="exact"/>
              <w:jc w:val="right"/>
              <w:textAlignment w:val="center"/>
              <w:rPr>
                <w:rFonts w:cs="宋体"/>
                <w:color w:val="000000"/>
                <w:sz w:val="18"/>
                <w:szCs w:val="18"/>
              </w:rPr>
            </w:pPr>
            <w:r>
              <w:rPr>
                <w:color w:val="000000"/>
                <w:sz w:val="18"/>
              </w:rPr>
              <w:t xml:space="preserve"> </w:t>
            </w:r>
          </w:p>
        </w:tc>
      </w:tr>
      <w:tr w14:paraId="54C666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2580C">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B13B">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3FB5B">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E7A25">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BE19">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AB36">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0032">
            <w:pPr>
              <w:wordWrap w:val="0"/>
              <w:spacing w:line="200" w:lineRule="exact"/>
              <w:jc w:val="right"/>
              <w:textAlignment w:val="center"/>
              <w:rPr>
                <w:rFonts w:cs="宋体"/>
                <w:color w:val="000000"/>
                <w:sz w:val="18"/>
                <w:szCs w:val="18"/>
              </w:rPr>
            </w:pPr>
            <w:r>
              <w:rPr>
                <w:color w:val="000000"/>
                <w:sz w:val="18"/>
              </w:rPr>
              <w:t xml:space="preserve"> </w:t>
            </w:r>
          </w:p>
        </w:tc>
      </w:tr>
      <w:tr w14:paraId="68A0D2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D1776">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F9E2">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44224">
            <w:pPr>
              <w:spacing w:line="200" w:lineRule="exact"/>
              <w:textAlignment w:val="center"/>
              <w:rPr>
                <w:rFonts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66A0">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D23A">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ED8F">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675C4">
            <w:pPr>
              <w:wordWrap w:val="0"/>
              <w:spacing w:line="200" w:lineRule="exact"/>
              <w:jc w:val="right"/>
              <w:textAlignment w:val="center"/>
              <w:rPr>
                <w:rFonts w:cs="宋体"/>
                <w:color w:val="000000"/>
                <w:sz w:val="18"/>
                <w:szCs w:val="18"/>
              </w:rPr>
            </w:pPr>
            <w:r>
              <w:rPr>
                <w:color w:val="000000"/>
                <w:sz w:val="18"/>
              </w:rPr>
              <w:t xml:space="preserve"> </w:t>
            </w:r>
          </w:p>
        </w:tc>
      </w:tr>
      <w:tr w14:paraId="3BCC55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85EBA">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1236">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27936">
            <w:pPr>
              <w:spacing w:line="200" w:lineRule="exact"/>
              <w:textAlignment w:val="center"/>
              <w:rPr>
                <w:rFonts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CD0F">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7404">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AA6CE">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EF26">
            <w:pPr>
              <w:wordWrap w:val="0"/>
              <w:spacing w:line="200" w:lineRule="exact"/>
              <w:jc w:val="right"/>
              <w:textAlignment w:val="center"/>
              <w:rPr>
                <w:rFonts w:cs="宋体"/>
                <w:color w:val="000000"/>
                <w:sz w:val="18"/>
                <w:szCs w:val="18"/>
              </w:rPr>
            </w:pPr>
            <w:r>
              <w:rPr>
                <w:color w:val="000000"/>
                <w:sz w:val="18"/>
              </w:rPr>
              <w:t xml:space="preserve"> </w:t>
            </w:r>
          </w:p>
        </w:tc>
      </w:tr>
      <w:tr w14:paraId="476DBE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AA20A">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254F">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F3312">
            <w:pPr>
              <w:spacing w:line="200" w:lineRule="exact"/>
              <w:textAlignment w:val="center"/>
              <w:rPr>
                <w:rFonts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1E8C">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8EA5">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02BF">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1E35">
            <w:pPr>
              <w:wordWrap w:val="0"/>
              <w:spacing w:line="200" w:lineRule="exact"/>
              <w:jc w:val="right"/>
              <w:textAlignment w:val="center"/>
              <w:rPr>
                <w:rFonts w:cs="宋体"/>
                <w:color w:val="000000"/>
                <w:sz w:val="18"/>
                <w:szCs w:val="18"/>
              </w:rPr>
            </w:pPr>
            <w:r>
              <w:rPr>
                <w:color w:val="000000"/>
                <w:sz w:val="18"/>
              </w:rPr>
              <w:t xml:space="preserve"> </w:t>
            </w:r>
          </w:p>
        </w:tc>
      </w:tr>
      <w:tr w14:paraId="65DC66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F910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3AE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D471A">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8258">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31E6">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2CC8">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C189">
            <w:pPr>
              <w:wordWrap w:val="0"/>
              <w:spacing w:line="200" w:lineRule="exact"/>
              <w:jc w:val="right"/>
              <w:textAlignment w:val="center"/>
              <w:rPr>
                <w:rFonts w:cs="宋体"/>
                <w:color w:val="000000"/>
                <w:sz w:val="18"/>
                <w:szCs w:val="18"/>
              </w:rPr>
            </w:pPr>
            <w:r>
              <w:rPr>
                <w:color w:val="000000"/>
                <w:sz w:val="18"/>
              </w:rPr>
              <w:t xml:space="preserve"> </w:t>
            </w:r>
          </w:p>
        </w:tc>
      </w:tr>
      <w:tr w14:paraId="6A7962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8E281">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4901">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B728C">
            <w:pPr>
              <w:spacing w:line="200" w:lineRule="exact"/>
              <w:textAlignment w:val="center"/>
              <w:rPr>
                <w:rFonts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2DC4">
            <w:pPr>
              <w:wordWrap w:val="0"/>
              <w:spacing w:line="200" w:lineRule="exact"/>
              <w:jc w:val="right"/>
              <w:textAlignment w:val="center"/>
              <w:rPr>
                <w:rFonts w:cs="宋体"/>
                <w:color w:val="000000"/>
                <w:sz w:val="18"/>
                <w:szCs w:val="18"/>
              </w:rPr>
            </w:pPr>
            <w:r>
              <w:rPr>
                <w:rFonts w:cs="宋体"/>
                <w:color w:val="000000"/>
                <w:sz w:val="18"/>
                <w:szCs w:val="18"/>
              </w:rPr>
              <w:t>54.68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87EE">
            <w:pPr>
              <w:wordWrap w:val="0"/>
              <w:spacing w:line="200" w:lineRule="exact"/>
              <w:jc w:val="right"/>
              <w:textAlignment w:val="center"/>
              <w:rPr>
                <w:rFonts w:cs="宋体"/>
                <w:color w:val="000000"/>
                <w:sz w:val="18"/>
                <w:szCs w:val="18"/>
              </w:rPr>
            </w:pPr>
            <w:r>
              <w:rPr>
                <w:rFonts w:cs="宋体"/>
                <w:color w:val="000000"/>
                <w:sz w:val="18"/>
                <w:szCs w:val="18"/>
              </w:rPr>
              <w:t>54.68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7321">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7F45">
            <w:pPr>
              <w:wordWrap w:val="0"/>
              <w:spacing w:line="200" w:lineRule="exact"/>
              <w:jc w:val="right"/>
              <w:textAlignment w:val="center"/>
              <w:rPr>
                <w:rFonts w:cs="宋体"/>
                <w:color w:val="000000"/>
                <w:sz w:val="18"/>
                <w:szCs w:val="18"/>
              </w:rPr>
            </w:pPr>
            <w:r>
              <w:rPr>
                <w:color w:val="000000"/>
                <w:sz w:val="18"/>
              </w:rPr>
              <w:t xml:space="preserve"> </w:t>
            </w:r>
          </w:p>
        </w:tc>
      </w:tr>
      <w:tr w14:paraId="48421B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263F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D4B1">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C505C">
            <w:pPr>
              <w:spacing w:line="200" w:lineRule="exact"/>
              <w:textAlignment w:val="center"/>
              <w:rPr>
                <w:rFonts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ACE5">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8E01">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9AC6">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E72AC">
            <w:pPr>
              <w:wordWrap w:val="0"/>
              <w:spacing w:line="200" w:lineRule="exact"/>
              <w:jc w:val="right"/>
              <w:textAlignment w:val="center"/>
              <w:rPr>
                <w:rFonts w:cs="宋体"/>
                <w:color w:val="000000"/>
                <w:sz w:val="18"/>
                <w:szCs w:val="18"/>
              </w:rPr>
            </w:pPr>
            <w:r>
              <w:rPr>
                <w:color w:val="000000"/>
                <w:sz w:val="18"/>
              </w:rPr>
              <w:t xml:space="preserve"> </w:t>
            </w:r>
          </w:p>
        </w:tc>
      </w:tr>
      <w:tr w14:paraId="0B3591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3E723">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EC6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7F837">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5D27">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46EB7">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629C">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C586">
            <w:pPr>
              <w:wordWrap w:val="0"/>
              <w:spacing w:line="200" w:lineRule="exact"/>
              <w:jc w:val="right"/>
              <w:textAlignment w:val="center"/>
              <w:rPr>
                <w:rFonts w:cs="宋体"/>
                <w:color w:val="000000"/>
                <w:sz w:val="18"/>
                <w:szCs w:val="18"/>
              </w:rPr>
            </w:pPr>
            <w:r>
              <w:rPr>
                <w:color w:val="000000"/>
                <w:sz w:val="18"/>
              </w:rPr>
              <w:t xml:space="preserve"> </w:t>
            </w:r>
          </w:p>
        </w:tc>
      </w:tr>
      <w:tr w14:paraId="01F13B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D64C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159">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214A2">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4167">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FC8E2">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7659">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AEBB4">
            <w:pPr>
              <w:wordWrap w:val="0"/>
              <w:spacing w:line="200" w:lineRule="exact"/>
              <w:jc w:val="right"/>
              <w:textAlignment w:val="center"/>
              <w:rPr>
                <w:rFonts w:cs="宋体"/>
                <w:color w:val="000000"/>
                <w:sz w:val="18"/>
                <w:szCs w:val="18"/>
              </w:rPr>
            </w:pPr>
            <w:r>
              <w:rPr>
                <w:color w:val="000000"/>
                <w:sz w:val="18"/>
              </w:rPr>
              <w:t xml:space="preserve"> </w:t>
            </w:r>
          </w:p>
        </w:tc>
      </w:tr>
      <w:tr w14:paraId="28E22E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6E3B8">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AC530">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BADE4">
            <w:pPr>
              <w:spacing w:line="200" w:lineRule="exact"/>
              <w:textAlignment w:val="center"/>
              <w:rPr>
                <w:rFonts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A313">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DFED">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77A4">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A1AC">
            <w:pPr>
              <w:wordWrap w:val="0"/>
              <w:spacing w:line="200" w:lineRule="exact"/>
              <w:jc w:val="right"/>
              <w:textAlignment w:val="center"/>
              <w:rPr>
                <w:rFonts w:cs="宋体"/>
                <w:color w:val="000000"/>
                <w:sz w:val="18"/>
                <w:szCs w:val="18"/>
              </w:rPr>
            </w:pPr>
            <w:r>
              <w:rPr>
                <w:color w:val="000000"/>
                <w:sz w:val="18"/>
              </w:rPr>
              <w:t xml:space="preserve"> </w:t>
            </w:r>
          </w:p>
        </w:tc>
      </w:tr>
      <w:tr w14:paraId="157E36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128DB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EB71">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C23D8">
            <w:pPr>
              <w:spacing w:line="200" w:lineRule="exact"/>
              <w:textAlignment w:val="center"/>
              <w:rPr>
                <w:rFonts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EE7B">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DCCB">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381A">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2DE9">
            <w:pPr>
              <w:wordWrap w:val="0"/>
              <w:spacing w:line="200" w:lineRule="exact"/>
              <w:jc w:val="right"/>
              <w:textAlignment w:val="center"/>
              <w:rPr>
                <w:rFonts w:cs="宋体"/>
                <w:color w:val="000000"/>
                <w:sz w:val="18"/>
                <w:szCs w:val="18"/>
              </w:rPr>
            </w:pPr>
            <w:r>
              <w:rPr>
                <w:color w:val="000000"/>
                <w:sz w:val="18"/>
              </w:rPr>
              <w:t xml:space="preserve"> </w:t>
            </w:r>
          </w:p>
        </w:tc>
      </w:tr>
      <w:tr w14:paraId="0A8AA0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F2850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BF26">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011F0">
            <w:pPr>
              <w:spacing w:line="200" w:lineRule="exact"/>
              <w:textAlignment w:val="center"/>
              <w:rPr>
                <w:rFonts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E4B4">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8FED">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5C55">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DC34">
            <w:pPr>
              <w:wordWrap w:val="0"/>
              <w:spacing w:line="200" w:lineRule="exact"/>
              <w:jc w:val="right"/>
              <w:textAlignment w:val="center"/>
              <w:rPr>
                <w:rFonts w:cs="宋体"/>
                <w:color w:val="000000"/>
                <w:sz w:val="18"/>
                <w:szCs w:val="18"/>
              </w:rPr>
            </w:pPr>
            <w:r>
              <w:rPr>
                <w:color w:val="000000"/>
                <w:sz w:val="18"/>
              </w:rPr>
              <w:t xml:space="preserve"> </w:t>
            </w:r>
          </w:p>
        </w:tc>
      </w:tr>
      <w:tr w14:paraId="788711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4EEB8C">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00FA">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52342">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5A6F">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1926">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8736">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4C786">
            <w:pPr>
              <w:wordWrap w:val="0"/>
              <w:spacing w:line="200" w:lineRule="exact"/>
              <w:jc w:val="right"/>
              <w:textAlignment w:val="center"/>
              <w:rPr>
                <w:rFonts w:cs="宋体"/>
                <w:color w:val="000000"/>
                <w:sz w:val="18"/>
                <w:szCs w:val="18"/>
              </w:rPr>
            </w:pPr>
            <w:r>
              <w:rPr>
                <w:color w:val="000000"/>
                <w:sz w:val="18"/>
              </w:rPr>
              <w:t xml:space="preserve"> </w:t>
            </w:r>
          </w:p>
        </w:tc>
      </w:tr>
      <w:tr w14:paraId="21E675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8E9FB">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3ABF">
            <w:pPr>
              <w:wordWrap w:val="0"/>
              <w:spacing w:line="200" w:lineRule="exact"/>
              <w:jc w:val="right"/>
              <w:textAlignment w:val="center"/>
              <w:rPr>
                <w:rFonts w:cs="宋体"/>
                <w:color w:val="000000"/>
                <w:sz w:val="18"/>
                <w:szCs w:val="18"/>
              </w:rPr>
            </w:pPr>
            <w:r>
              <w:rPr>
                <w:rFonts w:cs="宋体"/>
                <w:color w:val="000000"/>
                <w:sz w:val="18"/>
                <w:szCs w:val="18"/>
              </w:rPr>
              <w:t>2,522.46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B6EE7">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72A1">
            <w:pPr>
              <w:wordWrap w:val="0"/>
              <w:spacing w:line="200" w:lineRule="exact"/>
              <w:jc w:val="right"/>
              <w:textAlignment w:val="center"/>
              <w:rPr>
                <w:rFonts w:cs="宋体"/>
                <w:color w:val="000000"/>
                <w:sz w:val="18"/>
                <w:szCs w:val="18"/>
              </w:rPr>
            </w:pPr>
            <w:r>
              <w:rPr>
                <w:rFonts w:cs="宋体"/>
                <w:color w:val="000000"/>
                <w:sz w:val="18"/>
                <w:szCs w:val="18"/>
              </w:rPr>
              <w:t>2,522.46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6034">
            <w:pPr>
              <w:wordWrap w:val="0"/>
              <w:spacing w:line="200" w:lineRule="exact"/>
              <w:jc w:val="right"/>
              <w:textAlignment w:val="center"/>
              <w:rPr>
                <w:rFonts w:cs="宋体"/>
                <w:color w:val="000000"/>
                <w:sz w:val="18"/>
                <w:szCs w:val="18"/>
              </w:rPr>
            </w:pPr>
            <w:r>
              <w:rPr>
                <w:rFonts w:cs="宋体"/>
                <w:color w:val="000000"/>
                <w:sz w:val="18"/>
                <w:szCs w:val="18"/>
              </w:rPr>
              <w:t>2,522.46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A34D">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96EB">
            <w:pPr>
              <w:wordWrap w:val="0"/>
              <w:spacing w:line="200" w:lineRule="exact"/>
              <w:jc w:val="right"/>
              <w:textAlignment w:val="center"/>
              <w:rPr>
                <w:rFonts w:cs="宋体"/>
                <w:color w:val="000000"/>
                <w:sz w:val="18"/>
                <w:szCs w:val="18"/>
              </w:rPr>
            </w:pPr>
            <w:r>
              <w:rPr>
                <w:color w:val="000000"/>
                <w:sz w:val="18"/>
              </w:rPr>
              <w:t xml:space="preserve"> </w:t>
            </w:r>
          </w:p>
        </w:tc>
      </w:tr>
      <w:tr w14:paraId="0A5BE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827E0">
            <w:pPr>
              <w:spacing w:line="200" w:lineRule="exact"/>
              <w:textAlignment w:val="center"/>
              <w:rPr>
                <w:rFonts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771E">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CA352">
            <w:pPr>
              <w:spacing w:line="200" w:lineRule="exact"/>
              <w:textAlignment w:val="center"/>
              <w:rPr>
                <w:rFonts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706E">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1E87">
            <w:pPr>
              <w:wordWrap w:val="0"/>
              <w:spacing w:line="200" w:lineRule="exact"/>
              <w:jc w:val="right"/>
              <w:textAlignment w:val="center"/>
              <w:rPr>
                <w:rFonts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F078">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F3C0">
            <w:pPr>
              <w:wordWrap w:val="0"/>
              <w:spacing w:line="200" w:lineRule="exact"/>
              <w:jc w:val="right"/>
              <w:textAlignment w:val="center"/>
              <w:rPr>
                <w:rFonts w:cs="宋体"/>
                <w:color w:val="000000"/>
                <w:sz w:val="18"/>
                <w:szCs w:val="18"/>
              </w:rPr>
            </w:pPr>
            <w:r>
              <w:rPr>
                <w:color w:val="000000"/>
                <w:sz w:val="18"/>
              </w:rPr>
              <w:t xml:space="preserve"> </w:t>
            </w:r>
          </w:p>
        </w:tc>
      </w:tr>
      <w:tr w14:paraId="7F32FA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425D5">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1EEB">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5ADC3C">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FE9D9">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7B1401">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B52F8">
            <w:pPr>
              <w:spacing w:line="200" w:lineRule="exac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6A9715">
            <w:pPr>
              <w:spacing w:line="200" w:lineRule="exact"/>
              <w:rPr>
                <w:rFonts w:cs="宋体"/>
                <w:color w:val="000000"/>
                <w:sz w:val="18"/>
                <w:szCs w:val="18"/>
              </w:rPr>
            </w:pPr>
          </w:p>
        </w:tc>
      </w:tr>
      <w:tr w14:paraId="19ABD9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3FF90">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1D24">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AC225">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FE01">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29E2">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7B73">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B507">
            <w:pPr>
              <w:spacing w:line="200" w:lineRule="exact"/>
              <w:jc w:val="right"/>
              <w:rPr>
                <w:rFonts w:cs="宋体"/>
                <w:color w:val="000000"/>
                <w:sz w:val="18"/>
                <w:szCs w:val="18"/>
              </w:rPr>
            </w:pPr>
          </w:p>
        </w:tc>
      </w:tr>
      <w:tr w14:paraId="658F8C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155F5">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81A7">
            <w:pPr>
              <w:wordWrap w:val="0"/>
              <w:spacing w:line="200" w:lineRule="exact"/>
              <w:jc w:val="right"/>
              <w:textAlignment w:val="center"/>
              <w:rPr>
                <w:rFonts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9C202">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6E24">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2363">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4B4F">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CDF9">
            <w:pPr>
              <w:spacing w:line="200" w:lineRule="exact"/>
              <w:jc w:val="right"/>
              <w:rPr>
                <w:rFonts w:cs="宋体"/>
                <w:color w:val="000000"/>
                <w:sz w:val="18"/>
                <w:szCs w:val="18"/>
              </w:rPr>
            </w:pPr>
          </w:p>
        </w:tc>
      </w:tr>
      <w:tr w14:paraId="535A66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73335">
            <w:pPr>
              <w:spacing w:line="200" w:lineRule="exact"/>
              <w:jc w:val="center"/>
              <w:textAlignment w:val="center"/>
              <w:rPr>
                <w:rFonts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5E75">
            <w:pPr>
              <w:wordWrap w:val="0"/>
              <w:spacing w:line="200" w:lineRule="exact"/>
              <w:jc w:val="right"/>
              <w:textAlignment w:val="center"/>
              <w:rPr>
                <w:rFonts w:cs="宋体"/>
                <w:color w:val="000000"/>
                <w:sz w:val="18"/>
                <w:szCs w:val="18"/>
              </w:rPr>
            </w:pPr>
            <w:r>
              <w:rPr>
                <w:rFonts w:cs="宋体"/>
                <w:color w:val="000000"/>
                <w:sz w:val="18"/>
                <w:szCs w:val="18"/>
              </w:rPr>
              <w:t>2,522.46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87F0D">
            <w:pPr>
              <w:spacing w:line="200" w:lineRule="exact"/>
              <w:jc w:val="center"/>
              <w:textAlignment w:val="center"/>
              <w:rPr>
                <w:rFonts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F9AD">
            <w:pPr>
              <w:wordWrap w:val="0"/>
              <w:spacing w:line="200" w:lineRule="exact"/>
              <w:jc w:val="right"/>
              <w:textAlignment w:val="center"/>
              <w:rPr>
                <w:rFonts w:cs="宋体"/>
                <w:color w:val="000000"/>
                <w:sz w:val="18"/>
                <w:szCs w:val="18"/>
              </w:rPr>
            </w:pPr>
            <w:r>
              <w:rPr>
                <w:rFonts w:cs="宋体"/>
                <w:color w:val="000000"/>
                <w:sz w:val="18"/>
                <w:szCs w:val="18"/>
              </w:rPr>
              <w:t>2,522.46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D4787">
            <w:pPr>
              <w:wordWrap w:val="0"/>
              <w:spacing w:line="200" w:lineRule="exact"/>
              <w:jc w:val="right"/>
              <w:textAlignment w:val="center"/>
              <w:rPr>
                <w:rFonts w:cs="宋体"/>
                <w:color w:val="000000"/>
                <w:sz w:val="18"/>
                <w:szCs w:val="18"/>
              </w:rPr>
            </w:pPr>
            <w:r>
              <w:rPr>
                <w:rFonts w:cs="宋体"/>
                <w:color w:val="000000"/>
                <w:sz w:val="18"/>
                <w:szCs w:val="18"/>
              </w:rPr>
              <w:t>2,522.46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CC2C">
            <w:pPr>
              <w:wordWrap w:val="0"/>
              <w:spacing w:line="200" w:lineRule="exact"/>
              <w:jc w:val="right"/>
              <w:textAlignment w:val="center"/>
              <w:rPr>
                <w:rFonts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B4CA">
            <w:pPr>
              <w:wordWrap w:val="0"/>
              <w:spacing w:line="200" w:lineRule="exact"/>
              <w:jc w:val="right"/>
              <w:textAlignment w:val="center"/>
              <w:rPr>
                <w:rFonts w:cs="宋体"/>
                <w:color w:val="000000"/>
                <w:sz w:val="18"/>
                <w:szCs w:val="18"/>
              </w:rPr>
            </w:pPr>
            <w:r>
              <w:rPr>
                <w:color w:val="000000"/>
                <w:sz w:val="18"/>
              </w:rPr>
              <w:t xml:space="preserve"> </w:t>
            </w:r>
          </w:p>
        </w:tc>
      </w:tr>
    </w:tbl>
    <w:p w14:paraId="4E0DA58F">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1C7C50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C952C0C">
            <w:pPr>
              <w:jc w:val="center"/>
              <w:textAlignment w:val="bottom"/>
              <w:rPr>
                <w:rFonts w:cs="宋体"/>
                <w:b/>
                <w:color w:val="000000"/>
                <w:sz w:val="32"/>
                <w:szCs w:val="32"/>
              </w:rPr>
            </w:pPr>
            <w:r>
              <w:rPr>
                <w:rFonts w:cs="宋体"/>
                <w:b/>
                <w:color w:val="000000"/>
                <w:sz w:val="32"/>
                <w:szCs w:val="32"/>
              </w:rPr>
              <w:t>一般公共预算财政拨款支出决算表</w:t>
            </w:r>
          </w:p>
        </w:tc>
      </w:tr>
      <w:tr w14:paraId="1C0BEA3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7DEF410">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重庆市九龙坡区白市驿镇卫生院</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F45E513">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77203E2">
            <w:pPr>
              <w:jc w:val="right"/>
              <w:textAlignment w:val="bottom"/>
              <w:rPr>
                <w:rFonts w:cs="宋体"/>
                <w:color w:val="000000"/>
                <w:sz w:val="20"/>
                <w:szCs w:val="20"/>
              </w:rPr>
            </w:pPr>
            <w:r>
              <w:rPr>
                <w:rFonts w:cs="宋体"/>
                <w:color w:val="000000"/>
                <w:sz w:val="20"/>
                <w:szCs w:val="20"/>
              </w:rPr>
              <w:t>公开05表</w:t>
            </w:r>
          </w:p>
        </w:tc>
      </w:tr>
      <w:tr w14:paraId="218D72C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0251627">
            <w:pPr>
              <w:rPr>
                <w:rFonts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9CF854B">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939981E">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78E663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8A810">
            <w:pPr>
              <w:jc w:val="center"/>
              <w:textAlignment w:val="center"/>
              <w:rPr>
                <w:rFonts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D44602">
            <w:pPr>
              <w:jc w:val="center"/>
              <w:textAlignment w:val="center"/>
              <w:rPr>
                <w:rFonts w:cs="宋体"/>
                <w:b/>
                <w:color w:val="000000"/>
                <w:sz w:val="20"/>
                <w:szCs w:val="20"/>
              </w:rPr>
            </w:pPr>
            <w:r>
              <w:rPr>
                <w:rFonts w:cs="宋体"/>
                <w:b/>
                <w:color w:val="000000"/>
                <w:sz w:val="20"/>
                <w:szCs w:val="20"/>
              </w:rPr>
              <w:t>本年支出</w:t>
            </w:r>
          </w:p>
        </w:tc>
      </w:tr>
      <w:tr w14:paraId="719DBAC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30066">
            <w:pPr>
              <w:jc w:val="center"/>
              <w:textAlignment w:val="center"/>
              <w:rPr>
                <w:rFonts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633567">
            <w:pPr>
              <w:jc w:val="center"/>
              <w:textAlignment w:val="center"/>
              <w:rPr>
                <w:rFonts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047CEB">
            <w:pPr>
              <w:jc w:val="center"/>
              <w:textAlignment w:val="center"/>
              <w:rPr>
                <w:rFonts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392EAC">
            <w:pPr>
              <w:jc w:val="center"/>
              <w:textAlignment w:val="center"/>
              <w:rPr>
                <w:rFonts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03429">
            <w:pPr>
              <w:jc w:val="center"/>
              <w:textAlignment w:val="center"/>
              <w:rPr>
                <w:rFonts w:cs="宋体"/>
                <w:b/>
                <w:color w:val="000000"/>
                <w:sz w:val="20"/>
                <w:szCs w:val="20"/>
              </w:rPr>
            </w:pPr>
            <w:r>
              <w:rPr>
                <w:rFonts w:cs="宋体"/>
                <w:b/>
                <w:color w:val="000000"/>
                <w:sz w:val="20"/>
                <w:szCs w:val="20"/>
              </w:rPr>
              <w:t>项目支出</w:t>
            </w:r>
          </w:p>
        </w:tc>
      </w:tr>
      <w:tr w14:paraId="6C8FB1A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3FCE6">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D9E6D5">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796D12">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A1066">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33F020">
            <w:pPr>
              <w:jc w:val="center"/>
              <w:rPr>
                <w:rFonts w:cs="宋体"/>
                <w:b/>
                <w:color w:val="000000"/>
                <w:sz w:val="20"/>
                <w:szCs w:val="20"/>
              </w:rPr>
            </w:pPr>
          </w:p>
        </w:tc>
      </w:tr>
      <w:tr w14:paraId="69F09AD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F05B8">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B4A91">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89E01">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B2539F">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ECAA3">
            <w:pPr>
              <w:jc w:val="center"/>
              <w:rPr>
                <w:rFonts w:cs="宋体"/>
                <w:b/>
                <w:color w:val="000000"/>
                <w:sz w:val="20"/>
                <w:szCs w:val="20"/>
              </w:rPr>
            </w:pPr>
          </w:p>
        </w:tc>
      </w:tr>
      <w:tr w14:paraId="66ED16D1">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02854">
            <w:pPr>
              <w:jc w:val="center"/>
              <w:textAlignment w:val="center"/>
              <w:rPr>
                <w:rFonts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807A4">
            <w:pPr>
              <w:wordWrap w:val="0"/>
              <w:jc w:val="right"/>
              <w:textAlignment w:val="center"/>
              <w:rPr>
                <w:rFonts w:cs="宋体"/>
                <w:b/>
                <w:color w:val="000000"/>
                <w:sz w:val="20"/>
                <w:szCs w:val="20"/>
              </w:rPr>
            </w:pPr>
            <w:r>
              <w:rPr>
                <w:rFonts w:cs="宋体"/>
                <w:b/>
                <w:bCs/>
                <w:color w:val="000000"/>
                <w:sz w:val="20"/>
                <w:szCs w:val="20"/>
              </w:rPr>
              <w:t>2,522.46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F258">
            <w:pPr>
              <w:wordWrap w:val="0"/>
              <w:jc w:val="right"/>
              <w:textAlignment w:val="center"/>
              <w:rPr>
                <w:rFonts w:cs="宋体"/>
                <w:b/>
                <w:color w:val="000000"/>
                <w:sz w:val="20"/>
                <w:szCs w:val="20"/>
              </w:rPr>
            </w:pPr>
            <w:r>
              <w:rPr>
                <w:rFonts w:cs="宋体"/>
                <w:b/>
                <w:bCs/>
                <w:color w:val="000000"/>
                <w:sz w:val="20"/>
                <w:szCs w:val="20"/>
              </w:rPr>
              <w:t>1,629.18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31D04">
            <w:pPr>
              <w:wordWrap w:val="0"/>
              <w:jc w:val="right"/>
              <w:textAlignment w:val="center"/>
              <w:rPr>
                <w:rFonts w:cs="宋体"/>
                <w:b/>
                <w:color w:val="000000"/>
                <w:sz w:val="20"/>
                <w:szCs w:val="20"/>
              </w:rPr>
            </w:pPr>
            <w:r>
              <w:rPr>
                <w:rFonts w:cs="宋体"/>
                <w:b/>
                <w:bCs/>
                <w:color w:val="000000"/>
                <w:sz w:val="20"/>
                <w:szCs w:val="20"/>
              </w:rPr>
              <w:t>893.28</w:t>
            </w:r>
            <w:r>
              <w:rPr>
                <w:b/>
                <w:color w:val="000000"/>
                <w:sz w:val="20"/>
              </w:rPr>
              <w:t xml:space="preserve"> </w:t>
            </w:r>
          </w:p>
        </w:tc>
      </w:tr>
      <w:tr w14:paraId="180954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2D36">
            <w:pPr>
              <w:textAlignment w:val="center"/>
              <w:rPr>
                <w:rFonts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4FED">
            <w:pPr>
              <w:textAlignment w:val="center"/>
              <w:rPr>
                <w:rFonts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712BB">
            <w:pPr>
              <w:wordWrap w:val="0"/>
              <w:jc w:val="right"/>
              <w:textAlignment w:val="center"/>
              <w:rPr>
                <w:rFonts w:cs="宋体"/>
                <w:b/>
                <w:color w:val="000000"/>
                <w:sz w:val="20"/>
                <w:szCs w:val="20"/>
              </w:rPr>
            </w:pPr>
            <w:r>
              <w:rPr>
                <w:rFonts w:cs="宋体"/>
                <w:b/>
                <w:color w:val="000000"/>
                <w:sz w:val="20"/>
                <w:szCs w:val="20"/>
              </w:rPr>
              <w:t>236.80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695C1">
            <w:pPr>
              <w:wordWrap w:val="0"/>
              <w:jc w:val="right"/>
              <w:textAlignment w:val="center"/>
              <w:rPr>
                <w:rFonts w:cs="宋体"/>
                <w:b/>
                <w:color w:val="000000"/>
                <w:sz w:val="20"/>
                <w:szCs w:val="20"/>
              </w:rPr>
            </w:pPr>
            <w:r>
              <w:rPr>
                <w:rFonts w:cs="宋体"/>
                <w:b/>
                <w:color w:val="000000"/>
                <w:sz w:val="20"/>
                <w:szCs w:val="20"/>
              </w:rPr>
              <w:t>236.80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F6D6">
            <w:pPr>
              <w:wordWrap w:val="0"/>
              <w:jc w:val="right"/>
              <w:textAlignment w:val="center"/>
              <w:rPr>
                <w:rFonts w:cs="宋体"/>
                <w:b/>
                <w:color w:val="000000"/>
                <w:sz w:val="20"/>
                <w:szCs w:val="20"/>
              </w:rPr>
            </w:pPr>
            <w:r>
              <w:rPr>
                <w:color w:val="000000"/>
                <w:sz w:val="20"/>
              </w:rPr>
              <w:t xml:space="preserve"> </w:t>
            </w:r>
          </w:p>
        </w:tc>
      </w:tr>
      <w:tr w14:paraId="0E7109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B746">
            <w:pPr>
              <w:textAlignment w:val="center"/>
              <w:rPr>
                <w:rFonts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5C95A">
            <w:pPr>
              <w:textAlignment w:val="center"/>
              <w:rPr>
                <w:rFonts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A6221">
            <w:pPr>
              <w:wordWrap w:val="0"/>
              <w:jc w:val="right"/>
              <w:textAlignment w:val="center"/>
              <w:rPr>
                <w:rFonts w:cs="宋体"/>
                <w:b/>
                <w:color w:val="000000"/>
                <w:sz w:val="20"/>
                <w:szCs w:val="20"/>
              </w:rPr>
            </w:pPr>
            <w:r>
              <w:rPr>
                <w:rFonts w:cs="宋体"/>
                <w:b/>
                <w:color w:val="000000"/>
                <w:sz w:val="20"/>
                <w:szCs w:val="20"/>
              </w:rPr>
              <w:t>224.68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35D22">
            <w:pPr>
              <w:wordWrap w:val="0"/>
              <w:jc w:val="right"/>
              <w:textAlignment w:val="center"/>
              <w:rPr>
                <w:rFonts w:cs="宋体"/>
                <w:b/>
                <w:color w:val="000000"/>
                <w:sz w:val="20"/>
                <w:szCs w:val="20"/>
              </w:rPr>
            </w:pPr>
            <w:r>
              <w:rPr>
                <w:rFonts w:cs="宋体"/>
                <w:b/>
                <w:color w:val="000000"/>
                <w:sz w:val="20"/>
                <w:szCs w:val="20"/>
              </w:rPr>
              <w:t>224.68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8D6B0">
            <w:pPr>
              <w:wordWrap w:val="0"/>
              <w:jc w:val="right"/>
              <w:textAlignment w:val="center"/>
              <w:rPr>
                <w:rFonts w:cs="宋体"/>
                <w:b/>
                <w:color w:val="000000"/>
                <w:sz w:val="20"/>
                <w:szCs w:val="20"/>
              </w:rPr>
            </w:pPr>
            <w:r>
              <w:rPr>
                <w:color w:val="000000"/>
                <w:sz w:val="20"/>
              </w:rPr>
              <w:t xml:space="preserve"> </w:t>
            </w:r>
          </w:p>
        </w:tc>
      </w:tr>
      <w:tr w14:paraId="099AD1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814C">
            <w:pPr>
              <w:textAlignment w:val="center"/>
              <w:rPr>
                <w:rFonts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405D7">
            <w:pPr>
              <w:textAlignment w:val="center"/>
              <w:rPr>
                <w:rFonts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0303">
            <w:pPr>
              <w:wordWrap w:val="0"/>
              <w:jc w:val="right"/>
              <w:textAlignment w:val="center"/>
              <w:rPr>
                <w:rFonts w:cs="宋体"/>
                <w:b/>
                <w:color w:val="000000"/>
                <w:sz w:val="20"/>
                <w:szCs w:val="20"/>
              </w:rPr>
            </w:pPr>
            <w:r>
              <w:rPr>
                <w:rFonts w:cs="宋体"/>
                <w:color w:val="000000"/>
                <w:sz w:val="20"/>
                <w:szCs w:val="20"/>
              </w:rPr>
              <w:t>72.90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D783C">
            <w:pPr>
              <w:wordWrap w:val="0"/>
              <w:jc w:val="right"/>
              <w:textAlignment w:val="center"/>
              <w:rPr>
                <w:rFonts w:cs="宋体"/>
                <w:b/>
                <w:color w:val="000000"/>
                <w:sz w:val="20"/>
                <w:szCs w:val="20"/>
              </w:rPr>
            </w:pPr>
            <w:r>
              <w:rPr>
                <w:rFonts w:cs="宋体"/>
                <w:color w:val="000000"/>
                <w:sz w:val="20"/>
                <w:szCs w:val="20"/>
              </w:rPr>
              <w:t>72.90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A7016">
            <w:pPr>
              <w:wordWrap w:val="0"/>
              <w:jc w:val="right"/>
              <w:textAlignment w:val="center"/>
              <w:rPr>
                <w:rFonts w:cs="宋体"/>
                <w:b/>
                <w:color w:val="000000"/>
                <w:sz w:val="20"/>
                <w:szCs w:val="20"/>
              </w:rPr>
            </w:pPr>
            <w:r>
              <w:rPr>
                <w:color w:val="000000"/>
                <w:sz w:val="20"/>
              </w:rPr>
              <w:t xml:space="preserve"> </w:t>
            </w:r>
          </w:p>
        </w:tc>
      </w:tr>
      <w:tr w14:paraId="733CB0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50634">
            <w:pPr>
              <w:textAlignment w:val="center"/>
              <w:rPr>
                <w:rFonts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BA300">
            <w:pPr>
              <w:textAlignment w:val="center"/>
              <w:rPr>
                <w:rFonts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913FC">
            <w:pPr>
              <w:wordWrap w:val="0"/>
              <w:jc w:val="right"/>
              <w:textAlignment w:val="center"/>
              <w:rPr>
                <w:rFonts w:cs="宋体"/>
                <w:b/>
                <w:color w:val="000000"/>
                <w:sz w:val="20"/>
                <w:szCs w:val="20"/>
              </w:rPr>
            </w:pPr>
            <w:r>
              <w:rPr>
                <w:rFonts w:cs="宋体"/>
                <w:color w:val="000000"/>
                <w:sz w:val="20"/>
                <w:szCs w:val="20"/>
              </w:rPr>
              <w:t>36.45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09459">
            <w:pPr>
              <w:wordWrap w:val="0"/>
              <w:jc w:val="right"/>
              <w:textAlignment w:val="center"/>
              <w:rPr>
                <w:rFonts w:cs="宋体"/>
                <w:b/>
                <w:color w:val="000000"/>
                <w:sz w:val="20"/>
                <w:szCs w:val="20"/>
              </w:rPr>
            </w:pPr>
            <w:r>
              <w:rPr>
                <w:rFonts w:cs="宋体"/>
                <w:color w:val="000000"/>
                <w:sz w:val="20"/>
                <w:szCs w:val="20"/>
              </w:rPr>
              <w:t>36.45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7E018">
            <w:pPr>
              <w:wordWrap w:val="0"/>
              <w:jc w:val="right"/>
              <w:textAlignment w:val="center"/>
              <w:rPr>
                <w:rFonts w:cs="宋体"/>
                <w:b/>
                <w:color w:val="000000"/>
                <w:sz w:val="20"/>
                <w:szCs w:val="20"/>
              </w:rPr>
            </w:pPr>
            <w:r>
              <w:rPr>
                <w:color w:val="000000"/>
                <w:sz w:val="20"/>
              </w:rPr>
              <w:t xml:space="preserve"> </w:t>
            </w:r>
          </w:p>
        </w:tc>
      </w:tr>
      <w:tr w14:paraId="0204E9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E4B8">
            <w:pPr>
              <w:textAlignment w:val="center"/>
              <w:rPr>
                <w:rFonts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76A32">
            <w:pPr>
              <w:textAlignment w:val="center"/>
              <w:rPr>
                <w:rFonts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C3AC">
            <w:pPr>
              <w:wordWrap w:val="0"/>
              <w:jc w:val="right"/>
              <w:textAlignment w:val="center"/>
              <w:rPr>
                <w:rFonts w:cs="宋体"/>
                <w:b/>
                <w:color w:val="000000"/>
                <w:sz w:val="20"/>
                <w:szCs w:val="20"/>
              </w:rPr>
            </w:pPr>
            <w:r>
              <w:rPr>
                <w:rFonts w:cs="宋体"/>
                <w:color w:val="000000"/>
                <w:sz w:val="20"/>
                <w:szCs w:val="20"/>
              </w:rPr>
              <w:t>115.32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9093">
            <w:pPr>
              <w:wordWrap w:val="0"/>
              <w:jc w:val="right"/>
              <w:textAlignment w:val="center"/>
              <w:rPr>
                <w:rFonts w:cs="宋体"/>
                <w:b/>
                <w:color w:val="000000"/>
                <w:sz w:val="20"/>
                <w:szCs w:val="20"/>
              </w:rPr>
            </w:pPr>
            <w:r>
              <w:rPr>
                <w:rFonts w:cs="宋体"/>
                <w:color w:val="000000"/>
                <w:sz w:val="20"/>
                <w:szCs w:val="20"/>
              </w:rPr>
              <w:t>115.32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313E">
            <w:pPr>
              <w:wordWrap w:val="0"/>
              <w:jc w:val="right"/>
              <w:textAlignment w:val="center"/>
              <w:rPr>
                <w:rFonts w:cs="宋体"/>
                <w:b/>
                <w:color w:val="000000"/>
                <w:sz w:val="20"/>
                <w:szCs w:val="20"/>
              </w:rPr>
            </w:pPr>
            <w:r>
              <w:rPr>
                <w:color w:val="000000"/>
                <w:sz w:val="20"/>
              </w:rPr>
              <w:t xml:space="preserve"> </w:t>
            </w:r>
          </w:p>
        </w:tc>
      </w:tr>
      <w:tr w14:paraId="73DC00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FC8F">
            <w:pPr>
              <w:textAlignment w:val="center"/>
              <w:rPr>
                <w:rFonts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FA1D1">
            <w:pPr>
              <w:textAlignment w:val="center"/>
              <w:rPr>
                <w:rFonts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8B52">
            <w:pPr>
              <w:wordWrap w:val="0"/>
              <w:jc w:val="right"/>
              <w:textAlignment w:val="center"/>
              <w:rPr>
                <w:rFonts w:cs="宋体"/>
                <w:b/>
                <w:color w:val="000000"/>
                <w:sz w:val="20"/>
                <w:szCs w:val="20"/>
              </w:rPr>
            </w:pPr>
            <w:r>
              <w:rPr>
                <w:rFonts w:cs="宋体"/>
                <w:b/>
                <w:color w:val="000000"/>
                <w:sz w:val="20"/>
                <w:szCs w:val="20"/>
              </w:rPr>
              <w:t>12.08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8BB5">
            <w:pPr>
              <w:wordWrap w:val="0"/>
              <w:jc w:val="right"/>
              <w:textAlignment w:val="center"/>
              <w:rPr>
                <w:rFonts w:cs="宋体"/>
                <w:b/>
                <w:color w:val="000000"/>
                <w:sz w:val="20"/>
                <w:szCs w:val="20"/>
              </w:rPr>
            </w:pPr>
            <w:r>
              <w:rPr>
                <w:rFonts w:cs="宋体"/>
                <w:b/>
                <w:color w:val="000000"/>
                <w:sz w:val="20"/>
                <w:szCs w:val="20"/>
              </w:rPr>
              <w:t>12.08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C4ABC">
            <w:pPr>
              <w:wordWrap w:val="0"/>
              <w:jc w:val="right"/>
              <w:textAlignment w:val="center"/>
              <w:rPr>
                <w:rFonts w:cs="宋体"/>
                <w:b/>
                <w:color w:val="000000"/>
                <w:sz w:val="20"/>
                <w:szCs w:val="20"/>
              </w:rPr>
            </w:pPr>
            <w:r>
              <w:rPr>
                <w:color w:val="000000"/>
                <w:sz w:val="20"/>
              </w:rPr>
              <w:t xml:space="preserve"> </w:t>
            </w:r>
          </w:p>
        </w:tc>
      </w:tr>
      <w:tr w14:paraId="79EDC5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4F48">
            <w:pPr>
              <w:textAlignment w:val="center"/>
              <w:rPr>
                <w:rFonts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05A4A">
            <w:pPr>
              <w:textAlignment w:val="center"/>
              <w:rPr>
                <w:rFonts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4C09E">
            <w:pPr>
              <w:wordWrap w:val="0"/>
              <w:jc w:val="right"/>
              <w:textAlignment w:val="center"/>
              <w:rPr>
                <w:rFonts w:cs="宋体"/>
                <w:b/>
                <w:color w:val="000000"/>
                <w:sz w:val="20"/>
                <w:szCs w:val="20"/>
              </w:rPr>
            </w:pPr>
            <w:r>
              <w:rPr>
                <w:rFonts w:cs="宋体"/>
                <w:color w:val="000000"/>
                <w:sz w:val="20"/>
                <w:szCs w:val="20"/>
              </w:rPr>
              <w:t>12.08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516D">
            <w:pPr>
              <w:wordWrap w:val="0"/>
              <w:jc w:val="right"/>
              <w:textAlignment w:val="center"/>
              <w:rPr>
                <w:rFonts w:cs="宋体"/>
                <w:b/>
                <w:color w:val="000000"/>
                <w:sz w:val="20"/>
                <w:szCs w:val="20"/>
              </w:rPr>
            </w:pPr>
            <w:r>
              <w:rPr>
                <w:rFonts w:cs="宋体"/>
                <w:color w:val="000000"/>
                <w:sz w:val="20"/>
                <w:szCs w:val="20"/>
              </w:rPr>
              <w:t>12.08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6AF3F">
            <w:pPr>
              <w:wordWrap w:val="0"/>
              <w:jc w:val="right"/>
              <w:textAlignment w:val="center"/>
              <w:rPr>
                <w:rFonts w:cs="宋体"/>
                <w:b/>
                <w:color w:val="000000"/>
                <w:sz w:val="20"/>
                <w:szCs w:val="20"/>
              </w:rPr>
            </w:pPr>
            <w:r>
              <w:rPr>
                <w:color w:val="000000"/>
                <w:sz w:val="20"/>
              </w:rPr>
              <w:t xml:space="preserve"> </w:t>
            </w:r>
          </w:p>
        </w:tc>
      </w:tr>
      <w:tr w14:paraId="5E12FE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DE35E">
            <w:pPr>
              <w:textAlignment w:val="center"/>
              <w:rPr>
                <w:rFonts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86CAF">
            <w:pPr>
              <w:textAlignment w:val="center"/>
              <w:rPr>
                <w:rFonts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E3FC0">
            <w:pPr>
              <w:wordWrap w:val="0"/>
              <w:jc w:val="right"/>
              <w:textAlignment w:val="center"/>
              <w:rPr>
                <w:rFonts w:cs="宋体"/>
                <w:b/>
                <w:color w:val="000000"/>
                <w:sz w:val="20"/>
                <w:szCs w:val="20"/>
              </w:rPr>
            </w:pPr>
            <w:r>
              <w:rPr>
                <w:rFonts w:cs="宋体"/>
                <w:b/>
                <w:color w:val="000000"/>
                <w:sz w:val="20"/>
                <w:szCs w:val="20"/>
              </w:rPr>
              <w:t>0.04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0A236">
            <w:pPr>
              <w:wordWrap w:val="0"/>
              <w:jc w:val="right"/>
              <w:textAlignment w:val="center"/>
              <w:rPr>
                <w:rFonts w:cs="宋体"/>
                <w:b/>
                <w:color w:val="000000"/>
                <w:sz w:val="20"/>
                <w:szCs w:val="20"/>
              </w:rPr>
            </w:pPr>
            <w:r>
              <w:rPr>
                <w:rFonts w:cs="宋体"/>
                <w:b/>
                <w:color w:val="000000"/>
                <w:sz w:val="20"/>
                <w:szCs w:val="20"/>
              </w:rPr>
              <w:t>0.04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BB606">
            <w:pPr>
              <w:wordWrap w:val="0"/>
              <w:jc w:val="right"/>
              <w:textAlignment w:val="center"/>
              <w:rPr>
                <w:rFonts w:cs="宋体"/>
                <w:b/>
                <w:color w:val="000000"/>
                <w:sz w:val="20"/>
                <w:szCs w:val="20"/>
              </w:rPr>
            </w:pPr>
            <w:r>
              <w:rPr>
                <w:color w:val="000000"/>
                <w:sz w:val="20"/>
              </w:rPr>
              <w:t xml:space="preserve"> </w:t>
            </w:r>
          </w:p>
        </w:tc>
      </w:tr>
      <w:tr w14:paraId="466DC8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6003">
            <w:pPr>
              <w:textAlignment w:val="center"/>
              <w:rPr>
                <w:rFonts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902E5">
            <w:pPr>
              <w:textAlignment w:val="center"/>
              <w:rPr>
                <w:rFonts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0E0B0">
            <w:pPr>
              <w:wordWrap w:val="0"/>
              <w:jc w:val="right"/>
              <w:textAlignment w:val="center"/>
              <w:rPr>
                <w:rFonts w:cs="宋体"/>
                <w:b/>
                <w:color w:val="000000"/>
                <w:sz w:val="20"/>
                <w:szCs w:val="20"/>
              </w:rPr>
            </w:pPr>
            <w:r>
              <w:rPr>
                <w:rFonts w:cs="宋体"/>
                <w:color w:val="000000"/>
                <w:sz w:val="20"/>
                <w:szCs w:val="20"/>
              </w:rPr>
              <w:t>0.04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87D14">
            <w:pPr>
              <w:wordWrap w:val="0"/>
              <w:jc w:val="right"/>
              <w:textAlignment w:val="center"/>
              <w:rPr>
                <w:rFonts w:cs="宋体"/>
                <w:b/>
                <w:color w:val="000000"/>
                <w:sz w:val="20"/>
                <w:szCs w:val="20"/>
              </w:rPr>
            </w:pPr>
            <w:r>
              <w:rPr>
                <w:rFonts w:cs="宋体"/>
                <w:color w:val="000000"/>
                <w:sz w:val="20"/>
                <w:szCs w:val="20"/>
              </w:rPr>
              <w:t>0.04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34A7F">
            <w:pPr>
              <w:wordWrap w:val="0"/>
              <w:jc w:val="right"/>
              <w:textAlignment w:val="center"/>
              <w:rPr>
                <w:rFonts w:cs="宋体"/>
                <w:b/>
                <w:color w:val="000000"/>
                <w:sz w:val="20"/>
                <w:szCs w:val="20"/>
              </w:rPr>
            </w:pPr>
            <w:r>
              <w:rPr>
                <w:color w:val="000000"/>
                <w:sz w:val="20"/>
              </w:rPr>
              <w:t xml:space="preserve"> </w:t>
            </w:r>
          </w:p>
        </w:tc>
      </w:tr>
      <w:tr w14:paraId="7B1696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B6D3">
            <w:pPr>
              <w:textAlignment w:val="center"/>
              <w:rPr>
                <w:rFonts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B4D7">
            <w:pPr>
              <w:textAlignment w:val="center"/>
              <w:rPr>
                <w:rFonts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45D12">
            <w:pPr>
              <w:wordWrap w:val="0"/>
              <w:jc w:val="right"/>
              <w:textAlignment w:val="center"/>
              <w:rPr>
                <w:rFonts w:cs="宋体"/>
                <w:b/>
                <w:color w:val="000000"/>
                <w:sz w:val="20"/>
                <w:szCs w:val="20"/>
              </w:rPr>
            </w:pPr>
            <w:r>
              <w:rPr>
                <w:rFonts w:cs="宋体"/>
                <w:b/>
                <w:color w:val="000000"/>
                <w:sz w:val="20"/>
                <w:szCs w:val="20"/>
              </w:rPr>
              <w:t>2,230.98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34185">
            <w:pPr>
              <w:wordWrap w:val="0"/>
              <w:jc w:val="right"/>
              <w:textAlignment w:val="center"/>
              <w:rPr>
                <w:rFonts w:cs="宋体"/>
                <w:b/>
                <w:color w:val="000000"/>
                <w:sz w:val="20"/>
                <w:szCs w:val="20"/>
              </w:rPr>
            </w:pPr>
            <w:r>
              <w:rPr>
                <w:rFonts w:cs="宋体"/>
                <w:b/>
                <w:color w:val="000000"/>
                <w:sz w:val="20"/>
                <w:szCs w:val="20"/>
              </w:rPr>
              <w:t>1,337.71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7E2E">
            <w:pPr>
              <w:wordWrap w:val="0"/>
              <w:jc w:val="right"/>
              <w:textAlignment w:val="center"/>
              <w:rPr>
                <w:rFonts w:cs="宋体"/>
                <w:b/>
                <w:color w:val="000000"/>
                <w:sz w:val="20"/>
                <w:szCs w:val="20"/>
              </w:rPr>
            </w:pPr>
            <w:r>
              <w:rPr>
                <w:rFonts w:cs="宋体"/>
                <w:b/>
                <w:color w:val="000000"/>
                <w:sz w:val="20"/>
                <w:szCs w:val="20"/>
              </w:rPr>
              <w:t>893.28</w:t>
            </w:r>
            <w:r>
              <w:rPr>
                <w:b/>
                <w:color w:val="000000"/>
                <w:sz w:val="20"/>
              </w:rPr>
              <w:t xml:space="preserve"> </w:t>
            </w:r>
          </w:p>
        </w:tc>
      </w:tr>
      <w:tr w14:paraId="36F12E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88A2">
            <w:pPr>
              <w:textAlignment w:val="center"/>
              <w:rPr>
                <w:rFonts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8300">
            <w:pPr>
              <w:textAlignment w:val="center"/>
              <w:rPr>
                <w:rFonts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449CD">
            <w:pPr>
              <w:wordWrap w:val="0"/>
              <w:jc w:val="right"/>
              <w:textAlignment w:val="center"/>
              <w:rPr>
                <w:rFonts w:cs="宋体"/>
                <w:b/>
                <w:color w:val="000000"/>
                <w:sz w:val="20"/>
                <w:szCs w:val="20"/>
              </w:rPr>
            </w:pPr>
            <w:r>
              <w:rPr>
                <w:rFonts w:cs="宋体"/>
                <w:b/>
                <w:color w:val="000000"/>
                <w:sz w:val="20"/>
                <w:szCs w:val="20"/>
              </w:rPr>
              <w:t>1,451.50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01D28">
            <w:pPr>
              <w:wordWrap w:val="0"/>
              <w:jc w:val="right"/>
              <w:textAlignment w:val="center"/>
              <w:rPr>
                <w:rFonts w:cs="宋体"/>
                <w:b/>
                <w:color w:val="000000"/>
                <w:sz w:val="20"/>
                <w:szCs w:val="20"/>
              </w:rPr>
            </w:pPr>
            <w:r>
              <w:rPr>
                <w:rFonts w:cs="宋体"/>
                <w:b/>
                <w:color w:val="000000"/>
                <w:sz w:val="20"/>
                <w:szCs w:val="20"/>
              </w:rPr>
              <w:t>1,283.82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B5FA5">
            <w:pPr>
              <w:wordWrap w:val="0"/>
              <w:jc w:val="right"/>
              <w:textAlignment w:val="center"/>
              <w:rPr>
                <w:rFonts w:cs="宋体"/>
                <w:b/>
                <w:color w:val="000000"/>
                <w:sz w:val="20"/>
                <w:szCs w:val="20"/>
              </w:rPr>
            </w:pPr>
            <w:r>
              <w:rPr>
                <w:rFonts w:cs="宋体"/>
                <w:b/>
                <w:color w:val="000000"/>
                <w:sz w:val="20"/>
                <w:szCs w:val="20"/>
              </w:rPr>
              <w:t>167.68</w:t>
            </w:r>
            <w:r>
              <w:rPr>
                <w:b/>
                <w:color w:val="000000"/>
                <w:sz w:val="20"/>
              </w:rPr>
              <w:t xml:space="preserve"> </w:t>
            </w:r>
          </w:p>
        </w:tc>
      </w:tr>
      <w:tr w14:paraId="6B7934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A00D">
            <w:pPr>
              <w:textAlignment w:val="center"/>
              <w:rPr>
                <w:rFonts w:cs="宋体"/>
                <w:color w:val="000000"/>
                <w:sz w:val="20"/>
                <w:szCs w:val="20"/>
              </w:rPr>
            </w:pPr>
            <w:r>
              <w:rPr>
                <w:rFonts w:cs="宋体"/>
                <w:color w:val="000000"/>
                <w:sz w:val="20"/>
                <w:szCs w:val="20"/>
              </w:rPr>
              <w:t>2100302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D05AA">
            <w:pPr>
              <w:textAlignment w:val="center"/>
              <w:rPr>
                <w:rFonts w:cs="宋体"/>
                <w:color w:val="000000"/>
                <w:sz w:val="20"/>
                <w:szCs w:val="20"/>
              </w:rPr>
            </w:pPr>
            <w:r>
              <w:rPr>
                <w:rFonts w:cs="宋体"/>
                <w:color w:val="000000"/>
                <w:sz w:val="20"/>
                <w:szCs w:val="20"/>
              </w:rPr>
              <w:t>乡镇卫生院</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F16A9">
            <w:pPr>
              <w:wordWrap w:val="0"/>
              <w:jc w:val="right"/>
              <w:textAlignment w:val="center"/>
              <w:rPr>
                <w:rFonts w:cs="宋体"/>
                <w:b/>
                <w:color w:val="000000"/>
                <w:sz w:val="20"/>
                <w:szCs w:val="20"/>
              </w:rPr>
            </w:pPr>
            <w:r>
              <w:rPr>
                <w:rFonts w:cs="宋体"/>
                <w:color w:val="000000"/>
                <w:sz w:val="20"/>
                <w:szCs w:val="20"/>
              </w:rPr>
              <w:t>1,302.08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52B50">
            <w:pPr>
              <w:wordWrap w:val="0"/>
              <w:jc w:val="right"/>
              <w:textAlignment w:val="center"/>
              <w:rPr>
                <w:rFonts w:cs="宋体"/>
                <w:b/>
                <w:color w:val="000000"/>
                <w:sz w:val="20"/>
                <w:szCs w:val="20"/>
              </w:rPr>
            </w:pPr>
            <w:r>
              <w:rPr>
                <w:rFonts w:cs="宋体"/>
                <w:color w:val="000000"/>
                <w:sz w:val="20"/>
                <w:szCs w:val="20"/>
              </w:rPr>
              <w:t>1,283.82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B4E57">
            <w:pPr>
              <w:wordWrap w:val="0"/>
              <w:jc w:val="right"/>
              <w:textAlignment w:val="center"/>
              <w:rPr>
                <w:rFonts w:cs="宋体"/>
                <w:b/>
                <w:color w:val="000000"/>
                <w:sz w:val="20"/>
                <w:szCs w:val="20"/>
              </w:rPr>
            </w:pPr>
            <w:r>
              <w:rPr>
                <w:rFonts w:cs="宋体"/>
                <w:color w:val="000000"/>
                <w:sz w:val="20"/>
                <w:szCs w:val="20"/>
              </w:rPr>
              <w:t>18.26</w:t>
            </w:r>
            <w:r>
              <w:rPr>
                <w:color w:val="000000"/>
                <w:sz w:val="20"/>
              </w:rPr>
              <w:t xml:space="preserve"> </w:t>
            </w:r>
          </w:p>
        </w:tc>
      </w:tr>
      <w:tr w14:paraId="0C3F52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43FA">
            <w:pPr>
              <w:textAlignment w:val="center"/>
              <w:rPr>
                <w:rFonts w:cs="宋体"/>
                <w:color w:val="000000"/>
                <w:sz w:val="20"/>
                <w:szCs w:val="20"/>
              </w:rPr>
            </w:pPr>
            <w:r>
              <w:rPr>
                <w:rFonts w:cs="宋体"/>
                <w:color w:val="000000"/>
                <w:sz w:val="20"/>
                <w:szCs w:val="20"/>
              </w:rPr>
              <w:t>2100399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29621">
            <w:pPr>
              <w:textAlignment w:val="center"/>
              <w:rPr>
                <w:rFonts w:cs="宋体"/>
                <w:color w:val="000000"/>
                <w:sz w:val="20"/>
                <w:szCs w:val="20"/>
              </w:rPr>
            </w:pPr>
            <w:r>
              <w:rPr>
                <w:rFonts w:cs="宋体"/>
                <w:color w:val="000000"/>
                <w:sz w:val="20"/>
                <w:szCs w:val="20"/>
              </w:rPr>
              <w:t>其他基层医疗卫生机构支出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2E55">
            <w:pPr>
              <w:wordWrap w:val="0"/>
              <w:jc w:val="right"/>
              <w:textAlignment w:val="center"/>
              <w:rPr>
                <w:rFonts w:cs="宋体"/>
                <w:b/>
                <w:color w:val="000000"/>
                <w:sz w:val="20"/>
                <w:szCs w:val="20"/>
              </w:rPr>
            </w:pPr>
            <w:r>
              <w:rPr>
                <w:rFonts w:cs="宋体"/>
                <w:color w:val="000000"/>
                <w:sz w:val="20"/>
                <w:szCs w:val="20"/>
              </w:rPr>
              <w:t>149.42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C2B27">
            <w:pPr>
              <w:wordWrap w:val="0"/>
              <w:jc w:val="right"/>
              <w:textAlignment w:val="center"/>
              <w:rPr>
                <w:rFonts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03A75">
            <w:pPr>
              <w:wordWrap w:val="0"/>
              <w:jc w:val="right"/>
              <w:textAlignment w:val="center"/>
              <w:rPr>
                <w:rFonts w:cs="宋体"/>
                <w:b/>
                <w:color w:val="000000"/>
                <w:sz w:val="20"/>
                <w:szCs w:val="20"/>
              </w:rPr>
            </w:pPr>
            <w:r>
              <w:rPr>
                <w:rFonts w:cs="宋体"/>
                <w:color w:val="000000"/>
                <w:sz w:val="20"/>
                <w:szCs w:val="20"/>
              </w:rPr>
              <w:t>149.42</w:t>
            </w:r>
            <w:r>
              <w:rPr>
                <w:color w:val="000000"/>
                <w:sz w:val="20"/>
              </w:rPr>
              <w:t xml:space="preserve"> </w:t>
            </w:r>
          </w:p>
        </w:tc>
      </w:tr>
      <w:tr w14:paraId="3AC46E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205A">
            <w:pPr>
              <w:textAlignment w:val="center"/>
              <w:rPr>
                <w:rFonts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4139B">
            <w:pPr>
              <w:textAlignment w:val="center"/>
              <w:rPr>
                <w:rFonts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10556">
            <w:pPr>
              <w:wordWrap w:val="0"/>
              <w:jc w:val="right"/>
              <w:textAlignment w:val="center"/>
              <w:rPr>
                <w:rFonts w:cs="宋体"/>
                <w:b/>
                <w:color w:val="000000"/>
                <w:sz w:val="20"/>
                <w:szCs w:val="20"/>
              </w:rPr>
            </w:pPr>
            <w:r>
              <w:rPr>
                <w:rFonts w:cs="宋体"/>
                <w:b/>
                <w:color w:val="000000"/>
                <w:sz w:val="20"/>
                <w:szCs w:val="20"/>
              </w:rPr>
              <w:t>721.60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A0E3">
            <w:pPr>
              <w:wordWrap w:val="0"/>
              <w:jc w:val="right"/>
              <w:textAlignment w:val="center"/>
              <w:rPr>
                <w:rFonts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70CD7">
            <w:pPr>
              <w:wordWrap w:val="0"/>
              <w:jc w:val="right"/>
              <w:textAlignment w:val="center"/>
              <w:rPr>
                <w:rFonts w:cs="宋体"/>
                <w:b/>
                <w:color w:val="000000"/>
                <w:sz w:val="20"/>
                <w:szCs w:val="20"/>
              </w:rPr>
            </w:pPr>
            <w:r>
              <w:rPr>
                <w:rFonts w:cs="宋体"/>
                <w:b/>
                <w:color w:val="000000"/>
                <w:sz w:val="20"/>
                <w:szCs w:val="20"/>
              </w:rPr>
              <w:t>721.60</w:t>
            </w:r>
            <w:r>
              <w:rPr>
                <w:b/>
                <w:color w:val="000000"/>
                <w:sz w:val="20"/>
              </w:rPr>
              <w:t xml:space="preserve"> </w:t>
            </w:r>
          </w:p>
        </w:tc>
      </w:tr>
      <w:tr w14:paraId="391E26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0CE8">
            <w:pPr>
              <w:textAlignment w:val="center"/>
              <w:rPr>
                <w:rFonts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BEA75">
            <w:pPr>
              <w:textAlignment w:val="center"/>
              <w:rPr>
                <w:rFonts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E83F7">
            <w:pPr>
              <w:wordWrap w:val="0"/>
              <w:jc w:val="right"/>
              <w:textAlignment w:val="center"/>
              <w:rPr>
                <w:rFonts w:cs="宋体"/>
                <w:b/>
                <w:color w:val="000000"/>
                <w:sz w:val="20"/>
                <w:szCs w:val="20"/>
              </w:rPr>
            </w:pPr>
            <w:r>
              <w:rPr>
                <w:rFonts w:cs="宋体"/>
                <w:color w:val="000000"/>
                <w:sz w:val="20"/>
                <w:szCs w:val="20"/>
              </w:rPr>
              <w:t>721.60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95F10">
            <w:pPr>
              <w:wordWrap w:val="0"/>
              <w:jc w:val="right"/>
              <w:textAlignment w:val="center"/>
              <w:rPr>
                <w:rFonts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0DBD3">
            <w:pPr>
              <w:wordWrap w:val="0"/>
              <w:jc w:val="right"/>
              <w:textAlignment w:val="center"/>
              <w:rPr>
                <w:rFonts w:cs="宋体"/>
                <w:b/>
                <w:color w:val="000000"/>
                <w:sz w:val="20"/>
                <w:szCs w:val="20"/>
              </w:rPr>
            </w:pPr>
            <w:r>
              <w:rPr>
                <w:rFonts w:cs="宋体"/>
                <w:color w:val="000000"/>
                <w:sz w:val="20"/>
                <w:szCs w:val="20"/>
              </w:rPr>
              <w:t>721.60</w:t>
            </w:r>
            <w:r>
              <w:rPr>
                <w:color w:val="000000"/>
                <w:sz w:val="20"/>
              </w:rPr>
              <w:t xml:space="preserve"> </w:t>
            </w:r>
          </w:p>
        </w:tc>
      </w:tr>
      <w:tr w14:paraId="6544A4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A842">
            <w:pPr>
              <w:textAlignment w:val="center"/>
              <w:rPr>
                <w:rFonts w:cs="宋体"/>
                <w:color w:val="000000"/>
                <w:sz w:val="20"/>
                <w:szCs w:val="20"/>
              </w:rPr>
            </w:pPr>
            <w:r>
              <w:rPr>
                <w:rFonts w:cs="宋体"/>
                <w:b/>
                <w:color w:val="000000"/>
                <w:sz w:val="20"/>
                <w:szCs w:val="20"/>
              </w:rPr>
              <w:t>21006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1C4FD">
            <w:pPr>
              <w:textAlignment w:val="center"/>
              <w:rPr>
                <w:rFonts w:cs="宋体"/>
                <w:color w:val="000000"/>
                <w:sz w:val="20"/>
                <w:szCs w:val="20"/>
              </w:rPr>
            </w:pPr>
            <w:r>
              <w:rPr>
                <w:rFonts w:cs="宋体"/>
                <w:b/>
                <w:color w:val="000000"/>
                <w:sz w:val="20"/>
                <w:szCs w:val="20"/>
              </w:rPr>
              <w:t>中医药</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F1605">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C9E2D">
            <w:pPr>
              <w:wordWrap w:val="0"/>
              <w:jc w:val="right"/>
              <w:textAlignment w:val="center"/>
              <w:rPr>
                <w:rFonts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EE73">
            <w:pPr>
              <w:wordWrap w:val="0"/>
              <w:jc w:val="right"/>
              <w:textAlignment w:val="center"/>
              <w:rPr>
                <w:rFonts w:cs="宋体"/>
                <w:b/>
                <w:color w:val="000000"/>
                <w:sz w:val="20"/>
                <w:szCs w:val="20"/>
              </w:rPr>
            </w:pPr>
            <w:r>
              <w:rPr>
                <w:rFonts w:cs="宋体"/>
                <w:b/>
                <w:color w:val="000000"/>
                <w:sz w:val="20"/>
                <w:szCs w:val="20"/>
              </w:rPr>
              <w:t>4.00</w:t>
            </w:r>
            <w:r>
              <w:rPr>
                <w:b/>
                <w:color w:val="000000"/>
                <w:sz w:val="20"/>
              </w:rPr>
              <w:t xml:space="preserve"> </w:t>
            </w:r>
          </w:p>
        </w:tc>
      </w:tr>
      <w:tr w14:paraId="4DFC67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B386">
            <w:pPr>
              <w:textAlignment w:val="center"/>
              <w:rPr>
                <w:rFonts w:cs="宋体"/>
                <w:color w:val="000000"/>
                <w:sz w:val="20"/>
                <w:szCs w:val="20"/>
              </w:rPr>
            </w:pPr>
            <w:r>
              <w:rPr>
                <w:rFonts w:cs="宋体"/>
                <w:color w:val="000000"/>
                <w:sz w:val="20"/>
                <w:szCs w:val="20"/>
              </w:rPr>
              <w:t>2100601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E7F4">
            <w:pPr>
              <w:textAlignment w:val="center"/>
              <w:rPr>
                <w:rFonts w:cs="宋体"/>
                <w:color w:val="000000"/>
                <w:sz w:val="20"/>
                <w:szCs w:val="20"/>
              </w:rPr>
            </w:pPr>
            <w:r>
              <w:rPr>
                <w:rFonts w:cs="宋体"/>
                <w:color w:val="000000"/>
                <w:sz w:val="20"/>
                <w:szCs w:val="20"/>
              </w:rPr>
              <w:t>中医（民族医）药专项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47866">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BA529">
            <w:pPr>
              <w:wordWrap w:val="0"/>
              <w:jc w:val="right"/>
              <w:textAlignment w:val="center"/>
              <w:rPr>
                <w:rFonts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C1A5F">
            <w:pPr>
              <w:wordWrap w:val="0"/>
              <w:jc w:val="right"/>
              <w:textAlignment w:val="center"/>
              <w:rPr>
                <w:rFonts w:cs="宋体"/>
                <w:b/>
                <w:color w:val="000000"/>
                <w:sz w:val="20"/>
                <w:szCs w:val="20"/>
              </w:rPr>
            </w:pPr>
            <w:r>
              <w:rPr>
                <w:rFonts w:cs="宋体"/>
                <w:color w:val="000000"/>
                <w:sz w:val="20"/>
                <w:szCs w:val="20"/>
              </w:rPr>
              <w:t>4.00</w:t>
            </w:r>
            <w:r>
              <w:rPr>
                <w:color w:val="000000"/>
                <w:sz w:val="20"/>
              </w:rPr>
              <w:t xml:space="preserve"> </w:t>
            </w:r>
          </w:p>
        </w:tc>
      </w:tr>
      <w:tr w14:paraId="5C85E5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EF45">
            <w:pPr>
              <w:textAlignment w:val="center"/>
              <w:rPr>
                <w:rFonts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24A5">
            <w:pPr>
              <w:textAlignment w:val="center"/>
              <w:rPr>
                <w:rFonts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D471">
            <w:pPr>
              <w:wordWrap w:val="0"/>
              <w:jc w:val="right"/>
              <w:textAlignment w:val="center"/>
              <w:rPr>
                <w:rFonts w:cs="宋体"/>
                <w:b/>
                <w:color w:val="000000"/>
                <w:sz w:val="20"/>
                <w:szCs w:val="20"/>
              </w:rPr>
            </w:pPr>
            <w:r>
              <w:rPr>
                <w:rFonts w:cs="宋体"/>
                <w:b/>
                <w:color w:val="000000"/>
                <w:sz w:val="20"/>
                <w:szCs w:val="20"/>
              </w:rPr>
              <w:t>53.88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A853">
            <w:pPr>
              <w:wordWrap w:val="0"/>
              <w:jc w:val="right"/>
              <w:textAlignment w:val="center"/>
              <w:rPr>
                <w:rFonts w:cs="宋体"/>
                <w:b/>
                <w:color w:val="000000"/>
                <w:sz w:val="20"/>
                <w:szCs w:val="20"/>
              </w:rPr>
            </w:pPr>
            <w:r>
              <w:rPr>
                <w:rFonts w:cs="宋体"/>
                <w:b/>
                <w:color w:val="000000"/>
                <w:sz w:val="20"/>
                <w:szCs w:val="20"/>
              </w:rPr>
              <w:t>53.88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579D">
            <w:pPr>
              <w:wordWrap w:val="0"/>
              <w:jc w:val="right"/>
              <w:textAlignment w:val="center"/>
              <w:rPr>
                <w:rFonts w:cs="宋体"/>
                <w:b/>
                <w:color w:val="000000"/>
                <w:sz w:val="20"/>
                <w:szCs w:val="20"/>
              </w:rPr>
            </w:pPr>
            <w:r>
              <w:rPr>
                <w:color w:val="000000"/>
                <w:sz w:val="20"/>
              </w:rPr>
              <w:t xml:space="preserve"> </w:t>
            </w:r>
          </w:p>
        </w:tc>
      </w:tr>
      <w:tr w14:paraId="3A73F2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8791B">
            <w:pPr>
              <w:textAlignment w:val="center"/>
              <w:rPr>
                <w:rFonts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AC4C5">
            <w:pPr>
              <w:textAlignment w:val="center"/>
              <w:rPr>
                <w:rFonts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B89BE">
            <w:pPr>
              <w:wordWrap w:val="0"/>
              <w:jc w:val="right"/>
              <w:textAlignment w:val="center"/>
              <w:rPr>
                <w:rFonts w:cs="宋体"/>
                <w:b/>
                <w:color w:val="000000"/>
                <w:sz w:val="20"/>
                <w:szCs w:val="20"/>
              </w:rPr>
            </w:pPr>
            <w:r>
              <w:rPr>
                <w:rFonts w:cs="宋体"/>
                <w:color w:val="000000"/>
                <w:sz w:val="20"/>
                <w:szCs w:val="20"/>
              </w:rPr>
              <w:t>47.05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FFF23">
            <w:pPr>
              <w:wordWrap w:val="0"/>
              <w:jc w:val="right"/>
              <w:textAlignment w:val="center"/>
              <w:rPr>
                <w:rFonts w:cs="宋体"/>
                <w:b/>
                <w:color w:val="000000"/>
                <w:sz w:val="20"/>
                <w:szCs w:val="20"/>
              </w:rPr>
            </w:pPr>
            <w:r>
              <w:rPr>
                <w:rFonts w:cs="宋体"/>
                <w:color w:val="000000"/>
                <w:sz w:val="20"/>
                <w:szCs w:val="20"/>
              </w:rPr>
              <w:t>47.05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BB5A3">
            <w:pPr>
              <w:wordWrap w:val="0"/>
              <w:jc w:val="right"/>
              <w:textAlignment w:val="center"/>
              <w:rPr>
                <w:rFonts w:cs="宋体"/>
                <w:b/>
                <w:color w:val="000000"/>
                <w:sz w:val="20"/>
                <w:szCs w:val="20"/>
              </w:rPr>
            </w:pPr>
            <w:r>
              <w:rPr>
                <w:color w:val="000000"/>
                <w:sz w:val="20"/>
              </w:rPr>
              <w:t xml:space="preserve"> </w:t>
            </w:r>
          </w:p>
        </w:tc>
      </w:tr>
      <w:tr w14:paraId="07A10548">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F802">
            <w:pPr>
              <w:textAlignment w:val="center"/>
              <w:rPr>
                <w:rFonts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155C">
            <w:pPr>
              <w:textAlignment w:val="center"/>
              <w:rPr>
                <w:rFonts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197A">
            <w:pPr>
              <w:wordWrap w:val="0"/>
              <w:jc w:val="right"/>
              <w:textAlignment w:val="center"/>
              <w:rPr>
                <w:rFonts w:cs="宋体"/>
                <w:b/>
                <w:color w:val="000000"/>
                <w:sz w:val="20"/>
                <w:szCs w:val="20"/>
              </w:rPr>
            </w:pPr>
            <w:r>
              <w:rPr>
                <w:rFonts w:cs="宋体"/>
                <w:color w:val="000000"/>
                <w:sz w:val="20"/>
                <w:szCs w:val="20"/>
              </w:rPr>
              <w:t>6.83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A39DB">
            <w:pPr>
              <w:wordWrap w:val="0"/>
              <w:jc w:val="right"/>
              <w:textAlignment w:val="center"/>
              <w:rPr>
                <w:rFonts w:cs="宋体"/>
                <w:b/>
                <w:color w:val="000000"/>
                <w:sz w:val="20"/>
                <w:szCs w:val="20"/>
              </w:rPr>
            </w:pPr>
            <w:r>
              <w:rPr>
                <w:rFonts w:cs="宋体"/>
                <w:color w:val="000000"/>
                <w:sz w:val="20"/>
                <w:szCs w:val="20"/>
              </w:rPr>
              <w:t>6.83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A6CE9">
            <w:pPr>
              <w:wordWrap w:val="0"/>
              <w:jc w:val="right"/>
              <w:textAlignment w:val="center"/>
              <w:rPr>
                <w:rFonts w:cs="宋体"/>
                <w:b/>
                <w:color w:val="000000"/>
                <w:sz w:val="20"/>
                <w:szCs w:val="20"/>
              </w:rPr>
            </w:pPr>
            <w:r>
              <w:rPr>
                <w:color w:val="000000"/>
                <w:sz w:val="20"/>
              </w:rPr>
              <w:t xml:space="preserve"> </w:t>
            </w:r>
          </w:p>
        </w:tc>
      </w:tr>
      <w:tr w14:paraId="108CDE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5E71">
            <w:pPr>
              <w:textAlignment w:val="center"/>
              <w:rPr>
                <w:rFonts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7F33D">
            <w:pPr>
              <w:textAlignment w:val="center"/>
              <w:rPr>
                <w:rFonts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2B00">
            <w:pPr>
              <w:wordWrap w:val="0"/>
              <w:jc w:val="right"/>
              <w:textAlignment w:val="center"/>
              <w:rPr>
                <w:rFonts w:cs="宋体"/>
                <w:b/>
                <w:color w:val="000000"/>
                <w:sz w:val="20"/>
                <w:szCs w:val="20"/>
              </w:rPr>
            </w:pPr>
            <w:r>
              <w:rPr>
                <w:rFonts w:cs="宋体"/>
                <w:b/>
                <w:color w:val="000000"/>
                <w:sz w:val="20"/>
                <w:szCs w:val="20"/>
              </w:rPr>
              <w:t>54.68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D6F8C">
            <w:pPr>
              <w:wordWrap w:val="0"/>
              <w:jc w:val="right"/>
              <w:textAlignment w:val="center"/>
              <w:rPr>
                <w:rFonts w:cs="宋体"/>
                <w:b/>
                <w:color w:val="000000"/>
                <w:sz w:val="20"/>
                <w:szCs w:val="20"/>
              </w:rPr>
            </w:pPr>
            <w:r>
              <w:rPr>
                <w:rFonts w:cs="宋体"/>
                <w:b/>
                <w:color w:val="000000"/>
                <w:sz w:val="20"/>
                <w:szCs w:val="20"/>
              </w:rPr>
              <w:t>54.68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D31D1">
            <w:pPr>
              <w:wordWrap w:val="0"/>
              <w:jc w:val="right"/>
              <w:textAlignment w:val="center"/>
              <w:rPr>
                <w:rFonts w:cs="宋体"/>
                <w:b/>
                <w:color w:val="000000"/>
                <w:sz w:val="20"/>
                <w:szCs w:val="20"/>
              </w:rPr>
            </w:pPr>
            <w:r>
              <w:rPr>
                <w:color w:val="000000"/>
                <w:sz w:val="20"/>
              </w:rPr>
              <w:t xml:space="preserve"> </w:t>
            </w:r>
          </w:p>
        </w:tc>
      </w:tr>
      <w:tr w14:paraId="0EDBBC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B6A9">
            <w:pPr>
              <w:textAlignment w:val="center"/>
              <w:rPr>
                <w:rFonts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A2578">
            <w:pPr>
              <w:textAlignment w:val="center"/>
              <w:rPr>
                <w:rFonts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4FA5">
            <w:pPr>
              <w:wordWrap w:val="0"/>
              <w:jc w:val="right"/>
              <w:textAlignment w:val="center"/>
              <w:rPr>
                <w:rFonts w:cs="宋体"/>
                <w:b/>
                <w:color w:val="000000"/>
                <w:sz w:val="20"/>
                <w:szCs w:val="20"/>
              </w:rPr>
            </w:pPr>
            <w:r>
              <w:rPr>
                <w:rFonts w:cs="宋体"/>
                <w:b/>
                <w:color w:val="000000"/>
                <w:sz w:val="20"/>
                <w:szCs w:val="20"/>
              </w:rPr>
              <w:t>54.68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87218">
            <w:pPr>
              <w:wordWrap w:val="0"/>
              <w:jc w:val="right"/>
              <w:textAlignment w:val="center"/>
              <w:rPr>
                <w:rFonts w:cs="宋体"/>
                <w:b/>
                <w:color w:val="000000"/>
                <w:sz w:val="20"/>
                <w:szCs w:val="20"/>
              </w:rPr>
            </w:pPr>
            <w:r>
              <w:rPr>
                <w:rFonts w:cs="宋体"/>
                <w:b/>
                <w:color w:val="000000"/>
                <w:sz w:val="20"/>
                <w:szCs w:val="20"/>
              </w:rPr>
              <w:t>54.68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DADA6">
            <w:pPr>
              <w:wordWrap w:val="0"/>
              <w:jc w:val="right"/>
              <w:textAlignment w:val="center"/>
              <w:rPr>
                <w:rFonts w:cs="宋体"/>
                <w:b/>
                <w:color w:val="000000"/>
                <w:sz w:val="20"/>
                <w:szCs w:val="20"/>
              </w:rPr>
            </w:pPr>
            <w:r>
              <w:rPr>
                <w:color w:val="000000"/>
                <w:sz w:val="20"/>
              </w:rPr>
              <w:t xml:space="preserve"> </w:t>
            </w:r>
          </w:p>
        </w:tc>
      </w:tr>
      <w:tr w14:paraId="54DE8C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5C99">
            <w:pPr>
              <w:textAlignment w:val="center"/>
              <w:rPr>
                <w:rFonts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32376">
            <w:pPr>
              <w:textAlignment w:val="center"/>
              <w:rPr>
                <w:rFonts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4374">
            <w:pPr>
              <w:wordWrap w:val="0"/>
              <w:jc w:val="right"/>
              <w:textAlignment w:val="center"/>
              <w:rPr>
                <w:rFonts w:cs="宋体"/>
                <w:b/>
                <w:color w:val="000000"/>
                <w:sz w:val="20"/>
                <w:szCs w:val="20"/>
              </w:rPr>
            </w:pPr>
            <w:r>
              <w:rPr>
                <w:rFonts w:cs="宋体"/>
                <w:color w:val="000000"/>
                <w:sz w:val="20"/>
                <w:szCs w:val="20"/>
              </w:rPr>
              <w:t>54.68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C8DF5">
            <w:pPr>
              <w:wordWrap w:val="0"/>
              <w:jc w:val="right"/>
              <w:textAlignment w:val="center"/>
              <w:rPr>
                <w:rFonts w:cs="宋体"/>
                <w:b/>
                <w:color w:val="000000"/>
                <w:sz w:val="20"/>
                <w:szCs w:val="20"/>
              </w:rPr>
            </w:pPr>
            <w:r>
              <w:rPr>
                <w:rFonts w:cs="宋体"/>
                <w:color w:val="000000"/>
                <w:sz w:val="20"/>
                <w:szCs w:val="20"/>
              </w:rPr>
              <w:t>54.68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EE186">
            <w:pPr>
              <w:wordWrap w:val="0"/>
              <w:jc w:val="right"/>
              <w:textAlignment w:val="center"/>
              <w:rPr>
                <w:rFonts w:cs="宋体"/>
                <w:b/>
                <w:color w:val="000000"/>
                <w:sz w:val="20"/>
                <w:szCs w:val="20"/>
              </w:rPr>
            </w:pPr>
            <w:r>
              <w:rPr>
                <w:color w:val="000000"/>
                <w:sz w:val="20"/>
              </w:rPr>
              <w:t xml:space="preserve"> </w:t>
            </w:r>
          </w:p>
        </w:tc>
      </w:tr>
    </w:tbl>
    <w:p w14:paraId="78B834EA">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D2ECE4">
      <w:pPr>
        <w:ind w:firstLine="630" w:firstLineChars="300"/>
        <w:rPr>
          <w:rFonts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4"/>
        <w:gridCol w:w="2740"/>
        <w:gridCol w:w="1377"/>
        <w:gridCol w:w="836"/>
        <w:gridCol w:w="1923"/>
        <w:gridCol w:w="1656"/>
        <w:gridCol w:w="808"/>
        <w:gridCol w:w="3527"/>
        <w:gridCol w:w="1890"/>
      </w:tblGrid>
      <w:tr w14:paraId="6042086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FD6D8A5">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5E88C779">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0496F25">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重庆市九龙坡区白市驿镇卫生院</w:t>
            </w:r>
          </w:p>
        </w:tc>
        <w:tc>
          <w:tcPr>
            <w:tcW w:w="626" w:type="pct"/>
            <w:tcBorders>
              <w:top w:val="nil"/>
              <w:left w:val="nil"/>
              <w:bottom w:val="nil"/>
              <w:right w:val="nil"/>
            </w:tcBorders>
            <w:shd w:val="clear" w:color="auto" w:fill="auto"/>
            <w:noWrap/>
            <w:tcMar>
              <w:top w:w="15" w:type="dxa"/>
              <w:left w:w="15" w:type="dxa"/>
              <w:right w:w="15" w:type="dxa"/>
            </w:tcMar>
            <w:vAlign w:val="bottom"/>
          </w:tcPr>
          <w:p w14:paraId="7C39D7D2">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2199D62">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BB78973">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B20DA3F">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66151B9">
            <w:pPr>
              <w:spacing w:line="280" w:lineRule="exact"/>
              <w:jc w:val="right"/>
              <w:textAlignment w:val="bottom"/>
              <w:rPr>
                <w:rFonts w:cs="宋体"/>
                <w:color w:val="000000"/>
                <w:sz w:val="20"/>
                <w:szCs w:val="20"/>
              </w:rPr>
            </w:pPr>
            <w:r>
              <w:rPr>
                <w:rFonts w:cs="宋体"/>
                <w:color w:val="000000"/>
                <w:sz w:val="20"/>
                <w:szCs w:val="20"/>
              </w:rPr>
              <w:t>公开06表</w:t>
            </w:r>
          </w:p>
        </w:tc>
      </w:tr>
      <w:tr w14:paraId="74F5E57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0595FAC">
            <w:pPr>
              <w:spacing w:line="200" w:lineRule="exact"/>
              <w:rPr>
                <w:rFonts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FB826D8">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6B712C0">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85700E8">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CCA7DC1">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4714CD">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C90341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0329D">
            <w:pPr>
              <w:spacing w:line="200" w:lineRule="exact"/>
              <w:jc w:val="center"/>
              <w:textAlignment w:val="center"/>
              <w:rPr>
                <w:rFonts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526F9A">
            <w:pPr>
              <w:spacing w:line="200" w:lineRule="exact"/>
              <w:jc w:val="center"/>
              <w:textAlignment w:val="center"/>
              <w:rPr>
                <w:rFonts w:cs="宋体"/>
                <w:b/>
                <w:color w:val="000000"/>
                <w:sz w:val="18"/>
                <w:szCs w:val="18"/>
              </w:rPr>
            </w:pPr>
            <w:r>
              <w:rPr>
                <w:rFonts w:cs="宋体"/>
                <w:b/>
                <w:color w:val="000000"/>
                <w:sz w:val="18"/>
                <w:szCs w:val="18"/>
              </w:rPr>
              <w:t>公用经费</w:t>
            </w:r>
          </w:p>
        </w:tc>
      </w:tr>
      <w:tr w14:paraId="4F5AD56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C668C">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6E82B">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59543">
            <w:pPr>
              <w:spacing w:line="200" w:lineRule="exact"/>
              <w:jc w:val="center"/>
              <w:textAlignment w:val="center"/>
              <w:rPr>
                <w:rFonts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BE470">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975FE6">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6D1C6">
            <w:pPr>
              <w:spacing w:line="200" w:lineRule="exact"/>
              <w:jc w:val="center"/>
              <w:textAlignment w:val="center"/>
              <w:rPr>
                <w:rFonts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A685B">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23336">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39BBF">
            <w:pPr>
              <w:spacing w:line="200" w:lineRule="exact"/>
              <w:jc w:val="center"/>
              <w:textAlignment w:val="center"/>
              <w:rPr>
                <w:rFonts w:cs="宋体"/>
                <w:b/>
                <w:color w:val="000000"/>
                <w:sz w:val="18"/>
                <w:szCs w:val="18"/>
              </w:rPr>
            </w:pPr>
            <w:r>
              <w:rPr>
                <w:rFonts w:cs="宋体"/>
                <w:b/>
                <w:color w:val="000000"/>
                <w:sz w:val="18"/>
                <w:szCs w:val="18"/>
              </w:rPr>
              <w:t>金额</w:t>
            </w:r>
          </w:p>
        </w:tc>
      </w:tr>
      <w:tr w14:paraId="7F9C365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A140E">
            <w:pPr>
              <w:spacing w:line="200" w:lineRule="exact"/>
              <w:jc w:val="center"/>
              <w:rPr>
                <w:rFonts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04109">
            <w:pPr>
              <w:spacing w:line="200" w:lineRule="exact"/>
              <w:jc w:val="center"/>
              <w:rPr>
                <w:rFonts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C0250">
            <w:pPr>
              <w:spacing w:line="200" w:lineRule="exact"/>
              <w:jc w:val="center"/>
              <w:rPr>
                <w:rFonts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17D46">
            <w:pPr>
              <w:spacing w:line="200" w:lineRule="exact"/>
              <w:jc w:val="center"/>
              <w:rPr>
                <w:rFonts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FA17A">
            <w:pPr>
              <w:spacing w:line="200" w:lineRule="exact"/>
              <w:jc w:val="center"/>
              <w:rPr>
                <w:rFonts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27DE4">
            <w:pPr>
              <w:spacing w:line="200" w:lineRule="exact"/>
              <w:jc w:val="center"/>
              <w:rPr>
                <w:rFonts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472FC">
            <w:pPr>
              <w:spacing w:line="200" w:lineRule="exact"/>
              <w:jc w:val="center"/>
              <w:rPr>
                <w:rFonts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C219D">
            <w:pPr>
              <w:spacing w:line="200" w:lineRule="exact"/>
              <w:jc w:val="center"/>
              <w:rPr>
                <w:rFonts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324560">
            <w:pPr>
              <w:spacing w:line="200" w:lineRule="exact"/>
              <w:jc w:val="center"/>
              <w:rPr>
                <w:rFonts w:cs="宋体"/>
                <w:b/>
                <w:color w:val="000000"/>
                <w:sz w:val="18"/>
                <w:szCs w:val="18"/>
              </w:rPr>
            </w:pPr>
          </w:p>
        </w:tc>
      </w:tr>
      <w:tr w14:paraId="715131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D5F81">
            <w:pPr>
              <w:spacing w:line="200" w:lineRule="exact"/>
              <w:textAlignment w:val="center"/>
              <w:rPr>
                <w:rFonts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59ED3">
            <w:pPr>
              <w:spacing w:line="200" w:lineRule="exact"/>
              <w:textAlignment w:val="center"/>
              <w:rPr>
                <w:rFonts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B8A8">
            <w:pPr>
              <w:wordWrap w:val="0"/>
              <w:spacing w:line="200" w:lineRule="exact"/>
              <w:jc w:val="right"/>
              <w:textAlignment w:val="center"/>
              <w:rPr>
                <w:rFonts w:cs="宋体"/>
                <w:color w:val="000000"/>
                <w:sz w:val="18"/>
                <w:szCs w:val="18"/>
              </w:rPr>
            </w:pPr>
            <w:r>
              <w:rPr>
                <w:rFonts w:cs="宋体"/>
                <w:color w:val="000000"/>
                <w:sz w:val="18"/>
                <w:szCs w:val="18"/>
              </w:rPr>
              <w:t>1,482.79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ABAC1">
            <w:pPr>
              <w:spacing w:line="200" w:lineRule="exact"/>
              <w:textAlignment w:val="center"/>
              <w:rPr>
                <w:rFonts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B6104">
            <w:pPr>
              <w:spacing w:line="200" w:lineRule="exact"/>
              <w:textAlignment w:val="center"/>
              <w:rPr>
                <w:rFonts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CDAA">
            <w:pPr>
              <w:wordWrap w:val="0"/>
              <w:spacing w:line="200" w:lineRule="exact"/>
              <w:jc w:val="right"/>
              <w:textAlignment w:val="center"/>
              <w:rPr>
                <w:rFonts w:cs="宋体"/>
                <w:color w:val="000000"/>
                <w:sz w:val="18"/>
                <w:szCs w:val="18"/>
              </w:rPr>
            </w:pPr>
            <w:r>
              <w:rPr>
                <w:rFonts w:cs="宋体"/>
                <w:color w:val="000000"/>
                <w:sz w:val="18"/>
                <w:szCs w:val="18"/>
              </w:rPr>
              <w:t>18.99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FCC39">
            <w:pPr>
              <w:spacing w:line="200" w:lineRule="exact"/>
              <w:textAlignment w:val="center"/>
              <w:rPr>
                <w:rFonts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A7BE8">
            <w:pPr>
              <w:spacing w:line="200" w:lineRule="exact"/>
              <w:textAlignment w:val="center"/>
              <w:rPr>
                <w:rFonts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148E">
            <w:pPr>
              <w:wordWrap w:val="0"/>
              <w:spacing w:line="200" w:lineRule="exact"/>
              <w:jc w:val="right"/>
              <w:textAlignment w:val="center"/>
              <w:rPr>
                <w:rFonts w:cs="宋体"/>
                <w:color w:val="000000"/>
                <w:sz w:val="18"/>
                <w:szCs w:val="18"/>
              </w:rPr>
            </w:pPr>
            <w:r>
              <w:rPr>
                <w:color w:val="000000"/>
                <w:sz w:val="18"/>
              </w:rPr>
              <w:t xml:space="preserve"> </w:t>
            </w:r>
          </w:p>
        </w:tc>
      </w:tr>
      <w:tr w14:paraId="4A44F9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7B1C3">
            <w:pPr>
              <w:spacing w:line="200" w:lineRule="exact"/>
              <w:textAlignment w:val="center"/>
              <w:rPr>
                <w:rFonts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B6C45">
            <w:pPr>
              <w:spacing w:line="200" w:lineRule="exact"/>
              <w:textAlignment w:val="center"/>
              <w:rPr>
                <w:rFonts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5227">
            <w:pPr>
              <w:wordWrap w:val="0"/>
              <w:spacing w:line="200" w:lineRule="exact"/>
              <w:jc w:val="right"/>
              <w:textAlignment w:val="center"/>
              <w:rPr>
                <w:rFonts w:cs="宋体"/>
                <w:color w:val="000000"/>
                <w:sz w:val="18"/>
                <w:szCs w:val="18"/>
              </w:rPr>
            </w:pPr>
            <w:r>
              <w:rPr>
                <w:rFonts w:cs="宋体"/>
                <w:color w:val="000000"/>
                <w:sz w:val="18"/>
                <w:szCs w:val="18"/>
              </w:rPr>
              <w:t>218.55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DA01F">
            <w:pPr>
              <w:spacing w:line="200" w:lineRule="exact"/>
              <w:textAlignment w:val="center"/>
              <w:rPr>
                <w:rFonts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4AC23">
            <w:pPr>
              <w:spacing w:line="200" w:lineRule="exact"/>
              <w:textAlignment w:val="center"/>
              <w:rPr>
                <w:rFonts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A3B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08336">
            <w:pPr>
              <w:spacing w:line="200" w:lineRule="exact"/>
              <w:textAlignment w:val="center"/>
              <w:rPr>
                <w:rFonts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67426">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C53A">
            <w:pPr>
              <w:wordWrap w:val="0"/>
              <w:spacing w:line="200" w:lineRule="exact"/>
              <w:jc w:val="right"/>
              <w:textAlignment w:val="center"/>
              <w:rPr>
                <w:rFonts w:cs="宋体"/>
                <w:color w:val="000000"/>
                <w:sz w:val="18"/>
                <w:szCs w:val="18"/>
              </w:rPr>
            </w:pPr>
            <w:r>
              <w:rPr>
                <w:color w:val="000000"/>
                <w:sz w:val="18"/>
              </w:rPr>
              <w:t xml:space="preserve"> </w:t>
            </w:r>
          </w:p>
        </w:tc>
      </w:tr>
      <w:tr w14:paraId="7EB10F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F66EF">
            <w:pPr>
              <w:spacing w:line="200" w:lineRule="exact"/>
              <w:textAlignment w:val="center"/>
              <w:rPr>
                <w:rFonts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CCC37">
            <w:pPr>
              <w:spacing w:line="200" w:lineRule="exact"/>
              <w:textAlignment w:val="center"/>
              <w:rPr>
                <w:rFonts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61AD">
            <w:pPr>
              <w:wordWrap w:val="0"/>
              <w:spacing w:line="200" w:lineRule="exact"/>
              <w:jc w:val="right"/>
              <w:textAlignment w:val="center"/>
              <w:rPr>
                <w:rFonts w:cs="宋体"/>
                <w:color w:val="000000"/>
                <w:sz w:val="18"/>
                <w:szCs w:val="18"/>
              </w:rPr>
            </w:pPr>
            <w:r>
              <w:rPr>
                <w:rFonts w:cs="宋体"/>
                <w:color w:val="000000"/>
                <w:sz w:val="18"/>
                <w:szCs w:val="18"/>
              </w:rPr>
              <w:t>38.39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701E3">
            <w:pPr>
              <w:spacing w:line="200" w:lineRule="exact"/>
              <w:textAlignment w:val="center"/>
              <w:rPr>
                <w:rFonts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04BB7">
            <w:pPr>
              <w:spacing w:line="200" w:lineRule="exact"/>
              <w:textAlignment w:val="center"/>
              <w:rPr>
                <w:rFonts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574D7">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008E9">
            <w:pPr>
              <w:spacing w:line="200" w:lineRule="exact"/>
              <w:textAlignment w:val="center"/>
              <w:rPr>
                <w:rFonts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2C44F">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F998">
            <w:pPr>
              <w:wordWrap w:val="0"/>
              <w:spacing w:line="200" w:lineRule="exact"/>
              <w:jc w:val="right"/>
              <w:textAlignment w:val="center"/>
              <w:rPr>
                <w:rFonts w:cs="宋体"/>
                <w:color w:val="000000"/>
                <w:sz w:val="18"/>
                <w:szCs w:val="18"/>
              </w:rPr>
            </w:pPr>
            <w:r>
              <w:rPr>
                <w:color w:val="000000"/>
                <w:sz w:val="18"/>
              </w:rPr>
              <w:t xml:space="preserve"> </w:t>
            </w:r>
          </w:p>
        </w:tc>
      </w:tr>
      <w:tr w14:paraId="7430C7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B1A80">
            <w:pPr>
              <w:spacing w:line="200" w:lineRule="exact"/>
              <w:textAlignment w:val="center"/>
              <w:rPr>
                <w:rFonts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48B6C">
            <w:pPr>
              <w:spacing w:line="200" w:lineRule="exact"/>
              <w:textAlignment w:val="center"/>
              <w:rPr>
                <w:rFonts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8FCA">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A2542">
            <w:pPr>
              <w:spacing w:line="200" w:lineRule="exact"/>
              <w:textAlignment w:val="center"/>
              <w:rPr>
                <w:rFonts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40588">
            <w:pPr>
              <w:spacing w:line="200" w:lineRule="exact"/>
              <w:textAlignment w:val="center"/>
              <w:rPr>
                <w:rFonts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00DC">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EB238">
            <w:pPr>
              <w:spacing w:line="200" w:lineRule="exact"/>
              <w:textAlignment w:val="center"/>
              <w:rPr>
                <w:rFonts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7CDF6">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1203">
            <w:pPr>
              <w:wordWrap w:val="0"/>
              <w:spacing w:line="200" w:lineRule="exact"/>
              <w:jc w:val="right"/>
              <w:textAlignment w:val="center"/>
              <w:rPr>
                <w:rFonts w:cs="宋体"/>
                <w:color w:val="000000"/>
                <w:sz w:val="18"/>
                <w:szCs w:val="18"/>
              </w:rPr>
            </w:pPr>
            <w:r>
              <w:rPr>
                <w:color w:val="000000"/>
                <w:sz w:val="18"/>
              </w:rPr>
              <w:t xml:space="preserve"> </w:t>
            </w:r>
          </w:p>
        </w:tc>
      </w:tr>
      <w:tr w14:paraId="5A3652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0D58E">
            <w:pPr>
              <w:spacing w:line="200" w:lineRule="exact"/>
              <w:textAlignment w:val="center"/>
              <w:rPr>
                <w:rFonts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D5312">
            <w:pPr>
              <w:spacing w:line="200" w:lineRule="exact"/>
              <w:textAlignment w:val="center"/>
              <w:rPr>
                <w:rFonts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B301">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8028F">
            <w:pPr>
              <w:spacing w:line="200" w:lineRule="exact"/>
              <w:textAlignment w:val="center"/>
              <w:rPr>
                <w:rFonts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6EF94">
            <w:pPr>
              <w:spacing w:line="200" w:lineRule="exact"/>
              <w:textAlignment w:val="center"/>
              <w:rPr>
                <w:rFonts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1F37C">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6930B">
            <w:pPr>
              <w:spacing w:line="200" w:lineRule="exact"/>
              <w:textAlignment w:val="center"/>
              <w:rPr>
                <w:rFonts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3F347">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9C06">
            <w:pPr>
              <w:wordWrap w:val="0"/>
              <w:spacing w:line="200" w:lineRule="exact"/>
              <w:jc w:val="right"/>
              <w:textAlignment w:val="center"/>
              <w:rPr>
                <w:rFonts w:cs="宋体"/>
                <w:color w:val="000000"/>
                <w:sz w:val="18"/>
                <w:szCs w:val="18"/>
              </w:rPr>
            </w:pPr>
            <w:r>
              <w:rPr>
                <w:color w:val="000000"/>
                <w:sz w:val="18"/>
              </w:rPr>
              <w:t xml:space="preserve"> </w:t>
            </w:r>
          </w:p>
        </w:tc>
      </w:tr>
      <w:tr w14:paraId="6FAFF7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C5954">
            <w:pPr>
              <w:spacing w:line="200" w:lineRule="exact"/>
              <w:textAlignment w:val="center"/>
              <w:rPr>
                <w:rFonts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BD4DE">
            <w:pPr>
              <w:spacing w:line="200" w:lineRule="exact"/>
              <w:textAlignment w:val="center"/>
              <w:rPr>
                <w:rFonts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0B1D">
            <w:pPr>
              <w:wordWrap w:val="0"/>
              <w:spacing w:line="200" w:lineRule="exact"/>
              <w:jc w:val="right"/>
              <w:textAlignment w:val="center"/>
              <w:rPr>
                <w:rFonts w:cs="宋体"/>
                <w:color w:val="000000"/>
                <w:sz w:val="18"/>
                <w:szCs w:val="18"/>
              </w:rPr>
            </w:pPr>
            <w:r>
              <w:rPr>
                <w:rFonts w:cs="宋体"/>
                <w:color w:val="000000"/>
                <w:sz w:val="18"/>
                <w:szCs w:val="18"/>
              </w:rPr>
              <w:t>920.94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10F6F">
            <w:pPr>
              <w:spacing w:line="200" w:lineRule="exact"/>
              <w:textAlignment w:val="center"/>
              <w:rPr>
                <w:rFonts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9F321">
            <w:pPr>
              <w:spacing w:line="200" w:lineRule="exact"/>
              <w:textAlignment w:val="center"/>
              <w:rPr>
                <w:rFonts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ED1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361DE">
            <w:pPr>
              <w:spacing w:line="200" w:lineRule="exact"/>
              <w:textAlignment w:val="center"/>
              <w:rPr>
                <w:rFonts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E6070">
            <w:pPr>
              <w:spacing w:line="200" w:lineRule="exact"/>
              <w:textAlignment w:val="center"/>
              <w:rPr>
                <w:rFonts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538B">
            <w:pPr>
              <w:wordWrap w:val="0"/>
              <w:spacing w:line="200" w:lineRule="exact"/>
              <w:jc w:val="right"/>
              <w:textAlignment w:val="center"/>
              <w:rPr>
                <w:rFonts w:cs="宋体"/>
                <w:color w:val="000000"/>
                <w:sz w:val="18"/>
                <w:szCs w:val="18"/>
              </w:rPr>
            </w:pPr>
            <w:r>
              <w:rPr>
                <w:color w:val="000000"/>
                <w:sz w:val="18"/>
              </w:rPr>
              <w:t xml:space="preserve"> </w:t>
            </w:r>
          </w:p>
        </w:tc>
      </w:tr>
      <w:tr w14:paraId="595027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25A6C">
            <w:pPr>
              <w:spacing w:line="200" w:lineRule="exact"/>
              <w:textAlignment w:val="center"/>
              <w:rPr>
                <w:rFonts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3D140">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734C">
            <w:pPr>
              <w:wordWrap w:val="0"/>
              <w:spacing w:line="200" w:lineRule="exact"/>
              <w:jc w:val="right"/>
              <w:textAlignment w:val="center"/>
              <w:rPr>
                <w:rFonts w:cs="宋体"/>
                <w:color w:val="000000"/>
                <w:sz w:val="18"/>
                <w:szCs w:val="18"/>
              </w:rPr>
            </w:pPr>
            <w:r>
              <w:rPr>
                <w:rFonts w:cs="宋体"/>
                <w:color w:val="000000"/>
                <w:sz w:val="18"/>
                <w:szCs w:val="18"/>
              </w:rPr>
              <w:t>72.90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6E56E">
            <w:pPr>
              <w:spacing w:line="200" w:lineRule="exact"/>
              <w:textAlignment w:val="center"/>
              <w:rPr>
                <w:rFonts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C76FD">
            <w:pPr>
              <w:spacing w:line="200" w:lineRule="exact"/>
              <w:textAlignment w:val="center"/>
              <w:rPr>
                <w:rFonts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B370">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975E7">
            <w:pPr>
              <w:spacing w:line="200" w:lineRule="exact"/>
              <w:textAlignment w:val="center"/>
              <w:rPr>
                <w:rFonts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CEAD2">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5433">
            <w:pPr>
              <w:wordWrap w:val="0"/>
              <w:spacing w:line="200" w:lineRule="exact"/>
              <w:jc w:val="right"/>
              <w:textAlignment w:val="center"/>
              <w:rPr>
                <w:rFonts w:cs="宋体"/>
                <w:color w:val="000000"/>
                <w:sz w:val="18"/>
                <w:szCs w:val="18"/>
              </w:rPr>
            </w:pPr>
            <w:r>
              <w:rPr>
                <w:color w:val="000000"/>
                <w:sz w:val="18"/>
              </w:rPr>
              <w:t xml:space="preserve"> </w:t>
            </w:r>
          </w:p>
        </w:tc>
      </w:tr>
      <w:tr w14:paraId="37FB16C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961BF">
            <w:pPr>
              <w:spacing w:line="200" w:lineRule="exact"/>
              <w:textAlignment w:val="center"/>
              <w:rPr>
                <w:rFonts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7D851">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860C">
            <w:pPr>
              <w:wordWrap w:val="0"/>
              <w:spacing w:line="200" w:lineRule="exact"/>
              <w:jc w:val="right"/>
              <w:textAlignment w:val="center"/>
              <w:rPr>
                <w:rFonts w:cs="宋体"/>
                <w:color w:val="000000"/>
                <w:sz w:val="18"/>
                <w:szCs w:val="18"/>
              </w:rPr>
            </w:pPr>
            <w:r>
              <w:rPr>
                <w:rFonts w:cs="宋体"/>
                <w:color w:val="000000"/>
                <w:sz w:val="18"/>
                <w:szCs w:val="18"/>
              </w:rPr>
              <w:t>36.45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D6667">
            <w:pPr>
              <w:spacing w:line="200" w:lineRule="exact"/>
              <w:textAlignment w:val="center"/>
              <w:rPr>
                <w:rFonts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E7AC5">
            <w:pPr>
              <w:spacing w:line="200" w:lineRule="exact"/>
              <w:textAlignment w:val="center"/>
              <w:rPr>
                <w:rFonts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D359">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0D9DF">
            <w:pPr>
              <w:spacing w:line="200" w:lineRule="exact"/>
              <w:textAlignment w:val="center"/>
              <w:rPr>
                <w:rFonts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30000">
            <w:pPr>
              <w:spacing w:line="200" w:lineRule="exact"/>
              <w:textAlignment w:val="center"/>
              <w:rPr>
                <w:rFonts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DE7D">
            <w:pPr>
              <w:wordWrap w:val="0"/>
              <w:spacing w:line="200" w:lineRule="exact"/>
              <w:jc w:val="right"/>
              <w:textAlignment w:val="center"/>
              <w:rPr>
                <w:rFonts w:cs="宋体"/>
                <w:color w:val="000000"/>
                <w:sz w:val="18"/>
                <w:szCs w:val="18"/>
              </w:rPr>
            </w:pPr>
            <w:r>
              <w:rPr>
                <w:color w:val="000000"/>
                <w:sz w:val="18"/>
              </w:rPr>
              <w:t xml:space="preserve"> </w:t>
            </w:r>
          </w:p>
        </w:tc>
      </w:tr>
      <w:tr w14:paraId="259F16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4F6E8">
            <w:pPr>
              <w:spacing w:line="200" w:lineRule="exact"/>
              <w:textAlignment w:val="center"/>
              <w:rPr>
                <w:rFonts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0E15E">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D11A">
            <w:pPr>
              <w:wordWrap w:val="0"/>
              <w:spacing w:line="200" w:lineRule="exact"/>
              <w:jc w:val="right"/>
              <w:textAlignment w:val="center"/>
              <w:rPr>
                <w:rFonts w:cs="宋体"/>
                <w:color w:val="000000"/>
                <w:sz w:val="18"/>
                <w:szCs w:val="18"/>
              </w:rPr>
            </w:pPr>
            <w:r>
              <w:rPr>
                <w:rFonts w:cs="宋体"/>
                <w:color w:val="000000"/>
                <w:sz w:val="18"/>
                <w:szCs w:val="18"/>
              </w:rPr>
              <w:t>38.73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CB952">
            <w:pPr>
              <w:spacing w:line="200" w:lineRule="exact"/>
              <w:textAlignment w:val="center"/>
              <w:rPr>
                <w:rFonts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E67AF">
            <w:pPr>
              <w:spacing w:line="200" w:lineRule="exact"/>
              <w:textAlignment w:val="center"/>
              <w:rPr>
                <w:rFonts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B02A">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F2463">
            <w:pPr>
              <w:spacing w:line="200" w:lineRule="exact"/>
              <w:textAlignment w:val="center"/>
              <w:rPr>
                <w:rFonts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39760">
            <w:pPr>
              <w:spacing w:line="200" w:lineRule="exact"/>
              <w:textAlignment w:val="center"/>
              <w:rPr>
                <w:rFonts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F432">
            <w:pPr>
              <w:wordWrap w:val="0"/>
              <w:spacing w:line="200" w:lineRule="exact"/>
              <w:jc w:val="right"/>
              <w:textAlignment w:val="center"/>
              <w:rPr>
                <w:rFonts w:cs="宋体"/>
                <w:color w:val="000000"/>
                <w:sz w:val="18"/>
                <w:szCs w:val="18"/>
              </w:rPr>
            </w:pPr>
            <w:r>
              <w:rPr>
                <w:color w:val="000000"/>
                <w:sz w:val="18"/>
              </w:rPr>
              <w:t xml:space="preserve"> </w:t>
            </w:r>
          </w:p>
        </w:tc>
      </w:tr>
      <w:tr w14:paraId="07B9BF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D3662">
            <w:pPr>
              <w:spacing w:line="200" w:lineRule="exact"/>
              <w:textAlignment w:val="center"/>
              <w:rPr>
                <w:rFonts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C2A10">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8733">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D6BC6">
            <w:pPr>
              <w:spacing w:line="200" w:lineRule="exact"/>
              <w:textAlignment w:val="center"/>
              <w:rPr>
                <w:rFonts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C3FE7">
            <w:pPr>
              <w:spacing w:line="200" w:lineRule="exact"/>
              <w:textAlignment w:val="center"/>
              <w:rPr>
                <w:rFonts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6ADD">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C9A58">
            <w:pPr>
              <w:spacing w:line="200" w:lineRule="exact"/>
              <w:textAlignment w:val="center"/>
              <w:rPr>
                <w:rFonts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9F7C4">
            <w:pPr>
              <w:spacing w:line="200" w:lineRule="exact"/>
              <w:textAlignment w:val="center"/>
              <w:rPr>
                <w:rFonts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2CCDA">
            <w:pPr>
              <w:wordWrap w:val="0"/>
              <w:spacing w:line="200" w:lineRule="exact"/>
              <w:jc w:val="right"/>
              <w:textAlignment w:val="center"/>
              <w:rPr>
                <w:rFonts w:cs="宋体"/>
                <w:color w:val="000000"/>
                <w:sz w:val="18"/>
                <w:szCs w:val="18"/>
              </w:rPr>
            </w:pPr>
            <w:r>
              <w:rPr>
                <w:color w:val="000000"/>
                <w:sz w:val="18"/>
              </w:rPr>
              <w:t xml:space="preserve"> </w:t>
            </w:r>
          </w:p>
        </w:tc>
      </w:tr>
      <w:tr w14:paraId="5EFD7F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CF3C4">
            <w:pPr>
              <w:spacing w:line="200" w:lineRule="exact"/>
              <w:textAlignment w:val="center"/>
              <w:rPr>
                <w:rFonts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09DA3">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C64BC">
            <w:pPr>
              <w:wordWrap w:val="0"/>
              <w:spacing w:line="200" w:lineRule="exact"/>
              <w:jc w:val="right"/>
              <w:textAlignment w:val="center"/>
              <w:rPr>
                <w:rFonts w:cs="宋体"/>
                <w:color w:val="000000"/>
                <w:sz w:val="18"/>
                <w:szCs w:val="18"/>
              </w:rPr>
            </w:pPr>
            <w:r>
              <w:rPr>
                <w:rFonts w:cs="宋体"/>
                <w:color w:val="000000"/>
                <w:sz w:val="18"/>
                <w:szCs w:val="18"/>
              </w:rPr>
              <w:t>13.69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15711">
            <w:pPr>
              <w:spacing w:line="200" w:lineRule="exact"/>
              <w:textAlignment w:val="center"/>
              <w:rPr>
                <w:rFonts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5E7B1">
            <w:pPr>
              <w:spacing w:line="200" w:lineRule="exact"/>
              <w:textAlignment w:val="center"/>
              <w:rPr>
                <w:rFonts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33D7">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F7DF9">
            <w:pPr>
              <w:spacing w:line="200" w:lineRule="exact"/>
              <w:textAlignment w:val="center"/>
              <w:rPr>
                <w:rFonts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07C25">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643F">
            <w:pPr>
              <w:wordWrap w:val="0"/>
              <w:spacing w:line="200" w:lineRule="exact"/>
              <w:jc w:val="right"/>
              <w:textAlignment w:val="center"/>
              <w:rPr>
                <w:rFonts w:cs="宋体"/>
                <w:color w:val="000000"/>
                <w:sz w:val="18"/>
                <w:szCs w:val="18"/>
              </w:rPr>
            </w:pPr>
            <w:r>
              <w:rPr>
                <w:color w:val="000000"/>
                <w:sz w:val="18"/>
              </w:rPr>
              <w:t xml:space="preserve"> </w:t>
            </w:r>
          </w:p>
        </w:tc>
      </w:tr>
      <w:tr w14:paraId="103D73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AAD6E">
            <w:pPr>
              <w:spacing w:line="200" w:lineRule="exact"/>
              <w:textAlignment w:val="center"/>
              <w:rPr>
                <w:rFonts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C2EBA">
            <w:pPr>
              <w:spacing w:line="200" w:lineRule="exact"/>
              <w:textAlignment w:val="center"/>
              <w:rPr>
                <w:rFonts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6045">
            <w:pPr>
              <w:wordWrap w:val="0"/>
              <w:spacing w:line="200" w:lineRule="exact"/>
              <w:jc w:val="right"/>
              <w:textAlignment w:val="center"/>
              <w:rPr>
                <w:rFonts w:cs="宋体"/>
                <w:color w:val="000000"/>
                <w:sz w:val="18"/>
                <w:szCs w:val="18"/>
              </w:rPr>
            </w:pPr>
            <w:r>
              <w:rPr>
                <w:rFonts w:cs="宋体"/>
                <w:color w:val="000000"/>
                <w:sz w:val="18"/>
                <w:szCs w:val="18"/>
              </w:rPr>
              <w:t>54.68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F3AF2">
            <w:pPr>
              <w:spacing w:line="200" w:lineRule="exact"/>
              <w:textAlignment w:val="center"/>
              <w:rPr>
                <w:rFonts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4FD67">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A27B2">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1A8E3">
            <w:pPr>
              <w:spacing w:line="200" w:lineRule="exact"/>
              <w:textAlignment w:val="center"/>
              <w:rPr>
                <w:rFonts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8E269">
            <w:pPr>
              <w:spacing w:line="200" w:lineRule="exact"/>
              <w:textAlignment w:val="center"/>
              <w:rPr>
                <w:rFonts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296BB">
            <w:pPr>
              <w:wordWrap w:val="0"/>
              <w:spacing w:line="200" w:lineRule="exact"/>
              <w:jc w:val="right"/>
              <w:textAlignment w:val="center"/>
              <w:rPr>
                <w:rFonts w:cs="宋体"/>
                <w:color w:val="000000"/>
                <w:sz w:val="18"/>
                <w:szCs w:val="18"/>
              </w:rPr>
            </w:pPr>
            <w:r>
              <w:rPr>
                <w:color w:val="000000"/>
                <w:sz w:val="18"/>
              </w:rPr>
              <w:t xml:space="preserve"> </w:t>
            </w:r>
          </w:p>
        </w:tc>
      </w:tr>
      <w:tr w14:paraId="386EB8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06C32">
            <w:pPr>
              <w:spacing w:line="200" w:lineRule="exact"/>
              <w:textAlignment w:val="center"/>
              <w:rPr>
                <w:rFonts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38325">
            <w:pPr>
              <w:spacing w:line="200" w:lineRule="exact"/>
              <w:textAlignment w:val="center"/>
              <w:rPr>
                <w:rFonts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F922">
            <w:pPr>
              <w:wordWrap w:val="0"/>
              <w:spacing w:line="200" w:lineRule="exact"/>
              <w:jc w:val="right"/>
              <w:textAlignment w:val="center"/>
              <w:rPr>
                <w:rFonts w:cs="宋体"/>
                <w:color w:val="000000"/>
                <w:sz w:val="18"/>
                <w:szCs w:val="18"/>
              </w:rPr>
            </w:pPr>
            <w:r>
              <w:rPr>
                <w:rFonts w:cs="宋体"/>
                <w:color w:val="000000"/>
                <w:sz w:val="18"/>
                <w:szCs w:val="18"/>
              </w:rPr>
              <w:t>15.97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46D42">
            <w:pPr>
              <w:spacing w:line="200" w:lineRule="exact"/>
              <w:textAlignment w:val="center"/>
              <w:rPr>
                <w:rFonts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06A00">
            <w:pPr>
              <w:spacing w:line="200" w:lineRule="exact"/>
              <w:textAlignment w:val="center"/>
              <w:rPr>
                <w:rFonts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F407D">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9E7FB">
            <w:pPr>
              <w:spacing w:line="200" w:lineRule="exact"/>
              <w:textAlignment w:val="center"/>
              <w:rPr>
                <w:rFonts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56997">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A4CA">
            <w:pPr>
              <w:wordWrap w:val="0"/>
              <w:spacing w:line="200" w:lineRule="exact"/>
              <w:jc w:val="right"/>
              <w:textAlignment w:val="center"/>
              <w:rPr>
                <w:rFonts w:cs="宋体"/>
                <w:color w:val="000000"/>
                <w:sz w:val="18"/>
                <w:szCs w:val="18"/>
              </w:rPr>
            </w:pPr>
            <w:r>
              <w:rPr>
                <w:color w:val="000000"/>
                <w:sz w:val="18"/>
              </w:rPr>
              <w:t xml:space="preserve"> </w:t>
            </w:r>
          </w:p>
        </w:tc>
      </w:tr>
      <w:tr w14:paraId="6FF274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D5A25">
            <w:pPr>
              <w:spacing w:line="200" w:lineRule="exact"/>
              <w:textAlignment w:val="center"/>
              <w:rPr>
                <w:rFonts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801A1">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3C34">
            <w:pPr>
              <w:wordWrap w:val="0"/>
              <w:spacing w:line="200" w:lineRule="exact"/>
              <w:jc w:val="right"/>
              <w:textAlignment w:val="center"/>
              <w:rPr>
                <w:rFonts w:cs="宋体"/>
                <w:color w:val="000000"/>
                <w:sz w:val="18"/>
                <w:szCs w:val="18"/>
              </w:rPr>
            </w:pPr>
            <w:r>
              <w:rPr>
                <w:rFonts w:cs="宋体"/>
                <w:color w:val="000000"/>
                <w:sz w:val="18"/>
                <w:szCs w:val="18"/>
              </w:rPr>
              <w:t>72.50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97200">
            <w:pPr>
              <w:spacing w:line="200" w:lineRule="exact"/>
              <w:textAlignment w:val="center"/>
              <w:rPr>
                <w:rFonts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76569">
            <w:pPr>
              <w:spacing w:line="200" w:lineRule="exact"/>
              <w:textAlignment w:val="center"/>
              <w:rPr>
                <w:rFonts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A26EB">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3BA91">
            <w:pPr>
              <w:spacing w:line="200" w:lineRule="exact"/>
              <w:textAlignment w:val="center"/>
              <w:rPr>
                <w:rFonts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94B88">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67CF">
            <w:pPr>
              <w:wordWrap w:val="0"/>
              <w:spacing w:line="200" w:lineRule="exact"/>
              <w:jc w:val="right"/>
              <w:textAlignment w:val="center"/>
              <w:rPr>
                <w:rFonts w:cs="宋体"/>
                <w:color w:val="000000"/>
                <w:sz w:val="18"/>
                <w:szCs w:val="18"/>
              </w:rPr>
            </w:pPr>
            <w:r>
              <w:rPr>
                <w:color w:val="000000"/>
                <w:sz w:val="18"/>
              </w:rPr>
              <w:t xml:space="preserve"> </w:t>
            </w:r>
          </w:p>
        </w:tc>
      </w:tr>
      <w:tr w14:paraId="7214FD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74A3C">
            <w:pPr>
              <w:spacing w:line="200" w:lineRule="exact"/>
              <w:textAlignment w:val="center"/>
              <w:rPr>
                <w:rFonts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7C506">
            <w:pPr>
              <w:spacing w:line="200" w:lineRule="exact"/>
              <w:textAlignment w:val="center"/>
              <w:rPr>
                <w:rFonts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603B">
            <w:pPr>
              <w:wordWrap w:val="0"/>
              <w:spacing w:line="200" w:lineRule="exact"/>
              <w:jc w:val="right"/>
              <w:textAlignment w:val="center"/>
              <w:rPr>
                <w:rFonts w:cs="宋体"/>
                <w:color w:val="000000"/>
                <w:sz w:val="18"/>
                <w:szCs w:val="18"/>
              </w:rPr>
            </w:pPr>
            <w:r>
              <w:rPr>
                <w:rFonts w:cs="宋体"/>
                <w:color w:val="000000"/>
                <w:sz w:val="18"/>
                <w:szCs w:val="18"/>
              </w:rPr>
              <w:t>127.41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E8463">
            <w:pPr>
              <w:spacing w:line="200" w:lineRule="exact"/>
              <w:textAlignment w:val="center"/>
              <w:rPr>
                <w:rFonts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99259">
            <w:pPr>
              <w:spacing w:line="200" w:lineRule="exact"/>
              <w:textAlignment w:val="center"/>
              <w:rPr>
                <w:rFonts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25A3">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0DF17">
            <w:pPr>
              <w:spacing w:line="200" w:lineRule="exact"/>
              <w:textAlignment w:val="center"/>
              <w:rPr>
                <w:rFonts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B5F62">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E6E7">
            <w:pPr>
              <w:wordWrap w:val="0"/>
              <w:spacing w:line="200" w:lineRule="exact"/>
              <w:jc w:val="right"/>
              <w:textAlignment w:val="center"/>
              <w:rPr>
                <w:rFonts w:cs="宋体"/>
                <w:color w:val="000000"/>
                <w:sz w:val="18"/>
                <w:szCs w:val="18"/>
              </w:rPr>
            </w:pPr>
            <w:r>
              <w:rPr>
                <w:color w:val="000000"/>
                <w:sz w:val="18"/>
              </w:rPr>
              <w:t xml:space="preserve"> </w:t>
            </w:r>
          </w:p>
        </w:tc>
      </w:tr>
      <w:tr w14:paraId="6025DF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E8360">
            <w:pPr>
              <w:spacing w:line="200" w:lineRule="exact"/>
              <w:textAlignment w:val="center"/>
              <w:rPr>
                <w:rFonts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2CC39">
            <w:pPr>
              <w:spacing w:line="200" w:lineRule="exact"/>
              <w:textAlignment w:val="center"/>
              <w:rPr>
                <w:rFonts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7215">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2857E">
            <w:pPr>
              <w:spacing w:line="200" w:lineRule="exact"/>
              <w:textAlignment w:val="center"/>
              <w:rPr>
                <w:rFonts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801E5">
            <w:pPr>
              <w:spacing w:line="200" w:lineRule="exact"/>
              <w:textAlignment w:val="center"/>
              <w:rPr>
                <w:rFonts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A734">
            <w:pPr>
              <w:wordWrap w:val="0"/>
              <w:spacing w:line="200" w:lineRule="exact"/>
              <w:jc w:val="right"/>
              <w:textAlignment w:val="center"/>
              <w:rPr>
                <w:rFonts w:cs="宋体"/>
                <w:color w:val="000000"/>
                <w:sz w:val="18"/>
                <w:szCs w:val="18"/>
              </w:rPr>
            </w:pPr>
            <w:r>
              <w:rPr>
                <w:rFonts w:cs="宋体"/>
                <w:color w:val="000000"/>
                <w:sz w:val="18"/>
                <w:szCs w:val="18"/>
              </w:rPr>
              <w:t>3.31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436DA">
            <w:pPr>
              <w:spacing w:line="200" w:lineRule="exact"/>
              <w:textAlignment w:val="center"/>
              <w:rPr>
                <w:rFonts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9358A">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7E200">
            <w:pPr>
              <w:wordWrap w:val="0"/>
              <w:spacing w:line="200" w:lineRule="exact"/>
              <w:jc w:val="right"/>
              <w:textAlignment w:val="center"/>
              <w:rPr>
                <w:rFonts w:cs="宋体"/>
                <w:color w:val="000000"/>
                <w:sz w:val="18"/>
                <w:szCs w:val="18"/>
              </w:rPr>
            </w:pPr>
            <w:r>
              <w:rPr>
                <w:color w:val="000000"/>
                <w:sz w:val="18"/>
              </w:rPr>
              <w:t xml:space="preserve"> </w:t>
            </w:r>
          </w:p>
        </w:tc>
      </w:tr>
      <w:tr w14:paraId="3CDB0B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934BB">
            <w:pPr>
              <w:spacing w:line="200" w:lineRule="exact"/>
              <w:textAlignment w:val="center"/>
              <w:rPr>
                <w:rFonts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8BE14">
            <w:pPr>
              <w:spacing w:line="200" w:lineRule="exact"/>
              <w:textAlignment w:val="center"/>
              <w:rPr>
                <w:rFonts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DE6E">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201A5">
            <w:pPr>
              <w:spacing w:line="200" w:lineRule="exact"/>
              <w:textAlignment w:val="center"/>
              <w:rPr>
                <w:rFonts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5EF0E">
            <w:pPr>
              <w:spacing w:line="200" w:lineRule="exact"/>
              <w:textAlignment w:val="center"/>
              <w:rPr>
                <w:rFonts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DD4E">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6BE7F">
            <w:pPr>
              <w:spacing w:line="200" w:lineRule="exact"/>
              <w:textAlignment w:val="center"/>
              <w:rPr>
                <w:rFonts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6DAB7">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6A62">
            <w:pPr>
              <w:wordWrap w:val="0"/>
              <w:spacing w:line="200" w:lineRule="exact"/>
              <w:jc w:val="right"/>
              <w:textAlignment w:val="center"/>
              <w:rPr>
                <w:rFonts w:cs="宋体"/>
                <w:color w:val="000000"/>
                <w:sz w:val="18"/>
                <w:szCs w:val="18"/>
              </w:rPr>
            </w:pPr>
            <w:r>
              <w:rPr>
                <w:color w:val="000000"/>
                <w:sz w:val="18"/>
              </w:rPr>
              <w:t xml:space="preserve"> </w:t>
            </w:r>
          </w:p>
        </w:tc>
      </w:tr>
      <w:tr w14:paraId="4A44D4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59F98">
            <w:pPr>
              <w:spacing w:line="200" w:lineRule="exact"/>
              <w:textAlignment w:val="center"/>
              <w:rPr>
                <w:rFonts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85F7E">
            <w:pPr>
              <w:spacing w:line="200" w:lineRule="exact"/>
              <w:textAlignment w:val="center"/>
              <w:rPr>
                <w:rFonts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40D02">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3F453">
            <w:pPr>
              <w:spacing w:line="200" w:lineRule="exact"/>
              <w:textAlignment w:val="center"/>
              <w:rPr>
                <w:rFonts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0E287">
            <w:pPr>
              <w:spacing w:line="200" w:lineRule="exact"/>
              <w:textAlignment w:val="center"/>
              <w:rPr>
                <w:rFonts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2EBC">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0A608">
            <w:pPr>
              <w:spacing w:line="200" w:lineRule="exact"/>
              <w:textAlignment w:val="center"/>
              <w:rPr>
                <w:rFonts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E628A">
            <w:pPr>
              <w:spacing w:line="200" w:lineRule="exact"/>
              <w:textAlignment w:val="center"/>
              <w:rPr>
                <w:rFonts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7159C">
            <w:pPr>
              <w:wordWrap w:val="0"/>
              <w:spacing w:line="200" w:lineRule="exact"/>
              <w:jc w:val="right"/>
              <w:textAlignment w:val="center"/>
              <w:rPr>
                <w:rFonts w:cs="宋体"/>
                <w:color w:val="000000"/>
                <w:sz w:val="18"/>
                <w:szCs w:val="18"/>
              </w:rPr>
            </w:pPr>
            <w:r>
              <w:rPr>
                <w:color w:val="000000"/>
                <w:sz w:val="18"/>
              </w:rPr>
              <w:t xml:space="preserve"> </w:t>
            </w:r>
          </w:p>
        </w:tc>
      </w:tr>
      <w:tr w14:paraId="02166F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7CE6B">
            <w:pPr>
              <w:spacing w:line="200" w:lineRule="exact"/>
              <w:textAlignment w:val="center"/>
              <w:rPr>
                <w:rFonts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6BC02">
            <w:pPr>
              <w:spacing w:line="200" w:lineRule="exact"/>
              <w:textAlignment w:val="center"/>
              <w:rPr>
                <w:rFonts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6A19">
            <w:pPr>
              <w:wordWrap w:val="0"/>
              <w:spacing w:line="200" w:lineRule="exact"/>
              <w:jc w:val="right"/>
              <w:textAlignment w:val="center"/>
              <w:rPr>
                <w:rFonts w:cs="宋体"/>
                <w:color w:val="000000"/>
                <w:sz w:val="18"/>
                <w:szCs w:val="18"/>
              </w:rPr>
            </w:pPr>
            <w:r>
              <w:rPr>
                <w:rFonts w:cs="宋体"/>
                <w:color w:val="000000"/>
                <w:sz w:val="18"/>
                <w:szCs w:val="18"/>
              </w:rPr>
              <w:t>12.08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E24F7">
            <w:pPr>
              <w:spacing w:line="200" w:lineRule="exact"/>
              <w:textAlignment w:val="center"/>
              <w:rPr>
                <w:rFonts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CD028">
            <w:pPr>
              <w:spacing w:line="200" w:lineRule="exact"/>
              <w:textAlignment w:val="center"/>
              <w:rPr>
                <w:rFonts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3965">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89E46">
            <w:pPr>
              <w:spacing w:line="200" w:lineRule="exact"/>
              <w:textAlignment w:val="center"/>
              <w:rPr>
                <w:rFonts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CC150">
            <w:pPr>
              <w:spacing w:line="200" w:lineRule="exact"/>
              <w:textAlignment w:val="center"/>
              <w:rPr>
                <w:rFonts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0AC2">
            <w:pPr>
              <w:wordWrap w:val="0"/>
              <w:spacing w:line="200" w:lineRule="exact"/>
              <w:jc w:val="right"/>
              <w:textAlignment w:val="center"/>
              <w:rPr>
                <w:rFonts w:cs="宋体"/>
                <w:color w:val="000000"/>
                <w:sz w:val="18"/>
                <w:szCs w:val="18"/>
              </w:rPr>
            </w:pPr>
            <w:r>
              <w:rPr>
                <w:color w:val="000000"/>
                <w:sz w:val="18"/>
              </w:rPr>
              <w:t xml:space="preserve"> </w:t>
            </w:r>
          </w:p>
        </w:tc>
      </w:tr>
      <w:tr w14:paraId="586E49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2C0E6">
            <w:pPr>
              <w:spacing w:line="200" w:lineRule="exact"/>
              <w:textAlignment w:val="center"/>
              <w:rPr>
                <w:rFonts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F04F6">
            <w:pPr>
              <w:spacing w:line="200" w:lineRule="exact"/>
              <w:textAlignment w:val="center"/>
              <w:rPr>
                <w:rFonts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0DD6">
            <w:pPr>
              <w:wordWrap w:val="0"/>
              <w:spacing w:line="200" w:lineRule="exact"/>
              <w:jc w:val="right"/>
              <w:textAlignment w:val="center"/>
              <w:rPr>
                <w:rFonts w:cs="宋体"/>
                <w:color w:val="000000"/>
                <w:sz w:val="18"/>
                <w:szCs w:val="18"/>
              </w:rPr>
            </w:pPr>
            <w:r>
              <w:rPr>
                <w:rFonts w:cs="宋体"/>
                <w:color w:val="000000"/>
                <w:sz w:val="18"/>
                <w:szCs w:val="18"/>
              </w:rPr>
              <w:t>108.32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5949F">
            <w:pPr>
              <w:spacing w:line="200" w:lineRule="exact"/>
              <w:textAlignment w:val="center"/>
              <w:rPr>
                <w:rFonts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37559">
            <w:pPr>
              <w:spacing w:line="200" w:lineRule="exact"/>
              <w:textAlignment w:val="center"/>
              <w:rPr>
                <w:rFonts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AC27">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E1F53">
            <w:pPr>
              <w:spacing w:line="200" w:lineRule="exact"/>
              <w:textAlignment w:val="center"/>
              <w:rPr>
                <w:rFonts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46DBF">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13E0">
            <w:pPr>
              <w:wordWrap w:val="0"/>
              <w:spacing w:line="200" w:lineRule="exact"/>
              <w:jc w:val="right"/>
              <w:textAlignment w:val="center"/>
              <w:rPr>
                <w:rFonts w:cs="宋体"/>
                <w:color w:val="000000"/>
                <w:sz w:val="18"/>
                <w:szCs w:val="18"/>
              </w:rPr>
            </w:pPr>
            <w:r>
              <w:rPr>
                <w:color w:val="000000"/>
                <w:sz w:val="18"/>
              </w:rPr>
              <w:t xml:space="preserve"> </w:t>
            </w:r>
          </w:p>
        </w:tc>
      </w:tr>
      <w:tr w14:paraId="7C51A0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5C803">
            <w:pPr>
              <w:spacing w:line="200" w:lineRule="exact"/>
              <w:textAlignment w:val="center"/>
              <w:rPr>
                <w:rFonts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6CB31">
            <w:pPr>
              <w:spacing w:line="200" w:lineRule="exact"/>
              <w:textAlignment w:val="center"/>
              <w:rPr>
                <w:rFonts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082B">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C2CA4">
            <w:pPr>
              <w:spacing w:line="200" w:lineRule="exact"/>
              <w:textAlignment w:val="center"/>
              <w:rPr>
                <w:rFonts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9734F">
            <w:pPr>
              <w:spacing w:line="200" w:lineRule="exact"/>
              <w:textAlignment w:val="center"/>
              <w:rPr>
                <w:rFonts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6E79">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FEA75">
            <w:pPr>
              <w:spacing w:line="200" w:lineRule="exact"/>
              <w:textAlignment w:val="center"/>
              <w:rPr>
                <w:rFonts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23D74">
            <w:pPr>
              <w:spacing w:line="200" w:lineRule="exact"/>
              <w:textAlignment w:val="center"/>
              <w:rPr>
                <w:rFonts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78C3">
            <w:pPr>
              <w:wordWrap w:val="0"/>
              <w:spacing w:line="200" w:lineRule="exact"/>
              <w:jc w:val="right"/>
              <w:textAlignment w:val="center"/>
              <w:rPr>
                <w:rFonts w:cs="宋体"/>
                <w:color w:val="000000"/>
                <w:sz w:val="18"/>
                <w:szCs w:val="18"/>
              </w:rPr>
            </w:pPr>
            <w:r>
              <w:rPr>
                <w:color w:val="000000"/>
                <w:sz w:val="18"/>
              </w:rPr>
              <w:t xml:space="preserve"> </w:t>
            </w:r>
          </w:p>
        </w:tc>
      </w:tr>
      <w:tr w14:paraId="6066CC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F5815">
            <w:pPr>
              <w:spacing w:line="200" w:lineRule="exact"/>
              <w:textAlignment w:val="center"/>
              <w:rPr>
                <w:rFonts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3021C">
            <w:pPr>
              <w:spacing w:line="200" w:lineRule="exact"/>
              <w:textAlignment w:val="center"/>
              <w:rPr>
                <w:rFonts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4B5E7">
            <w:pPr>
              <w:wordWrap w:val="0"/>
              <w:spacing w:line="200" w:lineRule="exact"/>
              <w:jc w:val="right"/>
              <w:textAlignment w:val="center"/>
              <w:rPr>
                <w:rFonts w:cs="宋体"/>
                <w:color w:val="000000"/>
                <w:sz w:val="18"/>
                <w:szCs w:val="18"/>
              </w:rPr>
            </w:pPr>
            <w:r>
              <w:rPr>
                <w:rFonts w:cs="宋体"/>
                <w:color w:val="000000"/>
                <w:sz w:val="18"/>
                <w:szCs w:val="18"/>
              </w:rPr>
              <w:t>7.00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32E90">
            <w:pPr>
              <w:spacing w:line="200" w:lineRule="exact"/>
              <w:textAlignment w:val="center"/>
              <w:rPr>
                <w:rFonts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E4DBE">
            <w:pPr>
              <w:spacing w:line="200" w:lineRule="exact"/>
              <w:textAlignment w:val="center"/>
              <w:rPr>
                <w:rFonts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1638">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60B8E">
            <w:pPr>
              <w:spacing w:line="200" w:lineRule="exact"/>
              <w:textAlignment w:val="center"/>
              <w:rPr>
                <w:rFonts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61CAE">
            <w:pPr>
              <w:spacing w:line="200" w:lineRule="exact"/>
              <w:textAlignment w:val="center"/>
              <w:rPr>
                <w:rFonts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70DBD">
            <w:pPr>
              <w:wordWrap w:val="0"/>
              <w:spacing w:line="200" w:lineRule="exact"/>
              <w:jc w:val="right"/>
              <w:textAlignment w:val="center"/>
              <w:rPr>
                <w:rFonts w:cs="宋体"/>
                <w:color w:val="000000"/>
                <w:sz w:val="18"/>
                <w:szCs w:val="18"/>
              </w:rPr>
            </w:pPr>
            <w:r>
              <w:rPr>
                <w:color w:val="000000"/>
                <w:sz w:val="18"/>
              </w:rPr>
              <w:t xml:space="preserve"> </w:t>
            </w:r>
          </w:p>
        </w:tc>
      </w:tr>
      <w:tr w14:paraId="1CE5E2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05B97">
            <w:pPr>
              <w:spacing w:line="200" w:lineRule="exact"/>
              <w:textAlignment w:val="center"/>
              <w:rPr>
                <w:rFonts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6923C">
            <w:pPr>
              <w:spacing w:line="200" w:lineRule="exact"/>
              <w:textAlignment w:val="center"/>
              <w:rPr>
                <w:rFonts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F499">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83B2B">
            <w:pPr>
              <w:spacing w:line="200" w:lineRule="exact"/>
              <w:textAlignment w:val="center"/>
              <w:rPr>
                <w:rFonts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2B331">
            <w:pPr>
              <w:spacing w:line="200" w:lineRule="exact"/>
              <w:textAlignment w:val="center"/>
              <w:rPr>
                <w:rFonts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13F16">
            <w:pPr>
              <w:wordWrap w:val="0"/>
              <w:spacing w:line="200" w:lineRule="exact"/>
              <w:jc w:val="right"/>
              <w:textAlignment w:val="center"/>
              <w:rPr>
                <w:rFonts w:cs="宋体"/>
                <w:color w:val="000000"/>
                <w:sz w:val="18"/>
                <w:szCs w:val="18"/>
              </w:rPr>
            </w:pPr>
            <w:r>
              <w:rPr>
                <w:rFonts w:cs="宋体"/>
                <w:color w:val="000000"/>
                <w:sz w:val="18"/>
                <w:szCs w:val="18"/>
              </w:rPr>
              <w:t>9.06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DF221">
            <w:pPr>
              <w:spacing w:line="200" w:lineRule="exact"/>
              <w:textAlignment w:val="center"/>
              <w:rPr>
                <w:rFonts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EAC3C">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683D">
            <w:pPr>
              <w:wordWrap w:val="0"/>
              <w:spacing w:line="200" w:lineRule="exact"/>
              <w:jc w:val="right"/>
              <w:textAlignment w:val="center"/>
              <w:rPr>
                <w:rFonts w:cs="宋体"/>
                <w:color w:val="000000"/>
                <w:sz w:val="18"/>
                <w:szCs w:val="18"/>
              </w:rPr>
            </w:pPr>
            <w:r>
              <w:rPr>
                <w:color w:val="000000"/>
                <w:sz w:val="18"/>
              </w:rPr>
              <w:t xml:space="preserve"> </w:t>
            </w:r>
          </w:p>
        </w:tc>
      </w:tr>
      <w:tr w14:paraId="082C56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E0E87">
            <w:pPr>
              <w:spacing w:line="200" w:lineRule="exact"/>
              <w:textAlignment w:val="center"/>
              <w:rPr>
                <w:rFonts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03154">
            <w:pPr>
              <w:spacing w:line="200" w:lineRule="exact"/>
              <w:textAlignment w:val="center"/>
              <w:rPr>
                <w:rFonts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26A8">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4A4EB">
            <w:pPr>
              <w:spacing w:line="200" w:lineRule="exact"/>
              <w:textAlignment w:val="center"/>
              <w:rPr>
                <w:rFonts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79374">
            <w:pPr>
              <w:spacing w:line="200" w:lineRule="exact"/>
              <w:textAlignment w:val="center"/>
              <w:rPr>
                <w:rFonts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A467">
            <w:pPr>
              <w:wordWrap w:val="0"/>
              <w:spacing w:line="200" w:lineRule="exact"/>
              <w:jc w:val="right"/>
              <w:textAlignment w:val="center"/>
              <w:rPr>
                <w:rFonts w:cs="宋体"/>
                <w:color w:val="000000"/>
                <w:sz w:val="18"/>
                <w:szCs w:val="18"/>
              </w:rPr>
            </w:pPr>
            <w:r>
              <w:rPr>
                <w:rFonts w:cs="宋体"/>
                <w:color w:val="000000"/>
                <w:sz w:val="18"/>
                <w:szCs w:val="18"/>
              </w:rPr>
              <w:t>6.61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FE667">
            <w:pPr>
              <w:spacing w:line="200" w:lineRule="exact"/>
              <w:textAlignment w:val="center"/>
              <w:rPr>
                <w:rFonts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6AEDE">
            <w:pPr>
              <w:spacing w:line="200" w:lineRule="exact"/>
              <w:textAlignment w:val="center"/>
              <w:rPr>
                <w:rFonts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765A">
            <w:pPr>
              <w:wordWrap w:val="0"/>
              <w:spacing w:line="200" w:lineRule="exact"/>
              <w:jc w:val="right"/>
              <w:textAlignment w:val="center"/>
              <w:rPr>
                <w:rFonts w:cs="宋体"/>
                <w:color w:val="000000"/>
                <w:sz w:val="18"/>
                <w:szCs w:val="18"/>
              </w:rPr>
            </w:pPr>
            <w:r>
              <w:rPr>
                <w:color w:val="000000"/>
                <w:sz w:val="18"/>
              </w:rPr>
              <w:t xml:space="preserve"> </w:t>
            </w:r>
          </w:p>
        </w:tc>
      </w:tr>
      <w:tr w14:paraId="40F5AC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422C0">
            <w:pPr>
              <w:spacing w:line="200" w:lineRule="exact"/>
              <w:textAlignment w:val="center"/>
              <w:rPr>
                <w:rFonts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5E56F">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FAA50">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5BAD9">
            <w:pPr>
              <w:spacing w:line="200" w:lineRule="exact"/>
              <w:textAlignment w:val="center"/>
              <w:rPr>
                <w:rFonts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DCD02">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85B8">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C9BF7">
            <w:pPr>
              <w:spacing w:line="200" w:lineRule="exact"/>
              <w:textAlignment w:val="center"/>
              <w:rPr>
                <w:rFonts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82E72">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8B7B">
            <w:pPr>
              <w:wordWrap w:val="0"/>
              <w:spacing w:line="200" w:lineRule="exact"/>
              <w:jc w:val="right"/>
              <w:textAlignment w:val="center"/>
              <w:rPr>
                <w:rFonts w:cs="宋体"/>
                <w:color w:val="000000"/>
                <w:sz w:val="18"/>
                <w:szCs w:val="18"/>
              </w:rPr>
            </w:pPr>
            <w:r>
              <w:rPr>
                <w:color w:val="000000"/>
                <w:sz w:val="18"/>
              </w:rPr>
              <w:t xml:space="preserve"> </w:t>
            </w:r>
          </w:p>
        </w:tc>
      </w:tr>
      <w:tr w14:paraId="5E1F0D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1FF86">
            <w:pPr>
              <w:spacing w:line="200" w:lineRule="exact"/>
              <w:textAlignment w:val="center"/>
              <w:rPr>
                <w:rFonts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48394">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C50B">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C0FA2">
            <w:pPr>
              <w:spacing w:line="200" w:lineRule="exact"/>
              <w:textAlignment w:val="center"/>
              <w:rPr>
                <w:rFonts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0B57C">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24CB">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37C47">
            <w:pPr>
              <w:spacing w:line="200" w:lineRule="exact"/>
              <w:textAlignment w:val="center"/>
              <w:rPr>
                <w:rFonts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38570">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E4C4">
            <w:pPr>
              <w:wordWrap w:val="0"/>
              <w:spacing w:line="200" w:lineRule="exact"/>
              <w:jc w:val="right"/>
              <w:textAlignment w:val="center"/>
              <w:rPr>
                <w:rFonts w:cs="宋体"/>
                <w:color w:val="000000"/>
                <w:sz w:val="18"/>
                <w:szCs w:val="18"/>
              </w:rPr>
            </w:pPr>
            <w:r>
              <w:rPr>
                <w:color w:val="000000"/>
                <w:sz w:val="18"/>
              </w:rPr>
              <w:t xml:space="preserve"> </w:t>
            </w:r>
          </w:p>
        </w:tc>
      </w:tr>
      <w:tr w14:paraId="50D947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9F068">
            <w:pPr>
              <w:spacing w:line="200" w:lineRule="exact"/>
              <w:textAlignment w:val="center"/>
              <w:rPr>
                <w:rFonts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8BD4A">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B539">
            <w:pPr>
              <w:wordWrap w:val="0"/>
              <w:spacing w:line="200" w:lineRule="exact"/>
              <w:jc w:val="right"/>
              <w:textAlignment w:val="center"/>
              <w:rPr>
                <w:rFonts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F1091">
            <w:pPr>
              <w:spacing w:line="200" w:lineRule="exact"/>
              <w:textAlignment w:val="center"/>
              <w:rPr>
                <w:rFonts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B61BF">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9268">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A9E90">
            <w:pPr>
              <w:spacing w:line="200" w:lineRule="exact"/>
              <w:textAlignment w:val="center"/>
              <w:rPr>
                <w:rFonts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1BAAC">
            <w:pPr>
              <w:spacing w:line="200" w:lineRule="exact"/>
              <w:textAlignment w:val="center"/>
              <w:rPr>
                <w:rFonts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59D0">
            <w:pPr>
              <w:wordWrap w:val="0"/>
              <w:spacing w:line="200" w:lineRule="exact"/>
              <w:jc w:val="right"/>
              <w:textAlignment w:val="center"/>
              <w:rPr>
                <w:rFonts w:cs="宋体"/>
                <w:color w:val="000000"/>
                <w:sz w:val="18"/>
                <w:szCs w:val="18"/>
              </w:rPr>
            </w:pPr>
            <w:r>
              <w:rPr>
                <w:color w:val="000000"/>
                <w:sz w:val="18"/>
              </w:rPr>
              <w:t xml:space="preserve"> </w:t>
            </w:r>
          </w:p>
        </w:tc>
      </w:tr>
      <w:tr w14:paraId="2B02EA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5132A">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CFDDC">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03C553">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5EA47">
            <w:pPr>
              <w:spacing w:line="200" w:lineRule="exact"/>
              <w:textAlignment w:val="center"/>
              <w:rPr>
                <w:rFonts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97990">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65FF">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ADBEE">
            <w:pPr>
              <w:spacing w:line="200" w:lineRule="exact"/>
              <w:textAlignment w:val="center"/>
              <w:rPr>
                <w:rFonts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3E956">
            <w:pPr>
              <w:spacing w:line="200" w:lineRule="exact"/>
              <w:textAlignment w:val="center"/>
              <w:rPr>
                <w:rFonts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8B12">
            <w:pPr>
              <w:wordWrap w:val="0"/>
              <w:spacing w:line="200" w:lineRule="exact"/>
              <w:jc w:val="right"/>
              <w:textAlignment w:val="center"/>
              <w:rPr>
                <w:rFonts w:cs="宋体"/>
                <w:color w:val="000000"/>
                <w:sz w:val="18"/>
                <w:szCs w:val="18"/>
              </w:rPr>
            </w:pPr>
            <w:r>
              <w:rPr>
                <w:color w:val="000000"/>
                <w:sz w:val="18"/>
              </w:rPr>
              <w:t xml:space="preserve"> </w:t>
            </w:r>
          </w:p>
        </w:tc>
      </w:tr>
      <w:tr w14:paraId="2B672C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3124C">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1C0B4">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1AA416">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5D301">
            <w:pPr>
              <w:spacing w:line="200" w:lineRule="exact"/>
              <w:textAlignment w:val="center"/>
              <w:rPr>
                <w:rFonts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CC698">
            <w:pPr>
              <w:spacing w:line="200" w:lineRule="exact"/>
              <w:textAlignment w:val="center"/>
              <w:rPr>
                <w:rFonts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B15F">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088F7">
            <w:pPr>
              <w:spacing w:line="200" w:lineRule="exact"/>
              <w:textAlignment w:val="center"/>
              <w:rPr>
                <w:rFonts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34485">
            <w:pPr>
              <w:spacing w:line="200" w:lineRule="exact"/>
              <w:textAlignment w:val="center"/>
              <w:rPr>
                <w:rFonts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8585">
            <w:pPr>
              <w:wordWrap w:val="0"/>
              <w:spacing w:line="200" w:lineRule="exact"/>
              <w:jc w:val="right"/>
              <w:textAlignment w:val="center"/>
              <w:rPr>
                <w:rFonts w:cs="宋体"/>
                <w:color w:val="000000"/>
                <w:sz w:val="18"/>
                <w:szCs w:val="18"/>
              </w:rPr>
            </w:pPr>
            <w:r>
              <w:rPr>
                <w:color w:val="000000"/>
                <w:sz w:val="18"/>
              </w:rPr>
              <w:t xml:space="preserve"> </w:t>
            </w:r>
          </w:p>
        </w:tc>
      </w:tr>
      <w:tr w14:paraId="48F4FE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144B0">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4F19A">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55660">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F418C">
            <w:pPr>
              <w:spacing w:line="200" w:lineRule="exact"/>
              <w:textAlignment w:val="center"/>
              <w:rPr>
                <w:rFonts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252D4">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66FC">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B8E77">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5388F">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8ACF">
            <w:pPr>
              <w:spacing w:line="200" w:lineRule="exact"/>
              <w:jc w:val="right"/>
              <w:rPr>
                <w:rFonts w:cs="宋体"/>
                <w:color w:val="000000"/>
                <w:sz w:val="18"/>
                <w:szCs w:val="18"/>
              </w:rPr>
            </w:pPr>
          </w:p>
        </w:tc>
      </w:tr>
      <w:tr w14:paraId="72A158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B5316">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F71C6">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FC794C">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60D35">
            <w:pPr>
              <w:spacing w:line="200" w:lineRule="exact"/>
              <w:textAlignment w:val="center"/>
              <w:rPr>
                <w:rFonts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597BA">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A7C83">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75B12">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DA532">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38F8">
            <w:pPr>
              <w:spacing w:line="200" w:lineRule="exact"/>
              <w:jc w:val="right"/>
              <w:rPr>
                <w:rFonts w:cs="宋体"/>
                <w:color w:val="000000"/>
                <w:sz w:val="18"/>
                <w:szCs w:val="18"/>
              </w:rPr>
            </w:pPr>
          </w:p>
        </w:tc>
      </w:tr>
      <w:tr w14:paraId="2D67AA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5170F">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654E">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5266C">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FC2D8">
            <w:pPr>
              <w:spacing w:line="200" w:lineRule="exact"/>
              <w:textAlignment w:val="center"/>
              <w:rPr>
                <w:rFonts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2A87F">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C351">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FB039">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87B92">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914A">
            <w:pPr>
              <w:spacing w:line="200" w:lineRule="exact"/>
              <w:jc w:val="right"/>
              <w:rPr>
                <w:rFonts w:cs="宋体"/>
                <w:color w:val="000000"/>
                <w:sz w:val="18"/>
                <w:szCs w:val="18"/>
              </w:rPr>
            </w:pPr>
          </w:p>
        </w:tc>
      </w:tr>
      <w:tr w14:paraId="2F4EB1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33DE4">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A498B">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941AC3">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36656">
            <w:pPr>
              <w:spacing w:line="200" w:lineRule="exact"/>
              <w:textAlignment w:val="center"/>
              <w:rPr>
                <w:rFonts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9B8C3">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E5EB">
            <w:pPr>
              <w:wordWrap w:val="0"/>
              <w:spacing w:line="200" w:lineRule="exact"/>
              <w:jc w:val="right"/>
              <w:textAlignment w:val="center"/>
              <w:rPr>
                <w:rFonts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E5F19">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30178">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4C0E">
            <w:pPr>
              <w:spacing w:line="200" w:lineRule="exact"/>
              <w:jc w:val="right"/>
              <w:rPr>
                <w:rFonts w:cs="宋体"/>
                <w:color w:val="000000"/>
                <w:sz w:val="18"/>
                <w:szCs w:val="18"/>
              </w:rPr>
            </w:pPr>
          </w:p>
        </w:tc>
      </w:tr>
      <w:tr w14:paraId="0A6EADB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68FA1">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C1151E">
            <w:pPr>
              <w:wordWrap w:val="0"/>
              <w:spacing w:line="200" w:lineRule="exact"/>
              <w:jc w:val="right"/>
              <w:textAlignment w:val="bottom"/>
              <w:rPr>
                <w:rFonts w:cs="宋体"/>
                <w:color w:val="000000"/>
                <w:sz w:val="18"/>
                <w:szCs w:val="18"/>
              </w:rPr>
            </w:pPr>
            <w:r>
              <w:rPr>
                <w:rFonts w:cs="宋体"/>
                <w:color w:val="000000"/>
                <w:sz w:val="18"/>
                <w:szCs w:val="18"/>
              </w:rPr>
              <w:t>1,610.20</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53DCAB">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4B82">
            <w:pPr>
              <w:wordWrap w:val="0"/>
              <w:spacing w:line="200" w:lineRule="exact"/>
              <w:jc w:val="right"/>
              <w:textAlignment w:val="center"/>
              <w:rPr>
                <w:rFonts w:cs="宋体"/>
                <w:color w:val="000000"/>
                <w:sz w:val="18"/>
                <w:szCs w:val="18"/>
              </w:rPr>
            </w:pPr>
            <w:r>
              <w:rPr>
                <w:rFonts w:cs="宋体"/>
                <w:color w:val="000000"/>
                <w:sz w:val="18"/>
                <w:szCs w:val="18"/>
              </w:rPr>
              <w:t>18.99</w:t>
            </w:r>
            <w:r>
              <w:rPr>
                <w:color w:val="000000"/>
                <w:sz w:val="18"/>
              </w:rPr>
              <w:t xml:space="preserve"> </w:t>
            </w:r>
          </w:p>
        </w:tc>
      </w:tr>
    </w:tbl>
    <w:p w14:paraId="530A35B1">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A3FF72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BAB1B3">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2E16DD6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2FA0FFA">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重庆市九龙坡区白市驿镇卫生院</w:t>
            </w:r>
          </w:p>
        </w:tc>
        <w:tc>
          <w:tcPr>
            <w:tcW w:w="555" w:type="pct"/>
            <w:tcBorders>
              <w:top w:val="nil"/>
              <w:left w:val="nil"/>
              <w:bottom w:val="nil"/>
              <w:right w:val="nil"/>
            </w:tcBorders>
            <w:shd w:val="clear" w:color="auto" w:fill="auto"/>
            <w:noWrap/>
            <w:tcMar>
              <w:top w:w="15" w:type="dxa"/>
              <w:left w:w="15" w:type="dxa"/>
              <w:right w:w="15" w:type="dxa"/>
            </w:tcMar>
            <w:vAlign w:val="bottom"/>
          </w:tcPr>
          <w:p w14:paraId="6E43BE1D">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E145A3">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3955A8">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A97E6E6">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081C95E">
            <w:pPr>
              <w:jc w:val="right"/>
              <w:textAlignment w:val="bottom"/>
              <w:rPr>
                <w:rFonts w:cs="宋体"/>
                <w:color w:val="000000"/>
                <w:sz w:val="20"/>
                <w:szCs w:val="20"/>
              </w:rPr>
            </w:pPr>
            <w:r>
              <w:rPr>
                <w:rFonts w:cs="宋体"/>
                <w:color w:val="000000"/>
                <w:sz w:val="20"/>
                <w:szCs w:val="20"/>
              </w:rPr>
              <w:t>公开07表</w:t>
            </w:r>
          </w:p>
        </w:tc>
      </w:tr>
      <w:tr w14:paraId="1D138ED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37E852">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D864F7">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A5FCAB">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DB1B05">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FA852B4">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7798C98">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757535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ABB79">
            <w:pPr>
              <w:jc w:val="center"/>
              <w:textAlignment w:val="center"/>
              <w:rPr>
                <w:rFonts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D6D8BD">
            <w:pPr>
              <w:jc w:val="center"/>
              <w:textAlignment w:val="center"/>
              <w:rPr>
                <w:rFonts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5A4F2">
            <w:pPr>
              <w:jc w:val="center"/>
              <w:textAlignment w:val="center"/>
              <w:rPr>
                <w:rFonts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D5D365">
            <w:pPr>
              <w:jc w:val="center"/>
              <w:textAlignment w:val="center"/>
              <w:rPr>
                <w:rFonts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BB0B7">
            <w:pPr>
              <w:jc w:val="center"/>
              <w:textAlignment w:val="center"/>
              <w:rPr>
                <w:rFonts w:cs="宋体"/>
                <w:b/>
                <w:color w:val="000000"/>
                <w:sz w:val="20"/>
                <w:szCs w:val="20"/>
              </w:rPr>
            </w:pPr>
            <w:r>
              <w:rPr>
                <w:rFonts w:cs="宋体"/>
                <w:b/>
                <w:color w:val="000000"/>
                <w:sz w:val="20"/>
                <w:szCs w:val="20"/>
              </w:rPr>
              <w:t>年末结转和结余</w:t>
            </w:r>
          </w:p>
        </w:tc>
      </w:tr>
      <w:tr w14:paraId="624EF2BC">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42790">
            <w:pPr>
              <w:jc w:val="center"/>
              <w:textAlignment w:val="center"/>
              <w:rPr>
                <w:rFonts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E90B0">
            <w:pPr>
              <w:jc w:val="center"/>
              <w:textAlignment w:val="center"/>
              <w:rPr>
                <w:rFonts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D16D75">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0D9DB">
            <w:pPr>
              <w:jc w:val="center"/>
              <w:rPr>
                <w:rFonts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26171">
            <w:pPr>
              <w:jc w:val="center"/>
              <w:textAlignment w:val="center"/>
              <w:rPr>
                <w:rFonts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1142A">
            <w:pPr>
              <w:jc w:val="center"/>
              <w:textAlignment w:val="center"/>
              <w:rPr>
                <w:rFonts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F64D4">
            <w:pPr>
              <w:jc w:val="center"/>
              <w:textAlignment w:val="center"/>
              <w:rPr>
                <w:rFonts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BDD20">
            <w:pPr>
              <w:jc w:val="center"/>
              <w:rPr>
                <w:rFonts w:cs="宋体"/>
                <w:b/>
                <w:color w:val="000000"/>
                <w:sz w:val="20"/>
                <w:szCs w:val="20"/>
              </w:rPr>
            </w:pPr>
          </w:p>
        </w:tc>
      </w:tr>
      <w:tr w14:paraId="1F8CF3E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2F589">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523714">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17B77B">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6D2E2">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3502D7">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ACAAD">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DF6C9">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14FBE">
            <w:pPr>
              <w:jc w:val="center"/>
              <w:rPr>
                <w:rFonts w:cs="宋体"/>
                <w:b/>
                <w:color w:val="000000"/>
                <w:sz w:val="20"/>
                <w:szCs w:val="20"/>
              </w:rPr>
            </w:pPr>
          </w:p>
        </w:tc>
      </w:tr>
      <w:tr w14:paraId="09B977A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4DFFE">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20AA3">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1ED054">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AFA6F">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65EF2">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555F7">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BF955B">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1BFD8">
            <w:pPr>
              <w:jc w:val="center"/>
              <w:rPr>
                <w:rFonts w:cs="宋体"/>
                <w:b/>
                <w:color w:val="000000"/>
                <w:sz w:val="20"/>
                <w:szCs w:val="20"/>
              </w:rPr>
            </w:pPr>
          </w:p>
        </w:tc>
      </w:tr>
      <w:tr w14:paraId="332C9D7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FB4EF">
            <w:pPr>
              <w:jc w:val="center"/>
              <w:textAlignment w:val="center"/>
              <w:rPr>
                <w:rFonts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CF872">
            <w:pPr>
              <w:wordWrap w:val="0"/>
              <w:jc w:val="right"/>
              <w:textAlignment w:val="center"/>
              <w:rPr>
                <w:rFonts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417C7">
            <w:pPr>
              <w:wordWrap w:val="0"/>
              <w:jc w:val="right"/>
              <w:textAlignment w:val="center"/>
              <w:rPr>
                <w:rFonts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0EDBC">
            <w:pPr>
              <w:wordWrap w:val="0"/>
              <w:jc w:val="right"/>
              <w:textAlignment w:val="center"/>
              <w:rPr>
                <w:rFonts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D00DD">
            <w:pPr>
              <w:wordWrap w:val="0"/>
              <w:jc w:val="right"/>
              <w:textAlignment w:val="center"/>
              <w:rPr>
                <w:rFonts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707A2">
            <w:pPr>
              <w:wordWrap w:val="0"/>
              <w:jc w:val="right"/>
              <w:textAlignment w:val="center"/>
              <w:rPr>
                <w:rFonts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BA87">
            <w:pPr>
              <w:wordWrap w:val="0"/>
              <w:jc w:val="right"/>
              <w:textAlignment w:val="center"/>
              <w:rPr>
                <w:rFonts w:cs="宋体"/>
                <w:b/>
                <w:color w:val="000000"/>
                <w:sz w:val="20"/>
                <w:szCs w:val="20"/>
              </w:rPr>
            </w:pPr>
            <w:r>
              <w:rPr>
                <w:b/>
                <w:color w:val="000000"/>
                <w:sz w:val="20"/>
              </w:rPr>
              <w:t xml:space="preserve"> </w:t>
            </w:r>
          </w:p>
        </w:tc>
      </w:tr>
    </w:tbl>
    <w:p w14:paraId="51A0CE11">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10E5019">
      <w:pPr>
        <w:rPr>
          <w:rFonts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9037AB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239477">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2EC74E0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5877E05">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重庆市九龙坡区白市驿镇卫生院</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9FA60DB">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5627FA3">
            <w:pPr>
              <w:jc w:val="right"/>
              <w:textAlignment w:val="bottom"/>
              <w:rPr>
                <w:rFonts w:cs="宋体"/>
                <w:color w:val="000000"/>
                <w:sz w:val="20"/>
                <w:szCs w:val="20"/>
              </w:rPr>
            </w:pPr>
            <w:r>
              <w:rPr>
                <w:rFonts w:cs="宋体"/>
                <w:color w:val="000000"/>
                <w:sz w:val="20"/>
                <w:szCs w:val="20"/>
              </w:rPr>
              <w:t>公开08表</w:t>
            </w:r>
          </w:p>
        </w:tc>
      </w:tr>
      <w:tr w14:paraId="7692E21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F095D21">
            <w:pPr>
              <w:rPr>
                <w:rFonts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4674C3">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AFA120A">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61F916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F9ACF4">
            <w:pPr>
              <w:jc w:val="center"/>
              <w:textAlignment w:val="bottom"/>
              <w:rPr>
                <w:rFonts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6D09D9">
            <w:pPr>
              <w:jc w:val="center"/>
              <w:textAlignment w:val="bottom"/>
              <w:rPr>
                <w:rFonts w:cs="宋体"/>
                <w:b/>
                <w:color w:val="000000"/>
                <w:sz w:val="20"/>
                <w:szCs w:val="20"/>
              </w:rPr>
            </w:pPr>
            <w:r>
              <w:rPr>
                <w:rFonts w:cs="宋体"/>
                <w:b/>
                <w:color w:val="000000"/>
                <w:sz w:val="20"/>
                <w:szCs w:val="20"/>
              </w:rPr>
              <w:t>本年支出</w:t>
            </w:r>
          </w:p>
        </w:tc>
      </w:tr>
      <w:tr w14:paraId="127A9E5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96EB7">
            <w:pPr>
              <w:jc w:val="center"/>
              <w:textAlignment w:val="center"/>
              <w:rPr>
                <w:rFonts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91D9A">
            <w:pPr>
              <w:jc w:val="center"/>
              <w:textAlignment w:val="center"/>
              <w:rPr>
                <w:rFonts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15C7D">
            <w:pPr>
              <w:jc w:val="center"/>
              <w:textAlignment w:val="center"/>
              <w:rPr>
                <w:rFonts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5DC16">
            <w:pPr>
              <w:jc w:val="center"/>
              <w:textAlignment w:val="center"/>
              <w:rPr>
                <w:rFonts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90611">
            <w:pPr>
              <w:jc w:val="center"/>
              <w:textAlignment w:val="center"/>
              <w:rPr>
                <w:rFonts w:cs="宋体"/>
                <w:b/>
                <w:color w:val="000000"/>
                <w:sz w:val="20"/>
                <w:szCs w:val="20"/>
              </w:rPr>
            </w:pPr>
            <w:r>
              <w:rPr>
                <w:rFonts w:cs="宋体"/>
                <w:b/>
                <w:color w:val="000000"/>
                <w:sz w:val="20"/>
                <w:szCs w:val="20"/>
              </w:rPr>
              <w:t>项目支出</w:t>
            </w:r>
          </w:p>
        </w:tc>
      </w:tr>
      <w:tr w14:paraId="015531E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9DD48">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ACCED">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47BA8">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8DAE2">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1FDE0">
            <w:pPr>
              <w:jc w:val="center"/>
              <w:rPr>
                <w:rFonts w:cs="宋体"/>
                <w:b/>
                <w:color w:val="000000"/>
                <w:sz w:val="20"/>
                <w:szCs w:val="20"/>
              </w:rPr>
            </w:pPr>
          </w:p>
        </w:tc>
      </w:tr>
      <w:tr w14:paraId="69EA83F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80EE2">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FD522">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06746">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6ADE3">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B9C5EA">
            <w:pPr>
              <w:jc w:val="center"/>
              <w:rPr>
                <w:rFonts w:cs="宋体"/>
                <w:b/>
                <w:color w:val="000000"/>
                <w:sz w:val="20"/>
                <w:szCs w:val="20"/>
              </w:rPr>
            </w:pPr>
          </w:p>
        </w:tc>
      </w:tr>
      <w:tr w14:paraId="38D7814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47789">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AAB72">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004BD">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295B5">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0632CB">
            <w:pPr>
              <w:jc w:val="center"/>
              <w:rPr>
                <w:rFonts w:cs="宋体"/>
                <w:b/>
                <w:color w:val="000000"/>
                <w:sz w:val="20"/>
                <w:szCs w:val="20"/>
              </w:rPr>
            </w:pPr>
          </w:p>
        </w:tc>
      </w:tr>
      <w:tr w14:paraId="659AF02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700B8">
            <w:pPr>
              <w:jc w:val="center"/>
              <w:textAlignment w:val="center"/>
              <w:rPr>
                <w:rFonts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365B7">
            <w:pPr>
              <w:wordWrap w:val="0"/>
              <w:jc w:val="right"/>
              <w:textAlignment w:val="center"/>
              <w:rPr>
                <w:rFonts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F346">
            <w:pPr>
              <w:jc w:val="right"/>
              <w:rPr>
                <w:rFonts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9D72">
            <w:pPr>
              <w:wordWrap w:val="0"/>
              <w:jc w:val="right"/>
              <w:textAlignment w:val="center"/>
              <w:rPr>
                <w:rFonts w:cs="宋体"/>
                <w:b/>
                <w:color w:val="000000"/>
                <w:sz w:val="20"/>
                <w:szCs w:val="20"/>
              </w:rPr>
            </w:pPr>
            <w:r>
              <w:rPr>
                <w:b/>
                <w:color w:val="000000"/>
                <w:sz w:val="20"/>
              </w:rPr>
              <w:t xml:space="preserve"> </w:t>
            </w:r>
          </w:p>
        </w:tc>
      </w:tr>
    </w:tbl>
    <w:p w14:paraId="03FC3542">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0"/>
        <w:gridCol w:w="2166"/>
        <w:gridCol w:w="2115"/>
        <w:gridCol w:w="4524"/>
        <w:gridCol w:w="2154"/>
      </w:tblGrid>
      <w:tr w14:paraId="298806F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D93C8B7">
            <w:pPr>
              <w:spacing w:line="400" w:lineRule="exact"/>
              <w:jc w:val="center"/>
              <w:textAlignment w:val="bottom"/>
              <w:rPr>
                <w:rFonts w:cs="宋体"/>
                <w:b/>
                <w:color w:val="000000"/>
                <w:sz w:val="32"/>
                <w:szCs w:val="32"/>
              </w:rPr>
            </w:pPr>
            <w:r>
              <w:rPr>
                <w:rFonts w:cs="宋体"/>
                <w:b/>
                <w:color w:val="000000"/>
                <w:sz w:val="32"/>
                <w:szCs w:val="32"/>
              </w:rPr>
              <w:t>机构运行信息表</w:t>
            </w:r>
          </w:p>
        </w:tc>
      </w:tr>
      <w:tr w14:paraId="70474AF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28046E9">
            <w:pPr>
              <w:spacing w:line="280" w:lineRule="exact"/>
              <w:rPr>
                <w:rFonts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E2D4B48">
            <w:pPr>
              <w:spacing w:line="280" w:lineRule="exact"/>
              <w:jc w:val="center"/>
              <w:rPr>
                <w:rFonts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AAE05E9">
            <w:pPr>
              <w:spacing w:line="280" w:lineRule="exact"/>
              <w:jc w:val="right"/>
              <w:rPr>
                <w:rFonts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125A61E">
            <w:pPr>
              <w:spacing w:line="280" w:lineRule="exact"/>
              <w:rPr>
                <w:rFonts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C62AB01">
            <w:pPr>
              <w:spacing w:line="280" w:lineRule="exact"/>
              <w:jc w:val="right"/>
              <w:textAlignment w:val="bottom"/>
              <w:rPr>
                <w:rFonts w:cs="宋体"/>
                <w:color w:val="000000"/>
                <w:sz w:val="20"/>
                <w:szCs w:val="20"/>
              </w:rPr>
            </w:pPr>
            <w:r>
              <w:rPr>
                <w:rFonts w:cs="宋体"/>
                <w:color w:val="000000"/>
                <w:sz w:val="20"/>
                <w:szCs w:val="20"/>
              </w:rPr>
              <w:t>公开09表</w:t>
            </w:r>
          </w:p>
        </w:tc>
      </w:tr>
      <w:tr w14:paraId="14F23AF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A13941C">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重庆市九龙坡区白市驿镇卫生院</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C25E0CB">
            <w:pPr>
              <w:spacing w:line="280" w:lineRule="exact"/>
              <w:jc w:val="right"/>
              <w:rPr>
                <w:rFonts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42DB7DE">
            <w:pPr>
              <w:spacing w:line="280" w:lineRule="exact"/>
              <w:rPr>
                <w:rFonts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8F39D9B">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2B4523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CD1902">
            <w:pPr>
              <w:spacing w:line="200" w:lineRule="exact"/>
              <w:jc w:val="center"/>
              <w:textAlignment w:val="center"/>
              <w:rPr>
                <w:rFonts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451E31">
            <w:pPr>
              <w:spacing w:line="200" w:lineRule="exact"/>
              <w:jc w:val="center"/>
              <w:textAlignment w:val="center"/>
              <w:rPr>
                <w:rFonts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A42E0B">
            <w:pPr>
              <w:spacing w:line="200" w:lineRule="exact"/>
              <w:jc w:val="center"/>
              <w:textAlignment w:val="center"/>
              <w:rPr>
                <w:rFonts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8739BB">
            <w:pPr>
              <w:spacing w:line="200" w:lineRule="exact"/>
              <w:jc w:val="center"/>
              <w:textAlignment w:val="center"/>
              <w:rPr>
                <w:rFonts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BE9DB1">
            <w:pPr>
              <w:spacing w:line="200" w:lineRule="exact"/>
              <w:jc w:val="center"/>
              <w:textAlignment w:val="center"/>
              <w:rPr>
                <w:rFonts w:cs="宋体"/>
                <w:b/>
                <w:color w:val="000000"/>
                <w:sz w:val="16"/>
                <w:szCs w:val="16"/>
              </w:rPr>
            </w:pPr>
            <w:r>
              <w:rPr>
                <w:rFonts w:cs="宋体"/>
                <w:b/>
                <w:color w:val="000000"/>
                <w:sz w:val="16"/>
                <w:szCs w:val="16"/>
              </w:rPr>
              <w:t>决算数</w:t>
            </w:r>
          </w:p>
        </w:tc>
      </w:tr>
      <w:tr w14:paraId="45C4DD7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C2C353">
            <w:pPr>
              <w:spacing w:line="200" w:lineRule="exact"/>
              <w:textAlignment w:val="center"/>
              <w:rPr>
                <w:rFonts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C1B9A">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B8B43">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2A322D">
            <w:pPr>
              <w:spacing w:line="200" w:lineRule="exact"/>
              <w:textAlignment w:val="center"/>
              <w:rPr>
                <w:rFonts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3C1F6">
            <w:pPr>
              <w:spacing w:line="200" w:lineRule="exact"/>
              <w:jc w:val="right"/>
              <w:textAlignment w:val="bottom"/>
              <w:rPr>
                <w:rFonts w:cs="宋体"/>
                <w:color w:val="000000"/>
                <w:sz w:val="16"/>
                <w:szCs w:val="16"/>
              </w:rPr>
            </w:pPr>
            <w:r>
              <w:rPr>
                <w:color w:val="000000"/>
                <w:sz w:val="16"/>
              </w:rPr>
              <w:t xml:space="preserve"> </w:t>
            </w:r>
          </w:p>
        </w:tc>
      </w:tr>
      <w:tr w14:paraId="020FC4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7236E4">
            <w:pPr>
              <w:spacing w:line="200" w:lineRule="exact"/>
              <w:textAlignment w:val="center"/>
              <w:rPr>
                <w:rFonts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095EE">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4A1C7">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6F32BA">
            <w:pPr>
              <w:spacing w:line="200" w:lineRule="exact"/>
              <w:textAlignment w:val="center"/>
              <w:rPr>
                <w:rFonts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9BE8B">
            <w:pPr>
              <w:spacing w:line="200" w:lineRule="exact"/>
              <w:jc w:val="right"/>
              <w:textAlignment w:val="bottom"/>
              <w:rPr>
                <w:rFonts w:cs="宋体"/>
                <w:color w:val="000000"/>
                <w:sz w:val="16"/>
                <w:szCs w:val="16"/>
              </w:rPr>
            </w:pPr>
            <w:r>
              <w:rPr>
                <w:color w:val="000000"/>
                <w:sz w:val="16"/>
              </w:rPr>
              <w:t xml:space="preserve"> </w:t>
            </w:r>
          </w:p>
        </w:tc>
      </w:tr>
      <w:tr w14:paraId="2D8114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F01D1C">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990E4">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863E1">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FC7B89">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1C3DF1">
            <w:pPr>
              <w:spacing w:line="200" w:lineRule="exact"/>
              <w:jc w:val="right"/>
              <w:textAlignment w:val="bottom"/>
              <w:rPr>
                <w:rFonts w:cs="宋体"/>
                <w:color w:val="000000"/>
                <w:sz w:val="16"/>
                <w:szCs w:val="16"/>
              </w:rPr>
            </w:pPr>
            <w:r>
              <w:rPr>
                <w:color w:val="000000"/>
                <w:sz w:val="16"/>
              </w:rPr>
              <w:t xml:space="preserve"> </w:t>
            </w:r>
          </w:p>
        </w:tc>
      </w:tr>
      <w:tr w14:paraId="326958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ED0336">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A0F952">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99C4C">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3E03D3">
            <w:pPr>
              <w:spacing w:line="200" w:lineRule="exact"/>
              <w:textAlignment w:val="center"/>
              <w:rPr>
                <w:rFonts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584ED">
            <w:pPr>
              <w:spacing w:line="200" w:lineRule="exact"/>
              <w:jc w:val="center"/>
              <w:textAlignment w:val="center"/>
              <w:rPr>
                <w:rFonts w:cs="宋体"/>
                <w:color w:val="000000"/>
                <w:sz w:val="16"/>
                <w:szCs w:val="16"/>
              </w:rPr>
            </w:pPr>
            <w:r>
              <w:rPr>
                <w:rFonts w:cs="宋体"/>
                <w:color w:val="000000"/>
                <w:sz w:val="16"/>
                <w:szCs w:val="16"/>
              </w:rPr>
              <w:t>—</w:t>
            </w:r>
          </w:p>
        </w:tc>
      </w:tr>
      <w:tr w14:paraId="41AA96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7BEA39">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54C79">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E3878A">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D37AD9">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1C95C5">
            <w:pPr>
              <w:spacing w:line="200" w:lineRule="exact"/>
              <w:jc w:val="right"/>
              <w:textAlignment w:val="bottom"/>
              <w:rPr>
                <w:rFonts w:cs="宋体"/>
                <w:color w:val="000000"/>
                <w:sz w:val="16"/>
                <w:szCs w:val="16"/>
              </w:rPr>
            </w:pPr>
            <w:r>
              <w:rPr>
                <w:rFonts w:cs="宋体"/>
                <w:color w:val="000000"/>
                <w:sz w:val="16"/>
                <w:szCs w:val="16"/>
              </w:rPr>
              <w:t xml:space="preserve">1   </w:t>
            </w:r>
          </w:p>
        </w:tc>
      </w:tr>
      <w:tr w14:paraId="4C3A83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5FC13F">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85760A">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E238A">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765109">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F68F6">
            <w:pPr>
              <w:spacing w:line="200" w:lineRule="exact"/>
              <w:jc w:val="right"/>
              <w:textAlignment w:val="bottom"/>
              <w:rPr>
                <w:rFonts w:cs="宋体"/>
                <w:color w:val="000000"/>
                <w:sz w:val="16"/>
                <w:szCs w:val="16"/>
              </w:rPr>
            </w:pPr>
            <w:r>
              <w:rPr>
                <w:color w:val="000000"/>
                <w:sz w:val="16"/>
              </w:rPr>
              <w:t xml:space="preserve"> </w:t>
            </w:r>
          </w:p>
        </w:tc>
      </w:tr>
      <w:tr w14:paraId="7C8FCC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C17F54">
            <w:pPr>
              <w:spacing w:line="200" w:lineRule="exact"/>
              <w:textAlignment w:val="center"/>
              <w:rPr>
                <w:rFonts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EA6E9">
            <w:pPr>
              <w:spacing w:line="200" w:lineRule="exact"/>
              <w:jc w:val="right"/>
              <w:textAlignment w:val="bottom"/>
              <w:rPr>
                <w:rFonts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619FB">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6F63CA">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3F94D">
            <w:pPr>
              <w:spacing w:line="200" w:lineRule="exact"/>
              <w:jc w:val="right"/>
              <w:textAlignment w:val="bottom"/>
              <w:rPr>
                <w:rFonts w:cs="宋体"/>
                <w:color w:val="000000"/>
                <w:sz w:val="16"/>
                <w:szCs w:val="16"/>
              </w:rPr>
            </w:pPr>
            <w:r>
              <w:rPr>
                <w:color w:val="000000"/>
                <w:sz w:val="16"/>
              </w:rPr>
              <w:t xml:space="preserve"> </w:t>
            </w:r>
          </w:p>
        </w:tc>
      </w:tr>
      <w:tr w14:paraId="563292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9D6AD5">
            <w:pPr>
              <w:spacing w:line="200" w:lineRule="exact"/>
              <w:textAlignment w:val="center"/>
              <w:rPr>
                <w:rFonts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84485">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985AB">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59EBC7">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B71878">
            <w:pPr>
              <w:spacing w:line="200" w:lineRule="exact"/>
              <w:jc w:val="right"/>
              <w:textAlignment w:val="bottom"/>
              <w:rPr>
                <w:rFonts w:cs="宋体"/>
                <w:color w:val="000000"/>
                <w:sz w:val="16"/>
                <w:szCs w:val="16"/>
              </w:rPr>
            </w:pPr>
            <w:r>
              <w:rPr>
                <w:color w:val="000000"/>
                <w:sz w:val="16"/>
              </w:rPr>
              <w:t xml:space="preserve"> </w:t>
            </w:r>
          </w:p>
        </w:tc>
      </w:tr>
      <w:tr w14:paraId="72E271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18051B">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88C75B">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54D34A">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3A8092">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632DD7">
            <w:pPr>
              <w:spacing w:line="200" w:lineRule="exact"/>
              <w:jc w:val="right"/>
              <w:textAlignment w:val="bottom"/>
              <w:rPr>
                <w:rFonts w:cs="宋体"/>
                <w:color w:val="000000"/>
                <w:sz w:val="16"/>
                <w:szCs w:val="16"/>
              </w:rPr>
            </w:pPr>
            <w:r>
              <w:rPr>
                <w:rFonts w:cs="宋体"/>
                <w:color w:val="000000"/>
                <w:sz w:val="16"/>
                <w:szCs w:val="16"/>
              </w:rPr>
              <w:t>1</w:t>
            </w:r>
            <w:r>
              <w:rPr>
                <w:color w:val="000000"/>
                <w:sz w:val="16"/>
              </w:rPr>
              <w:t xml:space="preserve"> </w:t>
            </w:r>
          </w:p>
        </w:tc>
      </w:tr>
      <w:tr w14:paraId="03050F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38EB8E">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1A6CA">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86522">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2C8358">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7B76F">
            <w:pPr>
              <w:spacing w:line="200" w:lineRule="exact"/>
              <w:jc w:val="right"/>
              <w:textAlignment w:val="bottom"/>
              <w:rPr>
                <w:rFonts w:cs="宋体"/>
                <w:color w:val="000000"/>
                <w:sz w:val="16"/>
                <w:szCs w:val="16"/>
              </w:rPr>
            </w:pPr>
            <w:r>
              <w:rPr>
                <w:color w:val="000000"/>
                <w:sz w:val="16"/>
              </w:rPr>
              <w:t xml:space="preserve"> </w:t>
            </w:r>
          </w:p>
        </w:tc>
      </w:tr>
      <w:tr w14:paraId="066EBC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3C8D61">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8B4E1">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00936">
            <w:pPr>
              <w:spacing w:line="200" w:lineRule="exact"/>
              <w:jc w:val="center"/>
              <w:textAlignment w:val="center"/>
              <w:rPr>
                <w:rFonts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3E1E8F">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7016F">
            <w:pPr>
              <w:spacing w:line="200" w:lineRule="exact"/>
              <w:jc w:val="right"/>
              <w:textAlignment w:val="bottom"/>
              <w:rPr>
                <w:rFonts w:cs="宋体"/>
                <w:color w:val="000000"/>
                <w:sz w:val="16"/>
                <w:szCs w:val="16"/>
              </w:rPr>
            </w:pPr>
            <w:r>
              <w:rPr>
                <w:color w:val="000000"/>
                <w:sz w:val="16"/>
              </w:rPr>
              <w:t xml:space="preserve"> </w:t>
            </w:r>
          </w:p>
        </w:tc>
      </w:tr>
      <w:tr w14:paraId="684ECC6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46C333">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B7881">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0AEC2B">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12F879">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D32568">
            <w:pPr>
              <w:spacing w:line="200" w:lineRule="exact"/>
              <w:jc w:val="right"/>
              <w:textAlignment w:val="bottom"/>
              <w:rPr>
                <w:rFonts w:cs="宋体"/>
                <w:color w:val="000000"/>
                <w:sz w:val="16"/>
                <w:szCs w:val="16"/>
              </w:rPr>
            </w:pPr>
            <w:r>
              <w:rPr>
                <w:color w:val="000000"/>
                <w:sz w:val="16"/>
              </w:rPr>
              <w:t xml:space="preserve"> </w:t>
            </w:r>
          </w:p>
        </w:tc>
      </w:tr>
      <w:tr w14:paraId="08C07E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03E85A">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F59E3C">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C43FF6">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D683E0">
            <w:pPr>
              <w:spacing w:line="200" w:lineRule="exact"/>
              <w:textAlignment w:val="center"/>
              <w:rPr>
                <w:rFonts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E1B78">
            <w:pPr>
              <w:spacing w:line="200" w:lineRule="exact"/>
              <w:jc w:val="right"/>
              <w:textAlignment w:val="bottom"/>
              <w:rPr>
                <w:rFonts w:cs="宋体"/>
                <w:color w:val="000000"/>
                <w:sz w:val="16"/>
                <w:szCs w:val="16"/>
              </w:rPr>
            </w:pPr>
            <w:r>
              <w:rPr>
                <w:color w:val="000000"/>
                <w:sz w:val="16"/>
              </w:rPr>
              <w:t xml:space="preserve"> </w:t>
            </w:r>
          </w:p>
        </w:tc>
      </w:tr>
      <w:tr w14:paraId="4467F80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B14A36">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78D302">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43C1F4">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747965">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1E3AC">
            <w:pPr>
              <w:spacing w:line="200" w:lineRule="exact"/>
              <w:jc w:val="right"/>
              <w:textAlignment w:val="bottom"/>
              <w:rPr>
                <w:rFonts w:cs="宋体"/>
                <w:color w:val="000000"/>
                <w:sz w:val="16"/>
                <w:szCs w:val="16"/>
              </w:rPr>
            </w:pPr>
            <w:r>
              <w:rPr>
                <w:color w:val="000000"/>
                <w:sz w:val="16"/>
              </w:rPr>
              <w:t xml:space="preserve"> </w:t>
            </w:r>
          </w:p>
        </w:tc>
      </w:tr>
      <w:tr w14:paraId="372DFE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A212E1">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BB3DBE">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3C9377">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F21638">
            <w:pPr>
              <w:spacing w:line="200" w:lineRule="exact"/>
              <w:textAlignment w:val="center"/>
              <w:rPr>
                <w:rFonts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B41F3">
            <w:pPr>
              <w:spacing w:line="200" w:lineRule="exact"/>
              <w:jc w:val="center"/>
              <w:textAlignment w:val="center"/>
              <w:rPr>
                <w:rFonts w:cs="宋体"/>
                <w:color w:val="000000"/>
                <w:sz w:val="16"/>
                <w:szCs w:val="16"/>
              </w:rPr>
            </w:pPr>
            <w:r>
              <w:rPr>
                <w:rFonts w:cs="宋体"/>
                <w:color w:val="000000"/>
                <w:sz w:val="16"/>
                <w:szCs w:val="16"/>
              </w:rPr>
              <w:t>—</w:t>
            </w:r>
          </w:p>
        </w:tc>
      </w:tr>
      <w:tr w14:paraId="1A31F1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945A5B">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B4022">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B8218E">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C302E">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14E9F">
            <w:pPr>
              <w:spacing w:line="200" w:lineRule="exact"/>
              <w:jc w:val="right"/>
              <w:textAlignment w:val="bottom"/>
              <w:rPr>
                <w:rFonts w:cs="宋体"/>
                <w:color w:val="000000"/>
                <w:sz w:val="16"/>
                <w:szCs w:val="16"/>
              </w:rPr>
            </w:pPr>
            <w:r>
              <w:rPr>
                <w:color w:val="000000"/>
                <w:sz w:val="16"/>
              </w:rPr>
              <w:t xml:space="preserve"> </w:t>
            </w:r>
          </w:p>
        </w:tc>
      </w:tr>
      <w:tr w14:paraId="161BA8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0C3BCA">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E6324">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0E1CBF">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717580">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56620">
            <w:pPr>
              <w:spacing w:line="200" w:lineRule="exact"/>
              <w:jc w:val="right"/>
              <w:textAlignment w:val="bottom"/>
              <w:rPr>
                <w:rFonts w:cs="宋体"/>
                <w:color w:val="000000"/>
                <w:sz w:val="16"/>
                <w:szCs w:val="16"/>
              </w:rPr>
            </w:pPr>
            <w:r>
              <w:rPr>
                <w:color w:val="000000"/>
                <w:sz w:val="16"/>
              </w:rPr>
              <w:t xml:space="preserve"> </w:t>
            </w:r>
          </w:p>
        </w:tc>
      </w:tr>
      <w:tr w14:paraId="4EACE6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1E70AF">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D5B148">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FEEA7B">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62390">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F0B9A">
            <w:pPr>
              <w:spacing w:line="200" w:lineRule="exact"/>
              <w:jc w:val="right"/>
              <w:textAlignment w:val="bottom"/>
              <w:rPr>
                <w:rFonts w:cs="宋体"/>
                <w:color w:val="000000"/>
                <w:sz w:val="16"/>
                <w:szCs w:val="16"/>
              </w:rPr>
            </w:pPr>
            <w:r>
              <w:rPr>
                <w:color w:val="000000"/>
                <w:sz w:val="16"/>
              </w:rPr>
              <w:t xml:space="preserve"> </w:t>
            </w:r>
          </w:p>
        </w:tc>
      </w:tr>
      <w:tr w14:paraId="0B33EB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2476C7">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D9838">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F573B7">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64DF04">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C6463">
            <w:pPr>
              <w:spacing w:line="200" w:lineRule="exact"/>
              <w:jc w:val="right"/>
              <w:textAlignment w:val="bottom"/>
              <w:rPr>
                <w:rFonts w:cs="宋体"/>
                <w:color w:val="000000"/>
                <w:sz w:val="16"/>
                <w:szCs w:val="16"/>
              </w:rPr>
            </w:pPr>
            <w:r>
              <w:rPr>
                <w:color w:val="000000"/>
                <w:sz w:val="16"/>
              </w:rPr>
              <w:t xml:space="preserve"> </w:t>
            </w:r>
          </w:p>
        </w:tc>
      </w:tr>
      <w:tr w14:paraId="4F1495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EAF0E4">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8429B">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8FFDBD">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0615CD">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7F20A7">
            <w:pPr>
              <w:spacing w:line="200" w:lineRule="exact"/>
              <w:jc w:val="right"/>
              <w:textAlignment w:val="bottom"/>
              <w:rPr>
                <w:rFonts w:cs="宋体"/>
                <w:color w:val="000000"/>
                <w:sz w:val="16"/>
                <w:szCs w:val="16"/>
              </w:rPr>
            </w:pPr>
            <w:r>
              <w:rPr>
                <w:color w:val="000000"/>
                <w:sz w:val="16"/>
              </w:rPr>
              <w:t xml:space="preserve"> </w:t>
            </w:r>
          </w:p>
        </w:tc>
      </w:tr>
      <w:tr w14:paraId="69F5E1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C8E7E9">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75B9A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60E822">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B6225D">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512499">
            <w:pPr>
              <w:spacing w:line="200" w:lineRule="exact"/>
              <w:jc w:val="right"/>
              <w:textAlignment w:val="bottom"/>
              <w:rPr>
                <w:rFonts w:cs="宋体"/>
                <w:color w:val="000000"/>
                <w:sz w:val="16"/>
                <w:szCs w:val="16"/>
              </w:rPr>
            </w:pPr>
            <w:r>
              <w:rPr>
                <w:color w:val="000000"/>
                <w:sz w:val="16"/>
              </w:rPr>
              <w:t xml:space="preserve"> </w:t>
            </w:r>
          </w:p>
        </w:tc>
      </w:tr>
      <w:tr w14:paraId="6062418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A0615">
            <w:pPr>
              <w:spacing w:line="200" w:lineRule="exact"/>
              <w:textAlignment w:val="center"/>
              <w:rPr>
                <w:rFonts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8005D">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2B41E">
            <w:pPr>
              <w:spacing w:line="200" w:lineRule="exact"/>
              <w:jc w:val="right"/>
              <w:textAlignment w:val="bottom"/>
              <w:rPr>
                <w:rFonts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94D5EA">
            <w:pPr>
              <w:spacing w:line="200" w:lineRule="exact"/>
              <w:rPr>
                <w:rFonts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F44E2">
            <w:pPr>
              <w:spacing w:line="200" w:lineRule="exact"/>
              <w:jc w:val="right"/>
              <w:rPr>
                <w:rFonts w:cs="宋体"/>
                <w:color w:val="000000"/>
                <w:sz w:val="16"/>
                <w:szCs w:val="16"/>
              </w:rPr>
            </w:pPr>
          </w:p>
        </w:tc>
      </w:tr>
      <w:tr w14:paraId="0D778B5D">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78D76C">
            <w:pPr>
              <w:spacing w:line="200" w:lineRule="exact"/>
              <w:textAlignment w:val="center"/>
              <w:rPr>
                <w:rFonts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D1BFC">
            <w:pPr>
              <w:spacing w:line="200" w:lineRule="exact"/>
              <w:jc w:val="center"/>
              <w:textAlignment w:val="center"/>
              <w:rPr>
                <w:rFonts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74C8B">
            <w:pPr>
              <w:spacing w:line="200" w:lineRule="exact"/>
              <w:jc w:val="right"/>
              <w:textAlignment w:val="bottom"/>
              <w:rPr>
                <w:rFonts w:cs="宋体"/>
                <w:color w:val="000000"/>
                <w:sz w:val="16"/>
                <w:szCs w:val="16"/>
              </w:rPr>
            </w:pPr>
            <w:r>
              <w:rPr>
                <w:rFonts w:cs="宋体"/>
                <w:color w:val="000000"/>
                <w:sz w:val="16"/>
                <w:szCs w:val="16"/>
              </w:rPr>
              <w:t>3.31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03A99">
            <w:pPr>
              <w:spacing w:line="200" w:lineRule="exact"/>
              <w:rPr>
                <w:rFonts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4F212">
            <w:pPr>
              <w:spacing w:line="200" w:lineRule="exact"/>
              <w:jc w:val="right"/>
              <w:rPr>
                <w:rFonts w:cs="宋体"/>
                <w:color w:val="000000"/>
                <w:sz w:val="16"/>
                <w:szCs w:val="16"/>
              </w:rPr>
            </w:pPr>
          </w:p>
        </w:tc>
      </w:tr>
    </w:tbl>
    <w:p w14:paraId="3E2A14B3">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48A058-38B5-4D89-959B-7739460D50F7}"/>
  </w:font>
  <w:font w:name="黑体">
    <w:panose1 w:val="02010609060101010101"/>
    <w:charset w:val="86"/>
    <w:family w:val="auto"/>
    <w:pitch w:val="default"/>
    <w:sig w:usb0="800002BF" w:usb1="38CF7CFA" w:usb2="00000016" w:usb3="00000000" w:csb0="00040001" w:csb1="00000000"/>
    <w:embedRegular r:id="rId2" w:fontKey="{C97C041E-7FA2-4E49-8DCA-935703332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502D058C-8F28-4E71-AE9B-751022F8E4FC}"/>
  </w:font>
  <w:font w:name="方正黑体_GBK">
    <w:altName w:val="微软雅黑"/>
    <w:panose1 w:val="03000509000000000000"/>
    <w:charset w:val="86"/>
    <w:family w:val="script"/>
    <w:pitch w:val="default"/>
    <w:sig w:usb0="00000000" w:usb1="00000000" w:usb2="00000000" w:usb3="00000000" w:csb0="00040000" w:csb1="00000000"/>
    <w:embedRegular r:id="rId4" w:fontKey="{C78DFB1B-8F1C-4531-B613-E66EA0186ADA}"/>
  </w:font>
  <w:font w:name="方正楷体_GBK">
    <w:panose1 w:val="02000000000000000000"/>
    <w:charset w:val="86"/>
    <w:family w:val="script"/>
    <w:pitch w:val="default"/>
    <w:sig w:usb0="800002BF" w:usb1="38CF7CFA" w:usb2="00000016" w:usb3="00000000" w:csb0="00040000" w:csb1="00000000"/>
    <w:embedRegular r:id="rId5" w:fontKey="{22030827-5C81-417C-B1BD-1390253DACE6}"/>
  </w:font>
  <w:font w:name="方正仿宋_GBK">
    <w:panose1 w:val="03000509000000000000"/>
    <w:charset w:val="86"/>
    <w:family w:val="script"/>
    <w:pitch w:val="default"/>
    <w:sig w:usb0="00000001" w:usb1="080E0000" w:usb2="00000000" w:usb3="00000000" w:csb0="00040000" w:csb1="00000000"/>
    <w:embedRegular r:id="rId6" w:fontKey="{1E19A36A-D886-4C09-BC50-5326E31975A5}"/>
  </w:font>
  <w:font w:name="楷体">
    <w:panose1 w:val="02010609060101010101"/>
    <w:charset w:val="86"/>
    <w:family w:val="modern"/>
    <w:pitch w:val="default"/>
    <w:sig w:usb0="800002BF" w:usb1="38CF7CFA" w:usb2="00000016" w:usb3="00000000" w:csb0="00040001" w:csb1="00000000"/>
    <w:embedRegular r:id="rId7" w:fontKey="{5D0941EC-2391-4DC8-A475-845BE8651F63}"/>
  </w:font>
  <w:font w:name="微软雅黑">
    <w:panose1 w:val="020B0503020204020204"/>
    <w:charset w:val="86"/>
    <w:family w:val="swiss"/>
    <w:pitch w:val="default"/>
    <w:sig w:usb0="80000287" w:usb1="2ACF3C50" w:usb2="00000016" w:usb3="00000000" w:csb0="0004001F" w:csb1="00000000"/>
    <w:embedRegular r:id="rId8" w:fontKey="{ECD685A7-D57D-46E0-94E2-A136268CFB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420D8">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899F1">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58899F1">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8A50B6C">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8A50B6C">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0334">
    <w:pPr>
      <w:pStyle w:val="5"/>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ACCF2"/>
    <w:multiLevelType w:val="singleLevel"/>
    <w:tmpl w:val="ADBACC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jMmMwOTM5NmMyNTllYmU3MTY4ODg3MDgzOWZmYjEifQ=="/>
  </w:docVars>
  <w:rsids>
    <w:rsidRoot w:val="00B03CCD"/>
    <w:rsid w:val="000B6281"/>
    <w:rsid w:val="00197E13"/>
    <w:rsid w:val="001D3BB7"/>
    <w:rsid w:val="001F6980"/>
    <w:rsid w:val="00200D15"/>
    <w:rsid w:val="002131EA"/>
    <w:rsid w:val="0022556A"/>
    <w:rsid w:val="00285BAD"/>
    <w:rsid w:val="00297D08"/>
    <w:rsid w:val="002B254B"/>
    <w:rsid w:val="002E1774"/>
    <w:rsid w:val="00466C9B"/>
    <w:rsid w:val="00550ABE"/>
    <w:rsid w:val="005C209D"/>
    <w:rsid w:val="0066321D"/>
    <w:rsid w:val="006B2AEC"/>
    <w:rsid w:val="006B6518"/>
    <w:rsid w:val="00710956"/>
    <w:rsid w:val="00770383"/>
    <w:rsid w:val="007819D4"/>
    <w:rsid w:val="007B419D"/>
    <w:rsid w:val="007B7C4B"/>
    <w:rsid w:val="007D3D39"/>
    <w:rsid w:val="00836A93"/>
    <w:rsid w:val="00841D51"/>
    <w:rsid w:val="008D383A"/>
    <w:rsid w:val="008D4831"/>
    <w:rsid w:val="00994AF7"/>
    <w:rsid w:val="009B67B8"/>
    <w:rsid w:val="009D2B67"/>
    <w:rsid w:val="00A566F9"/>
    <w:rsid w:val="00A665FC"/>
    <w:rsid w:val="00AE755C"/>
    <w:rsid w:val="00AF2751"/>
    <w:rsid w:val="00B03CCD"/>
    <w:rsid w:val="00B12389"/>
    <w:rsid w:val="00B460C0"/>
    <w:rsid w:val="00B944EB"/>
    <w:rsid w:val="00BE2B89"/>
    <w:rsid w:val="00C04A56"/>
    <w:rsid w:val="00C10E9E"/>
    <w:rsid w:val="00C20C3E"/>
    <w:rsid w:val="00CF75B4"/>
    <w:rsid w:val="00E81785"/>
    <w:rsid w:val="00E85D4F"/>
    <w:rsid w:val="00F73F90"/>
    <w:rsid w:val="00FA00E5"/>
    <w:rsid w:val="00FB08E1"/>
    <w:rsid w:val="0127533C"/>
    <w:rsid w:val="01474EBF"/>
    <w:rsid w:val="019127B6"/>
    <w:rsid w:val="01D152A8"/>
    <w:rsid w:val="01F3521E"/>
    <w:rsid w:val="02094A42"/>
    <w:rsid w:val="024C2B81"/>
    <w:rsid w:val="02816CCE"/>
    <w:rsid w:val="029D518A"/>
    <w:rsid w:val="02A4476B"/>
    <w:rsid w:val="02C03672"/>
    <w:rsid w:val="02CB6F28"/>
    <w:rsid w:val="02CD1F13"/>
    <w:rsid w:val="02E1776D"/>
    <w:rsid w:val="0321400D"/>
    <w:rsid w:val="03393105"/>
    <w:rsid w:val="03743D3C"/>
    <w:rsid w:val="03AF1819"/>
    <w:rsid w:val="03B87EA0"/>
    <w:rsid w:val="03C350C4"/>
    <w:rsid w:val="03D90444"/>
    <w:rsid w:val="03E3214F"/>
    <w:rsid w:val="0432773A"/>
    <w:rsid w:val="044C50BA"/>
    <w:rsid w:val="04983E5B"/>
    <w:rsid w:val="051E25B2"/>
    <w:rsid w:val="055C30DB"/>
    <w:rsid w:val="05685F23"/>
    <w:rsid w:val="057E5747"/>
    <w:rsid w:val="05BC6D49"/>
    <w:rsid w:val="05C3315A"/>
    <w:rsid w:val="05F81055"/>
    <w:rsid w:val="06194FF1"/>
    <w:rsid w:val="06530982"/>
    <w:rsid w:val="065546FA"/>
    <w:rsid w:val="06693D01"/>
    <w:rsid w:val="069C40D7"/>
    <w:rsid w:val="06A2550B"/>
    <w:rsid w:val="06B036DE"/>
    <w:rsid w:val="06F80EE2"/>
    <w:rsid w:val="07001CCA"/>
    <w:rsid w:val="072E6CF9"/>
    <w:rsid w:val="074B1659"/>
    <w:rsid w:val="074B78AB"/>
    <w:rsid w:val="07550729"/>
    <w:rsid w:val="075678DB"/>
    <w:rsid w:val="075C5614"/>
    <w:rsid w:val="07634BF4"/>
    <w:rsid w:val="07723089"/>
    <w:rsid w:val="079865F6"/>
    <w:rsid w:val="079D7CC7"/>
    <w:rsid w:val="07E850FA"/>
    <w:rsid w:val="08051BCA"/>
    <w:rsid w:val="08534C69"/>
    <w:rsid w:val="085F360E"/>
    <w:rsid w:val="086C12F4"/>
    <w:rsid w:val="086F75C9"/>
    <w:rsid w:val="08705944"/>
    <w:rsid w:val="08760957"/>
    <w:rsid w:val="08874912"/>
    <w:rsid w:val="08BA052C"/>
    <w:rsid w:val="08D613F6"/>
    <w:rsid w:val="08DB07BA"/>
    <w:rsid w:val="08E142E5"/>
    <w:rsid w:val="09153CCC"/>
    <w:rsid w:val="092E4D8E"/>
    <w:rsid w:val="09527AA5"/>
    <w:rsid w:val="095A7B51"/>
    <w:rsid w:val="095D7F5D"/>
    <w:rsid w:val="0969353F"/>
    <w:rsid w:val="098305D0"/>
    <w:rsid w:val="099077F7"/>
    <w:rsid w:val="09A80FE4"/>
    <w:rsid w:val="09DE0562"/>
    <w:rsid w:val="0A026946"/>
    <w:rsid w:val="0A3317EA"/>
    <w:rsid w:val="0A430D0D"/>
    <w:rsid w:val="0A5C4B69"/>
    <w:rsid w:val="0A60366D"/>
    <w:rsid w:val="0A86124A"/>
    <w:rsid w:val="0AB54CC0"/>
    <w:rsid w:val="0ABD461B"/>
    <w:rsid w:val="0B550CF8"/>
    <w:rsid w:val="0B584344"/>
    <w:rsid w:val="0B7C44D7"/>
    <w:rsid w:val="0B7E024F"/>
    <w:rsid w:val="0B9335CE"/>
    <w:rsid w:val="0BF2311A"/>
    <w:rsid w:val="0C011BF6"/>
    <w:rsid w:val="0C395F24"/>
    <w:rsid w:val="0C7927C4"/>
    <w:rsid w:val="0C9B098C"/>
    <w:rsid w:val="0CE95B9C"/>
    <w:rsid w:val="0D673E11"/>
    <w:rsid w:val="0D8A5D36"/>
    <w:rsid w:val="0D904269"/>
    <w:rsid w:val="0DC34C5B"/>
    <w:rsid w:val="0DDA54E4"/>
    <w:rsid w:val="0DEF2E56"/>
    <w:rsid w:val="0E197A88"/>
    <w:rsid w:val="0E1B7FD7"/>
    <w:rsid w:val="0E3A5F83"/>
    <w:rsid w:val="0E9D70C0"/>
    <w:rsid w:val="0ED74475"/>
    <w:rsid w:val="0F36499C"/>
    <w:rsid w:val="0F836721"/>
    <w:rsid w:val="0F8F670C"/>
    <w:rsid w:val="0FA25D96"/>
    <w:rsid w:val="0FBC7598"/>
    <w:rsid w:val="10304BDE"/>
    <w:rsid w:val="105552F6"/>
    <w:rsid w:val="107734BE"/>
    <w:rsid w:val="107B59E5"/>
    <w:rsid w:val="10855BDB"/>
    <w:rsid w:val="109C2F25"/>
    <w:rsid w:val="10AE2EED"/>
    <w:rsid w:val="10E50428"/>
    <w:rsid w:val="10EC0126"/>
    <w:rsid w:val="10F70B9A"/>
    <w:rsid w:val="111445C7"/>
    <w:rsid w:val="113E2CEA"/>
    <w:rsid w:val="114278C6"/>
    <w:rsid w:val="1147290C"/>
    <w:rsid w:val="1158083A"/>
    <w:rsid w:val="11643A4B"/>
    <w:rsid w:val="11D230A2"/>
    <w:rsid w:val="11E9219A"/>
    <w:rsid w:val="11ED0F98"/>
    <w:rsid w:val="11F03528"/>
    <w:rsid w:val="12137217"/>
    <w:rsid w:val="121A5AEE"/>
    <w:rsid w:val="124D7972"/>
    <w:rsid w:val="128802A3"/>
    <w:rsid w:val="1288550F"/>
    <w:rsid w:val="128D0D77"/>
    <w:rsid w:val="12C921C4"/>
    <w:rsid w:val="12D501A7"/>
    <w:rsid w:val="13871C70"/>
    <w:rsid w:val="13960100"/>
    <w:rsid w:val="13A71CB4"/>
    <w:rsid w:val="13AF1D43"/>
    <w:rsid w:val="13B81E24"/>
    <w:rsid w:val="13BA3DEE"/>
    <w:rsid w:val="13CE1647"/>
    <w:rsid w:val="13FD55AB"/>
    <w:rsid w:val="14200702"/>
    <w:rsid w:val="142648B0"/>
    <w:rsid w:val="150712B5"/>
    <w:rsid w:val="152C2AC9"/>
    <w:rsid w:val="158259D8"/>
    <w:rsid w:val="1587205C"/>
    <w:rsid w:val="158D78DA"/>
    <w:rsid w:val="15915022"/>
    <w:rsid w:val="15962639"/>
    <w:rsid w:val="159D7523"/>
    <w:rsid w:val="15AC3C0A"/>
    <w:rsid w:val="15CC5813"/>
    <w:rsid w:val="160E0421"/>
    <w:rsid w:val="162163A6"/>
    <w:rsid w:val="163A6CEE"/>
    <w:rsid w:val="16491459"/>
    <w:rsid w:val="1683496B"/>
    <w:rsid w:val="16CA259A"/>
    <w:rsid w:val="16F07B27"/>
    <w:rsid w:val="170D2487"/>
    <w:rsid w:val="173708E3"/>
    <w:rsid w:val="176A78D9"/>
    <w:rsid w:val="1796247C"/>
    <w:rsid w:val="17B965B0"/>
    <w:rsid w:val="17C374FC"/>
    <w:rsid w:val="17C57205"/>
    <w:rsid w:val="17CE2B12"/>
    <w:rsid w:val="17DD62FD"/>
    <w:rsid w:val="182C4B8E"/>
    <w:rsid w:val="182E4AB6"/>
    <w:rsid w:val="187F1162"/>
    <w:rsid w:val="188E75F7"/>
    <w:rsid w:val="189079DC"/>
    <w:rsid w:val="189B0D0B"/>
    <w:rsid w:val="18A137CE"/>
    <w:rsid w:val="18AB63FB"/>
    <w:rsid w:val="18B43F7C"/>
    <w:rsid w:val="18E65685"/>
    <w:rsid w:val="18F8418C"/>
    <w:rsid w:val="192D6E10"/>
    <w:rsid w:val="194A1770"/>
    <w:rsid w:val="196640D0"/>
    <w:rsid w:val="199944A6"/>
    <w:rsid w:val="19B906A4"/>
    <w:rsid w:val="19DF45AE"/>
    <w:rsid w:val="1A2666A6"/>
    <w:rsid w:val="1A5403CD"/>
    <w:rsid w:val="1A5F124B"/>
    <w:rsid w:val="1A6B5E42"/>
    <w:rsid w:val="1A934E1C"/>
    <w:rsid w:val="1AA749A0"/>
    <w:rsid w:val="1AD11A1D"/>
    <w:rsid w:val="1AE71241"/>
    <w:rsid w:val="1B1F4E7E"/>
    <w:rsid w:val="1B66485B"/>
    <w:rsid w:val="1B6F15B6"/>
    <w:rsid w:val="1B8847D2"/>
    <w:rsid w:val="1BAA2EDC"/>
    <w:rsid w:val="1BBD091F"/>
    <w:rsid w:val="1BE614F8"/>
    <w:rsid w:val="1BEA548C"/>
    <w:rsid w:val="1C007E13"/>
    <w:rsid w:val="1C1C4F1A"/>
    <w:rsid w:val="1C1F5136"/>
    <w:rsid w:val="1C4050AC"/>
    <w:rsid w:val="1C47468D"/>
    <w:rsid w:val="1C6A3ED7"/>
    <w:rsid w:val="1CA55E64"/>
    <w:rsid w:val="1CE04199"/>
    <w:rsid w:val="1CEB6DC6"/>
    <w:rsid w:val="1D014A01"/>
    <w:rsid w:val="1D022362"/>
    <w:rsid w:val="1D1B04B0"/>
    <w:rsid w:val="1D3E4139"/>
    <w:rsid w:val="1D4B5AB7"/>
    <w:rsid w:val="1D9E652E"/>
    <w:rsid w:val="1DA52501"/>
    <w:rsid w:val="1DB673FA"/>
    <w:rsid w:val="1DBD6767"/>
    <w:rsid w:val="1DBE097F"/>
    <w:rsid w:val="1DC52125"/>
    <w:rsid w:val="1DCA2E80"/>
    <w:rsid w:val="1DCA7323"/>
    <w:rsid w:val="1DD26311"/>
    <w:rsid w:val="1E0565AE"/>
    <w:rsid w:val="1E1366E4"/>
    <w:rsid w:val="1E1A11C2"/>
    <w:rsid w:val="1E374ACB"/>
    <w:rsid w:val="1E390005"/>
    <w:rsid w:val="1E5B7F7C"/>
    <w:rsid w:val="1E605592"/>
    <w:rsid w:val="1E6908EA"/>
    <w:rsid w:val="1E8F7C25"/>
    <w:rsid w:val="1E957931"/>
    <w:rsid w:val="1EA9518B"/>
    <w:rsid w:val="1ECF0A66"/>
    <w:rsid w:val="1EF67CA4"/>
    <w:rsid w:val="1F020D3A"/>
    <w:rsid w:val="1F0D396C"/>
    <w:rsid w:val="1F2C5189"/>
    <w:rsid w:val="1F4B0B02"/>
    <w:rsid w:val="1FAD4807"/>
    <w:rsid w:val="1FBB35CD"/>
    <w:rsid w:val="1FCD26AF"/>
    <w:rsid w:val="20642787"/>
    <w:rsid w:val="20A05190"/>
    <w:rsid w:val="20C444FE"/>
    <w:rsid w:val="20C95670"/>
    <w:rsid w:val="20CC5161"/>
    <w:rsid w:val="20E93F65"/>
    <w:rsid w:val="20EC5803"/>
    <w:rsid w:val="21556F04"/>
    <w:rsid w:val="223E5BEA"/>
    <w:rsid w:val="22403BD3"/>
    <w:rsid w:val="22A243CB"/>
    <w:rsid w:val="22C72083"/>
    <w:rsid w:val="22DA1DB7"/>
    <w:rsid w:val="236E69A3"/>
    <w:rsid w:val="23AD0FF2"/>
    <w:rsid w:val="23BA5744"/>
    <w:rsid w:val="23BF0FAD"/>
    <w:rsid w:val="24003A9F"/>
    <w:rsid w:val="2418246B"/>
    <w:rsid w:val="243F38C6"/>
    <w:rsid w:val="24A24B56"/>
    <w:rsid w:val="24AA2B96"/>
    <w:rsid w:val="24B92327"/>
    <w:rsid w:val="24C14514"/>
    <w:rsid w:val="24FF3D57"/>
    <w:rsid w:val="2533755C"/>
    <w:rsid w:val="255816B9"/>
    <w:rsid w:val="25791755"/>
    <w:rsid w:val="257D2ECD"/>
    <w:rsid w:val="25950217"/>
    <w:rsid w:val="259F1096"/>
    <w:rsid w:val="25B2245C"/>
    <w:rsid w:val="25DE44B5"/>
    <w:rsid w:val="25EB7E37"/>
    <w:rsid w:val="26105AEF"/>
    <w:rsid w:val="2637307C"/>
    <w:rsid w:val="26396DF4"/>
    <w:rsid w:val="26451C3D"/>
    <w:rsid w:val="26A85D28"/>
    <w:rsid w:val="26B50CB3"/>
    <w:rsid w:val="26B80661"/>
    <w:rsid w:val="26BC7A25"/>
    <w:rsid w:val="2707613C"/>
    <w:rsid w:val="270F5DA7"/>
    <w:rsid w:val="27167136"/>
    <w:rsid w:val="271B442C"/>
    <w:rsid w:val="27566117"/>
    <w:rsid w:val="2767173F"/>
    <w:rsid w:val="27731AB2"/>
    <w:rsid w:val="27894A1C"/>
    <w:rsid w:val="27A95C55"/>
    <w:rsid w:val="27B23302"/>
    <w:rsid w:val="27BB1A8B"/>
    <w:rsid w:val="286914E7"/>
    <w:rsid w:val="289D7E88"/>
    <w:rsid w:val="28D7226D"/>
    <w:rsid w:val="290A0F1C"/>
    <w:rsid w:val="29255F3D"/>
    <w:rsid w:val="29257B04"/>
    <w:rsid w:val="29310A5F"/>
    <w:rsid w:val="29C37A35"/>
    <w:rsid w:val="2A076083"/>
    <w:rsid w:val="2A191411"/>
    <w:rsid w:val="2A2D4EC2"/>
    <w:rsid w:val="2A465F84"/>
    <w:rsid w:val="2A73162E"/>
    <w:rsid w:val="2AA86EF4"/>
    <w:rsid w:val="2AD92954"/>
    <w:rsid w:val="2ADB2B70"/>
    <w:rsid w:val="2ADC41F2"/>
    <w:rsid w:val="2B167953"/>
    <w:rsid w:val="2B200583"/>
    <w:rsid w:val="2B3E25CD"/>
    <w:rsid w:val="2B514BE0"/>
    <w:rsid w:val="2B6C1A1A"/>
    <w:rsid w:val="2B8209DE"/>
    <w:rsid w:val="2BF808D8"/>
    <w:rsid w:val="2C054A11"/>
    <w:rsid w:val="2C161986"/>
    <w:rsid w:val="2C2C73FB"/>
    <w:rsid w:val="2C636760"/>
    <w:rsid w:val="2C6762A3"/>
    <w:rsid w:val="2CD755B9"/>
    <w:rsid w:val="2CE675AA"/>
    <w:rsid w:val="2D0637A8"/>
    <w:rsid w:val="2D07362C"/>
    <w:rsid w:val="2D314CC9"/>
    <w:rsid w:val="2D4349FC"/>
    <w:rsid w:val="2D574004"/>
    <w:rsid w:val="2D595FCE"/>
    <w:rsid w:val="2DCD42C6"/>
    <w:rsid w:val="2DE41D3C"/>
    <w:rsid w:val="2DFB52D7"/>
    <w:rsid w:val="2E1B14D5"/>
    <w:rsid w:val="2E8D23D3"/>
    <w:rsid w:val="2EED4C20"/>
    <w:rsid w:val="2EFE507F"/>
    <w:rsid w:val="2F0B779C"/>
    <w:rsid w:val="2F350D46"/>
    <w:rsid w:val="2F590507"/>
    <w:rsid w:val="2F5E4826"/>
    <w:rsid w:val="2F8D1EBC"/>
    <w:rsid w:val="2FC96724"/>
    <w:rsid w:val="2FCA4B37"/>
    <w:rsid w:val="2FCF07C9"/>
    <w:rsid w:val="2FD50DD2"/>
    <w:rsid w:val="2FD53ED9"/>
    <w:rsid w:val="2FE029D7"/>
    <w:rsid w:val="2FF06E00"/>
    <w:rsid w:val="30032221"/>
    <w:rsid w:val="30107626"/>
    <w:rsid w:val="30110DE2"/>
    <w:rsid w:val="301601A6"/>
    <w:rsid w:val="303E378B"/>
    <w:rsid w:val="30442F65"/>
    <w:rsid w:val="30586FEC"/>
    <w:rsid w:val="306C6018"/>
    <w:rsid w:val="30844275"/>
    <w:rsid w:val="30A9101A"/>
    <w:rsid w:val="30C145B6"/>
    <w:rsid w:val="30F878AC"/>
    <w:rsid w:val="311E37B6"/>
    <w:rsid w:val="313C59EB"/>
    <w:rsid w:val="315F0B22"/>
    <w:rsid w:val="31A16195"/>
    <w:rsid w:val="31D71BB7"/>
    <w:rsid w:val="31D84415"/>
    <w:rsid w:val="320D55D9"/>
    <w:rsid w:val="32285F6F"/>
    <w:rsid w:val="322D17D7"/>
    <w:rsid w:val="32770556"/>
    <w:rsid w:val="329C0913"/>
    <w:rsid w:val="32AA0460"/>
    <w:rsid w:val="33024A12"/>
    <w:rsid w:val="33062754"/>
    <w:rsid w:val="331C3D26"/>
    <w:rsid w:val="331F55C4"/>
    <w:rsid w:val="333477ED"/>
    <w:rsid w:val="333479F2"/>
    <w:rsid w:val="3337290D"/>
    <w:rsid w:val="33576B0C"/>
    <w:rsid w:val="339064C2"/>
    <w:rsid w:val="33E31118"/>
    <w:rsid w:val="33EF7674"/>
    <w:rsid w:val="342D7BC6"/>
    <w:rsid w:val="34711E4F"/>
    <w:rsid w:val="3491604D"/>
    <w:rsid w:val="34B62F36"/>
    <w:rsid w:val="34EF7ED0"/>
    <w:rsid w:val="352930DB"/>
    <w:rsid w:val="352944D8"/>
    <w:rsid w:val="35352E7D"/>
    <w:rsid w:val="35386E11"/>
    <w:rsid w:val="35573069"/>
    <w:rsid w:val="355F6038"/>
    <w:rsid w:val="3580356E"/>
    <w:rsid w:val="358C217E"/>
    <w:rsid w:val="35977693"/>
    <w:rsid w:val="35C97A69"/>
    <w:rsid w:val="362757AC"/>
    <w:rsid w:val="369E0EF6"/>
    <w:rsid w:val="36C9128A"/>
    <w:rsid w:val="36D44917"/>
    <w:rsid w:val="36F47E97"/>
    <w:rsid w:val="36FF7BE6"/>
    <w:rsid w:val="37272C99"/>
    <w:rsid w:val="37826121"/>
    <w:rsid w:val="37841E99"/>
    <w:rsid w:val="378D51F2"/>
    <w:rsid w:val="37BF1123"/>
    <w:rsid w:val="383C3F15"/>
    <w:rsid w:val="387737AC"/>
    <w:rsid w:val="388760E5"/>
    <w:rsid w:val="38BE4696"/>
    <w:rsid w:val="38E928FC"/>
    <w:rsid w:val="391060DB"/>
    <w:rsid w:val="3939115E"/>
    <w:rsid w:val="39565AB7"/>
    <w:rsid w:val="399C1C8B"/>
    <w:rsid w:val="39B82A39"/>
    <w:rsid w:val="39C42CA8"/>
    <w:rsid w:val="39D54C2E"/>
    <w:rsid w:val="39DC4FD6"/>
    <w:rsid w:val="39F03D7A"/>
    <w:rsid w:val="39F33306"/>
    <w:rsid w:val="39FC1695"/>
    <w:rsid w:val="3A053765"/>
    <w:rsid w:val="3A0A40A2"/>
    <w:rsid w:val="3A2C1C67"/>
    <w:rsid w:val="3A4A561C"/>
    <w:rsid w:val="3A5E2E76"/>
    <w:rsid w:val="3A6164C2"/>
    <w:rsid w:val="3A683CF4"/>
    <w:rsid w:val="3A726921"/>
    <w:rsid w:val="3A7B57D6"/>
    <w:rsid w:val="3A970BE1"/>
    <w:rsid w:val="3AB17449"/>
    <w:rsid w:val="3ADD7F09"/>
    <w:rsid w:val="3B1705E5"/>
    <w:rsid w:val="3B181276"/>
    <w:rsid w:val="3B18334B"/>
    <w:rsid w:val="3B36794F"/>
    <w:rsid w:val="3B5D312D"/>
    <w:rsid w:val="3B6F6EE0"/>
    <w:rsid w:val="3B9528C7"/>
    <w:rsid w:val="3BC60CD2"/>
    <w:rsid w:val="3C412E35"/>
    <w:rsid w:val="3C566AD6"/>
    <w:rsid w:val="3C594871"/>
    <w:rsid w:val="3C6A5B02"/>
    <w:rsid w:val="3CAA23A2"/>
    <w:rsid w:val="3CCD7E3F"/>
    <w:rsid w:val="3CE50F39"/>
    <w:rsid w:val="3D1912D6"/>
    <w:rsid w:val="3D232155"/>
    <w:rsid w:val="3D2757A1"/>
    <w:rsid w:val="3D3D4FC4"/>
    <w:rsid w:val="3D5567B2"/>
    <w:rsid w:val="3D98044D"/>
    <w:rsid w:val="3D9A4546"/>
    <w:rsid w:val="3DAE7C70"/>
    <w:rsid w:val="3DDF3AB1"/>
    <w:rsid w:val="3E111FAD"/>
    <w:rsid w:val="3E1D0952"/>
    <w:rsid w:val="3E1D4DF6"/>
    <w:rsid w:val="3E2C6DE7"/>
    <w:rsid w:val="3E2D328B"/>
    <w:rsid w:val="3E3A7756"/>
    <w:rsid w:val="3E42660A"/>
    <w:rsid w:val="3E7555B1"/>
    <w:rsid w:val="3E787ED9"/>
    <w:rsid w:val="3EB06AD0"/>
    <w:rsid w:val="3EC51715"/>
    <w:rsid w:val="3F032E93"/>
    <w:rsid w:val="3F0527E5"/>
    <w:rsid w:val="3F2A5A1C"/>
    <w:rsid w:val="3F694D83"/>
    <w:rsid w:val="3F6F1681"/>
    <w:rsid w:val="3F885DCC"/>
    <w:rsid w:val="3FAD3644"/>
    <w:rsid w:val="3FCD675E"/>
    <w:rsid w:val="4004000C"/>
    <w:rsid w:val="400E0E9A"/>
    <w:rsid w:val="4012098A"/>
    <w:rsid w:val="401F6C03"/>
    <w:rsid w:val="402E23C3"/>
    <w:rsid w:val="40BD5482"/>
    <w:rsid w:val="40D0614F"/>
    <w:rsid w:val="40DB5220"/>
    <w:rsid w:val="40FC5196"/>
    <w:rsid w:val="411B6CE5"/>
    <w:rsid w:val="412070D7"/>
    <w:rsid w:val="412C5A7C"/>
    <w:rsid w:val="41314E40"/>
    <w:rsid w:val="41320BB8"/>
    <w:rsid w:val="41452699"/>
    <w:rsid w:val="41BD4926"/>
    <w:rsid w:val="41BE244C"/>
    <w:rsid w:val="41DD6D76"/>
    <w:rsid w:val="41E0734B"/>
    <w:rsid w:val="4202058A"/>
    <w:rsid w:val="4244745B"/>
    <w:rsid w:val="426C1EA8"/>
    <w:rsid w:val="42736402"/>
    <w:rsid w:val="42975177"/>
    <w:rsid w:val="42E86A87"/>
    <w:rsid w:val="42F02AD9"/>
    <w:rsid w:val="43307B09"/>
    <w:rsid w:val="43454BD3"/>
    <w:rsid w:val="43727992"/>
    <w:rsid w:val="43747266"/>
    <w:rsid w:val="439A3EB9"/>
    <w:rsid w:val="43BB152F"/>
    <w:rsid w:val="43E75C8A"/>
    <w:rsid w:val="444255B6"/>
    <w:rsid w:val="448D7308"/>
    <w:rsid w:val="44C37687"/>
    <w:rsid w:val="44DD0E3B"/>
    <w:rsid w:val="450B1E4C"/>
    <w:rsid w:val="451F76A5"/>
    <w:rsid w:val="456D21BF"/>
    <w:rsid w:val="45AB2CE7"/>
    <w:rsid w:val="45B002FD"/>
    <w:rsid w:val="45CB699A"/>
    <w:rsid w:val="465A704A"/>
    <w:rsid w:val="465B470D"/>
    <w:rsid w:val="46827EEC"/>
    <w:rsid w:val="4689127A"/>
    <w:rsid w:val="469D6AD4"/>
    <w:rsid w:val="46D1677D"/>
    <w:rsid w:val="470923BB"/>
    <w:rsid w:val="471E6C84"/>
    <w:rsid w:val="472E597E"/>
    <w:rsid w:val="4748792B"/>
    <w:rsid w:val="475D719D"/>
    <w:rsid w:val="47674801"/>
    <w:rsid w:val="47AF4D11"/>
    <w:rsid w:val="47B70069"/>
    <w:rsid w:val="47B9793D"/>
    <w:rsid w:val="47D97EFF"/>
    <w:rsid w:val="47EF7803"/>
    <w:rsid w:val="481B05F8"/>
    <w:rsid w:val="48225EF7"/>
    <w:rsid w:val="48270D4B"/>
    <w:rsid w:val="48826903"/>
    <w:rsid w:val="488F422B"/>
    <w:rsid w:val="48E36915"/>
    <w:rsid w:val="48EB6572"/>
    <w:rsid w:val="491D3FC3"/>
    <w:rsid w:val="494476DB"/>
    <w:rsid w:val="495C4A24"/>
    <w:rsid w:val="497135DF"/>
    <w:rsid w:val="49843F7B"/>
    <w:rsid w:val="49B26D3A"/>
    <w:rsid w:val="49CB3958"/>
    <w:rsid w:val="49FE1F7F"/>
    <w:rsid w:val="4A263DF2"/>
    <w:rsid w:val="4A275032"/>
    <w:rsid w:val="4A2A2D74"/>
    <w:rsid w:val="4A5E1A79"/>
    <w:rsid w:val="4A6E0EB3"/>
    <w:rsid w:val="4A6F6675"/>
    <w:rsid w:val="4A6F69D9"/>
    <w:rsid w:val="4A8A3813"/>
    <w:rsid w:val="4AA04DE4"/>
    <w:rsid w:val="4AFB026D"/>
    <w:rsid w:val="4B103D18"/>
    <w:rsid w:val="4B125CE2"/>
    <w:rsid w:val="4B135857"/>
    <w:rsid w:val="4B1F03FF"/>
    <w:rsid w:val="4B38326F"/>
    <w:rsid w:val="4B7951CB"/>
    <w:rsid w:val="4B7C315C"/>
    <w:rsid w:val="4BF076A6"/>
    <w:rsid w:val="4C066EC9"/>
    <w:rsid w:val="4C481290"/>
    <w:rsid w:val="4C8A7AFA"/>
    <w:rsid w:val="4CD07C03"/>
    <w:rsid w:val="4CD46FC7"/>
    <w:rsid w:val="4D0E072B"/>
    <w:rsid w:val="4D3F6B37"/>
    <w:rsid w:val="4DAC4ACA"/>
    <w:rsid w:val="4DBE01D2"/>
    <w:rsid w:val="4E630603"/>
    <w:rsid w:val="4EC72940"/>
    <w:rsid w:val="4EEA2AD2"/>
    <w:rsid w:val="4F095B0D"/>
    <w:rsid w:val="4F0C6BA3"/>
    <w:rsid w:val="4F186D58"/>
    <w:rsid w:val="4F5A1A06"/>
    <w:rsid w:val="4F894099"/>
    <w:rsid w:val="4FB629B4"/>
    <w:rsid w:val="4FCD667C"/>
    <w:rsid w:val="5003209D"/>
    <w:rsid w:val="50090642"/>
    <w:rsid w:val="50593A6B"/>
    <w:rsid w:val="50796570"/>
    <w:rsid w:val="508D420C"/>
    <w:rsid w:val="50947199"/>
    <w:rsid w:val="50A218B6"/>
    <w:rsid w:val="50CC4898"/>
    <w:rsid w:val="50E772C9"/>
    <w:rsid w:val="50EB2F8C"/>
    <w:rsid w:val="50F06B6E"/>
    <w:rsid w:val="51226553"/>
    <w:rsid w:val="51381CFF"/>
    <w:rsid w:val="514526E9"/>
    <w:rsid w:val="51477D68"/>
    <w:rsid w:val="5151508A"/>
    <w:rsid w:val="515D5EC8"/>
    <w:rsid w:val="51A96C75"/>
    <w:rsid w:val="51CB2747"/>
    <w:rsid w:val="51CE66DB"/>
    <w:rsid w:val="51D21804"/>
    <w:rsid w:val="51EC4906"/>
    <w:rsid w:val="51F15F26"/>
    <w:rsid w:val="51F779E0"/>
    <w:rsid w:val="52234D33"/>
    <w:rsid w:val="522F6E0C"/>
    <w:rsid w:val="52462715"/>
    <w:rsid w:val="52463BA1"/>
    <w:rsid w:val="526130AB"/>
    <w:rsid w:val="52884ADC"/>
    <w:rsid w:val="52B753C1"/>
    <w:rsid w:val="52D63A99"/>
    <w:rsid w:val="52F163D4"/>
    <w:rsid w:val="531A2DB4"/>
    <w:rsid w:val="53410E11"/>
    <w:rsid w:val="53560736"/>
    <w:rsid w:val="53C0244D"/>
    <w:rsid w:val="53DD4D4E"/>
    <w:rsid w:val="53E578CE"/>
    <w:rsid w:val="540463E4"/>
    <w:rsid w:val="541330F0"/>
    <w:rsid w:val="54181E8F"/>
    <w:rsid w:val="54272666"/>
    <w:rsid w:val="543B029D"/>
    <w:rsid w:val="54414F42"/>
    <w:rsid w:val="546A07E8"/>
    <w:rsid w:val="54861779"/>
    <w:rsid w:val="54BB2F47"/>
    <w:rsid w:val="54F04DBD"/>
    <w:rsid w:val="55020B76"/>
    <w:rsid w:val="552256E1"/>
    <w:rsid w:val="55366A71"/>
    <w:rsid w:val="554E5773"/>
    <w:rsid w:val="555829E0"/>
    <w:rsid w:val="555A3CBC"/>
    <w:rsid w:val="5582012B"/>
    <w:rsid w:val="558E4E05"/>
    <w:rsid w:val="55B31E70"/>
    <w:rsid w:val="55BE2E85"/>
    <w:rsid w:val="55D5085E"/>
    <w:rsid w:val="55E24503"/>
    <w:rsid w:val="55FA7A9F"/>
    <w:rsid w:val="560E70A6"/>
    <w:rsid w:val="56530F5D"/>
    <w:rsid w:val="56574EF1"/>
    <w:rsid w:val="567700D3"/>
    <w:rsid w:val="56816CC1"/>
    <w:rsid w:val="568E01E7"/>
    <w:rsid w:val="56FF7E9E"/>
    <w:rsid w:val="57233025"/>
    <w:rsid w:val="57352DA4"/>
    <w:rsid w:val="578867FC"/>
    <w:rsid w:val="579E26AC"/>
    <w:rsid w:val="57A04676"/>
    <w:rsid w:val="57EE3633"/>
    <w:rsid w:val="582C7CB7"/>
    <w:rsid w:val="583B0328"/>
    <w:rsid w:val="5842572D"/>
    <w:rsid w:val="58801DB1"/>
    <w:rsid w:val="58E862D4"/>
    <w:rsid w:val="59123710"/>
    <w:rsid w:val="5947124D"/>
    <w:rsid w:val="594D25DB"/>
    <w:rsid w:val="59C26B25"/>
    <w:rsid w:val="5A1D1FAE"/>
    <w:rsid w:val="5A3B59D6"/>
    <w:rsid w:val="5A47702B"/>
    <w:rsid w:val="5A7F0572"/>
    <w:rsid w:val="5AA601F5"/>
    <w:rsid w:val="5AD134D8"/>
    <w:rsid w:val="5AE1122D"/>
    <w:rsid w:val="5AF32D0E"/>
    <w:rsid w:val="5AF80325"/>
    <w:rsid w:val="5BA87F9D"/>
    <w:rsid w:val="5BCD17B1"/>
    <w:rsid w:val="5BD448EE"/>
    <w:rsid w:val="5BFE5E0F"/>
    <w:rsid w:val="5C263CE4"/>
    <w:rsid w:val="5C3A6E47"/>
    <w:rsid w:val="5C5D2777"/>
    <w:rsid w:val="5C8469FB"/>
    <w:rsid w:val="5CB14C2F"/>
    <w:rsid w:val="5CB52971"/>
    <w:rsid w:val="5CD855B9"/>
    <w:rsid w:val="5CF66BF3"/>
    <w:rsid w:val="5D125B74"/>
    <w:rsid w:val="5D215911"/>
    <w:rsid w:val="5D290C69"/>
    <w:rsid w:val="5D3715D8"/>
    <w:rsid w:val="5D445AA3"/>
    <w:rsid w:val="5D4E247E"/>
    <w:rsid w:val="5D610403"/>
    <w:rsid w:val="5D6D0B56"/>
    <w:rsid w:val="5D84417A"/>
    <w:rsid w:val="5D9E6F62"/>
    <w:rsid w:val="5DA1385F"/>
    <w:rsid w:val="5DAF5613"/>
    <w:rsid w:val="5E196F30"/>
    <w:rsid w:val="5E337FF2"/>
    <w:rsid w:val="5E36363E"/>
    <w:rsid w:val="5E652175"/>
    <w:rsid w:val="5E9402EB"/>
    <w:rsid w:val="5EEC63F2"/>
    <w:rsid w:val="5F0279C4"/>
    <w:rsid w:val="5F2D4A41"/>
    <w:rsid w:val="5F491F02"/>
    <w:rsid w:val="5F54684D"/>
    <w:rsid w:val="5F6D72BA"/>
    <w:rsid w:val="5FEB66AA"/>
    <w:rsid w:val="6025396A"/>
    <w:rsid w:val="60275934"/>
    <w:rsid w:val="602965B9"/>
    <w:rsid w:val="604D4EA1"/>
    <w:rsid w:val="60624BBE"/>
    <w:rsid w:val="60C74F6C"/>
    <w:rsid w:val="60F26452"/>
    <w:rsid w:val="61025A59"/>
    <w:rsid w:val="611F660B"/>
    <w:rsid w:val="6134408D"/>
    <w:rsid w:val="613A51F3"/>
    <w:rsid w:val="613D5BBC"/>
    <w:rsid w:val="61536C39"/>
    <w:rsid w:val="619F599E"/>
    <w:rsid w:val="61A425EB"/>
    <w:rsid w:val="61EE5FDE"/>
    <w:rsid w:val="61F47A98"/>
    <w:rsid w:val="61FC06FB"/>
    <w:rsid w:val="62057802"/>
    <w:rsid w:val="628F5A13"/>
    <w:rsid w:val="62944DD7"/>
    <w:rsid w:val="62D578C9"/>
    <w:rsid w:val="6319381F"/>
    <w:rsid w:val="6338454C"/>
    <w:rsid w:val="63715118"/>
    <w:rsid w:val="63A177AC"/>
    <w:rsid w:val="63C25DC5"/>
    <w:rsid w:val="63C62057"/>
    <w:rsid w:val="63E15DFA"/>
    <w:rsid w:val="63E43B3C"/>
    <w:rsid w:val="64055F8C"/>
    <w:rsid w:val="64571EF5"/>
    <w:rsid w:val="645C5A2C"/>
    <w:rsid w:val="649317EA"/>
    <w:rsid w:val="649730F5"/>
    <w:rsid w:val="64C179D9"/>
    <w:rsid w:val="64D15E6F"/>
    <w:rsid w:val="64DE67DD"/>
    <w:rsid w:val="64FB113D"/>
    <w:rsid w:val="650224CC"/>
    <w:rsid w:val="65532D27"/>
    <w:rsid w:val="655C6080"/>
    <w:rsid w:val="656152C6"/>
    <w:rsid w:val="6587477F"/>
    <w:rsid w:val="658C3A08"/>
    <w:rsid w:val="65A60E55"/>
    <w:rsid w:val="65B23EF2"/>
    <w:rsid w:val="65C031CA"/>
    <w:rsid w:val="65CE6852"/>
    <w:rsid w:val="65F52031"/>
    <w:rsid w:val="66267C04"/>
    <w:rsid w:val="663F505A"/>
    <w:rsid w:val="66B94E0C"/>
    <w:rsid w:val="66EE5541"/>
    <w:rsid w:val="671D35ED"/>
    <w:rsid w:val="6751773B"/>
    <w:rsid w:val="6780592A"/>
    <w:rsid w:val="67924660"/>
    <w:rsid w:val="67D67F21"/>
    <w:rsid w:val="67E10ABE"/>
    <w:rsid w:val="68407834"/>
    <w:rsid w:val="687E455F"/>
    <w:rsid w:val="6883293E"/>
    <w:rsid w:val="688412AD"/>
    <w:rsid w:val="68B25FB7"/>
    <w:rsid w:val="68BF2482"/>
    <w:rsid w:val="68C006D4"/>
    <w:rsid w:val="68CA1553"/>
    <w:rsid w:val="68EB1B71"/>
    <w:rsid w:val="690A7BA1"/>
    <w:rsid w:val="69205616"/>
    <w:rsid w:val="693966D8"/>
    <w:rsid w:val="6985191D"/>
    <w:rsid w:val="69890748"/>
    <w:rsid w:val="699102C2"/>
    <w:rsid w:val="69912070"/>
    <w:rsid w:val="69EC72A7"/>
    <w:rsid w:val="69F525FF"/>
    <w:rsid w:val="6A366774"/>
    <w:rsid w:val="6A627569"/>
    <w:rsid w:val="6A681023"/>
    <w:rsid w:val="6A6C7940"/>
    <w:rsid w:val="6A8676FB"/>
    <w:rsid w:val="6AA302AD"/>
    <w:rsid w:val="6AA638F9"/>
    <w:rsid w:val="6AAD2300"/>
    <w:rsid w:val="6B0845B4"/>
    <w:rsid w:val="6B2018FE"/>
    <w:rsid w:val="6B234F4A"/>
    <w:rsid w:val="6B474EF5"/>
    <w:rsid w:val="6BB64010"/>
    <w:rsid w:val="6BD34BC2"/>
    <w:rsid w:val="6C0A5AC5"/>
    <w:rsid w:val="6C375151"/>
    <w:rsid w:val="6C4038DA"/>
    <w:rsid w:val="6C560CAE"/>
    <w:rsid w:val="6C576495"/>
    <w:rsid w:val="6C5D1BA3"/>
    <w:rsid w:val="6C7A5163"/>
    <w:rsid w:val="6CD7423E"/>
    <w:rsid w:val="6CE32BE3"/>
    <w:rsid w:val="6CF46B9E"/>
    <w:rsid w:val="6CFF5A16"/>
    <w:rsid w:val="6D372F2F"/>
    <w:rsid w:val="6D5F09F8"/>
    <w:rsid w:val="6D627650"/>
    <w:rsid w:val="6D903FF5"/>
    <w:rsid w:val="6DA57E98"/>
    <w:rsid w:val="6DA955B8"/>
    <w:rsid w:val="6DE346AB"/>
    <w:rsid w:val="6DE5391A"/>
    <w:rsid w:val="6E1374F8"/>
    <w:rsid w:val="6E3F653F"/>
    <w:rsid w:val="6E55366C"/>
    <w:rsid w:val="6EBF31DC"/>
    <w:rsid w:val="6EDF73DA"/>
    <w:rsid w:val="6EFD1324"/>
    <w:rsid w:val="6F173018"/>
    <w:rsid w:val="6F3E2352"/>
    <w:rsid w:val="6F5A53AC"/>
    <w:rsid w:val="6F7915DC"/>
    <w:rsid w:val="6F802D90"/>
    <w:rsid w:val="6FAC003D"/>
    <w:rsid w:val="6FE55E12"/>
    <w:rsid w:val="6FFB2E76"/>
    <w:rsid w:val="701D28B0"/>
    <w:rsid w:val="702C2AF3"/>
    <w:rsid w:val="7060279C"/>
    <w:rsid w:val="7064403B"/>
    <w:rsid w:val="708F6F7F"/>
    <w:rsid w:val="70A67440"/>
    <w:rsid w:val="70D94BD3"/>
    <w:rsid w:val="70E433CD"/>
    <w:rsid w:val="70F27898"/>
    <w:rsid w:val="713A3585"/>
    <w:rsid w:val="713F16D9"/>
    <w:rsid w:val="714D4ACF"/>
    <w:rsid w:val="71BB4108"/>
    <w:rsid w:val="71C34D91"/>
    <w:rsid w:val="71D60F68"/>
    <w:rsid w:val="723D0FE7"/>
    <w:rsid w:val="72830491"/>
    <w:rsid w:val="72987FCC"/>
    <w:rsid w:val="729F57FE"/>
    <w:rsid w:val="72DB435C"/>
    <w:rsid w:val="72E2613A"/>
    <w:rsid w:val="72E6372A"/>
    <w:rsid w:val="72F771F4"/>
    <w:rsid w:val="73357F10"/>
    <w:rsid w:val="735A1725"/>
    <w:rsid w:val="73934AD2"/>
    <w:rsid w:val="73DE4104"/>
    <w:rsid w:val="741915E0"/>
    <w:rsid w:val="74790125"/>
    <w:rsid w:val="74AE7F7A"/>
    <w:rsid w:val="74CC6652"/>
    <w:rsid w:val="74EC6A4E"/>
    <w:rsid w:val="750837F0"/>
    <w:rsid w:val="754758CF"/>
    <w:rsid w:val="755A1EB0"/>
    <w:rsid w:val="75C17839"/>
    <w:rsid w:val="75DA6405"/>
    <w:rsid w:val="764F62AB"/>
    <w:rsid w:val="765C45EC"/>
    <w:rsid w:val="76610D9D"/>
    <w:rsid w:val="768A7619"/>
    <w:rsid w:val="76A553AD"/>
    <w:rsid w:val="772E1EBA"/>
    <w:rsid w:val="778356EE"/>
    <w:rsid w:val="778D20C9"/>
    <w:rsid w:val="77DF669D"/>
    <w:rsid w:val="781926BC"/>
    <w:rsid w:val="7866291A"/>
    <w:rsid w:val="78947487"/>
    <w:rsid w:val="789E0306"/>
    <w:rsid w:val="78B06E3C"/>
    <w:rsid w:val="78BE4504"/>
    <w:rsid w:val="78EE4CD4"/>
    <w:rsid w:val="790E16DB"/>
    <w:rsid w:val="79334EF2"/>
    <w:rsid w:val="79440EAD"/>
    <w:rsid w:val="796D60A4"/>
    <w:rsid w:val="797A5F8B"/>
    <w:rsid w:val="79935991"/>
    <w:rsid w:val="79A031D5"/>
    <w:rsid w:val="7A1525F7"/>
    <w:rsid w:val="7A3031E0"/>
    <w:rsid w:val="7A560E98"/>
    <w:rsid w:val="7A576B88"/>
    <w:rsid w:val="7AC1208A"/>
    <w:rsid w:val="7AD41DBD"/>
    <w:rsid w:val="7B1663F5"/>
    <w:rsid w:val="7B252618"/>
    <w:rsid w:val="7B420052"/>
    <w:rsid w:val="7B6E2211"/>
    <w:rsid w:val="7BC65BA9"/>
    <w:rsid w:val="7BD06A28"/>
    <w:rsid w:val="7BF246D7"/>
    <w:rsid w:val="7C09018C"/>
    <w:rsid w:val="7C3A7C0B"/>
    <w:rsid w:val="7C482A62"/>
    <w:rsid w:val="7C4B71F1"/>
    <w:rsid w:val="7C5248E4"/>
    <w:rsid w:val="7C566698"/>
    <w:rsid w:val="7C5866A3"/>
    <w:rsid w:val="7C701FB9"/>
    <w:rsid w:val="7C920181"/>
    <w:rsid w:val="7CC0084B"/>
    <w:rsid w:val="7CFE5817"/>
    <w:rsid w:val="7D344D95"/>
    <w:rsid w:val="7D7406BB"/>
    <w:rsid w:val="7D957F29"/>
    <w:rsid w:val="7DE92023"/>
    <w:rsid w:val="7DE94331"/>
    <w:rsid w:val="7DF34C50"/>
    <w:rsid w:val="7E176B90"/>
    <w:rsid w:val="7E282B4B"/>
    <w:rsid w:val="7E2E3EDA"/>
    <w:rsid w:val="7E4B05E8"/>
    <w:rsid w:val="7E5971A9"/>
    <w:rsid w:val="7E5C785F"/>
    <w:rsid w:val="7E6A3164"/>
    <w:rsid w:val="7E9006F1"/>
    <w:rsid w:val="7EAF6879"/>
    <w:rsid w:val="7EB268B9"/>
    <w:rsid w:val="7F0569E9"/>
    <w:rsid w:val="7F164098"/>
    <w:rsid w:val="7F1E7AAB"/>
    <w:rsid w:val="7F2A28F3"/>
    <w:rsid w:val="7F446A19"/>
    <w:rsid w:val="7F651B7D"/>
    <w:rsid w:val="7F7452B9"/>
    <w:rsid w:val="7FA44454"/>
    <w:rsid w:val="7FD8234F"/>
    <w:rsid w:val="7FDD1714"/>
    <w:rsid w:val="7FE40CF4"/>
    <w:rsid w:val="7FFA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customStyle="1" w:styleId="17">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6258</Words>
  <Characters>7023</Characters>
  <Lines>114</Lines>
  <Paragraphs>32</Paragraphs>
  <TotalTime>5</TotalTime>
  <ScaleCrop>false</ScaleCrop>
  <LinksUpToDate>false</LinksUpToDate>
  <CharactersWithSpaces>7092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2024-10-21T09:15:00Z</dcterms:created>
  <dc:creator>Administrator</dc:creator>
  <cp:lastModifiedBy>silence</cp:lastModifiedBy>
  <cp:lastPrinted>2024-09-29T01:47:00Z</cp:lastPrinted>
  <dcterms:modified xsi:type="dcterms:W3CDTF">2024-11-15T03:12:01Z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DA874776E6CC49469D886F6FF323E898_13</vt:lpwstr>
  </property>
</Properties>
</file>