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重庆科学城树人思贤小学校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44"/>
          <w:szCs w:val="44"/>
          <w:shd w:val="clear" w:color="auto" w:fill="FFFFFF"/>
        </w:rPr>
        <w:t>2</w:t>
      </w:r>
      <w:r>
        <w:rPr>
          <w:rFonts w:hint="default" w:ascii="Times New Roman" w:hAnsi="Times New Roman" w:eastAsia="方正小标宋_GBK" w:cs="Times New Roman"/>
          <w:sz w:val="44"/>
          <w:szCs w:val="44"/>
        </w:rPr>
        <w:t>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sz w:val="32"/>
          <w:szCs w:val="32"/>
        </w:rPr>
      </w:pPr>
      <w:r>
        <w:rPr>
          <w:rStyle w:val="9"/>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提高学生综合素质，促进小学教育发展。实施小学学历（义务）教育，为学生提供相关社会服务。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本部门为全额拨款事业单位，内设机构6个，分别是党政办、教师发展中心、学生发展中心、后勤保障中心、人事财务处、工会。</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2023年度收入总计4180.56万元，支出总计4180.56万元。</w:t>
      </w:r>
      <w:bookmarkStart w:id="0" w:name="OLE_LINK17"/>
      <w:r>
        <w:rPr>
          <w:rFonts w:hint="default" w:ascii="Times New Roman" w:hAnsi="Times New Roman" w:eastAsia="方正仿宋_GBK" w:cs="Times New Roman"/>
          <w:sz w:val="32"/>
          <w:szCs w:val="32"/>
          <w:shd w:val="clear" w:color="auto" w:fill="FFFFFF"/>
        </w:rPr>
        <w:t>收</w:t>
      </w:r>
      <w:bookmarkStart w:id="1" w:name="OLE_LINK27"/>
      <w:r>
        <w:rPr>
          <w:rFonts w:hint="default" w:ascii="Times New Roman" w:hAnsi="Times New Roman" w:eastAsia="方正仿宋_GBK" w:cs="Times New Roman"/>
          <w:sz w:val="32"/>
          <w:szCs w:val="32"/>
          <w:shd w:val="clear" w:color="auto" w:fill="FFFFFF"/>
        </w:rPr>
        <w:t>支</w:t>
      </w:r>
      <w:bookmarkStart w:id="2" w:name="OLE_LINK15"/>
      <w:r>
        <w:rPr>
          <w:rFonts w:hint="default" w:ascii="Times New Roman" w:hAnsi="Times New Roman" w:eastAsia="方正仿宋_GBK" w:cs="Times New Roman"/>
          <w:sz w:val="32"/>
          <w:szCs w:val="32"/>
          <w:shd w:val="clear" w:color="auto" w:fill="FFFFFF"/>
        </w:rPr>
        <w:t>较上年决</w:t>
      </w:r>
      <w:bookmarkEnd w:id="1"/>
      <w:r>
        <w:rPr>
          <w:rFonts w:hint="default" w:ascii="Times New Roman" w:hAnsi="Times New Roman" w:eastAsia="方正仿宋_GBK" w:cs="Times New Roman"/>
          <w:sz w:val="32"/>
          <w:szCs w:val="32"/>
          <w:shd w:val="clear" w:color="auto" w:fill="FFFFFF"/>
        </w:rPr>
        <w:t>算</w:t>
      </w:r>
      <w:bookmarkEnd w:id="2"/>
      <w:r>
        <w:rPr>
          <w:rFonts w:hint="default" w:ascii="Times New Roman" w:hAnsi="Times New Roman" w:eastAsia="方正仿宋_GBK" w:cs="Times New Roman"/>
          <w:sz w:val="32"/>
          <w:szCs w:val="32"/>
          <w:shd w:val="clear" w:color="auto" w:fill="FFFFFF"/>
        </w:rPr>
        <w:t>数增</w:t>
      </w:r>
      <w:bookmarkEnd w:id="0"/>
      <w:r>
        <w:rPr>
          <w:rFonts w:hint="default" w:ascii="Times New Roman" w:hAnsi="Times New Roman" w:eastAsia="方正仿宋_GBK" w:cs="Times New Roman"/>
          <w:sz w:val="32"/>
          <w:szCs w:val="32"/>
          <w:shd w:val="clear" w:color="auto" w:fill="FFFFFF"/>
        </w:rPr>
        <w:t>加122.35万元，增长3.01%，主要原因</w:t>
      </w:r>
      <w:bookmarkStart w:id="3" w:name="OLE_LINK30"/>
      <w:bookmarkStart w:id="4" w:name="OLE_LINK29"/>
      <w:r>
        <w:rPr>
          <w:rFonts w:hint="default" w:ascii="Times New Roman" w:hAnsi="Times New Roman" w:eastAsia="方正仿宋_GBK" w:cs="Times New Roman"/>
          <w:sz w:val="32"/>
          <w:szCs w:val="32"/>
          <w:shd w:val="clear" w:color="auto" w:fill="FFFFFF"/>
        </w:rPr>
        <w:t>是本年度教师数增加，导致人员经费增加，因此财政拨款收入、支出均较上年决算数增加122.35万元，增长3.01%。</w:t>
      </w:r>
      <w:bookmarkEnd w:id="3"/>
      <w:bookmarkEnd w:id="4"/>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bookmarkStart w:id="5" w:name="OLE_LINK117"/>
      <w:bookmarkStart w:id="6" w:name="OLE_LINK118"/>
      <w:bookmarkStart w:id="7" w:name="OLE_LINK119"/>
      <w:bookmarkStart w:id="8" w:name="OLE_LINK120"/>
      <w:r>
        <w:rPr>
          <w:rStyle w:val="9"/>
          <w:rFonts w:hint="default" w:ascii="Times New Roman" w:hAnsi="Times New Roman" w:eastAsia="方正仿宋_GBK" w:cs="Times New Roman"/>
          <w:sz w:val="32"/>
          <w:szCs w:val="32"/>
          <w:shd w:val="clear" w:color="auto" w:fill="FFFFFF"/>
        </w:rPr>
        <w:t>2.</w:t>
      </w:r>
      <w:bookmarkStart w:id="9" w:name="OLE_LINK114"/>
      <w:bookmarkStart w:id="10" w:name="OLE_LINK113"/>
      <w:r>
        <w:rPr>
          <w:rStyle w:val="9"/>
          <w:rFonts w:hint="default" w:ascii="Times New Roman" w:hAnsi="Times New Roman" w:eastAsia="方正仿宋_GBK" w:cs="Times New Roman"/>
          <w:sz w:val="32"/>
          <w:szCs w:val="32"/>
          <w:shd w:val="clear" w:color="auto" w:fill="FFFFFF"/>
        </w:rPr>
        <w:t>收入情况</w:t>
      </w:r>
      <w:bookmarkEnd w:id="5"/>
      <w:bookmarkEnd w:id="6"/>
      <w:bookmarkEnd w:id="9"/>
      <w:bookmarkEnd w:id="10"/>
      <w:r>
        <w:rPr>
          <w:rStyle w:val="9"/>
          <w:rFonts w:hint="default" w:ascii="Times New Roman" w:hAnsi="Times New Roman" w:eastAsia="方正仿宋_GBK" w:cs="Times New Roman"/>
          <w:sz w:val="32"/>
          <w:szCs w:val="32"/>
          <w:shd w:val="clear" w:color="auto" w:fill="FFFFFF"/>
        </w:rPr>
        <w:t>。</w:t>
      </w:r>
      <w:bookmarkEnd w:id="7"/>
      <w:bookmarkEnd w:id="8"/>
      <w:r>
        <w:rPr>
          <w:rFonts w:hint="default" w:ascii="Times New Roman" w:hAnsi="Times New Roman" w:eastAsia="方正仿宋_GBK" w:cs="Times New Roman"/>
          <w:sz w:val="32"/>
          <w:szCs w:val="32"/>
          <w:shd w:val="clear" w:color="auto" w:fill="FFFFFF"/>
        </w:rPr>
        <w:t>202</w:t>
      </w:r>
      <w:bookmarkStart w:id="11" w:name="OLE_LINK3"/>
      <w:bookmarkStart w:id="12" w:name="OLE_LINK4"/>
      <w:r>
        <w:rPr>
          <w:rFonts w:hint="default" w:ascii="Times New Roman" w:hAnsi="Times New Roman" w:eastAsia="方正仿宋_GBK" w:cs="Times New Roman"/>
          <w:sz w:val="32"/>
          <w:szCs w:val="32"/>
          <w:shd w:val="clear" w:color="auto" w:fill="FFFFFF"/>
        </w:rPr>
        <w:t>3年度收</w:t>
      </w:r>
      <w:bookmarkEnd w:id="11"/>
      <w:bookmarkEnd w:id="12"/>
      <w:r>
        <w:rPr>
          <w:rFonts w:hint="default" w:ascii="Times New Roman" w:hAnsi="Times New Roman" w:eastAsia="方正仿宋_GBK" w:cs="Times New Roman"/>
          <w:sz w:val="32"/>
          <w:szCs w:val="32"/>
          <w:shd w:val="clear" w:color="auto" w:fill="FFFFFF"/>
        </w:rPr>
        <w:t>入合计4180.56万元，较上年决算数增加122.35万元，</w:t>
      </w:r>
      <w:bookmarkStart w:id="13" w:name="OLE_LINK86"/>
      <w:bookmarkStart w:id="14" w:name="OLE_LINK87"/>
      <w:r>
        <w:rPr>
          <w:rFonts w:hint="default" w:ascii="Times New Roman" w:hAnsi="Times New Roman" w:eastAsia="方正仿宋_GBK" w:cs="Times New Roman"/>
          <w:sz w:val="32"/>
          <w:szCs w:val="32"/>
          <w:shd w:val="clear" w:color="auto" w:fill="FFFFFF"/>
        </w:rPr>
        <w:t>增长3.0</w:t>
      </w:r>
      <w:bookmarkStart w:id="15" w:name="OLE_LINK80"/>
      <w:bookmarkStart w:id="16" w:name="OLE_LINK81"/>
      <w:r>
        <w:rPr>
          <w:rFonts w:hint="default" w:ascii="Times New Roman" w:hAnsi="Times New Roman" w:eastAsia="方正仿宋_GBK" w:cs="Times New Roman"/>
          <w:sz w:val="32"/>
          <w:szCs w:val="32"/>
          <w:shd w:val="clear" w:color="auto" w:fill="FFFFFF"/>
        </w:rPr>
        <w:t>1%，主要原因是</w:t>
      </w:r>
      <w:bookmarkStart w:id="17" w:name="OLE_LINK31"/>
      <w:r>
        <w:rPr>
          <w:rFonts w:hint="default" w:ascii="Times New Roman" w:hAnsi="Times New Roman" w:eastAsia="方正仿宋_GBK" w:cs="Times New Roman"/>
          <w:sz w:val="32"/>
          <w:szCs w:val="32"/>
          <w:shd w:val="clear" w:color="auto" w:fill="FFFFFF"/>
        </w:rPr>
        <w:t>本年度教师数</w:t>
      </w:r>
      <w:bookmarkEnd w:id="17"/>
      <w:r>
        <w:rPr>
          <w:rFonts w:hint="default" w:ascii="Times New Roman" w:hAnsi="Times New Roman" w:eastAsia="方正仿宋_GBK" w:cs="Times New Roman"/>
          <w:sz w:val="32"/>
          <w:szCs w:val="32"/>
          <w:shd w:val="clear" w:color="auto" w:fill="FFFFFF"/>
        </w:rPr>
        <w:t>增加，</w:t>
      </w:r>
      <w:bookmarkStart w:id="18" w:name="OLE_LINK89"/>
      <w:bookmarkStart w:id="19" w:name="OLE_LINK88"/>
      <w:r>
        <w:rPr>
          <w:rFonts w:hint="default" w:ascii="Times New Roman" w:hAnsi="Times New Roman" w:eastAsia="方正仿宋_GBK" w:cs="Times New Roman"/>
          <w:sz w:val="32"/>
          <w:szCs w:val="32"/>
          <w:shd w:val="clear" w:color="auto" w:fill="FFFFFF"/>
        </w:rPr>
        <w:t>导致人员经费增加，因此财政拨款收入较上年决</w:t>
      </w:r>
      <w:bookmarkEnd w:id="15"/>
      <w:bookmarkEnd w:id="16"/>
      <w:r>
        <w:rPr>
          <w:rFonts w:hint="default" w:ascii="Times New Roman" w:hAnsi="Times New Roman" w:eastAsia="方正仿宋_GBK" w:cs="Times New Roman"/>
          <w:sz w:val="32"/>
          <w:szCs w:val="32"/>
          <w:shd w:val="clear" w:color="auto" w:fill="FFFFFF"/>
        </w:rPr>
        <w:t>算数增加122.35万元，增长3.01%。其中：财政拨款收入418</w:t>
      </w:r>
      <w:bookmarkEnd w:id="13"/>
      <w:bookmarkEnd w:id="14"/>
      <w:r>
        <w:rPr>
          <w:rFonts w:hint="default" w:ascii="Times New Roman" w:hAnsi="Times New Roman" w:eastAsia="方正仿宋_GBK" w:cs="Times New Roman"/>
          <w:sz w:val="32"/>
          <w:szCs w:val="32"/>
          <w:shd w:val="clear" w:color="auto" w:fill="FFFFFF"/>
        </w:rPr>
        <w:t>0.5</w:t>
      </w:r>
      <w:bookmarkEnd w:id="18"/>
      <w:bookmarkEnd w:id="19"/>
      <w:r>
        <w:rPr>
          <w:rFonts w:hint="default" w:ascii="Times New Roman" w:hAnsi="Times New Roman" w:eastAsia="方正仿宋_GBK" w:cs="Times New Roman"/>
          <w:sz w:val="32"/>
          <w:szCs w:val="32"/>
          <w:shd w:val="clear" w:color="auto" w:fill="FFFFFF"/>
        </w:rPr>
        <w:t>6万元，占100.00%。</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bookmarkStart w:id="20" w:name="OLE_LINK121"/>
      <w:bookmarkStart w:id="21" w:name="OLE_LINK122"/>
      <w:r>
        <w:rPr>
          <w:rStyle w:val="9"/>
          <w:rFonts w:hint="default" w:ascii="Times New Roman" w:hAnsi="Times New Roman" w:eastAsia="方正仿宋_GBK" w:cs="Times New Roman"/>
          <w:sz w:val="32"/>
          <w:szCs w:val="32"/>
          <w:shd w:val="clear" w:color="auto" w:fill="FFFFFF"/>
        </w:rPr>
        <w:t>3.支出情况</w:t>
      </w:r>
      <w:bookmarkEnd w:id="20"/>
      <w:bookmarkEnd w:id="21"/>
      <w:r>
        <w:rPr>
          <w:rStyle w:val="9"/>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2023年度支出合计4180.56万元，</w:t>
      </w:r>
      <w:bookmarkStart w:id="22" w:name="OLE_LINK124"/>
      <w:bookmarkStart w:id="23" w:name="OLE_LINK127"/>
      <w:bookmarkStart w:id="24" w:name="OLE_LINK123"/>
      <w:r>
        <w:rPr>
          <w:rFonts w:hint="default" w:ascii="Times New Roman" w:hAnsi="Times New Roman" w:eastAsia="方正仿宋_GBK" w:cs="Times New Roman"/>
          <w:sz w:val="32"/>
          <w:szCs w:val="32"/>
          <w:shd w:val="clear" w:color="auto" w:fill="FFFFFF"/>
        </w:rPr>
        <w:t>较上年决算数增加122.35万元</w:t>
      </w:r>
      <w:bookmarkEnd w:id="22"/>
      <w:bookmarkEnd w:id="23"/>
      <w:bookmarkEnd w:id="24"/>
      <w:r>
        <w:rPr>
          <w:rFonts w:hint="default" w:ascii="Times New Roman" w:hAnsi="Times New Roman" w:eastAsia="方正仿宋_GBK" w:cs="Times New Roman"/>
          <w:sz w:val="32"/>
          <w:szCs w:val="32"/>
          <w:shd w:val="clear" w:color="auto" w:fill="FFFFFF"/>
        </w:rPr>
        <w:t>，增长3.01%，主要原因是</w:t>
      </w:r>
      <w:bookmarkStart w:id="25" w:name="OLE_LINK92"/>
      <w:bookmarkStart w:id="26" w:name="OLE_LINK93"/>
      <w:r>
        <w:rPr>
          <w:rFonts w:hint="default" w:ascii="Times New Roman" w:hAnsi="Times New Roman" w:eastAsia="方正仿宋_GBK" w:cs="Times New Roman"/>
          <w:sz w:val="32"/>
          <w:szCs w:val="32"/>
          <w:shd w:val="clear" w:color="auto" w:fill="FFFFFF"/>
        </w:rPr>
        <w:t>本年</w:t>
      </w:r>
      <w:bookmarkEnd w:id="25"/>
      <w:bookmarkEnd w:id="26"/>
      <w:r>
        <w:rPr>
          <w:rFonts w:hint="default" w:ascii="Times New Roman" w:hAnsi="Times New Roman" w:eastAsia="方正仿宋_GBK" w:cs="Times New Roman"/>
          <w:sz w:val="32"/>
          <w:szCs w:val="32"/>
          <w:shd w:val="clear" w:color="auto" w:fill="FFFFFF"/>
        </w:rPr>
        <w:t>度教师数增加，因此支出较上年决算数增加122.35万元，增长3.01%。其中：基本支出2902.93万元，占69.44%；项目支出1277.63万元，占30.56%。</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bookmarkStart w:id="27" w:name="OLE_LINK116"/>
      <w:bookmarkStart w:id="28" w:name="OLE_LINK115"/>
      <w:r>
        <w:rPr>
          <w:rStyle w:val="9"/>
          <w:rFonts w:hint="default" w:ascii="Times New Roman" w:hAnsi="Times New Roman" w:eastAsia="方正仿宋_GBK" w:cs="Times New Roman"/>
          <w:sz w:val="32"/>
          <w:szCs w:val="32"/>
          <w:shd w:val="clear" w:color="auto" w:fill="FFFFFF"/>
        </w:rPr>
        <w:t>4.结转结余情况。</w:t>
      </w:r>
      <w:bookmarkEnd w:id="27"/>
      <w:bookmarkEnd w:id="28"/>
      <w:r>
        <w:rPr>
          <w:rFonts w:hint="default" w:ascii="Times New Roman" w:hAnsi="Times New Roman" w:eastAsia="方正仿宋_GBK" w:cs="Times New Roman"/>
          <w:sz w:val="32"/>
          <w:szCs w:val="32"/>
          <w:shd w:val="clear" w:color="auto" w:fill="FFFFFF"/>
        </w:rPr>
        <w:t>2023年度年末结转和结余0.00万元，与上年持平。</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2023年度财政拨款收、支总计4180.56万元。与2022年相比，财政拨款收</w:t>
      </w:r>
      <w:bookmarkStart w:id="29" w:name="OLE_LINK91"/>
      <w:bookmarkStart w:id="30" w:name="OLE_LINK90"/>
      <w:r>
        <w:rPr>
          <w:rFonts w:hint="default" w:ascii="Times New Roman" w:hAnsi="Times New Roman" w:eastAsia="方正仿宋_GBK" w:cs="Times New Roman"/>
          <w:sz w:val="32"/>
          <w:szCs w:val="32"/>
          <w:shd w:val="clear" w:color="auto" w:fill="FFFFFF"/>
        </w:rPr>
        <w:t>、支总计各增加122.35万元，增长3.01%。主要原因是本年度教师数增加，导致人员经费增加，因此财政拨款</w:t>
      </w:r>
      <w:bookmarkEnd w:id="29"/>
      <w:bookmarkEnd w:id="30"/>
      <w:r>
        <w:rPr>
          <w:rFonts w:hint="default" w:ascii="Times New Roman" w:hAnsi="Times New Roman" w:eastAsia="方正仿宋_GBK" w:cs="Times New Roman"/>
          <w:sz w:val="32"/>
          <w:szCs w:val="32"/>
          <w:shd w:val="clear" w:color="auto" w:fill="FFFFFF"/>
        </w:rPr>
        <w:t>收入、支出均较上年决算数增加122.35万元，增长3.01%。</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w:t>
      </w:r>
      <w:bookmarkStart w:id="31" w:name="OLE_LINK5"/>
      <w:bookmarkStart w:id="32" w:name="OLE_LINK6"/>
      <w:r>
        <w:rPr>
          <w:rFonts w:hint="default" w:ascii="Times New Roman" w:hAnsi="Times New Roman" w:eastAsia="方正仿宋_GBK" w:cs="Times New Roman"/>
          <w:sz w:val="32"/>
          <w:szCs w:val="32"/>
          <w:shd w:val="clear" w:color="auto" w:fill="FFFFFF"/>
        </w:rPr>
        <w:t>般公共预算</w:t>
      </w:r>
      <w:bookmarkEnd w:id="31"/>
      <w:bookmarkEnd w:id="32"/>
      <w:r>
        <w:rPr>
          <w:rFonts w:hint="default" w:ascii="Times New Roman" w:hAnsi="Times New Roman" w:eastAsia="方正仿宋_GBK" w:cs="Times New Roman"/>
          <w:sz w:val="32"/>
          <w:szCs w:val="32"/>
          <w:shd w:val="clear" w:color="auto" w:fill="FFFFFF"/>
        </w:rPr>
        <w:t>财政拨款收入4176.56万元，较上年决算数增加133.35万元，增长3.30%。主要原因是</w:t>
      </w:r>
      <w:bookmarkStart w:id="33" w:name="OLE_LINK72"/>
      <w:bookmarkStart w:id="34" w:name="OLE_LINK71"/>
      <w:r>
        <w:rPr>
          <w:rFonts w:hint="default" w:ascii="Times New Roman" w:hAnsi="Times New Roman" w:eastAsia="方正仿宋_GBK" w:cs="Times New Roman"/>
          <w:sz w:val="32"/>
          <w:szCs w:val="32"/>
          <w:shd w:val="clear" w:color="auto" w:fill="FFFFFF"/>
        </w:rPr>
        <w:t>本年教师数</w:t>
      </w:r>
      <w:bookmarkEnd w:id="33"/>
      <w:bookmarkEnd w:id="34"/>
      <w:r>
        <w:rPr>
          <w:rFonts w:hint="default" w:ascii="Times New Roman" w:hAnsi="Times New Roman" w:eastAsia="方正仿宋_GBK" w:cs="Times New Roman"/>
          <w:sz w:val="32"/>
          <w:szCs w:val="32"/>
          <w:shd w:val="clear" w:color="auto" w:fill="FFFFFF"/>
        </w:rPr>
        <w:t>增加，导致人员经费增加。较年初预算数增加1329.46万元，增长46.70%。主要原因是人员增加等导致年中财政预算调整追加了人员经费。此外，年初财政拨款结转和结余0.00万</w:t>
      </w:r>
      <w:r>
        <w:rPr>
          <w:rStyle w:val="9"/>
          <w:rFonts w:hint="default" w:ascii="Times New Roman" w:hAnsi="Times New Roman" w:eastAsia="方正仿宋_GBK" w:cs="Times New Roman"/>
          <w:sz w:val="32"/>
          <w:szCs w:val="32"/>
          <w:shd w:val="clear" w:color="auto" w:fill="FFFFFF"/>
        </w:rPr>
        <w:t>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2023年度一般公共预算财政拨款支出4176.56万元，较上年决算数增加133.35万元，增长3.30%。主要原因是</w:t>
      </w:r>
      <w:bookmarkStart w:id="35" w:name="OLE_LINK8"/>
      <w:r>
        <w:rPr>
          <w:rFonts w:hint="default" w:ascii="Times New Roman" w:hAnsi="Times New Roman" w:eastAsia="方正仿宋_GBK" w:cs="Times New Roman"/>
          <w:sz w:val="32"/>
          <w:szCs w:val="32"/>
          <w:shd w:val="clear" w:color="auto" w:fill="FFFFFF"/>
        </w:rPr>
        <w:t>人员增加等导致年中</w:t>
      </w:r>
      <w:bookmarkEnd w:id="35"/>
      <w:r>
        <w:rPr>
          <w:rFonts w:hint="default" w:ascii="Times New Roman" w:hAnsi="Times New Roman" w:eastAsia="方正仿宋_GBK" w:cs="Times New Roman"/>
          <w:sz w:val="32"/>
          <w:szCs w:val="32"/>
          <w:shd w:val="clear" w:color="auto" w:fill="FFFFFF"/>
        </w:rPr>
        <w:t>财政预算调整追加了人员经费</w:t>
      </w:r>
      <w:bookmarkStart w:id="36" w:name="OLE_LINK97"/>
      <w:bookmarkStart w:id="37" w:name="OLE_LINK98"/>
      <w:bookmarkStart w:id="38" w:name="OLE_LINK95"/>
      <w:bookmarkStart w:id="39" w:name="OLE_LINK96"/>
      <w:r>
        <w:rPr>
          <w:rFonts w:hint="default" w:ascii="Times New Roman" w:hAnsi="Times New Roman" w:eastAsia="方正仿宋_GBK" w:cs="Times New Roman"/>
          <w:sz w:val="32"/>
          <w:szCs w:val="32"/>
          <w:shd w:val="clear" w:color="auto" w:fill="FFFFFF"/>
        </w:rPr>
        <w:t>。</w:t>
      </w:r>
      <w:bookmarkEnd w:id="36"/>
      <w:bookmarkEnd w:id="37"/>
      <w:r>
        <w:rPr>
          <w:rFonts w:hint="default" w:ascii="Times New Roman" w:hAnsi="Times New Roman" w:eastAsia="方正仿宋_GBK" w:cs="Times New Roman"/>
          <w:sz w:val="32"/>
          <w:szCs w:val="32"/>
          <w:shd w:val="clear" w:color="auto" w:fill="FFFFFF"/>
        </w:rPr>
        <w:t>较</w:t>
      </w:r>
      <w:bookmarkEnd w:id="38"/>
      <w:bookmarkEnd w:id="39"/>
      <w:r>
        <w:rPr>
          <w:rFonts w:hint="default" w:ascii="Times New Roman" w:hAnsi="Times New Roman" w:eastAsia="方正仿宋_GBK" w:cs="Times New Roman"/>
          <w:sz w:val="32"/>
          <w:szCs w:val="32"/>
          <w:shd w:val="clear" w:color="auto" w:fill="FFFFFF"/>
        </w:rPr>
        <w:t>年初预算数增加1329.46万元，</w:t>
      </w:r>
      <w:bookmarkStart w:id="40" w:name="OLE_LINK107"/>
      <w:bookmarkStart w:id="41" w:name="OLE_LINK103"/>
      <w:bookmarkStart w:id="42" w:name="OLE_LINK104"/>
      <w:bookmarkStart w:id="43" w:name="OLE_LINK100"/>
      <w:bookmarkStart w:id="44" w:name="OLE_LINK99"/>
      <w:r>
        <w:rPr>
          <w:rFonts w:hint="default" w:ascii="Times New Roman" w:hAnsi="Times New Roman" w:eastAsia="方正仿宋_GBK" w:cs="Times New Roman"/>
          <w:sz w:val="32"/>
          <w:szCs w:val="32"/>
          <w:shd w:val="clear" w:color="auto" w:fill="FFFFFF"/>
        </w:rPr>
        <w:t>增长46.70%。主要原因是人员增加导致年中财政预算调整追加了人员经费。</w:t>
      </w:r>
    </w:p>
    <w:bookmarkEnd w:id="40"/>
    <w:bookmarkEnd w:id="41"/>
    <w:bookmarkEnd w:id="42"/>
    <w:bookmarkEnd w:id="43"/>
    <w:bookmarkEnd w:id="44"/>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2023年度年末一般公共预算财政拨款结转和结余0.00万元，与上年持平。</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（1）教育支出3838.07万元，占91.90%，较年初预算数增加1337.27万元，增长53.47%，主要原因是年中财政预算调整追加了上级资金。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（2）文化旅游体</w:t>
      </w:r>
      <w:bookmarkStart w:id="45" w:name="OLE_LINK75"/>
      <w:bookmarkStart w:id="46" w:name="OLE_LINK74"/>
      <w:r>
        <w:rPr>
          <w:rFonts w:hint="default" w:ascii="Times New Roman" w:hAnsi="Times New Roman" w:eastAsia="方正仿宋_GBK" w:cs="Times New Roman"/>
          <w:sz w:val="32"/>
          <w:szCs w:val="32"/>
          <w:shd w:val="clear" w:color="auto" w:fill="FFFFFF"/>
        </w:rPr>
        <w:t>育与传媒支出10.00万元，占0.24%，较年初预算数增加10.00万元，增长100.00%，主要原因是年中预算调整，增加了开展竞技体育和体教</w:t>
      </w:r>
      <w:bookmarkEnd w:id="45"/>
      <w:bookmarkEnd w:id="46"/>
      <w:r>
        <w:rPr>
          <w:rFonts w:hint="default" w:ascii="Times New Roman" w:hAnsi="Times New Roman" w:eastAsia="方正仿宋_GBK" w:cs="Times New Roman"/>
          <w:sz w:val="32"/>
          <w:szCs w:val="32"/>
          <w:shd w:val="clear" w:color="auto" w:fill="FFFFFF"/>
        </w:rPr>
        <w:t>融合发展专项经费。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（3）社会保障与就业支出158.73万元，占3.80%，较年初预算数减少15.02万元，下降8.64%，主要原因是缴费基数较年初预算缴费低，导致实际支出较年初预算少。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（4）卫生健康支出82.46万元，占1.97%，较年初预算数减少3.21万元，下降3.75%，主要原因是缴费基数较年初预算缴费低，导致实际支出较年初预算少。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（5）住房保障支出87.31万元，占2.09%，较年初预算数增加0.44万元，增长0.51%，主要原因是本年教师人数增加</w:t>
      </w:r>
      <w:bookmarkStart w:id="47" w:name="OLE_LINK9"/>
      <w:bookmarkStart w:id="48" w:name="OLE_LINK10"/>
      <w:r>
        <w:rPr>
          <w:rFonts w:hint="default" w:ascii="Times New Roman" w:hAnsi="Times New Roman" w:eastAsia="方正仿宋_GBK" w:cs="Times New Roman"/>
          <w:sz w:val="32"/>
          <w:szCs w:val="32"/>
          <w:shd w:val="clear" w:color="auto" w:fill="FFFFFF"/>
        </w:rPr>
        <w:t>、人员岗位调整、工资基数调整</w:t>
      </w:r>
      <w:bookmarkEnd w:id="47"/>
      <w:bookmarkEnd w:id="48"/>
      <w:r>
        <w:rPr>
          <w:rFonts w:hint="default" w:ascii="Times New Roman" w:hAnsi="Times New Roman" w:eastAsia="方正仿宋_GBK" w:cs="Times New Roman"/>
          <w:sz w:val="32"/>
          <w:szCs w:val="32"/>
          <w:shd w:val="clear" w:color="auto" w:fill="FFFFFF"/>
        </w:rPr>
        <w:t>，增加了公积金缴纳的费用。</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2023年度一般公共预算财政拨款基本支出2902.93万元。其中：人员经费2264.44万元，较上年决算数增加378.61万元，增长20.08%，主要原因是本年教师人数增加、正常晋升、职称变动等导致</w:t>
      </w:r>
      <w:bookmarkStart w:id="49" w:name="OLE_LINK14"/>
      <w:bookmarkStart w:id="50" w:name="OLE_LINK13"/>
      <w:r>
        <w:rPr>
          <w:rFonts w:hint="default" w:ascii="Times New Roman" w:hAnsi="Times New Roman" w:eastAsia="方正仿宋_GBK" w:cs="Times New Roman"/>
          <w:sz w:val="32"/>
          <w:szCs w:val="32"/>
          <w:shd w:val="clear" w:color="auto" w:fill="FFFFFF"/>
        </w:rPr>
        <w:t>工资绩效、公积金等</w:t>
      </w:r>
      <w:bookmarkEnd w:id="49"/>
      <w:bookmarkEnd w:id="50"/>
      <w:r>
        <w:rPr>
          <w:rFonts w:hint="default" w:ascii="Times New Roman" w:hAnsi="Times New Roman" w:eastAsia="方正仿宋_GBK" w:cs="Times New Roman"/>
          <w:sz w:val="32"/>
          <w:szCs w:val="32"/>
          <w:shd w:val="clear" w:color="auto" w:fill="FFFFFF"/>
        </w:rPr>
        <w:t>人员经费增加</w:t>
      </w:r>
      <w:bookmarkStart w:id="51" w:name="OLE_LINK21"/>
      <w:r>
        <w:rPr>
          <w:rFonts w:hint="default" w:ascii="Times New Roman" w:hAnsi="Times New Roman" w:eastAsia="方正仿宋_GBK" w:cs="Times New Roman"/>
          <w:sz w:val="32"/>
          <w:szCs w:val="32"/>
          <w:shd w:val="clear" w:color="auto" w:fill="FFFFFF"/>
        </w:rPr>
        <w:t>。</w:t>
      </w:r>
      <w:bookmarkEnd w:id="51"/>
      <w:r>
        <w:rPr>
          <w:rFonts w:hint="default" w:ascii="Times New Roman" w:hAnsi="Times New Roman" w:eastAsia="方正仿宋_GBK" w:cs="Times New Roman"/>
          <w:sz w:val="32"/>
          <w:szCs w:val="32"/>
          <w:shd w:val="clear" w:color="auto" w:fill="FFFFFF"/>
        </w:rPr>
        <w:t>人员经费用途主要包括基本工资、基础绩效和超额绩效、学生</w:t>
      </w:r>
      <w:bookmarkStart w:id="52" w:name="OLE_LINK125"/>
      <w:bookmarkStart w:id="53" w:name="OLE_LINK126"/>
      <w:r>
        <w:rPr>
          <w:rFonts w:hint="default" w:ascii="Times New Roman" w:hAnsi="Times New Roman" w:eastAsia="方正仿宋_GBK" w:cs="Times New Roman"/>
          <w:sz w:val="32"/>
          <w:szCs w:val="32"/>
          <w:shd w:val="clear" w:color="auto" w:fill="FFFFFF"/>
        </w:rPr>
        <w:t>资助等</w:t>
      </w:r>
      <w:bookmarkEnd w:id="52"/>
      <w:bookmarkEnd w:id="53"/>
      <w:bookmarkStart w:id="54" w:name="OLE_LINK22"/>
      <w:r>
        <w:rPr>
          <w:rFonts w:hint="default" w:ascii="Times New Roman" w:hAnsi="Times New Roman" w:eastAsia="方正仿宋_GBK" w:cs="Times New Roman"/>
          <w:sz w:val="32"/>
          <w:szCs w:val="32"/>
          <w:shd w:val="clear" w:color="auto" w:fill="FFFFFF"/>
        </w:rPr>
        <w:t>。</w:t>
      </w:r>
      <w:bookmarkEnd w:id="54"/>
      <w:r>
        <w:rPr>
          <w:rFonts w:hint="default" w:ascii="Times New Roman" w:hAnsi="Times New Roman" w:eastAsia="方正仿宋_GBK" w:cs="Times New Roman"/>
          <w:sz w:val="32"/>
          <w:szCs w:val="32"/>
          <w:shd w:val="clear" w:color="auto" w:fill="FFFFFF"/>
        </w:rPr>
        <w:t>公用经费638.49万元，较上年决算数减少227.93万元，下降26.31%，主要原因是校区建设趋于完善，2023年较上年减少了信息网络及软件的购置、学生专用材费用、物业管理费等导致公用经费减少。公用经费用途主要包括办公费、邮电费、水费、电费、劳务费、培训费、维修（护）费、学生活动费及物业管理费等。</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2023年度政府性基金预算财政拨款年初结转结余0.00万元，年末结转结余0.00万元。本年收入4.00万元，较上年决算数减少11.00万元，下降73.33%，主要原因是</w:t>
      </w:r>
      <w:bookmarkStart w:id="55" w:name="OLE_LINK40"/>
      <w:bookmarkStart w:id="56" w:name="OLE_LINK41"/>
      <w:bookmarkStart w:id="57" w:name="OLE_LINK38"/>
      <w:bookmarkStart w:id="58" w:name="OLE_LINK37"/>
      <w:r>
        <w:rPr>
          <w:rFonts w:hint="default" w:ascii="Times New Roman" w:hAnsi="Times New Roman" w:eastAsia="方正仿宋_GBK" w:cs="Times New Roman"/>
          <w:sz w:val="32"/>
          <w:szCs w:val="32"/>
          <w:shd w:val="clear" w:color="auto" w:fill="FFFFFF"/>
        </w:rPr>
        <w:t>重庆市乡村少年宫办公室考核确定我校2023年乡村少年宫专项经费较上年减少11.00万元</w:t>
      </w:r>
      <w:bookmarkEnd w:id="55"/>
      <w:bookmarkEnd w:id="56"/>
      <w:r>
        <w:rPr>
          <w:rFonts w:hint="default" w:ascii="Times New Roman" w:hAnsi="Times New Roman" w:eastAsia="方正仿宋_GBK" w:cs="Times New Roman"/>
          <w:sz w:val="32"/>
          <w:szCs w:val="32"/>
          <w:shd w:val="clear" w:color="auto" w:fill="FFFFFF"/>
        </w:rPr>
        <w:t>。</w:t>
      </w:r>
      <w:bookmarkEnd w:id="57"/>
      <w:bookmarkEnd w:id="58"/>
      <w:r>
        <w:rPr>
          <w:rFonts w:hint="default" w:ascii="Times New Roman" w:hAnsi="Times New Roman" w:eastAsia="方正仿宋_GBK" w:cs="Times New Roman"/>
          <w:sz w:val="32"/>
          <w:szCs w:val="32"/>
          <w:shd w:val="clear" w:color="auto" w:fill="FFFFFF"/>
        </w:rPr>
        <w:t>本年支出4.00万元，较上年决算数减少11.00万元，下降73.33%，主要原因是重庆市乡村少年宫办公室考核确定我校2023年乡村少年宫专项经费较上年减少11.00万元。</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（一）“三公”经费支出总体情况说明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2023年度“三公”经费支出共计0.00万元，较上年支出数无增减。</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（二）“三公”经费分项支出情况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2023年度本单位因公出国（境）费用0.00万元，较上年支出数无增减。2023年度本单位公务车购置费0.00万元，较上年支出数无增减。2023年度本单位公务车运行维护费0.00万元</w:t>
      </w:r>
      <w:bookmarkStart w:id="59" w:name="OLE_LINK49"/>
      <w:r>
        <w:rPr>
          <w:rFonts w:hint="default" w:ascii="Times New Roman" w:hAnsi="Times New Roman" w:eastAsia="方正仿宋_GBK" w:cs="Times New Roman"/>
          <w:sz w:val="32"/>
          <w:szCs w:val="32"/>
          <w:shd w:val="clear" w:color="auto" w:fill="FFFFFF"/>
        </w:rPr>
        <w:t>，</w:t>
      </w:r>
      <w:bookmarkEnd w:id="59"/>
      <w:r>
        <w:rPr>
          <w:rFonts w:hint="default" w:ascii="Times New Roman" w:hAnsi="Times New Roman" w:eastAsia="方正仿宋_GBK" w:cs="Times New Roman"/>
          <w:sz w:val="32"/>
          <w:szCs w:val="32"/>
          <w:shd w:val="clear" w:color="auto" w:fill="FFFFFF"/>
        </w:rPr>
        <w:t>较上年支出数无增减。2023年本单位公务接待费0.00万元</w:t>
      </w:r>
      <w:bookmarkStart w:id="60" w:name="OLE_LINK52"/>
      <w:r>
        <w:rPr>
          <w:rFonts w:hint="default" w:ascii="Times New Roman" w:hAnsi="Times New Roman" w:eastAsia="方正仿宋_GBK" w:cs="Times New Roman"/>
          <w:sz w:val="32"/>
          <w:szCs w:val="32"/>
          <w:shd w:val="clear" w:color="auto" w:fill="FFFFFF"/>
        </w:rPr>
        <w:t>，</w:t>
      </w:r>
      <w:bookmarkEnd w:id="60"/>
      <w:r>
        <w:rPr>
          <w:rFonts w:hint="default" w:ascii="Times New Roman" w:hAnsi="Times New Roman" w:eastAsia="方正仿宋_GBK" w:cs="Times New Roman"/>
          <w:sz w:val="32"/>
          <w:szCs w:val="32"/>
          <w:shd w:val="clear" w:color="auto" w:fill="FFFFFF"/>
        </w:rPr>
        <w:t>较上年支出数无增减。</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（三）“三公”经费实物量情况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较上年决算数无增减。本年度培训费支出56.22万元，较上年决算数增加44.45万元，增长377.66%，主要原因是本年为提升师资队伍水平和提高教学质量，加大了教师教育教学方面的培训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Style w:val="9"/>
          <w:rFonts w:hint="default" w:ascii="Times New Roman" w:hAnsi="Times New Roman" w:eastAsia="方正楷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截至2023年12月31日，本单位共有车辆0辆，单价100万元（含）以上专用设备0台（套）。</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2023年度本单位政府采购支出总额0.00万元。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val="en-US" w:eastAsia="zh-CN"/>
        </w:rPr>
      </w:pPr>
      <w:r>
        <w:rPr>
          <w:rStyle w:val="9"/>
          <w:rFonts w:hint="default" w:ascii="Times New Roman" w:hAnsi="Times New Roman" w:eastAsia="方正黑体_GBK" w:cs="Times New Roman"/>
          <w:sz w:val="32"/>
          <w:szCs w:val="32"/>
          <w:shd w:val="clear" w:color="auto" w:fill="FFFFFF"/>
          <w:lang w:val="en-US" w:eastAsia="zh-CN"/>
        </w:rPr>
        <w:t>五、预算绩效管理情况说明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根据预算绩效管理要求，我单位对12个二级项目开展了绩效自评，涉及财政拨款项目支出资金1277.63万元，项目支出绩效自评表详见附件。</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（二）单位绩效评价情况</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我单位</w:t>
      </w:r>
      <w:bookmarkStart w:id="61" w:name="OLE_LINK2"/>
      <w:bookmarkStart w:id="62" w:name="OLE_LINK1"/>
      <w:r>
        <w:rPr>
          <w:rFonts w:hint="default" w:ascii="Times New Roman" w:hAnsi="Times New Roman" w:eastAsia="方正仿宋_GBK" w:cs="Times New Roman"/>
          <w:sz w:val="32"/>
          <w:szCs w:val="32"/>
          <w:shd w:val="clear" w:color="auto" w:fill="FFFFFF"/>
          <w:lang w:val="en-US" w:eastAsia="zh-CN" w:bidi="ar-SA"/>
        </w:rPr>
        <w:t>未组织开展绩效评价。</w:t>
      </w:r>
    </w:p>
    <w:bookmarkEnd w:id="61"/>
    <w:bookmarkEnd w:id="62"/>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3" w:firstLineChars="200"/>
        <w:jc w:val="both"/>
        <w:textAlignment w:val="auto"/>
        <w:rPr>
          <w:rStyle w:val="9"/>
          <w:rFonts w:hint="default" w:ascii="Times New Roman" w:hAnsi="Times New Roman" w:eastAsia="方正楷体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（三）财政绩效评价情况</w:t>
      </w:r>
    </w:p>
    <w:p>
      <w:pPr>
        <w:pStyle w:val="15"/>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重庆高新区财政局未委托第三方对我单位开展了绩效评价。</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黑体_GBK" w:cs="Times New Roman"/>
          <w:sz w:val="32"/>
          <w:szCs w:val="32"/>
          <w:shd w:val="clear" w:color="auto" w:fill="FFFFFF"/>
        </w:rPr>
        <w:t>六、专业名词解释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本单位决算公开信息反馈和联系方式：023-65220068</w:t>
      </w:r>
    </w:p>
    <w:p>
      <w:pPr>
        <w:pStyle w:val="7"/>
        <w:snapToGrid w:val="0"/>
        <w:spacing w:before="0" w:beforeAutospacing="0" w:after="0" w:afterAutospacing="0" w:line="600" w:lineRule="exact"/>
        <w:rPr>
          <w:rFonts w:hint="default" w:ascii="Times New Roman" w:hAnsi="Times New Roman" w:eastAsia="方正仿宋_GBK" w:cs="Times New Roman"/>
          <w:sz w:val="32"/>
          <w:szCs w:val="32"/>
          <w:shd w:val="clear" w:color="auto" w:fill="FFFFFF"/>
        </w:rPr>
        <w:sectPr>
          <w:footerReference r:id="rId3" w:type="default"/>
          <w:pgSz w:w="11915" w:h="16840"/>
          <w:pgMar w:top="2098" w:right="1531" w:bottom="1984" w:left="1531" w:header="851" w:footer="992" w:gutter="0"/>
          <w:pgNumType w:fmt="numberInDash"/>
          <w:cols w:space="0" w:num="1"/>
          <w:rtlGutter w:val="0"/>
          <w:docGrid w:type="lines" w:linePitch="327" w:charSpace="0"/>
        </w:sectPr>
      </w:pP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重庆科学城树人思贤小学校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4,176.56</w:t>
            </w:r>
            <w:bookmarkStart w:id="63" w:name="_GoBack"/>
            <w:r>
              <w:rPr>
                <w:color w:val="000000"/>
                <w:sz w:val="20"/>
              </w:rPr>
              <w:t xml:space="preserve"> </w:t>
            </w:r>
            <w:bookmarkEnd w:id="63"/>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3,838.07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158.73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82.46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87.31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4,180.56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4,180.56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4,180.56</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4,180.56</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重庆科学城树人思贤小学校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4,180.56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4,180.56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3,834.23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3,834.23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重庆科学城树人思贤小学校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4,180.56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2,902.93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1,277.63</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1,263.63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3,838.07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2,574.44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1,263.63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3,834.23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2,570.60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1,263.63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158.73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87.31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4,176.56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3,838.07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3,838.07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4,180.56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4,176.56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4,180.56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4,176.56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4,176.56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2,902.93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1,273.63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3,838.07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2,574.44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1,263.63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3,838.07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2,574.44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1,263.63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3,834.23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2,570.60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1,263.63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其他体育支出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158.73</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106.08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87.31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87.31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2,254.08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628.46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90.70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1,537.92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2,264.44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638.49</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重庆科学城树人思贤小学校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56.22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MmZmMDQzODg4MDg5NzM2NTYyNzA4ODk4NWFjYjMifQ=="/>
  </w:docVars>
  <w:rsids>
    <w:rsidRoot w:val="00B03CCD"/>
    <w:rsid w:val="000670B0"/>
    <w:rsid w:val="00086EFD"/>
    <w:rsid w:val="00197E13"/>
    <w:rsid w:val="001D3BB7"/>
    <w:rsid w:val="001F6980"/>
    <w:rsid w:val="00200D15"/>
    <w:rsid w:val="0022556A"/>
    <w:rsid w:val="00297D08"/>
    <w:rsid w:val="002B254B"/>
    <w:rsid w:val="00466C9B"/>
    <w:rsid w:val="00550ABE"/>
    <w:rsid w:val="005C209D"/>
    <w:rsid w:val="0066321D"/>
    <w:rsid w:val="006B2AEC"/>
    <w:rsid w:val="006B6518"/>
    <w:rsid w:val="006D50D7"/>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E2B89"/>
    <w:rsid w:val="00C04A56"/>
    <w:rsid w:val="00C10E9E"/>
    <w:rsid w:val="00C20C3E"/>
    <w:rsid w:val="00C45FF9"/>
    <w:rsid w:val="00DB2285"/>
    <w:rsid w:val="00E81785"/>
    <w:rsid w:val="00F73F90"/>
    <w:rsid w:val="00FA00E5"/>
    <w:rsid w:val="00FB08E1"/>
    <w:rsid w:val="010C4BE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FC7E8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9311E0"/>
    <w:rsid w:val="24B92327"/>
    <w:rsid w:val="24C14514"/>
    <w:rsid w:val="2533755C"/>
    <w:rsid w:val="25791755"/>
    <w:rsid w:val="26396DF4"/>
    <w:rsid w:val="268403F6"/>
    <w:rsid w:val="27167136"/>
    <w:rsid w:val="271B442C"/>
    <w:rsid w:val="27B23302"/>
    <w:rsid w:val="28E874D3"/>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A162AF"/>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2D79A5"/>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63D8B"/>
    <w:rsid w:val="750837F0"/>
    <w:rsid w:val="754758CF"/>
    <w:rsid w:val="75764016"/>
    <w:rsid w:val="764F62AB"/>
    <w:rsid w:val="765C45EC"/>
    <w:rsid w:val="768A7619"/>
    <w:rsid w:val="76C737D0"/>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1954</Words>
  <Characters>11144</Characters>
  <Lines>92</Lines>
  <Paragraphs>26</Paragraphs>
  <TotalTime>38</TotalTime>
  <ScaleCrop>false</ScaleCrop>
  <LinksUpToDate>false</LinksUpToDate>
  <CharactersWithSpaces>13072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2024-10-16T07:24:36Z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257094DF82324C1889FA07B507ADD719_13</vt:lpwstr>
  </property>
</Properties>
</file>