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重庆师范大学附属科学城中学校</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2023年度决算公开说明</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default" w:ascii="Times New Roman" w:hAnsi="Times New Roman" w:eastAsia="方正小标宋_GBK" w:cs="Times New Roman"/>
          <w:sz w:val="36"/>
          <w:szCs w:val="36"/>
          <w:shd w:val="clear" w:color="auto" w:fill="FFFFFF"/>
        </w:rPr>
      </w:pP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jc w:val="both"/>
        <w:textAlignment w:val="auto"/>
        <w:rPr>
          <w:rFonts w:hint="default" w:ascii="Times New Roman" w:hAnsi="Times New Roman" w:eastAsia="方正黑体_GBK" w:cs="Times New Roman"/>
          <w:sz w:val="32"/>
          <w:szCs w:val="32"/>
        </w:rPr>
      </w:pPr>
      <w:r>
        <w:rPr>
          <w:rStyle w:val="9"/>
          <w:rFonts w:hint="default" w:ascii="Times New Roman" w:hAnsi="Times New Roman" w:eastAsia="方正黑体_GBK" w:cs="Times New Roman"/>
          <w:sz w:val="32"/>
          <w:szCs w:val="32"/>
          <w:shd w:val="clear" w:color="auto" w:fill="FFFFFF"/>
        </w:rPr>
        <w:t>一、单位基本情况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方正楷体_GBK" w:cs="Times New Roman"/>
          <w:sz w:val="32"/>
          <w:szCs w:val="32"/>
        </w:rPr>
      </w:pPr>
      <w:r>
        <w:rPr>
          <w:rStyle w:val="9"/>
          <w:rFonts w:hint="default" w:ascii="Times New Roman" w:hAnsi="Times New Roman" w:eastAsia="方正楷体_GBK" w:cs="Times New Roman"/>
          <w:sz w:val="32"/>
          <w:szCs w:val="32"/>
          <w:shd w:val="clear" w:color="auto" w:fill="FFFFFF"/>
        </w:rPr>
        <w:t>（一）职能职责</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2312" w:cs="Times New Roman"/>
          <w:sz w:val="32"/>
          <w:szCs w:val="32"/>
          <w:shd w:val="clear" w:color="auto" w:fill="FFFFFF"/>
          <w:lang w:eastAsia="zh-CN"/>
        </w:rPr>
      </w:pPr>
      <w:r>
        <w:rPr>
          <w:rFonts w:hint="default" w:ascii="Times New Roman" w:hAnsi="Times New Roman" w:eastAsia="方正仿宋_GB2312" w:cs="Times New Roman"/>
          <w:b w:val="0"/>
          <w:bCs/>
          <w:sz w:val="32"/>
          <w:szCs w:val="32"/>
          <w:shd w:val="clear" w:color="auto" w:fill="FFFFFF"/>
          <w:lang w:eastAsia="zh-CN"/>
        </w:rPr>
        <w:t>学校的职能职责为提高学生综合素质，促进初中教育发展，为学生提供相关社会服务，为学生在将来继续受教育及参与社会生活提供必要的基础社会、文化知识，承担依法治校、维护校园公共安全、校园食品安全、校园公共卫生等工作</w:t>
      </w:r>
      <w:r>
        <w:rPr>
          <w:rFonts w:hint="default" w:ascii="Times New Roman" w:hAnsi="Times New Roman" w:eastAsia="方正仿宋_GB2312" w:cs="Times New Roman"/>
          <w:sz w:val="32"/>
          <w:szCs w:val="32"/>
          <w:shd w:val="clear" w:color="auto" w:fill="FFFFFF"/>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（二）机构设置</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2312" w:cs="Times New Roman"/>
          <w:b w:val="0"/>
          <w:bCs/>
          <w:sz w:val="32"/>
          <w:szCs w:val="32"/>
          <w:shd w:val="clear" w:color="auto" w:fill="FFFFFF"/>
          <w:lang w:eastAsia="zh-CN"/>
        </w:rPr>
      </w:pPr>
      <w:r>
        <w:rPr>
          <w:rFonts w:hint="default" w:ascii="Times New Roman" w:hAnsi="Times New Roman" w:eastAsia="方正仿宋_GB2312" w:cs="Times New Roman"/>
          <w:b w:val="0"/>
          <w:bCs/>
          <w:sz w:val="32"/>
          <w:szCs w:val="32"/>
          <w:shd w:val="clear" w:color="auto" w:fill="FFFFFF"/>
          <w:lang w:val="en-US" w:eastAsia="zh-CN"/>
        </w:rPr>
        <w:t>学校部门设置有党办行政办公室、教务处、德育处、总务处等部门。</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二、单位决算情况说明</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（一）收入支出决算总体情况说明。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Style w:val="9"/>
          <w:rFonts w:hint="default" w:ascii="方正仿宋_GBK" w:hAnsi="方正仿宋_GBK" w:eastAsia="方正仿宋_GBK" w:cs="方正仿宋_GBK"/>
          <w:sz w:val="32"/>
          <w:szCs w:val="32"/>
          <w:shd w:val="clear" w:color="auto" w:fill="FFFFFF"/>
        </w:rPr>
      </w:pPr>
      <w:r>
        <w:rPr>
          <w:rStyle w:val="9"/>
          <w:rFonts w:hint="default" w:ascii="方正仿宋_GBK" w:hAnsi="方正仿宋_GBK" w:eastAsia="方正仿宋_GBK" w:cs="方正仿宋_GBK"/>
          <w:sz w:val="32"/>
          <w:szCs w:val="32"/>
          <w:shd w:val="clear" w:color="auto" w:fill="FFFFFF"/>
        </w:rPr>
        <w:t>1.总体情况</w:t>
      </w:r>
      <w:r>
        <w:rPr>
          <w:rStyle w:val="9"/>
          <w:rFonts w:hint="default" w:ascii="Times New Roman" w:hAnsi="Times New Roman" w:eastAsia="方正仿宋_GBK" w:cs="Times New Roman"/>
          <w:sz w:val="32"/>
          <w:szCs w:val="32"/>
          <w:shd w:val="clear" w:color="auto" w:fill="FFFFFF"/>
        </w:rPr>
        <w:t>。</w:t>
      </w:r>
      <w:r>
        <w:rPr>
          <w:rFonts w:hint="eastAsia" w:ascii="方正仿宋_GBK" w:hAnsi="方正仿宋_GBK" w:eastAsia="方正仿宋_GBK" w:cs="方正仿宋_GBK"/>
          <w:b w:val="0"/>
          <w:bCs/>
          <w:sz w:val="32"/>
          <w:szCs w:val="32"/>
          <w:shd w:val="clear" w:color="auto" w:fill="FFFFFF"/>
          <w:lang w:eastAsia="zh-CN"/>
        </w:rPr>
        <w:t>2023年度收入总计2750.80万元，支出总计2750.80万元。收支较上年决算数增加507.28万元，增长22.61%，</w:t>
      </w:r>
      <w:r>
        <w:rPr>
          <w:rStyle w:val="9"/>
          <w:rFonts w:hint="eastAsia" w:ascii="方正仿宋_GBK" w:hAnsi="方正仿宋_GBK" w:eastAsia="方正仿宋_GBK" w:cs="方正仿宋_GBK"/>
          <w:b w:val="0"/>
          <w:bCs/>
          <w:sz w:val="32"/>
          <w:szCs w:val="32"/>
          <w:shd w:val="clear" w:color="auto" w:fill="FFFFFF"/>
          <w:lang w:eastAsia="zh-CN"/>
        </w:rPr>
        <w:t>主要原因是教师、学生人数增加导致相关经费增加。</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方正仿宋_GBK" w:hAnsi="方正仿宋_GBK" w:eastAsia="方正仿宋_GBK" w:cs="方正仿宋_GBK"/>
          <w:sz w:val="32"/>
          <w:szCs w:val="32"/>
          <w:shd w:val="clear" w:color="auto" w:fill="FFFFFF"/>
        </w:rPr>
        <w:t>2.收入情况。</w:t>
      </w:r>
      <w:r>
        <w:rPr>
          <w:rFonts w:hint="default" w:ascii="Times New Roman" w:hAnsi="Times New Roman" w:eastAsia="方正仿宋_GB2312" w:cs="Times New Roman"/>
          <w:b w:val="0"/>
          <w:bCs/>
          <w:sz w:val="32"/>
          <w:szCs w:val="32"/>
          <w:shd w:val="clear" w:color="auto" w:fill="FFFFFF"/>
          <w:lang w:eastAsia="zh-CN"/>
        </w:rPr>
        <w:t>2023年度收入合计2750.80万元，较上年决算数增加507.28万元，增长22.61%，主要原因是教师、学生人数增加导致相关经费增加。其中：财政拨款收入2750.80万元，占100.00%；事业收入0.00万元，占0.00%；经营收入0.00万元，占0.00%；其他收入0.00万元，占0.00%。此外，使用非财政拨款结余和专用结余0.00万元，年初结转和结余0.00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方正仿宋_GBK" w:hAnsi="方正仿宋_GBK" w:eastAsia="方正仿宋_GBK" w:cs="方正仿宋_GBK"/>
          <w:sz w:val="32"/>
          <w:szCs w:val="32"/>
          <w:shd w:val="clear" w:color="auto" w:fill="FFFFFF"/>
        </w:rPr>
        <w:t>3.支出情况。</w:t>
      </w:r>
      <w:r>
        <w:rPr>
          <w:rFonts w:hint="default" w:ascii="Times New Roman" w:hAnsi="Times New Roman" w:eastAsia="方正仿宋_GB2312" w:cs="Times New Roman"/>
          <w:b w:val="0"/>
          <w:bCs/>
          <w:sz w:val="32"/>
          <w:szCs w:val="32"/>
          <w:shd w:val="clear" w:color="auto" w:fill="FFFFFF"/>
          <w:lang w:eastAsia="zh-CN"/>
        </w:rPr>
        <w:t>2023年度支出合计2750.80万元，较上年决算数增加507.28万元，增长22.61%，主要原因是教师、学生人数增加导致相关经费增加。其中：基本支出1805.30万元，占65.63%；项目支出945.50万元，占34.37%；经营支出0.00万元，占0.00%。</w:t>
      </w:r>
      <w:r>
        <w:rPr>
          <w:rFonts w:hint="default" w:ascii="Times New Roman" w:hAnsi="Times New Roman" w:eastAsia="方正仿宋_GBK" w:cs="Times New Roman"/>
          <w:sz w:val="32"/>
          <w:szCs w:val="32"/>
          <w:shd w:val="clear" w:color="auto" w:fill="FFFFFF"/>
        </w:rPr>
        <w:t>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default" w:ascii="Times New Roman" w:hAnsi="Times New Roman" w:eastAsia="方正仿宋_GB2312" w:cs="Times New Roman"/>
          <w:sz w:val="32"/>
          <w:szCs w:val="32"/>
        </w:rPr>
      </w:pPr>
      <w:r>
        <w:rPr>
          <w:rStyle w:val="9"/>
          <w:rFonts w:hint="eastAsia" w:ascii="方正仿宋_GBK" w:hAnsi="方正仿宋_GBK" w:eastAsia="方正仿宋_GBK" w:cs="方正仿宋_GBK"/>
          <w:sz w:val="32"/>
          <w:szCs w:val="32"/>
          <w:shd w:val="clear" w:color="auto" w:fill="FFFFFF"/>
        </w:rPr>
        <w:t>4.结转结余情况。</w:t>
      </w:r>
      <w:r>
        <w:rPr>
          <w:rFonts w:hint="default" w:ascii="Times New Roman" w:hAnsi="Times New Roman" w:eastAsia="方正仿宋_GB2312" w:cs="Times New Roman"/>
          <w:b w:val="0"/>
          <w:bCs/>
          <w:sz w:val="32"/>
          <w:szCs w:val="32"/>
          <w:shd w:val="clear" w:color="auto" w:fill="FFFFFF"/>
          <w:lang w:eastAsia="zh-CN"/>
        </w:rPr>
        <w:t>2023年度年末结转和结余0.00万元，较上年决算数无增减，主要原因是上年和本年都没有结余。</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（二）财政拨款收入支出决算总体情况说明</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2312" w:cs="Times New Roman"/>
          <w:b w:val="0"/>
          <w:bCs/>
          <w:sz w:val="32"/>
          <w:szCs w:val="32"/>
          <w:shd w:val="clear" w:color="auto" w:fill="FFFFFF"/>
          <w:lang w:eastAsia="zh-CN"/>
        </w:rPr>
      </w:pPr>
      <w:r>
        <w:rPr>
          <w:rFonts w:hint="default" w:ascii="Times New Roman" w:hAnsi="Times New Roman" w:eastAsia="方正仿宋_GB2312" w:cs="Times New Roman"/>
          <w:b w:val="0"/>
          <w:bCs/>
          <w:sz w:val="32"/>
          <w:szCs w:val="32"/>
          <w:shd w:val="clear" w:color="auto" w:fill="FFFFFF"/>
          <w:lang w:eastAsia="zh-CN"/>
        </w:rPr>
        <w:t>2023年度财政拨款收、支总计2750.80万元。与2022年相比，财政拨款收、支总计各增加507.28万元，增长22.61%。主要原因是教师、学生人数增加导致相关经费增加。</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（三）一般公共预算财政拨款收入支出决算情况说明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2312" w:cs="Times New Roman"/>
          <w:b w:val="0"/>
          <w:bCs/>
          <w:sz w:val="32"/>
          <w:szCs w:val="32"/>
          <w:shd w:val="clear" w:color="auto" w:fill="FFFFFF"/>
          <w:lang w:eastAsia="zh-CN"/>
        </w:rPr>
        <w:t>2023年度一般公共预算财政拨款收入2750.80万元，较上年决算数增加507.28万元，增长22.61%。主要原因是教师、学生人数增加导致相关经费增加。较年初预算数增加1481.81万元，增长116.77%。主要原因是年中追加上级补助资金预算。此外，年初财政拨款结转和结余0.00万元</w:t>
      </w:r>
      <w:r>
        <w:rPr>
          <w:rFonts w:hint="default" w:ascii="Times New Roman" w:hAnsi="Times New Roman" w:eastAsia="方正仿宋_GBK" w:cs="Times New Roman"/>
          <w:sz w:val="32"/>
          <w:szCs w:val="32"/>
          <w:shd w:val="clear" w:color="auto" w:fill="FFFFFF"/>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方正仿宋_GB2312" w:cs="Times New Roman"/>
          <w:sz w:val="32"/>
          <w:szCs w:val="32"/>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2312" w:cs="Times New Roman"/>
          <w:b w:val="0"/>
          <w:bCs/>
          <w:sz w:val="32"/>
          <w:szCs w:val="32"/>
          <w:shd w:val="clear" w:color="auto" w:fill="FFFFFF"/>
          <w:lang w:eastAsia="zh-CN"/>
        </w:rPr>
        <w:t>2023年度一般公共预算财政拨款支出2750.80万元，较上年决算数增加507.28万元，增长22.61%。主要原因是教师、学生人数增加导致相关经费增加。较年初预算数增加1481.81万元，增长116.77%。主要原因是年中追加上级补助资金预算。</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方正仿宋_GB2312" w:cs="Times New Roman"/>
          <w:color w:val="FF0000"/>
          <w:sz w:val="32"/>
          <w:szCs w:val="32"/>
          <w:shd w:val="clear" w:color="auto" w:fill="FFFFFF"/>
          <w:lang w:val="en-US"/>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2312" w:cs="Times New Roman"/>
          <w:b w:val="0"/>
          <w:bCs/>
          <w:sz w:val="32"/>
          <w:szCs w:val="32"/>
          <w:shd w:val="clear" w:color="auto" w:fill="FFFFFF"/>
          <w:lang w:eastAsia="zh-CN"/>
        </w:rPr>
        <w:t>2023年度年末一般公共预算财政拨款结转和结余0.00万元，较上年决算数无增减。</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9"/>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2312" w:cs="Times New Roman"/>
          <w:b w:val="0"/>
          <w:bCs/>
          <w:sz w:val="32"/>
          <w:szCs w:val="32"/>
          <w:shd w:val="clear" w:color="auto" w:fill="FFFFFF"/>
          <w:lang w:eastAsia="zh-CN"/>
        </w:rPr>
        <w:t>本单位2023年度一般公共预算财政拨款支出主要用于以下几个方面：</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2312" w:cs="Times New Roman"/>
          <w:b w:val="0"/>
          <w:bCs/>
          <w:sz w:val="32"/>
          <w:szCs w:val="32"/>
          <w:shd w:val="clear" w:color="auto" w:fill="FFFFFF"/>
          <w:lang w:eastAsia="zh-CN"/>
        </w:rPr>
      </w:pPr>
      <w:r>
        <w:rPr>
          <w:rFonts w:hint="default" w:ascii="Times New Roman" w:hAnsi="Times New Roman" w:eastAsia="方正仿宋_GB2312" w:cs="Times New Roman"/>
          <w:b w:val="0"/>
          <w:bCs/>
          <w:sz w:val="32"/>
          <w:szCs w:val="32"/>
          <w:shd w:val="clear" w:color="auto" w:fill="FFFFFF"/>
          <w:lang w:eastAsia="zh-CN"/>
        </w:rPr>
        <w:t>（</w:t>
      </w:r>
      <w:r>
        <w:rPr>
          <w:rFonts w:hint="default" w:ascii="Times New Roman" w:hAnsi="Times New Roman" w:eastAsia="方正仿宋_GB2312" w:cs="Times New Roman"/>
          <w:b w:val="0"/>
          <w:bCs/>
          <w:sz w:val="32"/>
          <w:szCs w:val="32"/>
          <w:shd w:val="clear" w:color="auto" w:fill="FFFFFF"/>
          <w:lang w:val="en-US" w:eastAsia="zh-CN"/>
        </w:rPr>
        <w:t>1</w:t>
      </w:r>
      <w:r>
        <w:rPr>
          <w:rFonts w:hint="default" w:ascii="Times New Roman" w:hAnsi="Times New Roman" w:eastAsia="方正仿宋_GB2312" w:cs="Times New Roman"/>
          <w:b w:val="0"/>
          <w:bCs/>
          <w:sz w:val="32"/>
          <w:szCs w:val="32"/>
          <w:shd w:val="clear" w:color="auto" w:fill="FFFFFF"/>
          <w:lang w:eastAsia="zh-CN"/>
        </w:rPr>
        <w:t>）教育支出2539.83万元，占92.33%，较年初预算数增加1468.21万元，增长137.01%，主要原因是教师、学生人数增加导致相关经费增加。</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2312" w:cs="Times New Roman"/>
          <w:b w:val="0"/>
          <w:bCs/>
          <w:sz w:val="32"/>
          <w:szCs w:val="32"/>
          <w:shd w:val="clear" w:color="auto" w:fill="FFFFFF"/>
          <w:lang w:val="en-US" w:eastAsia="zh-CN"/>
        </w:rPr>
      </w:pPr>
      <w:r>
        <w:rPr>
          <w:rFonts w:hint="default" w:ascii="Times New Roman" w:hAnsi="Times New Roman" w:eastAsia="方正仿宋_GB2312" w:cs="Times New Roman"/>
          <w:b w:val="0"/>
          <w:bCs/>
          <w:sz w:val="32"/>
          <w:szCs w:val="32"/>
          <w:shd w:val="clear" w:color="auto" w:fill="FFFFFF"/>
          <w:lang w:eastAsia="zh-CN"/>
        </w:rPr>
        <w:t>（</w:t>
      </w:r>
      <w:r>
        <w:rPr>
          <w:rFonts w:hint="default" w:ascii="Times New Roman" w:hAnsi="Times New Roman" w:eastAsia="方正仿宋_GB2312" w:cs="Times New Roman"/>
          <w:b w:val="0"/>
          <w:bCs/>
          <w:sz w:val="32"/>
          <w:szCs w:val="32"/>
          <w:shd w:val="clear" w:color="auto" w:fill="FFFFFF"/>
          <w:lang w:val="en-US" w:eastAsia="zh-CN"/>
        </w:rPr>
        <w:t>2</w:t>
      </w:r>
      <w:r>
        <w:rPr>
          <w:rFonts w:hint="default" w:ascii="Times New Roman" w:hAnsi="Times New Roman" w:eastAsia="方正仿宋_GB2312" w:cs="Times New Roman"/>
          <w:b w:val="0"/>
          <w:bCs/>
          <w:sz w:val="32"/>
          <w:szCs w:val="32"/>
          <w:shd w:val="clear" w:color="auto" w:fill="FFFFFF"/>
          <w:lang w:eastAsia="zh-CN"/>
        </w:rPr>
        <w:t>）社会保障与就业支出113.60万元，占4.13%，较年初预算数增加14.55万元，增长14.69%，主要原因是增加了教师从而增加人员经费。</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2312" w:cs="Times New Roman"/>
          <w:b w:val="0"/>
          <w:bCs/>
          <w:sz w:val="32"/>
          <w:szCs w:val="32"/>
          <w:shd w:val="clear" w:color="auto" w:fill="FFFFFF"/>
          <w:lang w:eastAsia="zh-CN"/>
        </w:rPr>
      </w:pPr>
      <w:r>
        <w:rPr>
          <w:rFonts w:hint="default" w:ascii="Times New Roman" w:hAnsi="Times New Roman" w:eastAsia="方正仿宋_GB2312" w:cs="Times New Roman"/>
          <w:b w:val="0"/>
          <w:bCs/>
          <w:sz w:val="32"/>
          <w:szCs w:val="32"/>
          <w:shd w:val="clear" w:color="auto" w:fill="FFFFFF"/>
          <w:lang w:eastAsia="zh-CN"/>
        </w:rPr>
        <w:t>（</w:t>
      </w:r>
      <w:r>
        <w:rPr>
          <w:rFonts w:hint="default" w:ascii="Times New Roman" w:hAnsi="Times New Roman" w:eastAsia="方正仿宋_GB2312" w:cs="Times New Roman"/>
          <w:b w:val="0"/>
          <w:bCs/>
          <w:sz w:val="32"/>
          <w:szCs w:val="32"/>
          <w:shd w:val="clear" w:color="auto" w:fill="FFFFFF"/>
          <w:lang w:val="en-US" w:eastAsia="zh-CN"/>
        </w:rPr>
        <w:t>3</w:t>
      </w:r>
      <w:r>
        <w:rPr>
          <w:rFonts w:hint="default" w:ascii="Times New Roman" w:hAnsi="Times New Roman" w:eastAsia="方正仿宋_GB2312" w:cs="Times New Roman"/>
          <w:b w:val="0"/>
          <w:bCs/>
          <w:sz w:val="32"/>
          <w:szCs w:val="32"/>
          <w:shd w:val="clear" w:color="auto" w:fill="FFFFFF"/>
          <w:lang w:eastAsia="zh-CN"/>
        </w:rPr>
        <w:t>）卫生健康支出47.95万元，占1.74%，较年初预算数减少0.84万元，下降1.72%，主要原因是增加了教师从而增加人员经费。</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2312" w:cs="Times New Roman"/>
          <w:b w:val="0"/>
          <w:bCs/>
          <w:sz w:val="32"/>
          <w:szCs w:val="32"/>
          <w:shd w:val="clear" w:color="auto" w:fill="FFFFFF"/>
          <w:lang w:eastAsia="zh-CN"/>
        </w:rPr>
      </w:pPr>
      <w:r>
        <w:rPr>
          <w:rFonts w:hint="default" w:ascii="Times New Roman" w:hAnsi="Times New Roman" w:eastAsia="方正仿宋_GB2312" w:cs="Times New Roman"/>
          <w:b w:val="0"/>
          <w:bCs/>
          <w:sz w:val="32"/>
          <w:szCs w:val="32"/>
          <w:shd w:val="clear" w:color="auto" w:fill="FFFFFF"/>
          <w:lang w:eastAsia="zh-CN"/>
        </w:rPr>
        <w:t>（</w:t>
      </w:r>
      <w:r>
        <w:rPr>
          <w:rFonts w:hint="default" w:ascii="Times New Roman" w:hAnsi="Times New Roman" w:eastAsia="方正仿宋_GB2312" w:cs="Times New Roman"/>
          <w:b w:val="0"/>
          <w:bCs/>
          <w:sz w:val="32"/>
          <w:szCs w:val="32"/>
          <w:shd w:val="clear" w:color="auto" w:fill="FFFFFF"/>
          <w:lang w:val="en-US" w:eastAsia="zh-CN"/>
        </w:rPr>
        <w:t>4</w:t>
      </w:r>
      <w:r>
        <w:rPr>
          <w:rFonts w:hint="default" w:ascii="Times New Roman" w:hAnsi="Times New Roman" w:eastAsia="方正仿宋_GB2312" w:cs="Times New Roman"/>
          <w:b w:val="0"/>
          <w:bCs/>
          <w:sz w:val="32"/>
          <w:szCs w:val="32"/>
          <w:shd w:val="clear" w:color="auto" w:fill="FFFFFF"/>
          <w:lang w:eastAsia="zh-CN"/>
        </w:rPr>
        <w:t>）住房保障支出49.42万元，占1.80%，较年初预算数减少0.11万元，下降0.22%，主要原因是年初预算与实际缴存存在差异。</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（四）一般公共预算财政拨款基本支出决算情况说明</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2312" w:cs="Times New Roman"/>
          <w:b w:val="0"/>
          <w:bCs/>
          <w:sz w:val="32"/>
          <w:szCs w:val="32"/>
          <w:shd w:val="clear" w:color="auto" w:fill="FFFFFF"/>
          <w:lang w:eastAsia="zh-CN"/>
        </w:rPr>
      </w:pPr>
      <w:r>
        <w:rPr>
          <w:rFonts w:hint="default" w:ascii="Times New Roman" w:hAnsi="Times New Roman" w:eastAsia="方正仿宋_GB2312" w:cs="Times New Roman"/>
          <w:b w:val="0"/>
          <w:bCs/>
          <w:sz w:val="32"/>
          <w:szCs w:val="32"/>
          <w:shd w:val="clear" w:color="auto" w:fill="FFFFFF"/>
          <w:lang w:eastAsia="zh-CN"/>
        </w:rPr>
        <w:t> 2023年度一般公共预算财政拨款基本支出1805.30万元。其中：人员经费1429.03万元，较上年决算数增加344.08万元，增长31.71%，主要原因是教师人数增加导致相关人员经费增加。人员经费用途主要包括基本工资、绩效工资、社会保障缴费等支出。公用经费376.27万元，较上年决算数减少203.51万元，下降35.10%，主要原因是</w:t>
      </w:r>
      <w:r>
        <w:rPr>
          <w:rFonts w:hint="default" w:ascii="Times New Roman" w:hAnsi="Times New Roman" w:eastAsia="方正仿宋_GB2312" w:cs="Times New Roman"/>
          <w:b w:val="0"/>
          <w:bCs/>
          <w:sz w:val="32"/>
          <w:szCs w:val="32"/>
          <w:shd w:val="clear" w:color="auto" w:fill="FFFFFF"/>
          <w:lang w:val="en-US" w:eastAsia="zh-CN"/>
        </w:rPr>
        <w:t>我校2022年进行了电力改造工程、创新教室机器人设备采购、70台空调采购等项目。</w:t>
      </w:r>
      <w:r>
        <w:rPr>
          <w:rFonts w:hint="default" w:ascii="Times New Roman" w:hAnsi="Times New Roman" w:eastAsia="方正仿宋_GB2312" w:cs="Times New Roman"/>
          <w:b w:val="0"/>
          <w:bCs/>
          <w:sz w:val="32"/>
          <w:szCs w:val="32"/>
          <w:shd w:val="clear" w:color="auto" w:fill="FFFFFF"/>
          <w:lang w:eastAsia="zh-CN"/>
        </w:rPr>
        <w:t>公用经费用途包括办公费、水费、电费、维修（护）费、劳务费等支出。</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（五）政府性基金预算收支决算情况说明</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2312" w:cs="Times New Roman"/>
          <w:b w:val="0"/>
          <w:bCs/>
          <w:sz w:val="32"/>
          <w:szCs w:val="32"/>
          <w:shd w:val="clear" w:color="auto" w:fill="FFFFFF"/>
          <w:lang w:eastAsia="zh-CN"/>
        </w:rPr>
      </w:pPr>
      <w:r>
        <w:rPr>
          <w:rFonts w:hint="default" w:ascii="Times New Roman" w:hAnsi="Times New Roman" w:eastAsia="方正仿宋_GB2312" w:cs="Times New Roman"/>
          <w:b w:val="0"/>
          <w:bCs/>
          <w:sz w:val="32"/>
          <w:szCs w:val="32"/>
          <w:shd w:val="clear" w:color="auto" w:fill="FFFFFF"/>
          <w:lang w:val="en-US" w:eastAsia="zh-CN"/>
        </w:rPr>
        <w:t>本单位上年和今年均无政府性基金预算财政拨款收支。</w:t>
      </w:r>
    </w:p>
    <w:p>
      <w:pPr>
        <w:pStyle w:val="12"/>
        <w:keepNext w:val="0"/>
        <w:keepLines w:val="0"/>
        <w:pageBreakBefore w:val="0"/>
        <w:widowControl/>
        <w:numPr>
          <w:ilvl w:val="0"/>
          <w:numId w:val="1"/>
        </w:numPr>
        <w:kinsoku/>
        <w:wordWrap/>
        <w:overflowPunct/>
        <w:topLinePunct w:val="0"/>
        <w:autoSpaceDE w:val="0"/>
        <w:autoSpaceDN/>
        <w:bidi w:val="0"/>
        <w:adjustRightInd/>
        <w:spacing w:beforeAutospacing="0" w:afterAutospacing="0" w:line="600" w:lineRule="exact"/>
        <w:ind w:left="0" w:leftChars="0" w:firstLine="643" w:firstLineChars="200"/>
        <w:jc w:val="both"/>
        <w:textAlignment w:val="auto"/>
        <w:rPr>
          <w:rFonts w:hint="default" w:ascii="Times New Roman" w:hAnsi="Times New Roman" w:eastAsia="楷体" w:cs="Times New Roman"/>
          <w:b/>
          <w:bCs/>
          <w:sz w:val="32"/>
          <w:szCs w:val="32"/>
          <w:shd w:val="clear" w:color="auto" w:fill="FFFFFF"/>
        </w:rPr>
      </w:pPr>
      <w:r>
        <w:rPr>
          <w:rStyle w:val="9"/>
          <w:rFonts w:hint="default" w:ascii="Times New Roman" w:hAnsi="Times New Roman" w:eastAsia="方正楷体_GBK" w:cs="Times New Roman"/>
          <w:sz w:val="32"/>
          <w:szCs w:val="32"/>
          <w:shd w:val="clear" w:color="auto" w:fill="FFFFFF"/>
          <w:lang w:val="en-US" w:eastAsia="zh-CN" w:bidi="ar-SA"/>
        </w:rPr>
        <w:t>国有资本经营预算财政拨款支出决算情况说明</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2312" w:cs="Times New Roman"/>
          <w:b w:val="0"/>
          <w:bCs/>
          <w:sz w:val="32"/>
          <w:szCs w:val="32"/>
          <w:shd w:val="clear" w:color="auto" w:fill="FFFFFF"/>
          <w:lang w:eastAsia="zh-CN"/>
        </w:rPr>
      </w:pPr>
      <w:r>
        <w:rPr>
          <w:rFonts w:hint="default" w:ascii="Times New Roman" w:hAnsi="Times New Roman" w:eastAsia="方正仿宋_GB2312" w:cs="Times New Roman"/>
          <w:b w:val="0"/>
          <w:bCs/>
          <w:sz w:val="32"/>
          <w:szCs w:val="32"/>
          <w:shd w:val="clear" w:color="auto" w:fill="FFFFFF"/>
          <w:lang w:val="en-US" w:eastAsia="zh-CN"/>
        </w:rPr>
        <w:t>本单位2023年度无国有资本经营预算财政拨款支出。</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三、“三公”经费情况说明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（一）“三公”经费支出总体情况说明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2312" w:cs="Times New Roman"/>
          <w:b w:val="0"/>
          <w:bCs/>
          <w:sz w:val="32"/>
          <w:szCs w:val="32"/>
          <w:shd w:val="clear" w:color="auto" w:fill="FFFFFF"/>
          <w:lang w:eastAsia="zh-CN"/>
        </w:rPr>
      </w:pPr>
      <w:r>
        <w:rPr>
          <w:rFonts w:hint="default" w:ascii="Times New Roman" w:hAnsi="Times New Roman" w:eastAsia="方正仿宋_GB2312" w:cs="Times New Roman"/>
          <w:b w:val="0"/>
          <w:bCs/>
          <w:sz w:val="32"/>
          <w:szCs w:val="32"/>
          <w:shd w:val="clear" w:color="auto" w:fill="FFFFFF"/>
          <w:lang w:eastAsia="zh-CN"/>
        </w:rPr>
        <w:t>2023年度“三公”经费支出共计0.00万元，较年初预算数无增减，主要原因</w:t>
      </w:r>
      <w:r>
        <w:rPr>
          <w:rFonts w:hint="default" w:ascii="Times New Roman" w:hAnsi="Times New Roman" w:eastAsia="方正仿宋_GB2312" w:cs="Times New Roman"/>
          <w:b w:val="0"/>
          <w:bCs/>
          <w:sz w:val="32"/>
          <w:szCs w:val="32"/>
          <w:shd w:val="clear" w:color="auto" w:fill="FFFFFF"/>
          <w:lang w:val="en-US" w:eastAsia="zh-CN"/>
        </w:rPr>
        <w:t>今年无“三公”经费支出，</w:t>
      </w:r>
      <w:r>
        <w:rPr>
          <w:rFonts w:hint="default" w:ascii="Times New Roman" w:hAnsi="Times New Roman" w:eastAsia="方正仿宋_GB2312" w:cs="Times New Roman"/>
          <w:b w:val="0"/>
          <w:bCs/>
          <w:sz w:val="32"/>
          <w:szCs w:val="32"/>
          <w:shd w:val="clear" w:color="auto" w:fill="FFFFFF"/>
          <w:lang w:eastAsia="zh-CN"/>
        </w:rPr>
        <w:t>较上年支出数无增减，主要原因是</w:t>
      </w:r>
      <w:r>
        <w:rPr>
          <w:rFonts w:hint="default" w:ascii="Times New Roman" w:hAnsi="Times New Roman" w:eastAsia="方正仿宋_GB2312" w:cs="Times New Roman"/>
          <w:b w:val="0"/>
          <w:bCs/>
          <w:sz w:val="32"/>
          <w:szCs w:val="32"/>
          <w:shd w:val="clear" w:color="auto" w:fill="FFFFFF"/>
          <w:lang w:val="en-US" w:eastAsia="zh-CN"/>
        </w:rPr>
        <w:t>去年和今年都无“三公”经费支出。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（二）“三公”经费分项支出情况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2312" w:cs="Times New Roman"/>
          <w:b w:val="0"/>
          <w:bCs/>
          <w:sz w:val="32"/>
          <w:szCs w:val="32"/>
          <w:shd w:val="clear" w:color="auto" w:fill="FFFFFF"/>
          <w:lang w:eastAsia="zh-CN"/>
        </w:rPr>
      </w:pPr>
      <w:r>
        <w:rPr>
          <w:rFonts w:hint="default" w:ascii="Times New Roman" w:hAnsi="Times New Roman" w:eastAsia="方正仿宋_GB2312" w:cs="Times New Roman"/>
          <w:b w:val="0"/>
          <w:bCs/>
          <w:sz w:val="32"/>
          <w:szCs w:val="32"/>
          <w:shd w:val="clear" w:color="auto" w:fill="FFFFFF"/>
          <w:lang w:eastAsia="zh-CN"/>
        </w:rPr>
        <w:t>2023年度本单位因公出国（境）费用0.00万元，主要是</w:t>
      </w:r>
      <w:r>
        <w:rPr>
          <w:rFonts w:hint="default" w:ascii="Times New Roman" w:hAnsi="Times New Roman" w:eastAsia="方正仿宋_GB2312" w:cs="Times New Roman"/>
          <w:b w:val="0"/>
          <w:bCs/>
          <w:sz w:val="32"/>
          <w:szCs w:val="32"/>
          <w:shd w:val="clear" w:color="auto" w:fill="FFFFFF"/>
          <w:lang w:val="en-US" w:eastAsia="zh-CN"/>
        </w:rPr>
        <w:t>我单位无此费用，</w:t>
      </w:r>
      <w:r>
        <w:rPr>
          <w:rFonts w:hint="default" w:ascii="Times New Roman" w:hAnsi="Times New Roman" w:eastAsia="方正仿宋_GB2312" w:cs="Times New Roman"/>
          <w:b w:val="0"/>
          <w:bCs/>
          <w:sz w:val="32"/>
          <w:szCs w:val="32"/>
          <w:shd w:val="clear" w:color="auto" w:fill="FFFFFF"/>
          <w:lang w:eastAsia="zh-CN"/>
        </w:rPr>
        <w:t>费用支出较年初预算数无增减</w:t>
      </w:r>
      <w:r>
        <w:rPr>
          <w:rFonts w:hint="default" w:ascii="Times New Roman" w:hAnsi="Times New Roman" w:eastAsia="方正仿宋_GB2312" w:cs="Times New Roman"/>
          <w:b w:val="0"/>
          <w:bCs/>
          <w:sz w:val="32"/>
          <w:szCs w:val="32"/>
          <w:shd w:val="clear" w:color="auto" w:fill="FFFFFF"/>
          <w:lang w:val="en-US" w:eastAsia="zh-CN"/>
        </w:rPr>
        <w:t>。</w:t>
      </w:r>
      <w:r>
        <w:rPr>
          <w:rFonts w:hint="default" w:ascii="Times New Roman" w:hAnsi="Times New Roman" w:eastAsia="方正仿宋_GB2312" w:cs="Times New Roman"/>
          <w:b w:val="0"/>
          <w:bCs/>
          <w:sz w:val="32"/>
          <w:szCs w:val="32"/>
          <w:shd w:val="clear" w:color="auto" w:fill="FFFFFF"/>
          <w:lang w:eastAsia="zh-CN"/>
        </w:rPr>
        <w:t>较上年支出数无增减</w:t>
      </w:r>
      <w:r>
        <w:rPr>
          <w:rFonts w:hint="default" w:ascii="Times New Roman" w:hAnsi="Times New Roman" w:eastAsia="方正仿宋_GB2312" w:cs="Times New Roman"/>
          <w:b w:val="0"/>
          <w:bCs/>
          <w:sz w:val="32"/>
          <w:szCs w:val="32"/>
          <w:shd w:val="clear" w:color="auto" w:fill="FFFFFF"/>
          <w:lang w:val="en-US" w:eastAsia="zh-CN"/>
        </w:rPr>
        <w:t>。</w:t>
      </w:r>
      <w:r>
        <w:rPr>
          <w:rFonts w:hint="default" w:ascii="Times New Roman" w:hAnsi="Times New Roman" w:eastAsia="方正仿宋_GB2312" w:cs="Times New Roman"/>
          <w:b w:val="0"/>
          <w:bCs/>
          <w:sz w:val="32"/>
          <w:szCs w:val="32"/>
          <w:shd w:val="clear" w:color="auto" w:fill="FFFFFF"/>
          <w:lang w:eastAsia="zh-CN"/>
        </w:rPr>
        <w:t> 公务车购置费0.00万元，</w:t>
      </w:r>
      <w:r>
        <w:rPr>
          <w:rFonts w:hint="default" w:ascii="Times New Roman" w:hAnsi="Times New Roman" w:eastAsia="方正仿宋_GB2312" w:cs="Times New Roman"/>
          <w:b w:val="0"/>
          <w:bCs/>
          <w:sz w:val="32"/>
          <w:szCs w:val="32"/>
          <w:shd w:val="clear" w:color="auto" w:fill="FFFFFF"/>
          <w:lang w:val="en-US" w:eastAsia="zh-CN"/>
        </w:rPr>
        <w:t>我单位未配置公务车。</w:t>
      </w:r>
      <w:r>
        <w:rPr>
          <w:rFonts w:hint="default" w:ascii="Times New Roman" w:hAnsi="Times New Roman" w:eastAsia="方正仿宋_GB2312" w:cs="Times New Roman"/>
          <w:b w:val="0"/>
          <w:bCs/>
          <w:sz w:val="32"/>
          <w:szCs w:val="32"/>
          <w:shd w:val="clear" w:color="auto" w:fill="FFFFFF"/>
          <w:lang w:eastAsia="zh-CN"/>
        </w:rPr>
        <w:t>费用支出较年初预算数无增减</w:t>
      </w:r>
      <w:r>
        <w:rPr>
          <w:rFonts w:hint="default" w:ascii="Times New Roman" w:hAnsi="Times New Roman" w:eastAsia="方正仿宋_GB2312" w:cs="Times New Roman"/>
          <w:b w:val="0"/>
          <w:bCs/>
          <w:sz w:val="32"/>
          <w:szCs w:val="32"/>
          <w:shd w:val="clear" w:color="auto" w:fill="FFFFFF"/>
          <w:lang w:val="en-US" w:eastAsia="zh-CN"/>
        </w:rPr>
        <w:t>。</w:t>
      </w:r>
      <w:r>
        <w:rPr>
          <w:rFonts w:hint="default" w:ascii="Times New Roman" w:hAnsi="Times New Roman" w:eastAsia="方正仿宋_GB2312" w:cs="Times New Roman"/>
          <w:b w:val="0"/>
          <w:bCs/>
          <w:sz w:val="32"/>
          <w:szCs w:val="32"/>
          <w:shd w:val="clear" w:color="auto" w:fill="FFFFFF"/>
          <w:lang w:eastAsia="zh-CN"/>
        </w:rPr>
        <w:t>较上年支出数无增减，主要原因是</w:t>
      </w:r>
      <w:r>
        <w:rPr>
          <w:rFonts w:hint="default" w:ascii="Times New Roman" w:hAnsi="Times New Roman" w:eastAsia="方正仿宋_GB2312" w:cs="Times New Roman"/>
          <w:b w:val="0"/>
          <w:bCs/>
          <w:sz w:val="32"/>
          <w:szCs w:val="32"/>
          <w:shd w:val="clear" w:color="auto" w:fill="FFFFFF"/>
          <w:lang w:val="en-US" w:eastAsia="zh-CN"/>
        </w:rPr>
        <w:t>我单位上年和今年均未配置公务车。</w:t>
      </w:r>
      <w:r>
        <w:rPr>
          <w:rFonts w:hint="default" w:ascii="Times New Roman" w:hAnsi="Times New Roman" w:eastAsia="方正仿宋_GB2312" w:cs="Times New Roman"/>
          <w:b w:val="0"/>
          <w:bCs/>
          <w:sz w:val="32"/>
          <w:szCs w:val="32"/>
          <w:shd w:val="clear" w:color="auto" w:fill="FFFFFF"/>
          <w:lang w:eastAsia="zh-CN"/>
        </w:rPr>
        <w:t> 公务车运行维护费0.00万元，</w:t>
      </w:r>
      <w:r>
        <w:rPr>
          <w:rFonts w:hint="default" w:ascii="Times New Roman" w:hAnsi="Times New Roman" w:eastAsia="方正仿宋_GB2312" w:cs="Times New Roman"/>
          <w:b w:val="0"/>
          <w:bCs/>
          <w:sz w:val="32"/>
          <w:szCs w:val="32"/>
          <w:shd w:val="clear" w:color="auto" w:fill="FFFFFF"/>
          <w:lang w:val="en-US" w:eastAsia="zh-CN"/>
        </w:rPr>
        <w:t>我单位未配置公务车。</w:t>
      </w:r>
      <w:r>
        <w:rPr>
          <w:rFonts w:hint="default" w:ascii="Times New Roman" w:hAnsi="Times New Roman" w:eastAsia="方正仿宋_GB2312" w:cs="Times New Roman"/>
          <w:b w:val="0"/>
          <w:bCs/>
          <w:sz w:val="32"/>
          <w:szCs w:val="32"/>
          <w:shd w:val="clear" w:color="auto" w:fill="FFFFFF"/>
          <w:lang w:eastAsia="zh-CN"/>
        </w:rPr>
        <w:t>费用支出较年初预算数无增减，主要原因是</w:t>
      </w:r>
      <w:r>
        <w:rPr>
          <w:rFonts w:hint="default" w:ascii="Times New Roman" w:hAnsi="Times New Roman" w:eastAsia="方正仿宋_GB2312" w:cs="Times New Roman"/>
          <w:b w:val="0"/>
          <w:bCs/>
          <w:sz w:val="32"/>
          <w:szCs w:val="32"/>
          <w:shd w:val="clear" w:color="auto" w:fill="FFFFFF"/>
          <w:lang w:val="en-US" w:eastAsia="zh-CN"/>
        </w:rPr>
        <w:t>我单位未配置公务车。</w:t>
      </w:r>
      <w:r>
        <w:rPr>
          <w:rFonts w:hint="default" w:ascii="Times New Roman" w:hAnsi="Times New Roman" w:eastAsia="方正仿宋_GB2312" w:cs="Times New Roman"/>
          <w:b w:val="0"/>
          <w:bCs/>
          <w:sz w:val="32"/>
          <w:szCs w:val="32"/>
          <w:shd w:val="clear" w:color="auto" w:fill="FFFFFF"/>
          <w:lang w:eastAsia="zh-CN"/>
        </w:rPr>
        <w:t>较上年支出数无增减，主要原因是</w:t>
      </w:r>
      <w:r>
        <w:rPr>
          <w:rFonts w:hint="default" w:ascii="Times New Roman" w:hAnsi="Times New Roman" w:eastAsia="方正仿宋_GB2312" w:cs="Times New Roman"/>
          <w:b w:val="0"/>
          <w:bCs/>
          <w:sz w:val="32"/>
          <w:szCs w:val="32"/>
          <w:shd w:val="clear" w:color="auto" w:fill="FFFFFF"/>
          <w:lang w:val="en-US" w:eastAsia="zh-CN"/>
        </w:rPr>
        <w:t>我单位上年和今年均未配置公务车。</w:t>
      </w:r>
      <w:r>
        <w:rPr>
          <w:rFonts w:hint="default" w:ascii="Times New Roman" w:hAnsi="Times New Roman" w:eastAsia="方正仿宋_GB2312" w:cs="Times New Roman"/>
          <w:b w:val="0"/>
          <w:bCs/>
          <w:sz w:val="32"/>
          <w:szCs w:val="32"/>
          <w:shd w:val="clear" w:color="auto" w:fill="FFFFFF"/>
          <w:lang w:eastAsia="zh-CN"/>
        </w:rPr>
        <w:t>公务接待费0.00万元，</w:t>
      </w:r>
      <w:r>
        <w:rPr>
          <w:rFonts w:hint="default" w:ascii="Times New Roman" w:hAnsi="Times New Roman" w:eastAsia="方正仿宋_GB2312" w:cs="Times New Roman"/>
          <w:b w:val="0"/>
          <w:bCs/>
          <w:sz w:val="32"/>
          <w:szCs w:val="32"/>
          <w:shd w:val="clear" w:color="auto" w:fill="FFFFFF"/>
          <w:lang w:val="en-US" w:eastAsia="zh-CN"/>
        </w:rPr>
        <w:t>我单位无此项费用。</w:t>
      </w:r>
      <w:r>
        <w:rPr>
          <w:rFonts w:hint="default" w:ascii="Times New Roman" w:hAnsi="Times New Roman" w:eastAsia="方正仿宋_GB2312" w:cs="Times New Roman"/>
          <w:b w:val="0"/>
          <w:bCs/>
          <w:sz w:val="32"/>
          <w:szCs w:val="32"/>
          <w:shd w:val="clear" w:color="auto" w:fill="FFFFFF"/>
          <w:lang w:eastAsia="zh-CN"/>
        </w:rPr>
        <w:t>费用支出较年初预算数无增减，主要原因是</w:t>
      </w:r>
      <w:r>
        <w:rPr>
          <w:rFonts w:hint="default" w:ascii="Times New Roman" w:hAnsi="Times New Roman" w:eastAsia="方正仿宋_GB2312" w:cs="Times New Roman"/>
          <w:b w:val="0"/>
          <w:bCs/>
          <w:sz w:val="32"/>
          <w:szCs w:val="32"/>
          <w:shd w:val="clear" w:color="auto" w:fill="FFFFFF"/>
          <w:lang w:val="en-US" w:eastAsia="zh-CN"/>
        </w:rPr>
        <w:t>我单位无此项费用。</w:t>
      </w:r>
      <w:r>
        <w:rPr>
          <w:rFonts w:hint="default" w:ascii="Times New Roman" w:hAnsi="Times New Roman" w:eastAsia="方正仿宋_GB2312" w:cs="Times New Roman"/>
          <w:b w:val="0"/>
          <w:bCs/>
          <w:sz w:val="32"/>
          <w:szCs w:val="32"/>
          <w:shd w:val="clear" w:color="auto" w:fill="FFFFFF"/>
          <w:lang w:eastAsia="zh-CN"/>
        </w:rPr>
        <w:t>较上年支出数无增减，主要原因是</w:t>
      </w:r>
      <w:r>
        <w:rPr>
          <w:rFonts w:hint="default" w:ascii="Times New Roman" w:hAnsi="Times New Roman" w:eastAsia="方正仿宋_GB2312" w:cs="Times New Roman"/>
          <w:b w:val="0"/>
          <w:bCs/>
          <w:sz w:val="32"/>
          <w:szCs w:val="32"/>
          <w:shd w:val="clear" w:color="auto" w:fill="FFFFFF"/>
          <w:lang w:val="en-US" w:eastAsia="zh-CN"/>
        </w:rPr>
        <w:t>我单位上年和今年均无此项费用。</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（三）“三公”经费实物量情况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2312" w:cs="Times New Roman"/>
          <w:b w:val="0"/>
          <w:bCs/>
          <w:sz w:val="32"/>
          <w:szCs w:val="32"/>
          <w:shd w:val="clear" w:color="auto" w:fill="FFFFFF"/>
          <w:lang w:eastAsia="zh-CN"/>
        </w:rPr>
      </w:pPr>
      <w:r>
        <w:rPr>
          <w:rFonts w:hint="default" w:ascii="Times New Roman" w:hAnsi="Times New Roman" w:eastAsia="方正仿宋_GB2312" w:cs="Times New Roman"/>
          <w:b w:val="0"/>
          <w:bCs/>
          <w:sz w:val="32"/>
          <w:szCs w:val="32"/>
          <w:shd w:val="clear" w:color="auto" w:fill="FFFFFF"/>
          <w:lang w:eastAsia="zh-CN"/>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四、其他需要说明的事项</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（一）财政拨款会议费和培训费情况说明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2312" w:cs="Times New Roman"/>
          <w:b w:val="0"/>
          <w:bCs/>
          <w:sz w:val="32"/>
          <w:szCs w:val="32"/>
          <w:shd w:val="clear" w:color="auto" w:fill="FFFFFF"/>
          <w:lang w:val="en-US" w:eastAsia="zh-CN"/>
        </w:rPr>
      </w:pPr>
      <w:r>
        <w:rPr>
          <w:rFonts w:hint="default" w:ascii="Times New Roman" w:hAnsi="Times New Roman" w:eastAsia="方正仿宋_GB2312" w:cs="Times New Roman"/>
          <w:b w:val="0"/>
          <w:bCs/>
          <w:sz w:val="32"/>
          <w:szCs w:val="32"/>
          <w:shd w:val="clear" w:color="auto" w:fill="FFFFFF"/>
          <w:lang w:eastAsia="zh-CN"/>
        </w:rPr>
        <w:t>本年度会议费支出0.00万元，较上年决算数无增减，主要原因是</w:t>
      </w:r>
      <w:r>
        <w:rPr>
          <w:rFonts w:hint="default" w:ascii="Times New Roman" w:hAnsi="Times New Roman" w:eastAsia="方正仿宋_GB2312" w:cs="Times New Roman"/>
          <w:b w:val="0"/>
          <w:bCs/>
          <w:sz w:val="32"/>
          <w:szCs w:val="32"/>
          <w:shd w:val="clear" w:color="auto" w:fill="FFFFFF"/>
          <w:lang w:val="en-US" w:eastAsia="zh-CN"/>
        </w:rPr>
        <w:t>上年和今年都没有会议费支出。</w:t>
      </w:r>
      <w:r>
        <w:rPr>
          <w:rFonts w:hint="default" w:ascii="Times New Roman" w:hAnsi="Times New Roman" w:eastAsia="方正仿宋_GB2312" w:cs="Times New Roman"/>
          <w:b w:val="0"/>
          <w:bCs/>
          <w:sz w:val="32"/>
          <w:szCs w:val="32"/>
          <w:shd w:val="clear" w:color="auto" w:fill="FFFFFF"/>
          <w:lang w:eastAsia="zh-CN"/>
        </w:rPr>
        <w:t>本年度培训费支出12.25万元，较上年决算数增加3.90万元，增长46.71%，主要原因是</w:t>
      </w:r>
      <w:r>
        <w:rPr>
          <w:rFonts w:hint="default" w:ascii="Times New Roman" w:hAnsi="Times New Roman" w:eastAsia="方正仿宋_GB2312" w:cs="Times New Roman"/>
          <w:b w:val="0"/>
          <w:bCs/>
          <w:sz w:val="32"/>
          <w:szCs w:val="32"/>
          <w:shd w:val="clear" w:color="auto" w:fill="FFFFFF"/>
          <w:lang w:val="en-US" w:eastAsia="zh-CN"/>
        </w:rPr>
        <w:t>学生人数增加，教师相应增加，培训费也随之增加。</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（二）机关运行经费情况说明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2312" w:cs="Times New Roman"/>
          <w:b w:val="0"/>
          <w:bCs/>
          <w:sz w:val="32"/>
          <w:szCs w:val="32"/>
          <w:shd w:val="clear" w:color="auto" w:fill="FFFFFF"/>
          <w:lang w:eastAsia="zh-CN"/>
        </w:rPr>
      </w:pPr>
      <w:r>
        <w:rPr>
          <w:rFonts w:hint="default" w:ascii="Times New Roman" w:hAnsi="Times New Roman" w:eastAsia="方正仿宋_GB2312" w:cs="Times New Roman"/>
          <w:b w:val="0"/>
          <w:bCs/>
          <w:sz w:val="32"/>
          <w:szCs w:val="32"/>
          <w:shd w:val="clear" w:color="auto" w:fill="FFFFFF"/>
          <w:lang w:eastAsia="zh-CN"/>
        </w:rPr>
        <w:t>按照部门决算列报口径，我单位不在机关运行经费统计范围之内。</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（三）国有资产占用情况说明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2312" w:cs="Times New Roman"/>
          <w:b w:val="0"/>
          <w:bCs/>
          <w:sz w:val="32"/>
          <w:szCs w:val="32"/>
          <w:shd w:val="clear" w:color="auto" w:fill="FFFFFF"/>
          <w:lang w:eastAsia="zh-CN"/>
        </w:rPr>
      </w:pPr>
      <w:r>
        <w:rPr>
          <w:rFonts w:hint="default" w:ascii="Times New Roman" w:hAnsi="Times New Roman" w:eastAsia="方正仿宋_GB2312" w:cs="Times New Roman"/>
          <w:b w:val="0"/>
          <w:bCs/>
          <w:sz w:val="32"/>
          <w:szCs w:val="32"/>
          <w:shd w:val="clear" w:color="auto" w:fill="FFFFFF"/>
          <w:lang w:eastAsia="zh-CN"/>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（四）政府采购支出情况说明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2312" w:cs="Times New Roman"/>
          <w:b w:val="0"/>
          <w:bCs/>
          <w:sz w:val="32"/>
          <w:szCs w:val="32"/>
          <w:shd w:val="clear" w:color="auto" w:fill="FFFFFF"/>
          <w:lang w:eastAsia="zh-CN"/>
        </w:rPr>
      </w:pPr>
      <w:r>
        <w:rPr>
          <w:rFonts w:hint="default" w:ascii="Times New Roman" w:hAnsi="Times New Roman" w:eastAsia="方正仿宋_GB2312" w:cs="Times New Roman"/>
          <w:b w:val="0"/>
          <w:bCs/>
          <w:sz w:val="32"/>
          <w:szCs w:val="32"/>
          <w:shd w:val="clear" w:color="auto" w:fill="FFFFFF"/>
          <w:lang w:eastAsia="zh-CN"/>
        </w:rPr>
        <w:t>2023年度本单位政府采购支出总额25.38万元，其中：政府采购货物支出25.38万元、政府采购工程支出0.00万元、政府采购服务支出0.00万元。授予中小企业合同金额25.38万元，占政府采购支出总额的100.00%，其中：授予小微企业合同金额25.38万元，占政府采购支出总额的100.00%。主要用于采购</w:t>
      </w:r>
      <w:r>
        <w:rPr>
          <w:rFonts w:hint="default" w:ascii="Times New Roman" w:hAnsi="Times New Roman" w:eastAsia="方正仿宋_GB2312" w:cs="Times New Roman"/>
          <w:b w:val="0"/>
          <w:bCs/>
          <w:sz w:val="32"/>
          <w:szCs w:val="32"/>
          <w:shd w:val="clear" w:color="auto" w:fill="FFFFFF"/>
          <w:lang w:val="en-US" w:eastAsia="zh-CN"/>
        </w:rPr>
        <w:t>机房电脑。</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lang w:eastAsia="zh-CN"/>
        </w:rPr>
        <w:t>五</w:t>
      </w:r>
      <w:r>
        <w:rPr>
          <w:rStyle w:val="9"/>
          <w:rFonts w:hint="default" w:ascii="Times New Roman" w:hAnsi="Times New Roman" w:eastAsia="方正黑体_GBK" w:cs="Times New Roman"/>
          <w:sz w:val="32"/>
          <w:szCs w:val="32"/>
          <w:shd w:val="clear" w:color="auto" w:fill="FFFFFF"/>
        </w:rPr>
        <w:t>、预算绩效管理情况说明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w:t>
      </w:r>
      <w:r>
        <w:rPr>
          <w:rStyle w:val="9"/>
          <w:rFonts w:hint="default" w:ascii="Times New Roman" w:hAnsi="Times New Roman" w:eastAsia="方正楷体_GBK" w:cs="Times New Roman"/>
          <w:sz w:val="32"/>
          <w:szCs w:val="32"/>
          <w:shd w:val="clear" w:color="auto" w:fill="FFFFFF"/>
          <w:lang w:eastAsia="zh-CN"/>
        </w:rPr>
        <w:t>一</w:t>
      </w:r>
      <w:r>
        <w:rPr>
          <w:rStyle w:val="9"/>
          <w:rFonts w:hint="default" w:ascii="Times New Roman" w:hAnsi="Times New Roman" w:eastAsia="方正楷体_GBK" w:cs="Times New Roman"/>
          <w:sz w:val="32"/>
          <w:szCs w:val="32"/>
          <w:shd w:val="clear" w:color="auto" w:fill="FFFFFF"/>
        </w:rPr>
        <w:t>）单位自评情况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2312" w:cs="Times New Roman"/>
          <w:b w:val="0"/>
          <w:bCs/>
          <w:sz w:val="32"/>
          <w:szCs w:val="32"/>
          <w:shd w:val="clear" w:color="auto" w:fill="FFFFFF"/>
          <w:lang w:eastAsia="zh-CN"/>
        </w:rPr>
      </w:pPr>
      <w:r>
        <w:rPr>
          <w:rFonts w:hint="default" w:ascii="Times New Roman" w:hAnsi="Times New Roman" w:eastAsia="方正仿宋_GB2312" w:cs="Times New Roman"/>
          <w:b w:val="0"/>
          <w:bCs/>
          <w:sz w:val="32"/>
          <w:szCs w:val="32"/>
          <w:shd w:val="clear" w:color="auto" w:fill="FFFFFF"/>
          <w:lang w:eastAsia="zh-CN"/>
        </w:rPr>
        <w:t>根据预算绩效管理要求，我单位对</w:t>
      </w:r>
      <w:r>
        <w:rPr>
          <w:rFonts w:hint="eastAsia" w:ascii="Times New Roman" w:hAnsi="Times New Roman" w:eastAsia="方正仿宋_GB2312" w:cs="Times New Roman"/>
          <w:b w:val="0"/>
          <w:bCs/>
          <w:sz w:val="32"/>
          <w:szCs w:val="32"/>
          <w:shd w:val="clear" w:color="auto" w:fill="FFFFFF"/>
          <w:lang w:val="en-US" w:eastAsia="zh-CN"/>
        </w:rPr>
        <w:t>8</w:t>
      </w:r>
      <w:r>
        <w:rPr>
          <w:rFonts w:hint="default" w:ascii="Times New Roman" w:hAnsi="Times New Roman" w:eastAsia="方正仿宋_GB2312" w:cs="Times New Roman"/>
          <w:b w:val="0"/>
          <w:bCs/>
          <w:sz w:val="32"/>
          <w:szCs w:val="32"/>
          <w:shd w:val="clear" w:color="auto" w:fill="FFFFFF"/>
          <w:lang w:eastAsia="zh-CN"/>
        </w:rPr>
        <w:t>个二级项目开展了绩效自评，涉及财政拨款项目支出资金</w:t>
      </w:r>
      <w:r>
        <w:rPr>
          <w:rFonts w:hint="eastAsia" w:ascii="Times New Roman" w:hAnsi="Times New Roman" w:eastAsia="方正仿宋_GB2312" w:cs="Times New Roman"/>
          <w:b w:val="0"/>
          <w:bCs/>
          <w:sz w:val="32"/>
          <w:szCs w:val="32"/>
          <w:shd w:val="clear" w:color="auto" w:fill="FFFFFF"/>
          <w:lang w:val="en-US" w:eastAsia="zh-CN"/>
        </w:rPr>
        <w:t>945.50</w:t>
      </w:r>
      <w:bookmarkStart w:id="0" w:name="_GoBack"/>
      <w:bookmarkEnd w:id="0"/>
      <w:r>
        <w:rPr>
          <w:rFonts w:hint="default" w:ascii="Times New Roman" w:hAnsi="Times New Roman" w:eastAsia="方正仿宋_GB2312" w:cs="Times New Roman"/>
          <w:b w:val="0"/>
          <w:bCs/>
          <w:sz w:val="32"/>
          <w:szCs w:val="32"/>
          <w:shd w:val="clear" w:color="auto" w:fill="FFFFFF"/>
          <w:lang w:eastAsia="zh-CN"/>
        </w:rPr>
        <w:t>万元，项目支出绩效自评表详见附表。</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（二）单位绩效评价情况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2312" w:cs="Times New Roman"/>
          <w:b w:val="0"/>
          <w:bCs/>
          <w:sz w:val="32"/>
          <w:szCs w:val="32"/>
          <w:shd w:val="clear" w:color="auto" w:fill="FFFFFF"/>
          <w:lang w:val="en-US" w:eastAsia="zh-CN"/>
        </w:rPr>
      </w:pPr>
      <w:r>
        <w:rPr>
          <w:rFonts w:hint="default" w:ascii="Times New Roman" w:hAnsi="Times New Roman" w:eastAsia="方正仿宋_GB2312" w:cs="Times New Roman"/>
          <w:b w:val="0"/>
          <w:bCs/>
          <w:sz w:val="32"/>
          <w:szCs w:val="32"/>
          <w:shd w:val="clear" w:color="auto" w:fill="FFFFFF"/>
          <w:lang w:val="en-US" w:eastAsia="zh-CN"/>
        </w:rPr>
        <w:t>我单位未组织开展绩效评价。</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lang w:val="en-US" w:eastAsia="zh-CN"/>
        </w:rPr>
      </w:pPr>
      <w:r>
        <w:rPr>
          <w:rStyle w:val="9"/>
          <w:rFonts w:hint="default" w:ascii="Times New Roman" w:hAnsi="Times New Roman" w:eastAsia="方正楷体_GBK" w:cs="Times New Roman"/>
          <w:sz w:val="32"/>
          <w:szCs w:val="32"/>
          <w:shd w:val="clear" w:color="auto" w:fill="FFFFFF"/>
        </w:rPr>
        <w:t>（</w:t>
      </w:r>
      <w:r>
        <w:rPr>
          <w:rStyle w:val="9"/>
          <w:rFonts w:hint="default" w:ascii="Times New Roman" w:hAnsi="Times New Roman" w:eastAsia="方正楷体_GBK" w:cs="Times New Roman"/>
          <w:sz w:val="32"/>
          <w:szCs w:val="32"/>
          <w:shd w:val="clear" w:color="auto" w:fill="FFFFFF"/>
          <w:lang w:eastAsia="zh-CN"/>
        </w:rPr>
        <w:t>三</w:t>
      </w:r>
      <w:r>
        <w:rPr>
          <w:rStyle w:val="9"/>
          <w:rFonts w:hint="default" w:ascii="Times New Roman" w:hAnsi="Times New Roman" w:eastAsia="方正楷体_GBK" w:cs="Times New Roman"/>
          <w:sz w:val="32"/>
          <w:szCs w:val="32"/>
          <w:shd w:val="clear" w:color="auto" w:fill="FFFFFF"/>
        </w:rPr>
        <w:t>）财政绩效评价情况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2312" w:cs="Times New Roman"/>
          <w:b w:val="0"/>
          <w:bCs/>
          <w:sz w:val="32"/>
          <w:szCs w:val="32"/>
          <w:shd w:val="clear" w:color="auto" w:fill="FFFFFF"/>
          <w:lang w:val="en-US" w:eastAsia="zh-CN"/>
        </w:rPr>
      </w:pPr>
      <w:r>
        <w:rPr>
          <w:rFonts w:hint="default" w:ascii="Times New Roman" w:hAnsi="Times New Roman" w:eastAsia="方正仿宋_GB2312" w:cs="Times New Roman"/>
          <w:b w:val="0"/>
          <w:bCs/>
          <w:sz w:val="32"/>
          <w:szCs w:val="32"/>
          <w:shd w:val="clear" w:color="auto" w:fill="FFFFFF"/>
          <w:lang w:val="en-US" w:eastAsia="zh-CN"/>
        </w:rPr>
        <w:t>重庆高新区财政局未委托第三方对我单位展开绩效评价。</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六、专业名词解释</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 （一）财政拨款收入：</w:t>
      </w:r>
      <w:r>
        <w:rPr>
          <w:rFonts w:hint="default" w:ascii="Times New Roman" w:hAnsi="Times New Roman" w:eastAsia="方正仿宋_GB2312" w:cs="Times New Roman"/>
          <w:b w:val="0"/>
          <w:bCs/>
          <w:sz w:val="32"/>
          <w:szCs w:val="32"/>
          <w:shd w:val="clear" w:color="auto" w:fill="FFFFFF"/>
          <w:lang w:eastAsia="zh-CN"/>
        </w:rPr>
        <w:t>指本年度从本级财政部门取得的财政拨款，包括一般公共预算财政拨款和政府性基金预算财政拨款。</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 （二）事业收入：</w:t>
      </w:r>
      <w:r>
        <w:rPr>
          <w:rFonts w:hint="default" w:ascii="Times New Roman" w:hAnsi="Times New Roman" w:eastAsia="方正仿宋_GB2312" w:cs="Times New Roman"/>
          <w:b w:val="0"/>
          <w:bCs/>
          <w:sz w:val="32"/>
          <w:szCs w:val="32"/>
          <w:shd w:val="clear" w:color="auto" w:fill="FFFFFF"/>
          <w:lang w:eastAsia="zh-CN"/>
        </w:rPr>
        <w:t>指事业单位开展专业业务活动及其辅助活动取得的现金流入；事业单位收到的财政专户实际核拨的教育收费等资金在此反映。</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 （三）经营收入：</w:t>
      </w:r>
      <w:r>
        <w:rPr>
          <w:rFonts w:hint="default" w:ascii="Times New Roman" w:hAnsi="Times New Roman" w:eastAsia="方正仿宋_GB2312" w:cs="Times New Roman"/>
          <w:b w:val="0"/>
          <w:bCs/>
          <w:sz w:val="32"/>
          <w:szCs w:val="32"/>
          <w:shd w:val="clear" w:color="auto" w:fill="FFFFFF"/>
          <w:lang w:eastAsia="zh-CN"/>
        </w:rPr>
        <w:t>指事业单位在专业业务活动及其辅助活动之外开展非独立核算经营活动取得的现金流入。</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方正楷体_GBK" w:cs="Times New Roman"/>
          <w:sz w:val="32"/>
          <w:szCs w:val="32"/>
          <w:shd w:val="clear" w:color="auto" w:fill="FFFFFF"/>
        </w:rPr>
        <w:t>（四）其他收入：</w:t>
      </w:r>
      <w:r>
        <w:rPr>
          <w:rFonts w:hint="default" w:ascii="Times New Roman" w:hAnsi="Times New Roman" w:eastAsia="方正仿宋_GB2312" w:cs="Times New Roman"/>
          <w:b w:val="0"/>
          <w:bCs/>
          <w:sz w:val="32"/>
          <w:szCs w:val="32"/>
          <w:shd w:val="clear" w:color="auto" w:fill="FFFFFF"/>
          <w:lang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（五）使用非财政拨款结余：</w:t>
      </w:r>
      <w:r>
        <w:rPr>
          <w:rFonts w:hint="default" w:ascii="Times New Roman" w:hAnsi="Times New Roman" w:eastAsia="方正仿宋_GB2312" w:cs="Times New Roman"/>
          <w:b w:val="0"/>
          <w:bCs/>
          <w:sz w:val="32"/>
          <w:szCs w:val="32"/>
          <w:shd w:val="clear" w:color="auto" w:fill="FFFFFF"/>
          <w:lang w:eastAsia="zh-CN"/>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 （六）年初结转和结余：</w:t>
      </w:r>
      <w:r>
        <w:rPr>
          <w:rFonts w:hint="default" w:ascii="Times New Roman" w:hAnsi="Times New Roman" w:eastAsia="方正仿宋_GB2312" w:cs="Times New Roman"/>
          <w:b w:val="0"/>
          <w:bCs/>
          <w:sz w:val="32"/>
          <w:szCs w:val="32"/>
          <w:shd w:val="clear" w:color="auto" w:fill="FFFFFF"/>
          <w:lang w:eastAsia="zh-CN"/>
        </w:rPr>
        <w:t>指单位上年结转本年使用的基本支出结转、项目支出结转和结余、经营结余。</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 （七）结余分配：</w:t>
      </w:r>
      <w:r>
        <w:rPr>
          <w:rFonts w:hint="default" w:ascii="Times New Roman" w:hAnsi="Times New Roman" w:eastAsia="方正仿宋_GB2312" w:cs="Times New Roman"/>
          <w:b w:val="0"/>
          <w:bCs/>
          <w:sz w:val="32"/>
          <w:szCs w:val="32"/>
          <w:shd w:val="clear" w:color="auto" w:fill="FFFFFF"/>
          <w:lang w:eastAsia="zh-CN"/>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 （八）年末结转和结余：</w:t>
      </w:r>
      <w:r>
        <w:rPr>
          <w:rFonts w:hint="default" w:ascii="Times New Roman" w:hAnsi="Times New Roman" w:eastAsia="方正仿宋_GB2312" w:cs="Times New Roman"/>
          <w:b w:val="0"/>
          <w:bCs/>
          <w:sz w:val="32"/>
          <w:szCs w:val="32"/>
          <w:shd w:val="clear" w:color="auto" w:fill="FFFFFF"/>
          <w:lang w:eastAsia="zh-CN"/>
        </w:rPr>
        <w:t>指单位结转下年的基本支出结转、项目支出结转和结余、经营结余。</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 （九）基本支出：</w:t>
      </w:r>
      <w:r>
        <w:rPr>
          <w:rFonts w:hint="default" w:ascii="Times New Roman" w:hAnsi="Times New Roman" w:eastAsia="方正仿宋_GB2312" w:cs="Times New Roman"/>
          <w:b w:val="0"/>
          <w:bCs/>
          <w:sz w:val="32"/>
          <w:szCs w:val="32"/>
          <w:shd w:val="clear" w:color="auto" w:fill="FFFFFF"/>
          <w:lang w:eastAsia="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 （十）项目支出：</w:t>
      </w:r>
      <w:r>
        <w:rPr>
          <w:rFonts w:hint="default" w:ascii="Times New Roman" w:hAnsi="Times New Roman" w:eastAsia="方正仿宋_GB2312" w:cs="Times New Roman"/>
          <w:b w:val="0"/>
          <w:bCs/>
          <w:sz w:val="32"/>
          <w:szCs w:val="32"/>
          <w:shd w:val="clear" w:color="auto" w:fill="FFFFFF"/>
          <w:lang w:eastAsia="zh-CN"/>
        </w:rPr>
        <w:t>指在基本支出之外为完成特定行政任务和事业发展目标所发生的支出。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 （十一）经营支出：</w:t>
      </w:r>
      <w:r>
        <w:rPr>
          <w:rFonts w:hint="default" w:ascii="Times New Roman" w:hAnsi="Times New Roman" w:eastAsia="方正仿宋_GB2312" w:cs="Times New Roman"/>
          <w:b w:val="0"/>
          <w:bCs/>
          <w:sz w:val="32"/>
          <w:szCs w:val="32"/>
          <w:shd w:val="clear" w:color="auto" w:fill="FFFFFF"/>
          <w:lang w:eastAsia="zh-CN"/>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2312" w:cs="Times New Roman"/>
          <w:b w:val="0"/>
          <w:bCs/>
          <w:sz w:val="32"/>
          <w:szCs w:val="32"/>
          <w:shd w:val="clear" w:color="auto" w:fill="FFFFFF"/>
          <w:lang w:eastAsia="zh-CN"/>
        </w:rPr>
      </w:pPr>
      <w:r>
        <w:rPr>
          <w:rStyle w:val="9"/>
          <w:rFonts w:hint="default" w:ascii="Times New Roman" w:hAnsi="Times New Roman" w:eastAsia="方正楷体_GBK" w:cs="Times New Roman"/>
          <w:sz w:val="32"/>
          <w:szCs w:val="32"/>
          <w:shd w:val="clear" w:color="auto" w:fill="FFFFFF"/>
        </w:rPr>
        <w:t> （十二）“三公”经费：</w:t>
      </w:r>
      <w:r>
        <w:rPr>
          <w:rFonts w:hint="default" w:ascii="Times New Roman" w:hAnsi="Times New Roman" w:eastAsia="方正仿宋_GB2312" w:cs="Times New Roman"/>
          <w:b w:val="0"/>
          <w:bCs/>
          <w:sz w:val="32"/>
          <w:szCs w:val="32"/>
          <w:shd w:val="clear" w:color="auto" w:fill="FFFFFF"/>
          <w:lang w:eastAsia="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2312" w:cs="Times New Roman"/>
          <w:b w:val="0"/>
          <w:bCs/>
          <w:sz w:val="32"/>
          <w:szCs w:val="32"/>
          <w:shd w:val="clear" w:color="auto" w:fill="FFFFFF"/>
          <w:lang w:eastAsia="zh-CN"/>
        </w:rPr>
      </w:pPr>
      <w:r>
        <w:rPr>
          <w:rStyle w:val="9"/>
          <w:rFonts w:hint="default" w:ascii="Times New Roman" w:hAnsi="Times New Roman" w:eastAsia="方正楷体_GBK" w:cs="Times New Roman"/>
          <w:sz w:val="32"/>
          <w:szCs w:val="32"/>
          <w:shd w:val="clear" w:color="auto" w:fill="FFFFFF"/>
        </w:rPr>
        <w:t> （十三）机关运行经费：</w:t>
      </w:r>
      <w:r>
        <w:rPr>
          <w:rFonts w:hint="default" w:ascii="Times New Roman" w:hAnsi="Times New Roman" w:eastAsia="方正仿宋_GB2312" w:cs="Times New Roman"/>
          <w:b w:val="0"/>
          <w:bCs/>
          <w:sz w:val="32"/>
          <w:szCs w:val="32"/>
          <w:shd w:val="clear" w:color="auto" w:fill="FFFFFF"/>
          <w:lang w:eastAsia="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2312" w:cs="Times New Roman"/>
          <w:b w:val="0"/>
          <w:bCs/>
          <w:sz w:val="32"/>
          <w:szCs w:val="32"/>
          <w:shd w:val="clear" w:color="auto" w:fill="FFFFFF"/>
          <w:lang w:eastAsia="zh-CN"/>
        </w:rPr>
      </w:pPr>
      <w:r>
        <w:rPr>
          <w:rStyle w:val="9"/>
          <w:rFonts w:hint="default" w:ascii="Times New Roman" w:hAnsi="Times New Roman" w:eastAsia="方正楷体_GBK" w:cs="Times New Roman"/>
          <w:sz w:val="32"/>
          <w:szCs w:val="32"/>
          <w:shd w:val="clear" w:color="auto" w:fill="FFFFFF"/>
        </w:rPr>
        <w:t> （十四）工资福利支出（支出经济分类科目类级）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2312" w:cs="Times New Roman"/>
          <w:b w:val="0"/>
          <w:bCs/>
          <w:sz w:val="32"/>
          <w:szCs w:val="32"/>
          <w:shd w:val="clear" w:color="auto" w:fill="FFFFFF"/>
          <w:lang w:eastAsia="zh-CN"/>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2312" w:cs="Times New Roman"/>
          <w:b w:val="0"/>
          <w:bCs/>
          <w:sz w:val="32"/>
          <w:szCs w:val="32"/>
          <w:shd w:val="clear" w:color="auto" w:fill="FFFFFF"/>
          <w:lang w:eastAsia="zh-CN"/>
        </w:rPr>
      </w:pPr>
      <w:r>
        <w:rPr>
          <w:rStyle w:val="9"/>
          <w:rFonts w:hint="default" w:ascii="Times New Roman" w:hAnsi="Times New Roman" w:eastAsia="方正楷体_GBK" w:cs="Times New Roman"/>
          <w:sz w:val="32"/>
          <w:szCs w:val="32"/>
          <w:shd w:val="clear" w:color="auto" w:fill="FFFFFF"/>
        </w:rPr>
        <w:t> （十五）商品和服务支出（支出经济分类科目类级）：</w:t>
      </w:r>
      <w:r>
        <w:rPr>
          <w:rFonts w:hint="default" w:ascii="Times New Roman" w:hAnsi="Times New Roman" w:eastAsia="方正仿宋_GB2312" w:cs="Times New Roman"/>
          <w:b w:val="0"/>
          <w:bCs/>
          <w:sz w:val="32"/>
          <w:szCs w:val="32"/>
          <w:shd w:val="clear" w:color="auto" w:fill="FFFFFF"/>
          <w:lang w:eastAsia="zh-CN"/>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 （十六）对个人和家庭的补助（支出经济分类科目类级）：</w:t>
      </w:r>
      <w:r>
        <w:rPr>
          <w:rFonts w:hint="default" w:ascii="Times New Roman" w:hAnsi="Times New Roman" w:eastAsia="方正仿宋_GB2312" w:cs="Times New Roman"/>
          <w:b w:val="0"/>
          <w:bCs/>
          <w:sz w:val="32"/>
          <w:szCs w:val="32"/>
          <w:shd w:val="clear" w:color="auto" w:fill="FFFFFF"/>
          <w:lang w:eastAsia="zh-CN"/>
        </w:rPr>
        <w:t>反映用于对个人和家庭的补助支出。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2312" w:cs="Times New Roman"/>
          <w:b w:val="0"/>
          <w:bCs/>
          <w:sz w:val="32"/>
          <w:szCs w:val="32"/>
          <w:shd w:val="clear" w:color="auto" w:fill="FFFFFF"/>
          <w:lang w:eastAsia="zh-CN"/>
        </w:rPr>
      </w:pPr>
      <w:r>
        <w:rPr>
          <w:rStyle w:val="9"/>
          <w:rFonts w:hint="default" w:ascii="Times New Roman" w:hAnsi="Times New Roman" w:eastAsia="方正楷体_GBK" w:cs="Times New Roman"/>
          <w:sz w:val="32"/>
          <w:szCs w:val="32"/>
          <w:shd w:val="clear" w:color="auto" w:fill="FFFFFF"/>
        </w:rPr>
        <w:t> （十七）其他资本性支出（支出经济分类科目类级）：</w:t>
      </w:r>
      <w:r>
        <w:rPr>
          <w:rFonts w:hint="default" w:ascii="Times New Roman" w:hAnsi="Times New Roman" w:eastAsia="方正仿宋_GB2312" w:cs="Times New Roman"/>
          <w:b w:val="0"/>
          <w:bCs/>
          <w:sz w:val="32"/>
          <w:szCs w:val="32"/>
          <w:shd w:val="clear" w:color="auto" w:fill="FFFFFF"/>
          <w:lang w:eastAsia="zh-CN"/>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七、决算公开联系方式及信息反馈渠道</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2312" w:cs="Times New Roman"/>
          <w:b w:val="0"/>
          <w:bCs/>
          <w:sz w:val="32"/>
          <w:szCs w:val="32"/>
          <w:shd w:val="clear" w:color="auto" w:fill="FFFFFF"/>
          <w:lang w:eastAsia="zh-CN"/>
        </w:rPr>
      </w:pPr>
      <w:r>
        <w:rPr>
          <w:rFonts w:hint="default" w:ascii="Times New Roman" w:hAnsi="Times New Roman" w:eastAsia="方正仿宋_GB2312" w:cs="Times New Roman"/>
          <w:b w:val="0"/>
          <w:bCs/>
          <w:sz w:val="32"/>
          <w:szCs w:val="32"/>
          <w:shd w:val="clear" w:color="auto" w:fill="FFFFFF"/>
          <w:lang w:eastAsia="zh-CN"/>
        </w:rPr>
        <w:t>本单位决算公开信息反馈和联系方式：</w:t>
      </w:r>
      <w:r>
        <w:rPr>
          <w:rFonts w:hint="default" w:ascii="Times New Roman" w:hAnsi="Times New Roman" w:eastAsia="方正仿宋_GB2312" w:cs="Times New Roman"/>
          <w:b w:val="0"/>
          <w:bCs/>
          <w:sz w:val="32"/>
          <w:szCs w:val="32"/>
          <w:shd w:val="clear" w:color="auto" w:fill="FFFFFF"/>
          <w:lang w:val="en-US" w:eastAsia="zh-CN"/>
        </w:rPr>
        <w:t>023-65912333</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Style w:val="9"/>
          <w:rFonts w:hint="default" w:ascii="Times New Roman" w:hAnsi="Times New Roman" w:eastAsia="方正仿宋_GBK" w:cs="Times New Roman"/>
          <w:sz w:val="32"/>
          <w:szCs w:val="32"/>
          <w:shd w:val="clear" w:color="auto" w:fill="FFFF00"/>
        </w:rPr>
        <w:sectPr>
          <w:footerReference r:id="rId3" w:type="default"/>
          <w:pgSz w:w="11915" w:h="16840"/>
          <w:pgMar w:top="2098" w:right="1531" w:bottom="1984" w:left="1531" w:header="851" w:footer="992" w:gutter="0"/>
          <w:pgNumType w:fmt="numberInDash"/>
          <w:cols w:space="0" w:num="1"/>
          <w:rtlGutter w:val="0"/>
          <w:docGrid w:type="lines" w:linePitch="327" w:charSpace="0"/>
        </w:sectPr>
      </w:pPr>
    </w:p>
    <w:p>
      <w:pPr>
        <w:rPr>
          <w:rFonts w:hint="default" w:cs="宋体"/>
          <w:sz w:val="21"/>
          <w:szCs w:val="21"/>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重庆师范大学附属科学城中学校</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2,750.80</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2,539.83</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113.60</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47.95</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49.42</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2,750.80</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2,750.80</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2,750.80</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2,750.80</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重庆师范大学附属科学城中学校</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2,750.80</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2,750.80</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2,539.83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2,539.83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2,517.75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2,517.75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2,517.75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2,517.75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特殊教育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2050799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其他特殊教育支出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113.60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113.60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99.98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99.98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66.72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66.72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33.26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33.26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47.95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47.95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47.95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47.95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41.91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41.91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49.42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49.42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49.42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49.42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49.42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49.42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78" w:type="dxa"/>
        <w:tblInd w:w="0" w:type="dxa"/>
        <w:tblLayout w:type="fixed"/>
        <w:tblCellMar>
          <w:top w:w="0" w:type="dxa"/>
          <w:left w:w="0" w:type="dxa"/>
          <w:bottom w:w="0" w:type="dxa"/>
          <w:right w:w="0" w:type="dxa"/>
        </w:tblCellMar>
      </w:tblPr>
      <w:tblGrid>
        <w:gridCol w:w="1802"/>
        <w:gridCol w:w="3355"/>
        <w:gridCol w:w="1701"/>
        <w:gridCol w:w="1701"/>
        <w:gridCol w:w="1701"/>
        <w:gridCol w:w="1685"/>
        <w:gridCol w:w="1685"/>
        <w:gridCol w:w="1748"/>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重庆师范大学附属科学城中学校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2,750.80</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1,805.30</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945.50</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2,539.83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1,594.33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945.50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2,517.75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1,572.25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945.50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2,517.75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1,572.25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945.50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特殊教育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2050799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其他特殊教育支出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113.60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113.60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99.98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99.98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66.72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66.72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33.26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33.26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47.95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47.95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47.95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47.95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41.91</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41.91</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49.42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49.42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49.42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49.42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49.42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49.42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重庆师范大学附属科学城中学校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2,750.80</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2,539.83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2,539.83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113.60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113.60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47.95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47.95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49.42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49.42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2,750.80</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2,750.80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2,750.80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2,750.80</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2,750.80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2,750.80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重庆师范大学附属科学城中学校</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2,750.80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1,805.30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945.50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2,539.83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1,594.33</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945.50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2,517.75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1,572.25</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945.50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2,517.75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1,572.25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945.50</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特殊教育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22.08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22.08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2050799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其他特殊教育支出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22.08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22.08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113.60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113.60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99.98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99.98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66.72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66.72</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33.26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33.26</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13.62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13.62</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47.95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47.95</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47.95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47.95</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41.91</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41.91</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49.42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49.42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49.42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49.42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49.42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49.42</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重庆师范大学附属科学城中学校</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1,410.71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327.70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48.57</w:t>
            </w: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221.29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24.45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48.57</w:t>
            </w: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973.30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66.72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22.88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33.26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34.23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49.42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84.67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18.33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12.25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72.54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19.36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37.57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1,429.03</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376.27</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重庆师范大学附属科学城中学校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重庆师范大学附属科学城中学校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10"/>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重庆师范大学附属科学城中学校</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25.38</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25.38</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25.38</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25.38</w:t>
            </w:r>
            <w:r>
              <w:rPr>
                <w:color w:val="000000"/>
                <w:sz w:val="16"/>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12.25</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65pt;width:31.55pt;mso-position-horizontal:center;mso-position-horizontal-relative:margin;mso-wrap-style:none;z-index:251660288;mso-width-relative:page;mso-height-relative:page;" filled="f" stroked="f" coordsize="21600,21600" o:allowoverlap="f"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lDqPLRAAAAAwEAAA8AAAAAAAAA&#10;AQAgAAAAIgAAAGRycy9kb3ducmV2LnhtbFBLAQIUABQAAAAIAIdO4kAFcejs3wEAALMDAAAOAAAA&#10;AAAAAAEAIAAAACABAABkcnMvZTJvRG9jLnhtbFBLBQYAAAAABgAGAFkBAABxBQAAAAA=&#10;">
              <v:fill on="f" focussize="0,0"/>
              <v:stroke on="f"/>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pPr>
                            <w:pStyle w:val="4"/>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3" o:spid="_x0000_s1026" o:spt="202" type="#_x0000_t202"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DJfoUNYAAAAJAQAADwAA&#10;AAAAAAABACAAAAAiAAAAZHJzL2Rvd25yZXYueG1sUEsBAhQAFAAAAAgAh07iQI44ArHfAQAAswMA&#10;AA4AAAAAAAAAAQAgAAAAJQEAAGRycy9lMm9Eb2MueG1sUEsFBgAAAAAGAAYAWQEAAHYFAAAAAA==&#10;">
              <v:fill on="f" focussize="0,0"/>
              <v:stroke on="f"/>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06D80"/>
    <w:multiLevelType w:val="singleLevel"/>
    <w:tmpl w:val="4DE06D8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yM2ZlYzViNWU2MzQ5MWFlMGU2NzcxYWZiMmZiYzMifQ=="/>
  </w:docVars>
  <w:rsids>
    <w:rsidRoot w:val="00B03CCD"/>
    <w:rsid w:val="00197E13"/>
    <w:rsid w:val="001D3BB7"/>
    <w:rsid w:val="001F6980"/>
    <w:rsid w:val="00200D15"/>
    <w:rsid w:val="0022556A"/>
    <w:rsid w:val="00297D08"/>
    <w:rsid w:val="002B254B"/>
    <w:rsid w:val="00466C9B"/>
    <w:rsid w:val="00550ABE"/>
    <w:rsid w:val="005C209D"/>
    <w:rsid w:val="0066321D"/>
    <w:rsid w:val="006B2AEC"/>
    <w:rsid w:val="006B6518"/>
    <w:rsid w:val="00710956"/>
    <w:rsid w:val="00770383"/>
    <w:rsid w:val="007819D4"/>
    <w:rsid w:val="007B419D"/>
    <w:rsid w:val="007B7C4B"/>
    <w:rsid w:val="007D3D39"/>
    <w:rsid w:val="00836A93"/>
    <w:rsid w:val="00841D51"/>
    <w:rsid w:val="00914D9A"/>
    <w:rsid w:val="00994AF7"/>
    <w:rsid w:val="009B67B8"/>
    <w:rsid w:val="009D2B67"/>
    <w:rsid w:val="00A566F9"/>
    <w:rsid w:val="00A665FC"/>
    <w:rsid w:val="00AF2751"/>
    <w:rsid w:val="00B03CCD"/>
    <w:rsid w:val="00B12389"/>
    <w:rsid w:val="00B460C0"/>
    <w:rsid w:val="00BE2B89"/>
    <w:rsid w:val="00C04A56"/>
    <w:rsid w:val="00C10E9E"/>
    <w:rsid w:val="00C20C3E"/>
    <w:rsid w:val="00E81785"/>
    <w:rsid w:val="00F73F90"/>
    <w:rsid w:val="00FA00E5"/>
    <w:rsid w:val="00FB08E1"/>
    <w:rsid w:val="01474EBF"/>
    <w:rsid w:val="01F3521E"/>
    <w:rsid w:val="034F08CF"/>
    <w:rsid w:val="03B87EA0"/>
    <w:rsid w:val="03E3214F"/>
    <w:rsid w:val="044C50BA"/>
    <w:rsid w:val="05BC6D49"/>
    <w:rsid w:val="06194FF1"/>
    <w:rsid w:val="065853B7"/>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04176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774E87"/>
    <w:rsid w:val="1BAA2EDC"/>
    <w:rsid w:val="1C0C3C65"/>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4AC6D38"/>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147A3"/>
    <w:rsid w:val="3FCD675E"/>
    <w:rsid w:val="4004000C"/>
    <w:rsid w:val="40BD5482"/>
    <w:rsid w:val="411B6CE5"/>
    <w:rsid w:val="411F62A3"/>
    <w:rsid w:val="412070D7"/>
    <w:rsid w:val="41314E40"/>
    <w:rsid w:val="41E0734B"/>
    <w:rsid w:val="426C1EA8"/>
    <w:rsid w:val="42736402"/>
    <w:rsid w:val="42E86A87"/>
    <w:rsid w:val="43307B09"/>
    <w:rsid w:val="436968D7"/>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CA52D74"/>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25689"/>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992F33"/>
    <w:rsid w:val="6A6C7940"/>
    <w:rsid w:val="6AAD2300"/>
    <w:rsid w:val="6B474EF5"/>
    <w:rsid w:val="6C0A5AC5"/>
    <w:rsid w:val="6C560CAE"/>
    <w:rsid w:val="6C576495"/>
    <w:rsid w:val="6D903FF5"/>
    <w:rsid w:val="6DA502A3"/>
    <w:rsid w:val="6DA955B8"/>
    <w:rsid w:val="6DE346AB"/>
    <w:rsid w:val="6DE5391A"/>
    <w:rsid w:val="6EC06050"/>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B24C8D"/>
    <w:rsid w:val="7BD06A28"/>
    <w:rsid w:val="7C3A7C0B"/>
    <w:rsid w:val="7C5248E4"/>
    <w:rsid w:val="7C566698"/>
    <w:rsid w:val="7C5866A3"/>
    <w:rsid w:val="7D7406BB"/>
    <w:rsid w:val="7D7C5DCF"/>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semiHidden/>
    <w:unhideWhenUsed/>
    <w:qFormat/>
    <w:uiPriority w:val="0"/>
    <w:pPr>
      <w:spacing w:after="120" w:afterLines="0" w:afterAutospacing="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8"/>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2404</Words>
  <Characters>13704</Characters>
  <Lines>114</Lines>
  <Paragraphs>32</Paragraphs>
  <TotalTime>7</TotalTime>
  <ScaleCrop>false</ScaleCrop>
  <LinksUpToDate>false</LinksUpToDate>
  <CharactersWithSpaces>16076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2024-10-11T08:44:00Z</dcterms:created>
  <dc:creator>Administrator</dc:creator>
  <cp:lastModifiedBy>Administrator</cp:lastModifiedBy>
  <cp:lastPrinted>2024-10-11T09:03:00Z</cp:lastPrinted>
  <dcterms:modified xsi:type="dcterms:W3CDTF">2024-10-17T06:24:11Z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BB46EABDBB2749749395447164B066B3_12</vt:lpwstr>
  </property>
</Properties>
</file>