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4F31F">
      <w:pPr>
        <w:pStyle w:val="7"/>
        <w:widowControl w:val="0"/>
        <w:shd w:val="clear" w:color="auto" w:fill="FFFFFF"/>
        <w:overflowPunct w:val="0"/>
        <w:autoSpaceDE w:val="0"/>
        <w:autoSpaceDN w:val="0"/>
        <w:spacing w:before="0" w:beforeAutospacing="0" w:after="0" w:afterAutospacing="0" w:line="600" w:lineRule="exact"/>
        <w:contextualSpacing/>
        <w:jc w:val="center"/>
        <w:rPr>
          <w:rFonts w:hint="default" w:ascii="Times New Roman" w:hAnsi="Times New Roman" w:eastAsia="方正小标宋_GBK"/>
          <w:sz w:val="44"/>
          <w:szCs w:val="44"/>
        </w:rPr>
      </w:pPr>
    </w:p>
    <w:p w14:paraId="218FBFA9">
      <w:pPr>
        <w:pStyle w:val="7"/>
        <w:widowControl w:val="0"/>
        <w:shd w:val="clear" w:color="auto" w:fill="FFFFFF"/>
        <w:overflowPunct w:val="0"/>
        <w:autoSpaceDE w:val="0"/>
        <w:autoSpaceDN w:val="0"/>
        <w:spacing w:before="0" w:beforeAutospacing="0" w:after="0" w:afterAutospacing="0" w:line="600" w:lineRule="exact"/>
        <w:contextualSpacing/>
        <w:jc w:val="center"/>
        <w:rPr>
          <w:rFonts w:hint="default" w:ascii="Times New Roman" w:hAnsi="Times New Roman" w:eastAsia="方正小标宋_GBK"/>
          <w:sz w:val="44"/>
          <w:szCs w:val="44"/>
        </w:rPr>
      </w:pPr>
    </w:p>
    <w:p w14:paraId="22B8703E">
      <w:pPr>
        <w:pStyle w:val="7"/>
        <w:widowControl w:val="0"/>
        <w:shd w:val="clear" w:color="auto" w:fill="FFFFFF"/>
        <w:overflowPunct w:val="0"/>
        <w:autoSpaceDE w:val="0"/>
        <w:autoSpaceDN w:val="0"/>
        <w:spacing w:before="0" w:beforeAutospacing="0" w:after="0" w:afterAutospacing="0" w:line="600" w:lineRule="exact"/>
        <w:contextualSpacing/>
        <w:jc w:val="center"/>
        <w:rPr>
          <w:rFonts w:hint="default" w:ascii="Times New Roman" w:hAnsi="Times New Roman" w:eastAsia="方正小标宋_GBK"/>
          <w:sz w:val="44"/>
          <w:szCs w:val="44"/>
        </w:rPr>
      </w:pPr>
    </w:p>
    <w:p w14:paraId="18B6B6B2">
      <w:pPr>
        <w:pStyle w:val="7"/>
        <w:widowControl w:val="0"/>
        <w:shd w:val="clear" w:color="auto" w:fill="FFFFFF"/>
        <w:overflowPunct w:val="0"/>
        <w:autoSpaceDE w:val="0"/>
        <w:autoSpaceDN w:val="0"/>
        <w:spacing w:before="0" w:beforeAutospacing="0" w:after="0" w:afterAutospacing="0" w:line="600" w:lineRule="exact"/>
        <w:contextualSpacing/>
        <w:jc w:val="center"/>
        <w:rPr>
          <w:rFonts w:hint="default" w:ascii="Times New Roman" w:hAnsi="Times New Roman" w:eastAsia="方正小标宋_GBK"/>
          <w:sz w:val="44"/>
          <w:szCs w:val="44"/>
        </w:rPr>
      </w:pPr>
      <w:r>
        <w:rPr>
          <w:rFonts w:ascii="Times New Roman" w:hAnsi="Times New Roman" w:eastAsia="方正小标宋_GBK"/>
          <w:sz w:val="44"/>
          <w:szCs w:val="44"/>
        </w:rPr>
        <w:t>重庆高新区建设局</w:t>
      </w:r>
    </w:p>
    <w:p w14:paraId="348B78AC">
      <w:pPr>
        <w:pStyle w:val="7"/>
        <w:widowControl w:val="0"/>
        <w:shd w:val="clear" w:color="auto" w:fill="FFFFFF"/>
        <w:overflowPunct w:val="0"/>
        <w:autoSpaceDE w:val="0"/>
        <w:autoSpaceDN w:val="0"/>
        <w:spacing w:before="0" w:beforeAutospacing="0" w:after="0" w:afterAutospacing="0" w:line="600" w:lineRule="exact"/>
        <w:contextualSpacing/>
        <w:jc w:val="center"/>
        <w:rPr>
          <w:rFonts w:hint="default" w:ascii="Times New Roman" w:hAnsi="Times New Roman" w:eastAsia="方正小标宋_GBK"/>
          <w:sz w:val="44"/>
          <w:szCs w:val="44"/>
        </w:rPr>
      </w:pPr>
      <w:r>
        <w:rPr>
          <w:rFonts w:ascii="Times New Roman" w:hAnsi="Times New Roman" w:eastAsia="方正小标宋_GBK"/>
          <w:sz w:val="44"/>
          <w:szCs w:val="44"/>
        </w:rPr>
        <w:t>2023年度部门部门决算公开说明</w:t>
      </w:r>
    </w:p>
    <w:p w14:paraId="65A12630">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Style w:val="11"/>
          <w:rFonts w:hint="default" w:ascii="Times New Roman" w:hAnsi="Times New Roman" w:eastAsia="方正黑体_GBK"/>
          <w:b w:val="0"/>
          <w:sz w:val="32"/>
          <w:szCs w:val="32"/>
        </w:rPr>
      </w:pPr>
    </w:p>
    <w:p w14:paraId="7242F91E">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Style w:val="11"/>
          <w:rFonts w:hint="default" w:ascii="Times New Roman" w:hAnsi="Times New Roman" w:eastAsia="方正黑体_GBK"/>
          <w:b w:val="0"/>
          <w:sz w:val="32"/>
          <w:szCs w:val="32"/>
        </w:rPr>
      </w:pPr>
      <w:r>
        <w:rPr>
          <w:rStyle w:val="11"/>
          <w:rFonts w:ascii="Times New Roman" w:hAnsi="Times New Roman" w:eastAsia="方正黑体_GBK"/>
          <w:b w:val="0"/>
          <w:sz w:val="32"/>
          <w:szCs w:val="32"/>
        </w:rPr>
        <w:t>一、部门基本情况</w:t>
      </w:r>
    </w:p>
    <w:p w14:paraId="0E5BF381">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Style w:val="11"/>
          <w:rFonts w:hint="default" w:ascii="方正楷体_GBK" w:hAnsi="方正楷体_GBK" w:eastAsia="方正楷体_GBK" w:cs="方正楷体_GBK"/>
          <w:b w:val="0"/>
          <w:sz w:val="32"/>
          <w:szCs w:val="32"/>
        </w:rPr>
      </w:pPr>
      <w:r>
        <w:rPr>
          <w:rStyle w:val="11"/>
          <w:rFonts w:ascii="方正楷体_GBK" w:hAnsi="方正楷体_GBK" w:eastAsia="方正楷体_GBK" w:cs="方正楷体_GBK"/>
          <w:b w:val="0"/>
          <w:sz w:val="32"/>
          <w:szCs w:val="32"/>
        </w:rPr>
        <w:t>（一）职能职责</w:t>
      </w:r>
    </w:p>
    <w:p w14:paraId="78995C39">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Times New Roman" w:hAnsi="Times New Roman" w:eastAsia="方正仿宋_GBK"/>
          <w:sz w:val="32"/>
          <w:szCs w:val="32"/>
        </w:rPr>
      </w:pPr>
      <w:r>
        <w:rPr>
          <w:rStyle w:val="11"/>
          <w:rFonts w:ascii="方正仿宋_GBK" w:hAnsi="方正仿宋_GBK" w:eastAsia="方正仿宋_GBK" w:cs="方正仿宋_GBK"/>
          <w:b w:val="0"/>
          <w:sz w:val="32"/>
          <w:szCs w:val="32"/>
        </w:rPr>
        <w:t>建设局系高新区党工委、管委会内设机构，为一级预算单位，独立编报部门预算、部门决算，主要负责：</w:t>
      </w:r>
      <w:r>
        <w:rPr>
          <w:rStyle w:val="11"/>
          <w:rFonts w:hint="default" w:ascii="Times New Roman" w:hAnsi="Times New Roman" w:eastAsia="方正仿宋_GBK"/>
          <w:b w:val="0"/>
          <w:sz w:val="32"/>
          <w:szCs w:val="32"/>
        </w:rPr>
        <w:t>（1）</w:t>
      </w:r>
      <w:r>
        <w:rPr>
          <w:rStyle w:val="11"/>
          <w:rFonts w:ascii="方正仿宋_GBK" w:hAnsi="方正仿宋_GBK" w:eastAsia="方正仿宋_GBK" w:cs="方正仿宋_GBK"/>
          <w:b w:val="0"/>
          <w:sz w:val="32"/>
          <w:szCs w:val="32"/>
        </w:rPr>
        <w:t>负责住房和城乡建设、人民防空和民防工程等工作。承担高新区建设工程质量、安全监管工作。</w:t>
      </w:r>
      <w:r>
        <w:rPr>
          <w:rStyle w:val="11"/>
          <w:rFonts w:ascii="Times New Roman" w:hAnsi="Times New Roman" w:eastAsia="方正仿宋_GBK"/>
          <w:b w:val="0"/>
          <w:sz w:val="32"/>
          <w:szCs w:val="32"/>
        </w:rPr>
        <w:t>（2）</w:t>
      </w:r>
      <w:r>
        <w:rPr>
          <w:rStyle w:val="11"/>
          <w:rFonts w:ascii="方正仿宋_GBK" w:hAnsi="方正仿宋_GBK" w:eastAsia="方正仿宋_GBK" w:cs="方正仿宋_GBK"/>
          <w:b w:val="0"/>
          <w:sz w:val="32"/>
          <w:szCs w:val="32"/>
        </w:rPr>
        <w:t>承担高新区建设工程质量安全监管、教育培训考核的辅助性、服务性、事务性工作等。</w:t>
      </w:r>
      <w:r>
        <w:rPr>
          <w:rStyle w:val="11"/>
          <w:rFonts w:ascii="Times New Roman" w:hAnsi="Times New Roman" w:eastAsia="方正仿宋_GBK"/>
          <w:b w:val="0"/>
          <w:sz w:val="32"/>
          <w:szCs w:val="32"/>
        </w:rPr>
        <w:t>（3）</w:t>
      </w:r>
      <w:r>
        <w:rPr>
          <w:rStyle w:val="11"/>
          <w:rFonts w:ascii="方正仿宋_GBK" w:hAnsi="方正仿宋_GBK" w:eastAsia="方正仿宋_GBK" w:cs="方正仿宋_GBK"/>
          <w:b w:val="0"/>
          <w:sz w:val="32"/>
          <w:szCs w:val="32"/>
        </w:rPr>
        <w:t>负责房屋征收监督管理等工作。</w:t>
      </w:r>
      <w:r>
        <w:rPr>
          <w:rStyle w:val="11"/>
          <w:rFonts w:ascii="Times New Roman" w:hAnsi="Times New Roman" w:eastAsia="方正仿宋_GBK"/>
          <w:b w:val="0"/>
          <w:sz w:val="32"/>
          <w:szCs w:val="32"/>
        </w:rPr>
        <w:t>（4）</w:t>
      </w:r>
      <w:r>
        <w:rPr>
          <w:rStyle w:val="11"/>
          <w:rFonts w:ascii="方正仿宋_GBK" w:hAnsi="方正仿宋_GBK" w:eastAsia="方正仿宋_GBK" w:cs="方正仿宋_GBK"/>
          <w:b w:val="0"/>
          <w:sz w:val="32"/>
          <w:szCs w:val="32"/>
        </w:rPr>
        <w:t>负责农业农村工作中的农村人居环境改善等工作。</w:t>
      </w:r>
      <w:r>
        <w:rPr>
          <w:rStyle w:val="11"/>
          <w:rFonts w:ascii="Times New Roman" w:hAnsi="Times New Roman" w:eastAsia="方正仿宋_GBK"/>
          <w:b w:val="0"/>
          <w:sz w:val="32"/>
          <w:szCs w:val="32"/>
        </w:rPr>
        <w:t>（5）</w:t>
      </w:r>
      <w:r>
        <w:rPr>
          <w:rStyle w:val="11"/>
          <w:rFonts w:ascii="方正仿宋_GBK" w:hAnsi="方正仿宋_GBK" w:eastAsia="方正仿宋_GBK" w:cs="方正仿宋_GBK"/>
          <w:b w:val="0"/>
          <w:sz w:val="32"/>
          <w:szCs w:val="32"/>
        </w:rPr>
        <w:t>负责水利</w:t>
      </w:r>
      <w:r>
        <w:rPr>
          <w:rFonts w:ascii="Times New Roman" w:hAnsi="Times New Roman" w:eastAsia="方正仿宋_GBK"/>
          <w:sz w:val="32"/>
          <w:szCs w:val="32"/>
        </w:rPr>
        <w:t>工作中的水利工程建设、农村水利水电、水资源配置工程建设、勘察设计（行政审批）等工作。</w:t>
      </w:r>
    </w:p>
    <w:p w14:paraId="2E73F809">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（二）机构设置</w:t>
      </w:r>
    </w:p>
    <w:p w14:paraId="31FF3887">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Times New Roman" w:hAnsi="Times New Roman" w:eastAsia="方正仿宋_GBK"/>
          <w:sz w:val="32"/>
          <w:szCs w:val="32"/>
        </w:rPr>
      </w:pPr>
      <w:r>
        <w:rPr>
          <w:rFonts w:ascii="Times New Roman" w:hAnsi="Times New Roman" w:eastAsia="方正仿宋_GBK"/>
          <w:sz w:val="32"/>
          <w:szCs w:val="32"/>
        </w:rPr>
        <w:t>建设局下设9个科室，</w:t>
      </w:r>
      <w:r>
        <w:rPr>
          <w:rFonts w:ascii="Times New Roman" w:hAnsi="Times New Roman" w:eastAsia="方正仿宋_GBK" w:cs="方正仿宋_GBK"/>
          <w:bCs/>
          <w:sz w:val="32"/>
          <w:szCs w:val="32"/>
        </w:rPr>
        <w:t>分别为综合科、法规和安全管理科、行政审批科、建筑和房地产管理科、城市建设科、人民防空和村镇水利科、质量安全科、房屋管理科、消防管理科，</w:t>
      </w:r>
      <w:r>
        <w:rPr>
          <w:rFonts w:ascii="Times New Roman" w:hAnsi="Times New Roman" w:eastAsia="方正仿宋_GBK"/>
          <w:sz w:val="32"/>
          <w:szCs w:val="32"/>
        </w:rPr>
        <w:t>与上年度相比无变化。</w:t>
      </w:r>
    </w:p>
    <w:p w14:paraId="272862EB">
      <w:pPr>
        <w:pStyle w:val="13"/>
        <w:widowControl w:val="0"/>
        <w:autoSpaceDE w:val="0"/>
        <w:spacing w:before="0" w:beforeAutospacing="0" w:after="0" w:afterAutospacing="0" w:line="600" w:lineRule="exact"/>
        <w:ind w:left="480" w:leftChars="200"/>
        <w:jc w:val="both"/>
        <w:rPr>
          <w:rFonts w:ascii="方正楷体_GBK" w:hAnsi="方正楷体_GBK" w:eastAsia="方正楷体_GBK" w:cs="方正楷体_GBK"/>
          <w:bCs/>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（三）单位构成</w:t>
      </w:r>
    </w:p>
    <w:p w14:paraId="53679CF9">
      <w:pPr>
        <w:pStyle w:val="13"/>
        <w:widowControl w:val="0"/>
        <w:autoSpaceDE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rPr>
        <w:t>建设局</w:t>
      </w:r>
      <w:r>
        <w:rPr>
          <w:rFonts w:ascii="方正仿宋_GBK" w:hAnsi="方正仿宋_GBK" w:eastAsia="方正仿宋_GBK" w:cs="方正仿宋_GBK"/>
          <w:sz w:val="32"/>
          <w:szCs w:val="32"/>
        </w:rPr>
        <w:t>为</w:t>
      </w:r>
      <w:r>
        <w:rPr>
          <w:rFonts w:ascii="Times New Roman" w:hAnsi="Times New Roman" w:eastAsia="方正仿宋_GBK"/>
          <w:sz w:val="32"/>
          <w:szCs w:val="32"/>
        </w:rPr>
        <w:t>2023</w:t>
      </w:r>
      <w:r>
        <w:rPr>
          <w:rFonts w:ascii="方正仿宋_GBK" w:hAnsi="方正仿宋_GBK" w:eastAsia="方正仿宋_GBK" w:cs="方正仿宋_GBK"/>
          <w:sz w:val="32"/>
          <w:szCs w:val="32"/>
        </w:rPr>
        <w:t>年度决算编制的一级预算单位，无二级预算单位。</w:t>
      </w:r>
    </w:p>
    <w:p w14:paraId="48FDE0DC">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二、部门决算情况说明</w:t>
      </w:r>
    </w:p>
    <w:p w14:paraId="4EA8410C">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Style w:val="11"/>
          <w:rFonts w:hint="default" w:ascii="Times New Roman" w:hAnsi="Times New Roman" w:eastAsia="方正楷体_GBK"/>
          <w:b w:val="0"/>
          <w:sz w:val="32"/>
          <w:szCs w:val="32"/>
        </w:rPr>
      </w:pPr>
      <w:r>
        <w:rPr>
          <w:rStyle w:val="11"/>
          <w:rFonts w:ascii="Times New Roman" w:hAnsi="Times New Roman" w:eastAsia="方正楷体_GBK"/>
          <w:b w:val="0"/>
          <w:sz w:val="32"/>
          <w:szCs w:val="32"/>
        </w:rPr>
        <w:t>（一）收入支出决算总体情况说明。</w:t>
      </w:r>
    </w:p>
    <w:p w14:paraId="27D43D22">
      <w:pPr>
        <w:spacing w:line="60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sz w:val="32"/>
          <w:szCs w:val="32"/>
        </w:rPr>
        <w:t>21611.51</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sz w:val="32"/>
          <w:szCs w:val="32"/>
        </w:rPr>
        <w:t>21611.51</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sz w:val="32"/>
          <w:szCs w:val="32"/>
        </w:rPr>
        <w:t>4500.85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rPr>
        <w:t>17.24</w:t>
      </w:r>
      <w:bookmarkStart w:id="0" w:name="_GoBack"/>
      <w:bookmarkEnd w:id="0"/>
      <w:r>
        <w:rPr>
          <w:rFonts w:hint="default"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lang w:bidi="ar"/>
        </w:rPr>
        <w:t>主要原因为本年住房保障、农林水收支减少影响。</w:t>
      </w:r>
    </w:p>
    <w:p w14:paraId="1439F7AD">
      <w:pPr>
        <w:pStyle w:val="7"/>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rPr>
        <w:t>21611.51</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rPr>
        <w:t>4500.85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rPr>
        <w:t>17.24%</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lang w:bidi="ar"/>
        </w:rPr>
        <w:t>主要原因为本年住房保障、农林水收入减少影响。</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rPr>
        <w:t>21611.51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100.00%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0EDF75C7">
      <w:pPr>
        <w:pStyle w:val="7"/>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rPr>
        <w:t>21611.51</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rPr>
        <w:t>4500.85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rPr>
        <w:t>17.24%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lang w:bidi="ar"/>
        </w:rPr>
        <w:t>住房保障、农林水支出减少影响。</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rPr>
        <w:t>1126.22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5.21%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rPr>
        <w:t>20485.29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94.79%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2DB6032C">
      <w:pPr>
        <w:pStyle w:val="7"/>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3AA48B72">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（二）财政拨款收入支出决算总体情况说明</w:t>
      </w:r>
    </w:p>
    <w:p w14:paraId="558673CC">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2023</w:t>
      </w:r>
      <w:r>
        <w:rPr>
          <w:rFonts w:ascii="方正仿宋_GBK" w:hAnsi="方正仿宋_GBK" w:eastAsia="方正仿宋_GBK" w:cs="方正仿宋_GBK"/>
          <w:sz w:val="32"/>
          <w:szCs w:val="32"/>
        </w:rPr>
        <w:t>年度财政拨款收、支总计</w:t>
      </w:r>
      <w:r>
        <w:rPr>
          <w:rFonts w:ascii="Times New Roman" w:hAnsi="Times New Roman" w:eastAsia="方正仿宋_GBK"/>
          <w:sz w:val="32"/>
          <w:szCs w:val="32"/>
        </w:rPr>
        <w:t>21611.51</w:t>
      </w:r>
      <w:r>
        <w:rPr>
          <w:rFonts w:ascii="方正仿宋_GBK" w:hAnsi="方正仿宋_GBK" w:eastAsia="方正仿宋_GBK" w:cs="方正仿宋_GBK"/>
          <w:sz w:val="32"/>
          <w:szCs w:val="32"/>
        </w:rPr>
        <w:t>万元。与</w:t>
      </w:r>
      <w:r>
        <w:rPr>
          <w:rFonts w:ascii="Times New Roman" w:hAnsi="Times New Roman" w:eastAsia="方正仿宋_GBK"/>
          <w:sz w:val="32"/>
          <w:szCs w:val="32"/>
        </w:rPr>
        <w:t>2022</w:t>
      </w:r>
      <w:r>
        <w:rPr>
          <w:rFonts w:ascii="方正仿宋_GBK" w:hAnsi="方正仿宋_GBK" w:eastAsia="方正仿宋_GBK" w:cs="方正仿宋_GBK"/>
          <w:sz w:val="32"/>
          <w:szCs w:val="32"/>
        </w:rPr>
        <w:t>年相比，财政拨款收、支总计各减少</w:t>
      </w:r>
      <w:r>
        <w:rPr>
          <w:rFonts w:ascii="Times New Roman" w:hAnsi="Times New Roman" w:eastAsia="方正仿宋_GBK"/>
          <w:sz w:val="32"/>
          <w:szCs w:val="32"/>
        </w:rPr>
        <w:t>4500.85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元，下降</w:t>
      </w:r>
      <w:r>
        <w:rPr>
          <w:rFonts w:ascii="Times New Roman" w:hAnsi="Times New Roman" w:eastAsia="方正仿宋_GBK"/>
          <w:sz w:val="32"/>
          <w:szCs w:val="32"/>
        </w:rPr>
        <w:t>17.24%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主要原因为住房保障收支减少。</w:t>
      </w:r>
    </w:p>
    <w:p w14:paraId="22153BB8">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14:paraId="23A0B6D2">
      <w:pPr>
        <w:pStyle w:val="7"/>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年度一般公共预算财政拨款收入</w:t>
      </w:r>
      <w:r>
        <w:rPr>
          <w:rFonts w:ascii="Times New Roman" w:hAnsi="Times New Roman" w:eastAsia="方正仿宋_GBK"/>
          <w:sz w:val="32"/>
          <w:szCs w:val="32"/>
        </w:rPr>
        <w:t>18643.41</w:t>
      </w:r>
      <w:r>
        <w:rPr>
          <w:rFonts w:ascii="方正仿宋_GBK" w:hAnsi="方正仿宋_GBK" w:eastAsia="方正仿宋_GBK" w:cs="方正仿宋_GBK"/>
          <w:sz w:val="32"/>
          <w:szCs w:val="32"/>
          <w:shd w:val="clear" w:color="auto" w:fill="FFFFFF"/>
        </w:rPr>
        <w:t>万元，较上年决算数减少</w:t>
      </w:r>
      <w:r>
        <w:rPr>
          <w:rFonts w:ascii="Times New Roman" w:hAnsi="Times New Roman" w:eastAsia="方正仿宋_GBK"/>
          <w:sz w:val="32"/>
          <w:szCs w:val="32"/>
        </w:rPr>
        <w:t>7468.95</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rPr>
        <w:t>28.60%</w:t>
      </w:r>
      <w:r>
        <w:rPr>
          <w:rFonts w:ascii="方正仿宋_GBK" w:hAnsi="方正仿宋_GBK" w:eastAsia="方正仿宋_GBK" w:cs="方正仿宋_GBK"/>
          <w:sz w:val="32"/>
          <w:szCs w:val="32"/>
          <w:shd w:val="clear" w:color="auto" w:fill="FFFFFF"/>
        </w:rPr>
        <w:t>。主要原因是减少</w:t>
      </w:r>
      <w:r>
        <w:rPr>
          <w:rFonts w:ascii="方正仿宋_GBK" w:hAnsi="方正仿宋_GBK" w:eastAsia="方正仿宋_GBK" w:cs="方正仿宋_GBK"/>
          <w:sz w:val="32"/>
          <w:szCs w:val="32"/>
        </w:rPr>
        <w:t>住房保障、农林水、建筑领域专项委托支出，</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rPr>
        <w:t>2403.27</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14.80%</w:t>
      </w:r>
      <w:r>
        <w:rPr>
          <w:rFonts w:ascii="方正仿宋_GBK" w:hAnsi="方正仿宋_GBK" w:eastAsia="方正仿宋_GBK" w:cs="方正仿宋_GBK"/>
          <w:sz w:val="32"/>
          <w:szCs w:val="32"/>
          <w:shd w:val="clear" w:color="auto" w:fill="FFFFFF"/>
        </w:rPr>
        <w:t>。主要原因是增加高新区促进建筑业高质量发展奖励、“金凤凰”人才政策兑现经费。此外，年初财政拨款结转和结余</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679259DF">
      <w:pPr>
        <w:pStyle w:val="7"/>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年度一般公共预算财政拨款支出</w:t>
      </w:r>
      <w:r>
        <w:rPr>
          <w:rFonts w:ascii="Times New Roman" w:hAnsi="Times New Roman" w:eastAsia="方正仿宋_GBK"/>
          <w:sz w:val="32"/>
          <w:szCs w:val="32"/>
        </w:rPr>
        <w:t>18643.41</w:t>
      </w:r>
      <w:r>
        <w:rPr>
          <w:rFonts w:ascii="方正仿宋_GBK" w:hAnsi="方正仿宋_GBK" w:eastAsia="方正仿宋_GBK" w:cs="方正仿宋_GBK"/>
          <w:sz w:val="32"/>
          <w:szCs w:val="32"/>
          <w:shd w:val="clear" w:color="auto" w:fill="FFFFFF"/>
        </w:rPr>
        <w:t>万元，较上年决算数减少</w:t>
      </w:r>
      <w:r>
        <w:rPr>
          <w:rFonts w:ascii="Times New Roman" w:hAnsi="Times New Roman" w:eastAsia="方正仿宋_GBK"/>
          <w:sz w:val="32"/>
          <w:szCs w:val="32"/>
        </w:rPr>
        <w:t>7468.95</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rPr>
        <w:t>28.60%</w:t>
      </w:r>
      <w:r>
        <w:rPr>
          <w:rFonts w:ascii="方正仿宋_GBK" w:hAnsi="方正仿宋_GBK" w:eastAsia="方正仿宋_GBK" w:cs="方正仿宋_GBK"/>
          <w:sz w:val="32"/>
          <w:szCs w:val="32"/>
          <w:shd w:val="clear" w:color="auto" w:fill="FFFFFF"/>
        </w:rPr>
        <w:t>。主要原因是减少</w:t>
      </w:r>
      <w:r>
        <w:rPr>
          <w:rFonts w:ascii="方正仿宋_GBK" w:hAnsi="方正仿宋_GBK" w:eastAsia="方正仿宋_GBK" w:cs="方正仿宋_GBK"/>
          <w:sz w:val="32"/>
          <w:szCs w:val="32"/>
        </w:rPr>
        <w:t>住房保障、农林水、建筑领域专项委托支出</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rPr>
        <w:t>2403.27</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14.80%</w:t>
      </w:r>
      <w:r>
        <w:rPr>
          <w:rFonts w:ascii="方正仿宋_GBK" w:hAnsi="方正仿宋_GBK" w:eastAsia="方正仿宋_GBK" w:cs="方正仿宋_GBK"/>
          <w:sz w:val="32"/>
          <w:szCs w:val="32"/>
          <w:shd w:val="clear" w:color="auto" w:fill="FFFFFF"/>
        </w:rPr>
        <w:t>。主要原因是增加高新区促进建筑业高质量发展奖励、“金凤凰”人才政策兑现经费。</w:t>
      </w:r>
    </w:p>
    <w:p w14:paraId="748EBA11">
      <w:pPr>
        <w:pStyle w:val="7"/>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年度年末一般公共预算财政拨款结转和结余</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22851A42">
      <w:pPr>
        <w:pStyle w:val="7"/>
        <w:widowControl w:val="0"/>
        <w:shd w:val="clear" w:color="auto" w:fill="FFFFFF"/>
        <w:overflowPunct w:val="0"/>
        <w:autoSpaceDE w:val="0"/>
        <w:autoSpaceDN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w:t>
      </w: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14:paraId="674D2805">
      <w:pPr>
        <w:pStyle w:val="7"/>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（1）</w:t>
      </w:r>
      <w:r>
        <w:rPr>
          <w:rFonts w:ascii="方正仿宋_GBK" w:hAnsi="方正仿宋_GBK" w:eastAsia="方正仿宋_GBK" w:cs="方正仿宋_GBK"/>
          <w:sz w:val="32"/>
          <w:szCs w:val="32"/>
          <w:shd w:val="clear" w:color="auto" w:fill="FFFFFF"/>
        </w:rPr>
        <w:t>一般公共服务支出</w:t>
      </w:r>
      <w:r>
        <w:rPr>
          <w:rFonts w:ascii="Times New Roman" w:hAnsi="Times New Roman" w:eastAsia="方正仿宋_GBK"/>
          <w:sz w:val="32"/>
          <w:szCs w:val="32"/>
        </w:rPr>
        <w:t>5287.96</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28.36%</w:t>
      </w:r>
      <w:r>
        <w:rPr>
          <w:rFonts w:ascii="方正仿宋_GBK" w:hAnsi="方正仿宋_GBK" w:eastAsia="方正仿宋_GBK" w:cs="方正仿宋_GBK"/>
          <w:sz w:val="32"/>
          <w:szCs w:val="32"/>
          <w:shd w:val="clear" w:color="auto" w:fill="FFFFFF"/>
        </w:rPr>
        <w:t>，较年初预算数减少</w:t>
      </w:r>
      <w:r>
        <w:rPr>
          <w:rFonts w:ascii="Times New Roman" w:hAnsi="Times New Roman" w:eastAsia="方正仿宋_GBK"/>
          <w:sz w:val="32"/>
          <w:szCs w:val="32"/>
        </w:rPr>
        <w:t>1503.98</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rPr>
        <w:t>22.14%</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rPr>
        <w:t>主要原因是落实过“紧日子”的要求，一般性管理事务经费减少。</w:t>
      </w:r>
    </w:p>
    <w:p w14:paraId="1605440D">
      <w:pPr>
        <w:pStyle w:val="7"/>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（2）</w:t>
      </w:r>
      <w:r>
        <w:rPr>
          <w:rFonts w:ascii="方正仿宋_GBK" w:hAnsi="方正仿宋_GBK" w:eastAsia="方正仿宋_GBK" w:cs="方正仿宋_GBK"/>
          <w:sz w:val="32"/>
          <w:szCs w:val="32"/>
          <w:shd w:val="clear" w:color="auto" w:fill="FFFFFF"/>
        </w:rPr>
        <w:t>国防支出</w:t>
      </w:r>
      <w:r>
        <w:rPr>
          <w:rFonts w:ascii="Times New Roman" w:hAnsi="Times New Roman" w:eastAsia="方正仿宋_GBK"/>
          <w:sz w:val="32"/>
          <w:szCs w:val="32"/>
        </w:rPr>
        <w:t>9.12</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0.05%</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rPr>
        <w:t>9.12</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100.00%</w:t>
      </w:r>
      <w:r>
        <w:rPr>
          <w:rFonts w:ascii="方正仿宋_GBK" w:hAnsi="方正仿宋_GBK" w:eastAsia="方正仿宋_GBK" w:cs="方正仿宋_GBK"/>
          <w:sz w:val="32"/>
          <w:szCs w:val="32"/>
          <w:shd w:val="clear" w:color="auto" w:fill="FFFFFF"/>
        </w:rPr>
        <w:t>，主要原因是人防保障支出增加</w:t>
      </w:r>
      <w:r>
        <w:rPr>
          <w:rFonts w:ascii="方正仿宋_GBK" w:hAnsi="方正仿宋_GBK" w:eastAsia="方正仿宋_GBK" w:cs="方正仿宋_GBK"/>
          <w:sz w:val="32"/>
          <w:szCs w:val="32"/>
        </w:rPr>
        <w:t>。</w:t>
      </w:r>
    </w:p>
    <w:p w14:paraId="63106057">
      <w:pPr>
        <w:pStyle w:val="7"/>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（3）</w:t>
      </w:r>
      <w:r>
        <w:rPr>
          <w:rFonts w:ascii="方正仿宋_GBK" w:hAnsi="方正仿宋_GBK" w:eastAsia="方正仿宋_GBK" w:cs="方正仿宋_GBK"/>
          <w:sz w:val="32"/>
          <w:szCs w:val="32"/>
          <w:shd w:val="clear" w:color="auto" w:fill="FFFFFF"/>
        </w:rPr>
        <w:t>科学技术支出</w:t>
      </w:r>
      <w:r>
        <w:rPr>
          <w:rFonts w:ascii="Times New Roman" w:hAnsi="Times New Roman" w:eastAsia="方正仿宋_GBK"/>
          <w:sz w:val="32"/>
          <w:szCs w:val="32"/>
        </w:rPr>
        <w:t>603.78</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3.24%</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rPr>
        <w:t>603.78</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100.00%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企业补助支出增加。</w:t>
      </w:r>
    </w:p>
    <w:p w14:paraId="064CDD99">
      <w:pPr>
        <w:pStyle w:val="7"/>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（4）</w:t>
      </w:r>
      <w:r>
        <w:rPr>
          <w:rFonts w:ascii="方正仿宋_GBK" w:hAnsi="方正仿宋_GBK" w:eastAsia="方正仿宋_GBK" w:cs="方正仿宋_GBK"/>
          <w:sz w:val="32"/>
          <w:szCs w:val="32"/>
          <w:shd w:val="clear" w:color="auto" w:fill="FFFFFF"/>
        </w:rPr>
        <w:t>社会保障与就业支出</w:t>
      </w:r>
      <w:r>
        <w:rPr>
          <w:rFonts w:ascii="Times New Roman" w:hAnsi="Times New Roman" w:eastAsia="方正仿宋_GBK"/>
          <w:sz w:val="32"/>
          <w:szCs w:val="32"/>
        </w:rPr>
        <w:t>6.85</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0.04%</w:t>
      </w:r>
      <w:r>
        <w:rPr>
          <w:rFonts w:ascii="方正仿宋_GBK" w:hAnsi="方正仿宋_GBK" w:eastAsia="方正仿宋_GBK" w:cs="方正仿宋_GBK"/>
          <w:sz w:val="32"/>
          <w:szCs w:val="32"/>
          <w:shd w:val="clear" w:color="auto" w:fill="FFFFFF"/>
        </w:rPr>
        <w:t>，较年初预算数减少</w:t>
      </w:r>
      <w:r>
        <w:rPr>
          <w:rFonts w:ascii="Times New Roman" w:hAnsi="Times New Roman" w:eastAsia="方正仿宋_GBK"/>
          <w:sz w:val="32"/>
          <w:szCs w:val="32"/>
        </w:rPr>
        <w:t>24.24万</w:t>
      </w:r>
      <w:r>
        <w:rPr>
          <w:rFonts w:ascii="方正仿宋_GBK" w:hAnsi="方正仿宋_GBK" w:eastAsia="方正仿宋_GBK" w:cs="方正仿宋_GBK"/>
          <w:sz w:val="32"/>
          <w:szCs w:val="32"/>
          <w:shd w:val="clear" w:color="auto" w:fill="FFFFFF"/>
        </w:rPr>
        <w:t>元，下降</w:t>
      </w:r>
      <w:r>
        <w:rPr>
          <w:rFonts w:ascii="Times New Roman" w:hAnsi="Times New Roman" w:eastAsia="方正仿宋_GBK"/>
          <w:sz w:val="32"/>
          <w:szCs w:val="32"/>
        </w:rPr>
        <w:t>77.97%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受市场环境影响，其他社会保障和就业支出低于年初预计数。</w:t>
      </w:r>
    </w:p>
    <w:p w14:paraId="4DDDF0F3">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（5）</w:t>
      </w:r>
      <w:r>
        <w:rPr>
          <w:rFonts w:ascii="方正仿宋_GBK" w:hAnsi="方正仿宋_GBK" w:eastAsia="方正仿宋_GBK" w:cs="方正仿宋_GBK"/>
          <w:sz w:val="32"/>
          <w:szCs w:val="32"/>
          <w:shd w:val="clear" w:color="auto" w:fill="FFFFFF"/>
        </w:rPr>
        <w:t>城乡社区支出</w:t>
      </w:r>
      <w:r>
        <w:rPr>
          <w:rFonts w:ascii="Times New Roman" w:hAnsi="Times New Roman" w:eastAsia="方正仿宋_GBK"/>
          <w:sz w:val="32"/>
          <w:szCs w:val="32"/>
        </w:rPr>
        <w:t>1360.93</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7.30%</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rPr>
        <w:t>143.58</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11.79%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城市基础设施配套费安排的城乡社区建设支出增加。</w:t>
      </w:r>
    </w:p>
    <w:p w14:paraId="56718739">
      <w:pPr>
        <w:pStyle w:val="7"/>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rPr>
        <w:t>（6）</w:t>
      </w:r>
      <w:r>
        <w:rPr>
          <w:rFonts w:ascii="方正仿宋_GBK" w:hAnsi="方正仿宋_GBK" w:eastAsia="方正仿宋_GBK" w:cs="方正仿宋_GBK"/>
          <w:sz w:val="32"/>
          <w:szCs w:val="32"/>
        </w:rPr>
        <w:t>援助其他地区支出</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，较年初预算数减少</w:t>
      </w:r>
      <w:r>
        <w:rPr>
          <w:rFonts w:ascii="Times New Roman" w:hAnsi="Times New Roman" w:eastAsia="方正仿宋_GBK"/>
          <w:sz w:val="32"/>
          <w:szCs w:val="32"/>
        </w:rPr>
        <w:t>1047.00</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rPr>
        <w:t>100.00%</w:t>
      </w:r>
      <w:r>
        <w:rPr>
          <w:rFonts w:ascii="方正仿宋_GBK" w:hAnsi="方正仿宋_GBK" w:eastAsia="方正仿宋_GBK" w:cs="方正仿宋_GBK"/>
          <w:sz w:val="32"/>
          <w:szCs w:val="32"/>
          <w:shd w:val="clear" w:color="auto" w:fill="FFFFFF"/>
        </w:rPr>
        <w:t>，主要原因是对</w:t>
      </w:r>
      <w:r>
        <w:rPr>
          <w:rFonts w:ascii="Times New Roman" w:hAnsi="Times New Roman" w:eastAsia="方正仿宋_GBK"/>
          <w:sz w:val="32"/>
          <w:szCs w:val="32"/>
        </w:rPr>
        <w:t>年初预算填列错误的功能科目进行调整。</w:t>
      </w:r>
    </w:p>
    <w:p w14:paraId="5C5D7397">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rPr>
        <w:t>（7）</w:t>
      </w:r>
      <w:r>
        <w:rPr>
          <w:rFonts w:ascii="方正仿宋_GBK" w:hAnsi="方正仿宋_GBK" w:eastAsia="方正仿宋_GBK" w:cs="方正仿宋_GBK"/>
          <w:sz w:val="32"/>
          <w:szCs w:val="32"/>
        </w:rPr>
        <w:t>住房保障支出</w:t>
      </w:r>
      <w:r>
        <w:rPr>
          <w:rFonts w:ascii="Times New Roman" w:hAnsi="Times New Roman" w:eastAsia="方正仿宋_GBK"/>
          <w:sz w:val="32"/>
          <w:szCs w:val="32"/>
        </w:rPr>
        <w:t>11374.77</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rPr>
        <w:t>61.01%</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仿宋_GBK"/>
          <w:sz w:val="32"/>
          <w:szCs w:val="32"/>
        </w:rPr>
        <w:t>4230.81</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59.22%</w:t>
      </w:r>
      <w:r>
        <w:rPr>
          <w:rFonts w:ascii="方正仿宋_GBK" w:hAnsi="方正仿宋_GBK" w:eastAsia="方正仿宋_GBK" w:cs="方正仿宋_GBK"/>
          <w:sz w:val="32"/>
          <w:szCs w:val="32"/>
          <w:shd w:val="clear" w:color="auto" w:fill="FFFFFF"/>
        </w:rPr>
        <w:t>，主要原因是保障性租赁住房补助支出增加。</w:t>
      </w:r>
    </w:p>
    <w:p w14:paraId="0828588D">
      <w:pPr>
        <w:pStyle w:val="12"/>
        <w:autoSpaceDE w:val="0"/>
        <w:spacing w:line="60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r>
        <w:rPr>
          <w:rStyle w:val="11"/>
          <w:rFonts w:hint="eastAsia" w:ascii="Times New Roman" w:hAnsi="Times New Roman" w:eastAsia="方正楷体_GBK"/>
          <w:b w:val="0"/>
          <w:sz w:val="32"/>
          <w:szCs w:val="32"/>
        </w:rPr>
        <w:t>。</w:t>
      </w:r>
    </w:p>
    <w:p w14:paraId="0ED9D3E5">
      <w:pPr>
        <w:pStyle w:val="12"/>
        <w:autoSpaceDE w:val="0"/>
        <w:spacing w:line="600" w:lineRule="exact"/>
        <w:ind w:firstLine="640"/>
        <w:rPr>
          <w:rFonts w:ascii="方正楷体_GBK" w:hAnsi="方正楷体_GBK" w:eastAsia="方正楷体_GBK" w:cs="方正楷体_GBK"/>
          <w:sz w:val="32"/>
          <w:szCs w:val="32"/>
          <w:shd w:val="clear" w:color="auto" w:fill="FFFFFF"/>
        </w:rPr>
      </w:pPr>
      <w:r>
        <w:rPr>
          <w:rFonts w:hint="eastAsia" w:ascii="Times New Roman" w:hAnsi="Times New Roman" w:eastAsia="方正仿宋_GBK"/>
          <w:sz w:val="32"/>
          <w:szCs w:val="32"/>
        </w:rPr>
        <w:t>2023</w:t>
      </w:r>
      <w:r>
        <w:rPr>
          <w:rFonts w:hint="eastAsia" w:ascii="方正仿宋_GBK" w:hAnsi="方正仿宋_GBK" w:eastAsia="方正仿宋_GBK" w:cs="方正仿宋_GBK"/>
          <w:sz w:val="32"/>
          <w:szCs w:val="32"/>
        </w:rPr>
        <w:t>年度一般公共预算财政拨款基本支出</w:t>
      </w:r>
      <w:r>
        <w:rPr>
          <w:rFonts w:hint="eastAsia" w:ascii="Times New Roman" w:hAnsi="Times New Roman" w:eastAsia="方正仿宋_GBK"/>
          <w:sz w:val="32"/>
          <w:szCs w:val="32"/>
        </w:rPr>
        <w:t>1126.22</w:t>
      </w:r>
      <w:r>
        <w:rPr>
          <w:rFonts w:hint="eastAsia" w:ascii="方正仿宋_GBK" w:hAnsi="方正仿宋_GBK" w:eastAsia="方正仿宋_GBK" w:cs="方正仿宋_GBK"/>
          <w:sz w:val="32"/>
          <w:szCs w:val="32"/>
        </w:rPr>
        <w:t>万元。其中：人员经费</w:t>
      </w:r>
      <w:r>
        <w:rPr>
          <w:rFonts w:hint="eastAsia" w:ascii="Times New Roman" w:hAnsi="Times New Roman" w:eastAsia="方正仿宋_GBK"/>
          <w:sz w:val="32"/>
          <w:szCs w:val="32"/>
        </w:rPr>
        <w:t>993.91</w:t>
      </w:r>
      <w:r>
        <w:rPr>
          <w:rFonts w:hint="eastAsia" w:ascii="方正仿宋_GBK" w:hAnsi="方正仿宋_GBK" w:eastAsia="方正仿宋_GBK" w:cs="方正仿宋_GBK"/>
          <w:sz w:val="32"/>
          <w:szCs w:val="32"/>
        </w:rPr>
        <w:t>万元，较上年决算数增加</w:t>
      </w:r>
      <w:r>
        <w:rPr>
          <w:rFonts w:hint="eastAsia" w:ascii="Times New Roman" w:hAnsi="Times New Roman" w:eastAsia="方正仿宋_GBK"/>
          <w:sz w:val="32"/>
          <w:szCs w:val="32"/>
        </w:rPr>
        <w:t>721.80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sz w:val="32"/>
          <w:szCs w:val="32"/>
        </w:rPr>
        <w:t>265.26%</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预算编制</w:t>
      </w:r>
      <w:r>
        <w:rPr>
          <w:rFonts w:ascii="方正仿宋_GBK" w:hAnsi="方正仿宋_GBK" w:eastAsia="方正仿宋_GBK" w:cs="方正仿宋_GBK"/>
          <w:sz w:val="32"/>
          <w:szCs w:val="32"/>
          <w:shd w:val="clear" w:color="auto" w:fill="FFFFFF"/>
        </w:rPr>
        <w:t>口径发生变化，长期聘用人员经费在</w:t>
      </w:r>
      <w:r>
        <w:rPr>
          <w:rFonts w:hint="eastAsia" w:ascii="方正仿宋_GBK" w:hAnsi="方正仿宋_GBK" w:eastAsia="方正仿宋_GBK" w:cs="方正仿宋_GBK"/>
          <w:sz w:val="32"/>
          <w:szCs w:val="32"/>
          <w:shd w:val="clear" w:color="auto" w:fill="FFFFFF"/>
        </w:rPr>
        <w:t>基本</w:t>
      </w:r>
      <w:r>
        <w:rPr>
          <w:rFonts w:ascii="方正仿宋_GBK" w:hAnsi="方正仿宋_GBK" w:eastAsia="方正仿宋_GBK" w:cs="方正仿宋_GBK"/>
          <w:sz w:val="32"/>
          <w:szCs w:val="32"/>
          <w:shd w:val="clear" w:color="auto" w:fill="FFFFFF"/>
        </w:rPr>
        <w:t>支出中</w:t>
      </w:r>
      <w:r>
        <w:rPr>
          <w:rFonts w:hint="eastAsia" w:ascii="方正仿宋_GBK" w:hAnsi="方正仿宋_GBK" w:eastAsia="方正仿宋_GBK" w:cs="方正仿宋_GBK"/>
          <w:sz w:val="32"/>
          <w:szCs w:val="32"/>
          <w:shd w:val="clear" w:color="auto" w:fill="FFFFFF"/>
        </w:rPr>
        <w:t>编制</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人员经费用途主要包括聘用人员薪酬总额。公用经费</w:t>
      </w:r>
      <w:r>
        <w:rPr>
          <w:rFonts w:hint="eastAsia" w:ascii="Times New Roman" w:hAnsi="Times New Roman" w:eastAsia="方正仿宋_GBK"/>
          <w:sz w:val="32"/>
          <w:szCs w:val="32"/>
        </w:rPr>
        <w:t>132.31</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sz w:val="32"/>
          <w:szCs w:val="32"/>
        </w:rPr>
        <w:t>65.26</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sz w:val="32"/>
          <w:szCs w:val="32"/>
        </w:rPr>
        <w:t>97.33%</w:t>
      </w:r>
      <w:r>
        <w:rPr>
          <w:rFonts w:hint="eastAsia"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rPr>
        <w:t>编报口径变化，文职人员相关公用经费在基本支出列支。公</w:t>
      </w:r>
      <w:r>
        <w:rPr>
          <w:rFonts w:ascii="方正仿宋_GBK" w:hAnsi="方正仿宋_GBK" w:eastAsia="方正仿宋_GBK" w:cs="方正仿宋_GBK"/>
          <w:sz w:val="32"/>
          <w:szCs w:val="32"/>
          <w:shd w:val="clear" w:color="auto" w:fill="FFFFFF"/>
        </w:rPr>
        <w:t>用经费用</w:t>
      </w:r>
      <w:r>
        <w:rPr>
          <w:rFonts w:hint="eastAsia" w:ascii="方正仿宋_GBK" w:hAnsi="方正仿宋_GBK" w:eastAsia="方正仿宋_GBK" w:cs="方正仿宋_GBK"/>
          <w:sz w:val="32"/>
          <w:szCs w:val="32"/>
          <w:shd w:val="clear" w:color="auto" w:fill="FFFFFF"/>
        </w:rPr>
        <w:t>途主要包括办公费、印刷费、咨询费、手续费等支出。</w:t>
      </w:r>
    </w:p>
    <w:p w14:paraId="55A2B448">
      <w:pPr>
        <w:pStyle w:val="12"/>
        <w:autoSpaceDE w:val="0"/>
        <w:spacing w:line="60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14:paraId="5DEB21EB">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Times New Roman" w:hAnsi="Times New Roman" w:eastAsia="方正仿宋_GBK"/>
          <w:sz w:val="32"/>
          <w:szCs w:val="32"/>
        </w:rPr>
      </w:pP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年度政府性基金预算财政拨款年初结转结余</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Times New Roman" w:hAnsi="Times New Roman" w:eastAsia="方正仿宋_GBK"/>
          <w:sz w:val="32"/>
          <w:szCs w:val="32"/>
        </w:rPr>
        <w:t>2968.10</w:t>
      </w:r>
      <w:r>
        <w:rPr>
          <w:rFonts w:ascii="方正仿宋_GBK" w:hAnsi="方正仿宋_GBK" w:eastAsia="方正仿宋_GBK" w:cs="方正仿宋_GBK"/>
          <w:sz w:val="32"/>
          <w:szCs w:val="32"/>
          <w:shd w:val="clear" w:color="auto" w:fill="FFFFFF"/>
        </w:rPr>
        <w:t>万元，较上年决算数增加</w:t>
      </w:r>
      <w:r>
        <w:rPr>
          <w:rFonts w:ascii="Times New Roman" w:hAnsi="Times New Roman" w:eastAsia="方正仿宋_GBK"/>
          <w:sz w:val="32"/>
          <w:szCs w:val="32"/>
        </w:rPr>
        <w:t>2968.10</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100.00%</w:t>
      </w:r>
      <w:r>
        <w:rPr>
          <w:rFonts w:ascii="方正仿宋_GBK" w:hAnsi="方正仿宋_GBK" w:eastAsia="方正仿宋_GBK" w:cs="方正仿宋_GBK"/>
          <w:sz w:val="32"/>
          <w:szCs w:val="32"/>
          <w:shd w:val="clear" w:color="auto" w:fill="FFFFFF"/>
        </w:rPr>
        <w:t>，主要原因是追加城市基础设施配套费安排的支出，本年支出</w:t>
      </w:r>
      <w:r>
        <w:rPr>
          <w:rFonts w:ascii="Times New Roman" w:hAnsi="Times New Roman" w:eastAsia="方正仿宋_GBK"/>
          <w:sz w:val="32"/>
          <w:szCs w:val="32"/>
        </w:rPr>
        <w:t>2968.10</w:t>
      </w:r>
      <w:r>
        <w:rPr>
          <w:rFonts w:ascii="方正仿宋_GBK" w:hAnsi="方正仿宋_GBK" w:eastAsia="方正仿宋_GBK" w:cs="方正仿宋_GBK"/>
          <w:sz w:val="32"/>
          <w:szCs w:val="32"/>
          <w:shd w:val="clear" w:color="auto" w:fill="FFFFFF"/>
        </w:rPr>
        <w:t>万元，较上年决算数增加</w:t>
      </w:r>
      <w:r>
        <w:rPr>
          <w:rFonts w:ascii="Times New Roman" w:hAnsi="Times New Roman" w:eastAsia="方正仿宋_GBK"/>
          <w:sz w:val="32"/>
          <w:szCs w:val="32"/>
        </w:rPr>
        <w:t>2968.10</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100.00%</w:t>
      </w:r>
      <w:r>
        <w:rPr>
          <w:rFonts w:ascii="方正仿宋_GBK" w:hAnsi="方正仿宋_GBK" w:eastAsia="方正仿宋_GBK" w:cs="方正仿宋_GBK"/>
          <w:sz w:val="32"/>
          <w:szCs w:val="32"/>
          <w:shd w:val="clear" w:color="auto" w:fill="FFFFFF"/>
        </w:rPr>
        <w:t>，主要</w:t>
      </w:r>
      <w:r>
        <w:rPr>
          <w:rFonts w:ascii="Times New Roman" w:hAnsi="Times New Roman" w:eastAsia="方正仿宋_GBK"/>
          <w:sz w:val="32"/>
          <w:szCs w:val="32"/>
        </w:rPr>
        <w:t>原因是城市基础设施配套费安排的支出增加。</w:t>
      </w:r>
    </w:p>
    <w:p w14:paraId="20812690">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（六）国有资本经营预算财政拨款支出决算情况说明。</w:t>
      </w:r>
    </w:p>
    <w:p w14:paraId="15B13543">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Times New Roman" w:hAnsi="Times New Roman" w:eastAsia="方正仿宋_GBK"/>
          <w:sz w:val="32"/>
          <w:szCs w:val="32"/>
        </w:rPr>
      </w:pPr>
      <w:r>
        <w:rPr>
          <w:rFonts w:ascii="Times New Roman" w:hAnsi="Times New Roman" w:eastAsia="方正仿宋_GBK"/>
          <w:sz w:val="32"/>
          <w:szCs w:val="32"/>
        </w:rPr>
        <w:t>建设局2023年度无国有资本经营预算财政拨款支出。</w:t>
      </w:r>
    </w:p>
    <w:p w14:paraId="4A5501BD">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三、“三公”经费情况说明</w:t>
      </w:r>
    </w:p>
    <w:p w14:paraId="3A30848E">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（一）“三公”经费支出总体情况说明。</w:t>
      </w:r>
    </w:p>
    <w:p w14:paraId="725A0DB4">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年度“三公”经费支出共计</w:t>
      </w:r>
      <w:r>
        <w:rPr>
          <w:rFonts w:ascii="Times New Roman" w:hAnsi="Times New Roman" w:eastAsia="方正仿宋_GBK"/>
          <w:sz w:val="32"/>
          <w:szCs w:val="32"/>
        </w:rPr>
        <w:t>2.49</w:t>
      </w:r>
      <w:r>
        <w:rPr>
          <w:rFonts w:ascii="方正仿宋_GBK" w:hAnsi="方正仿宋_GBK" w:eastAsia="方正仿宋_GBK" w:cs="方正仿宋_GBK"/>
          <w:sz w:val="32"/>
          <w:szCs w:val="32"/>
        </w:rPr>
        <w:t>万元，较年初预算数减少</w:t>
      </w:r>
      <w:r>
        <w:rPr>
          <w:rFonts w:ascii="Times New Roman" w:hAnsi="Times New Roman" w:eastAsia="方正仿宋_GBK"/>
          <w:sz w:val="32"/>
          <w:szCs w:val="32"/>
        </w:rPr>
        <w:t>0.51</w:t>
      </w:r>
      <w:r>
        <w:rPr>
          <w:rFonts w:ascii="方正仿宋_GBK" w:hAnsi="方正仿宋_GBK" w:eastAsia="方正仿宋_GBK" w:cs="方正仿宋_GBK"/>
          <w:sz w:val="32"/>
          <w:szCs w:val="32"/>
        </w:rPr>
        <w:t>万元，下降</w:t>
      </w:r>
      <w:r>
        <w:rPr>
          <w:rFonts w:ascii="Times New Roman" w:hAnsi="Times New Roman" w:eastAsia="方正仿宋_GBK"/>
          <w:sz w:val="32"/>
          <w:szCs w:val="32"/>
        </w:rPr>
        <w:t>17.00%</w:t>
      </w:r>
      <w:r>
        <w:rPr>
          <w:rFonts w:ascii="方正仿宋_GBK" w:hAnsi="方正仿宋_GBK" w:eastAsia="方正仿宋_GBK" w:cs="方正仿宋_GBK"/>
          <w:sz w:val="32"/>
          <w:szCs w:val="32"/>
        </w:rPr>
        <w:t>，主要原因是</w:t>
      </w:r>
      <w:r>
        <w:rPr>
          <w:rFonts w:ascii="Times New Roman" w:hAnsi="Times New Roman" w:eastAsia="方正仿宋_GBK"/>
          <w:sz w:val="32"/>
          <w:szCs w:val="32"/>
        </w:rPr>
        <w:t>落实“过紧日子”相关要求，严格控制“三公”经费支出。</w:t>
      </w:r>
      <w:r>
        <w:rPr>
          <w:rFonts w:ascii="方正仿宋_GBK" w:hAnsi="方正仿宋_GBK" w:eastAsia="方正仿宋_GBK" w:cs="方正仿宋_GBK"/>
          <w:sz w:val="32"/>
          <w:szCs w:val="32"/>
          <w:shd w:val="clear" w:color="auto" w:fill="FFFFFF"/>
        </w:rPr>
        <w:t>较上年支出数增加</w:t>
      </w:r>
      <w:r>
        <w:rPr>
          <w:rFonts w:ascii="Times New Roman" w:hAnsi="Times New Roman" w:eastAsia="方正仿宋_GBK"/>
          <w:sz w:val="32"/>
          <w:szCs w:val="32"/>
        </w:rPr>
        <w:t>0.62</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33.16%</w:t>
      </w:r>
      <w:r>
        <w:rPr>
          <w:rFonts w:ascii="方正仿宋_GBK" w:hAnsi="方正仿宋_GBK" w:eastAsia="方正仿宋_GBK" w:cs="方正仿宋_GBK"/>
          <w:sz w:val="32"/>
          <w:szCs w:val="32"/>
          <w:shd w:val="clear" w:color="auto" w:fill="FFFFFF"/>
        </w:rPr>
        <w:t>，主要原因是接待招商引资项目相关企业较上年次数增加，公务接待费增加。</w:t>
      </w:r>
    </w:p>
    <w:p w14:paraId="03CCB598">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（二）“三公”经费分项支出情况。</w:t>
      </w:r>
    </w:p>
    <w:p w14:paraId="5F5F3DCA">
      <w:pPr>
        <w:pStyle w:val="18"/>
        <w:widowControl w:val="0"/>
        <w:autoSpaceDE w:val="0"/>
        <w:spacing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年度建设局未发生因公出国（境）费用。</w:t>
      </w:r>
    </w:p>
    <w:p w14:paraId="63D269B7">
      <w:pPr>
        <w:pStyle w:val="13"/>
        <w:widowControl w:val="0"/>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rPr>
        <w:t>2023</w:t>
      </w:r>
      <w:r>
        <w:rPr>
          <w:rFonts w:hint="eastAsia" w:ascii="方正仿宋_GBK" w:hAnsi="方正仿宋_GBK" w:eastAsia="方正仿宋_GBK" w:cs="方正仿宋_GBK"/>
          <w:sz w:val="32"/>
          <w:szCs w:val="32"/>
          <w:shd w:val="clear" w:color="auto" w:fill="FFFFFF"/>
        </w:rPr>
        <w:t>年度建设局未购置公务车</w:t>
      </w:r>
      <w:r>
        <w:rPr>
          <w:rFonts w:ascii="方正仿宋_GBK" w:hAnsi="方正仿宋_GBK" w:eastAsia="方正仿宋_GBK" w:cs="方正仿宋_GBK"/>
          <w:sz w:val="32"/>
          <w:szCs w:val="32"/>
          <w:shd w:val="clear" w:color="auto" w:fill="FFFFFF"/>
        </w:rPr>
        <w:t>。</w:t>
      </w:r>
    </w:p>
    <w:p w14:paraId="1A2E6A93">
      <w:pPr>
        <w:pStyle w:val="7"/>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01BB3BC2">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Times New Roman" w:hAnsi="Times New Roman" w:eastAsia="方正仿宋_GBK"/>
          <w:sz w:val="32"/>
          <w:szCs w:val="32"/>
        </w:rPr>
        <w:t>2.49</w:t>
      </w:r>
      <w:r>
        <w:rPr>
          <w:rFonts w:ascii="方正仿宋_GBK" w:hAnsi="方正仿宋_GBK" w:eastAsia="方正仿宋_GBK" w:cs="方正仿宋_GBK"/>
          <w:sz w:val="32"/>
          <w:szCs w:val="32"/>
          <w:shd w:val="clear" w:color="auto" w:fill="FFFFFF"/>
        </w:rPr>
        <w:t>万元，主要用于接待招商引资项目相关企业。费用支出较年初预算数减少</w:t>
      </w:r>
      <w:r>
        <w:rPr>
          <w:rFonts w:ascii="Times New Roman" w:hAnsi="Times New Roman" w:eastAsia="方正仿宋_GBK"/>
          <w:sz w:val="32"/>
          <w:szCs w:val="32"/>
        </w:rPr>
        <w:t>0.51</w:t>
      </w:r>
      <w:r>
        <w:rPr>
          <w:rFonts w:ascii="方正仿宋_GBK" w:hAnsi="方正仿宋_GBK" w:eastAsia="方正仿宋_GBK" w:cs="方正仿宋_GBK"/>
          <w:sz w:val="32"/>
          <w:szCs w:val="32"/>
          <w:shd w:val="clear" w:color="auto" w:fill="FFFFFF"/>
        </w:rPr>
        <w:t>万元，下降</w:t>
      </w:r>
      <w:r>
        <w:rPr>
          <w:rFonts w:ascii="Times New Roman" w:hAnsi="Times New Roman" w:eastAsia="方正仿宋_GBK"/>
          <w:sz w:val="32"/>
          <w:szCs w:val="32"/>
        </w:rPr>
        <w:t>17.00%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落实“过紧日子”相关要求，严格控制“三公”经</w:t>
      </w:r>
      <w:r>
        <w:rPr>
          <w:rFonts w:ascii="Times New Roman" w:hAnsi="Times New Roman" w:eastAsia="方正仿宋_GBK"/>
          <w:sz w:val="32"/>
          <w:szCs w:val="32"/>
        </w:rPr>
        <w:t>费支出。较上年支出数增加0.62万元，增长33.16%，主要原因是接待招商引资项目相关企业较上年次数增加。</w:t>
      </w:r>
    </w:p>
    <w:p w14:paraId="06F0375B">
      <w:pPr>
        <w:pStyle w:val="7"/>
        <w:widowControl w:val="0"/>
        <w:shd w:val="clear" w:color="auto" w:fill="FFFFFF"/>
        <w:overflowPunct w:val="0"/>
        <w:autoSpaceDE w:val="0"/>
        <w:autoSpaceDN w:val="0"/>
        <w:spacing w:before="0" w:beforeAutospacing="0" w:after="0" w:afterAutospacing="0" w:line="600" w:lineRule="exact"/>
        <w:ind w:firstLine="640" w:firstLineChars="200"/>
        <w:contextualSpacing/>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（三）“三公”经费实物量情况。</w:t>
      </w:r>
    </w:p>
    <w:p w14:paraId="4888422D">
      <w:pPr>
        <w:pStyle w:val="13"/>
        <w:widowControl w:val="0"/>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rPr>
        <w:t>2023年度本部门因公出国（境）</w:t>
      </w:r>
      <w:r>
        <w:rPr>
          <w:rStyle w:val="17"/>
          <w:rFonts w:hint="eastAsia" w:ascii="方正仿宋_GBK" w:hAnsi="方正仿宋_GBK" w:eastAsia="方正仿宋_GBK" w:cs="方正仿宋_GBK"/>
          <w:b w:val="0"/>
          <w:bCs/>
          <w:sz w:val="32"/>
          <w:szCs w:val="32"/>
          <w:shd w:val="clear" w:color="auto" w:fill="FFFFFF"/>
        </w:rPr>
        <w:t>共计</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个团组，</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人；公务用车购置</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辆，公务车保有量为</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辆；国内公务接待</w:t>
      </w:r>
      <w:r>
        <w:rPr>
          <w:rFonts w:hint="eastAsia" w:ascii="Times New Roman" w:hAnsi="Times New Roman" w:eastAsia="方正仿宋_GBK"/>
          <w:sz w:val="32"/>
          <w:szCs w:val="32"/>
        </w:rPr>
        <w:t>12</w:t>
      </w:r>
      <w:r>
        <w:rPr>
          <w:rStyle w:val="17"/>
          <w:rFonts w:hint="eastAsia" w:ascii="方正仿宋_GBK" w:hAnsi="方正仿宋_GBK" w:eastAsia="方正仿宋_GBK" w:cs="方正仿宋_GBK"/>
          <w:b w:val="0"/>
          <w:bCs/>
          <w:sz w:val="32"/>
          <w:szCs w:val="32"/>
          <w:shd w:val="clear" w:color="auto" w:fill="FFFFFF"/>
        </w:rPr>
        <w:t>批次</w:t>
      </w:r>
      <w:r>
        <w:rPr>
          <w:rFonts w:hint="eastAsia" w:ascii="Times New Roman" w:hAnsi="Times New Roman" w:eastAsia="方正仿宋_GBK"/>
          <w:sz w:val="32"/>
          <w:szCs w:val="32"/>
        </w:rPr>
        <w:t>158</w:t>
      </w:r>
      <w:r>
        <w:rPr>
          <w:rStyle w:val="17"/>
          <w:rFonts w:hint="eastAsia" w:ascii="方正仿宋_GBK" w:hAnsi="方正仿宋_GBK" w:eastAsia="方正仿宋_GBK" w:cs="方正仿宋_GBK"/>
          <w:b w:val="0"/>
          <w:bCs/>
          <w:sz w:val="32"/>
          <w:szCs w:val="32"/>
          <w:shd w:val="clear" w:color="auto" w:fill="FFFFFF"/>
        </w:rPr>
        <w:t>人，其中：国内外事接待</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批次，</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人；国（境）外公务接待</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批次，</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人。</w:t>
      </w:r>
      <w:r>
        <w:rPr>
          <w:rFonts w:hint="eastAsia" w:ascii="Times New Roman" w:hAnsi="Times New Roman" w:eastAsia="方正仿宋_GBK"/>
          <w:sz w:val="32"/>
          <w:szCs w:val="32"/>
        </w:rPr>
        <w:t>2023</w:t>
      </w:r>
      <w:r>
        <w:rPr>
          <w:rStyle w:val="17"/>
          <w:rFonts w:hint="eastAsia" w:ascii="方正仿宋_GBK" w:hAnsi="方正仿宋_GBK" w:eastAsia="方正仿宋_GBK" w:cs="方正仿宋_GBK"/>
          <w:b w:val="0"/>
          <w:bCs/>
          <w:sz w:val="32"/>
          <w:szCs w:val="32"/>
          <w:shd w:val="clear" w:color="auto" w:fill="FFFFFF"/>
        </w:rPr>
        <w:t>年本部门人均接待费</w:t>
      </w:r>
      <w:r>
        <w:rPr>
          <w:rFonts w:hint="eastAsia" w:ascii="Times New Roman" w:hAnsi="Times New Roman" w:eastAsia="方正仿宋_GBK"/>
          <w:sz w:val="32"/>
          <w:szCs w:val="32"/>
        </w:rPr>
        <w:t>157.77</w:t>
      </w:r>
      <w:r>
        <w:rPr>
          <w:rStyle w:val="17"/>
          <w:rFonts w:hint="eastAsia" w:ascii="方正仿宋_GBK" w:hAnsi="方正仿宋_GBK" w:eastAsia="方正仿宋_GBK" w:cs="方正仿宋_GBK"/>
          <w:b w:val="0"/>
          <w:bCs/>
          <w:sz w:val="32"/>
          <w:szCs w:val="32"/>
          <w:shd w:val="clear" w:color="auto" w:fill="FFFFFF"/>
        </w:rPr>
        <w:t>元，车均购</w:t>
      </w:r>
      <w:r>
        <w:rPr>
          <w:rFonts w:hint="eastAsia" w:ascii="方正仿宋_GBK" w:hAnsi="方正仿宋_GBK" w:eastAsia="方正仿宋_GBK" w:cs="方正仿宋_GBK"/>
          <w:sz w:val="32"/>
          <w:szCs w:val="32"/>
          <w:shd w:val="clear" w:color="auto" w:fill="FFFFFF"/>
        </w:rPr>
        <w:t>置费</w:t>
      </w:r>
      <w:r>
        <w:rPr>
          <w:rFonts w:hint="eastAsia" w:ascii="Times New Roman" w:hAnsi="Times New Roman" w:eastAsia="方正仿宋_GBK"/>
          <w:sz w:val="32"/>
          <w:szCs w:val="32"/>
        </w:rPr>
        <w:t>0</w:t>
      </w:r>
      <w:r>
        <w:rPr>
          <w:rFonts w:hint="eastAsia" w:ascii="方正仿宋_GBK" w:hAnsi="方正仿宋_GBK" w:eastAsia="方正仿宋_GBK" w:cs="方正仿宋_GBK"/>
          <w:sz w:val="32"/>
          <w:szCs w:val="32"/>
          <w:shd w:val="clear" w:color="auto" w:fill="FFFFFF"/>
        </w:rPr>
        <w:t>万元，车均维护费</w:t>
      </w:r>
      <w:r>
        <w:rPr>
          <w:rFonts w:hint="eastAsia" w:ascii="Times New Roman" w:hAnsi="Times New Roman" w:eastAsia="方正仿宋_GBK"/>
          <w:sz w:val="32"/>
          <w:szCs w:val="32"/>
        </w:rPr>
        <w:t>0</w:t>
      </w:r>
      <w:r>
        <w:rPr>
          <w:rFonts w:hint="eastAsia" w:ascii="方正仿宋_GBK" w:hAnsi="方正仿宋_GBK" w:eastAsia="方正仿宋_GBK" w:cs="方正仿宋_GBK"/>
          <w:sz w:val="32"/>
          <w:szCs w:val="32"/>
          <w:shd w:val="clear" w:color="auto" w:fill="FFFFFF"/>
        </w:rPr>
        <w:t>万元。</w:t>
      </w:r>
    </w:p>
    <w:p w14:paraId="2E5F97F3">
      <w:pPr>
        <w:pStyle w:val="13"/>
        <w:widowControl w:val="0"/>
        <w:autoSpaceDE w:val="0"/>
        <w:spacing w:before="0" w:beforeAutospacing="0" w:after="0" w:afterAutospacing="0" w:line="600"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四、其他需要说明的事项</w:t>
      </w:r>
    </w:p>
    <w:p w14:paraId="24550724">
      <w:pPr>
        <w:pStyle w:val="13"/>
        <w:widowControl w:val="0"/>
        <w:autoSpaceDE w:val="0"/>
        <w:spacing w:before="0" w:beforeAutospacing="0" w:after="0" w:afterAutospacing="0" w:line="600" w:lineRule="exact"/>
        <w:ind w:firstLine="640" w:firstLineChars="200"/>
        <w:jc w:val="both"/>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（一）财政拨款会议费和培训费情况说明。</w:t>
      </w:r>
    </w:p>
    <w:p w14:paraId="6CFFBCF4">
      <w:pPr>
        <w:pStyle w:val="13"/>
        <w:widowControl w:val="0"/>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本年度会议费支出</w:t>
      </w:r>
      <w:r>
        <w:rPr>
          <w:rFonts w:hint="eastAsia" w:ascii="Times New Roman" w:hAnsi="Times New Roman" w:eastAsia="方正仿宋_GBK"/>
          <w:sz w:val="32"/>
          <w:szCs w:val="32"/>
        </w:rPr>
        <w:t>0.66</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sz w:val="32"/>
          <w:szCs w:val="32"/>
        </w:rPr>
        <w:t>0.60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sz w:val="32"/>
          <w:szCs w:val="32"/>
        </w:rPr>
        <w:t>1000.00%</w:t>
      </w:r>
      <w:r>
        <w:rPr>
          <w:rFonts w:hint="eastAsia"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rPr>
        <w:t>上年度受疫情影响</w:t>
      </w:r>
      <w:r>
        <w:rPr>
          <w:rFonts w:hint="eastAsia" w:ascii="方正仿宋_GBK" w:hAnsi="方正仿宋_GBK" w:eastAsia="方正仿宋_GBK" w:cs="方正仿宋_GBK"/>
          <w:sz w:val="32"/>
          <w:szCs w:val="32"/>
          <w:shd w:val="clear" w:color="auto" w:fill="FFFFFF"/>
        </w:rPr>
        <w:t>未举办相关会议。本年度培训费支出</w:t>
      </w:r>
      <w:r>
        <w:rPr>
          <w:rFonts w:hint="eastAsia" w:ascii="Times New Roman" w:hAnsi="Times New Roman" w:eastAsia="方正仿宋_GBK"/>
          <w:sz w:val="32"/>
          <w:szCs w:val="32"/>
        </w:rPr>
        <w:t>0.89</w:t>
      </w:r>
      <w:r>
        <w:rPr>
          <w:rFonts w:hint="eastAsia" w:ascii="方正仿宋_GBK" w:hAnsi="方正仿宋_GBK" w:eastAsia="方正仿宋_GBK" w:cs="方正仿宋_GBK"/>
          <w:sz w:val="32"/>
          <w:szCs w:val="32"/>
          <w:shd w:val="clear" w:color="auto" w:fill="FFFFFF"/>
        </w:rPr>
        <w:t>万元，较上年决</w:t>
      </w:r>
      <w:r>
        <w:rPr>
          <w:rFonts w:ascii="方正仿宋_GBK" w:hAnsi="方正仿宋_GBK" w:eastAsia="方正仿宋_GBK" w:cs="方正仿宋_GBK"/>
          <w:sz w:val="32"/>
          <w:szCs w:val="32"/>
          <w:shd w:val="clear" w:color="auto" w:fill="FFFFFF"/>
        </w:rPr>
        <w:t>算数增加</w:t>
      </w:r>
      <w:r>
        <w:rPr>
          <w:rFonts w:hint="eastAsia" w:ascii="Times New Roman" w:hAnsi="Times New Roman" w:eastAsia="方正仿宋_GBK"/>
          <w:sz w:val="32"/>
          <w:szCs w:val="32"/>
        </w:rPr>
        <w:t>0.29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sz w:val="32"/>
          <w:szCs w:val="32"/>
        </w:rPr>
        <w:t>48.33%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上年因受疫情影响未组织相关培训</w:t>
      </w:r>
      <w:r>
        <w:rPr>
          <w:rFonts w:ascii="方正仿宋_GBK" w:hAnsi="方正仿宋_GBK" w:eastAsia="方正仿宋_GBK" w:cs="方正仿宋_GBK"/>
          <w:sz w:val="32"/>
          <w:szCs w:val="32"/>
          <w:shd w:val="clear" w:color="auto" w:fill="FFFFFF"/>
        </w:rPr>
        <w:t>。</w:t>
      </w:r>
    </w:p>
    <w:p w14:paraId="2A00C46B">
      <w:pPr>
        <w:pStyle w:val="13"/>
        <w:widowControl w:val="0"/>
        <w:autoSpaceDE w:val="0"/>
        <w:spacing w:before="0" w:beforeAutospacing="0" w:after="0" w:afterAutospacing="0" w:line="600" w:lineRule="exact"/>
        <w:ind w:firstLine="640" w:firstLineChars="200"/>
        <w:jc w:val="both"/>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14:paraId="7A7C065F">
      <w:pPr>
        <w:pStyle w:val="7"/>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2023</w:t>
      </w:r>
      <w:r>
        <w:rPr>
          <w:rFonts w:ascii="方正仿宋_GBK" w:hAnsi="方正仿宋_GBK" w:eastAsia="方正仿宋_GBK" w:cs="方正仿宋_GBK"/>
          <w:sz w:val="32"/>
          <w:szCs w:val="32"/>
          <w:shd w:val="clear" w:color="auto" w:fill="FFFFFF"/>
        </w:rPr>
        <w:t>年度本部门机关运行经费支出</w:t>
      </w:r>
      <w:r>
        <w:rPr>
          <w:rFonts w:ascii="Times New Roman" w:hAnsi="Times New Roman" w:eastAsia="方正仿宋_GBK"/>
          <w:sz w:val="32"/>
          <w:szCs w:val="32"/>
        </w:rPr>
        <w:t>132.31</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sz w:val="32"/>
          <w:szCs w:val="32"/>
        </w:rPr>
        <w:t>开支办公及印刷费、邮电费、差旅费、会议费、劳务费、委托业务费等。</w:t>
      </w:r>
      <w:r>
        <w:rPr>
          <w:rFonts w:ascii="方正仿宋_GBK" w:hAnsi="方正仿宋_GBK" w:eastAsia="方正仿宋_GBK" w:cs="方正仿宋_GBK"/>
          <w:sz w:val="32"/>
          <w:szCs w:val="32"/>
          <w:shd w:val="clear" w:color="auto" w:fill="FFFFFF"/>
        </w:rPr>
        <w:t>机关运行经费较上年支出数增加</w:t>
      </w:r>
      <w:r>
        <w:rPr>
          <w:rFonts w:ascii="Times New Roman" w:hAnsi="Times New Roman" w:eastAsia="方正仿宋_GBK"/>
          <w:sz w:val="32"/>
          <w:szCs w:val="32"/>
        </w:rPr>
        <w:t>65.26</w:t>
      </w:r>
      <w:r>
        <w:rPr>
          <w:rFonts w:ascii="方正仿宋_GBK" w:hAnsi="方正仿宋_GBK" w:eastAsia="方正仿宋_GBK" w:cs="方正仿宋_GBK"/>
          <w:sz w:val="32"/>
          <w:szCs w:val="32"/>
          <w:shd w:val="clear" w:color="auto" w:fill="FFFFFF"/>
        </w:rPr>
        <w:t>万元，增长</w:t>
      </w:r>
      <w:r>
        <w:rPr>
          <w:rFonts w:ascii="Times New Roman" w:hAnsi="Times New Roman" w:eastAsia="方正仿宋_GBK"/>
          <w:sz w:val="32"/>
          <w:szCs w:val="32"/>
        </w:rPr>
        <w:t>97.33%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编报口径变化，文职人员相关公用经费在基本支出列支</w:t>
      </w:r>
    </w:p>
    <w:p w14:paraId="030D71FC">
      <w:pPr>
        <w:pStyle w:val="13"/>
        <w:widowControl w:val="0"/>
        <w:autoSpaceDE w:val="0"/>
        <w:spacing w:before="0" w:beforeAutospacing="0" w:after="0" w:afterAutospacing="0" w:line="600" w:lineRule="exact"/>
        <w:ind w:firstLine="640" w:firstLineChars="200"/>
        <w:jc w:val="both"/>
        <w:rPr>
          <w:rStyle w:val="17"/>
          <w:rFonts w:ascii="方正楷体_GBK" w:hAnsi="方正楷体_GBK" w:eastAsia="方正楷体_GBK" w:cs="方正楷体_GBK"/>
          <w:b w:val="0"/>
          <w:bCs/>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（三）国有资产占用情况说明。</w:t>
      </w:r>
    </w:p>
    <w:p w14:paraId="35DA939C">
      <w:pPr>
        <w:pStyle w:val="13"/>
        <w:widowControl w:val="0"/>
        <w:autoSpaceDE w:val="0"/>
        <w:spacing w:before="0" w:beforeAutospacing="0" w:after="0" w:afterAutospacing="0" w:line="600" w:lineRule="exact"/>
        <w:ind w:firstLine="640" w:firstLineChars="200"/>
        <w:jc w:val="both"/>
        <w:rPr>
          <w:rStyle w:val="17"/>
          <w:rFonts w:ascii="方正楷体_GBK" w:hAnsi="方正楷体_GBK" w:eastAsia="方正楷体_GBK" w:cs="方正楷体_GBK"/>
          <w:b w:val="0"/>
          <w:bCs/>
          <w:sz w:val="32"/>
          <w:szCs w:val="32"/>
          <w:shd w:val="clear" w:color="auto" w:fill="FFFFFF"/>
        </w:rPr>
      </w:pPr>
      <w:r>
        <w:rPr>
          <w:rStyle w:val="17"/>
          <w:rFonts w:hint="eastAsia" w:ascii="方正仿宋_GBK" w:hAnsi="方正仿宋_GBK" w:eastAsia="方正仿宋_GBK" w:cs="方正仿宋_GBK"/>
          <w:b w:val="0"/>
          <w:bCs/>
          <w:sz w:val="32"/>
          <w:szCs w:val="32"/>
          <w:shd w:val="clear" w:color="auto" w:fill="FFFFFF"/>
        </w:rPr>
        <w:t>截至</w:t>
      </w:r>
      <w:r>
        <w:rPr>
          <w:rFonts w:hint="eastAsia" w:ascii="Times New Roman" w:hAnsi="Times New Roman" w:eastAsia="方正仿宋_GBK"/>
          <w:sz w:val="32"/>
          <w:szCs w:val="32"/>
        </w:rPr>
        <w:t>2023</w:t>
      </w:r>
      <w:r>
        <w:rPr>
          <w:rStyle w:val="17"/>
          <w:rFonts w:hint="eastAsia" w:ascii="方正仿宋_GBK" w:hAnsi="方正仿宋_GBK" w:eastAsia="方正仿宋_GBK" w:cs="方正仿宋_GBK"/>
          <w:b w:val="0"/>
          <w:bCs/>
          <w:sz w:val="32"/>
          <w:szCs w:val="32"/>
          <w:shd w:val="clear" w:color="auto" w:fill="FFFFFF"/>
        </w:rPr>
        <w:t>年</w:t>
      </w:r>
      <w:r>
        <w:rPr>
          <w:rFonts w:hint="eastAsia" w:ascii="Times New Roman" w:hAnsi="Times New Roman" w:eastAsia="方正仿宋_GBK"/>
          <w:sz w:val="32"/>
          <w:szCs w:val="32"/>
        </w:rPr>
        <w:t>12</w:t>
      </w:r>
      <w:r>
        <w:rPr>
          <w:rStyle w:val="17"/>
          <w:rFonts w:hint="eastAsia" w:ascii="方正仿宋_GBK" w:hAnsi="方正仿宋_GBK" w:eastAsia="方正仿宋_GBK" w:cs="方正仿宋_GBK"/>
          <w:b w:val="0"/>
          <w:bCs/>
          <w:sz w:val="32"/>
          <w:szCs w:val="32"/>
          <w:shd w:val="clear" w:color="auto" w:fill="FFFFFF"/>
        </w:rPr>
        <w:t>月</w:t>
      </w:r>
      <w:r>
        <w:rPr>
          <w:rFonts w:hint="eastAsia" w:ascii="Times New Roman" w:hAnsi="Times New Roman" w:eastAsia="方正仿宋_GBK"/>
          <w:sz w:val="32"/>
          <w:szCs w:val="32"/>
        </w:rPr>
        <w:t>31</w:t>
      </w:r>
      <w:r>
        <w:rPr>
          <w:rStyle w:val="17"/>
          <w:rFonts w:hint="eastAsia" w:ascii="方正仿宋_GBK" w:hAnsi="方正仿宋_GBK" w:eastAsia="方正仿宋_GBK" w:cs="方正仿宋_GBK"/>
          <w:b w:val="0"/>
          <w:bCs/>
          <w:sz w:val="32"/>
          <w:szCs w:val="32"/>
          <w:shd w:val="clear" w:color="auto" w:fill="FFFFFF"/>
        </w:rPr>
        <w:t>日，本部门共有车辆</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辆，其中，副部（省）级及以上领导用车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辆、主要负责人用车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辆、机要通信用车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辆、应急保障用车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辆、执法执勤用车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辆，特种专业技术用车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辆，离退休干部用车</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辆。单价</w:t>
      </w:r>
      <w:r>
        <w:rPr>
          <w:rFonts w:hint="eastAsia" w:ascii="Times New Roman" w:hAnsi="Times New Roman" w:eastAsia="方正仿宋_GBK"/>
          <w:sz w:val="32"/>
          <w:szCs w:val="32"/>
        </w:rPr>
        <w:t>100</w:t>
      </w:r>
      <w:r>
        <w:rPr>
          <w:rStyle w:val="17"/>
          <w:rFonts w:hint="eastAsia" w:ascii="方正仿宋_GBK" w:hAnsi="方正仿宋_GBK" w:eastAsia="方正仿宋_GBK" w:cs="方正仿宋_GBK"/>
          <w:b w:val="0"/>
          <w:bCs/>
          <w:sz w:val="32"/>
          <w:szCs w:val="32"/>
          <w:shd w:val="clear" w:color="auto" w:fill="FFFFFF"/>
        </w:rPr>
        <w:t>万元（含）以上专用设备</w:t>
      </w:r>
      <w:r>
        <w:rPr>
          <w:rFonts w:hint="eastAsia" w:ascii="Times New Roman" w:hAnsi="Times New Roman" w:eastAsia="方正仿宋_GBK"/>
          <w:sz w:val="32"/>
          <w:szCs w:val="32"/>
        </w:rPr>
        <w:t>0</w:t>
      </w:r>
      <w:r>
        <w:rPr>
          <w:rStyle w:val="17"/>
          <w:rFonts w:hint="eastAsia" w:ascii="方正仿宋_GBK" w:hAnsi="方正仿宋_GBK" w:eastAsia="方正仿宋_GBK" w:cs="方正仿宋_GBK"/>
          <w:b w:val="0"/>
          <w:bCs/>
          <w:sz w:val="32"/>
          <w:szCs w:val="32"/>
          <w:shd w:val="clear" w:color="auto" w:fill="FFFFFF"/>
        </w:rPr>
        <w:t>台（套）。</w:t>
      </w:r>
    </w:p>
    <w:p w14:paraId="1D5D90F5">
      <w:pPr>
        <w:pStyle w:val="13"/>
        <w:widowControl w:val="0"/>
        <w:autoSpaceDE w:val="0"/>
        <w:spacing w:before="0" w:beforeAutospacing="0" w:after="0" w:afterAutospacing="0" w:line="600" w:lineRule="exact"/>
        <w:ind w:firstLine="640" w:firstLineChars="200"/>
        <w:jc w:val="both"/>
        <w:rPr>
          <w:rStyle w:val="17"/>
          <w:rFonts w:ascii="方正楷体_GBK" w:hAnsi="方正楷体_GBK" w:eastAsia="方正楷体_GBK" w:cs="方正楷体_GBK"/>
          <w:b w:val="0"/>
          <w:bCs/>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（四）政府采购支出情况说明。</w:t>
      </w:r>
    </w:p>
    <w:p w14:paraId="298EC3D9">
      <w:pPr>
        <w:pStyle w:val="7"/>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2630.25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3.15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2627.10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2202.25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83.73%</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1976.31</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75.14%</w:t>
      </w:r>
      <w:r>
        <w:rPr>
          <w:rFonts w:ascii="方正仿宋_GBK" w:hAnsi="方正仿宋_GBK" w:eastAsia="方正仿宋_GBK" w:cs="方正仿宋_GBK"/>
          <w:sz w:val="32"/>
          <w:szCs w:val="32"/>
          <w:shd w:val="clear" w:color="auto" w:fill="FFFFFF"/>
        </w:rPr>
        <w:t>。主要用于采购高新区城市排水管网日常维护、雨污管网设施维修、城市道路规划建设情况摸底普查、建设工程施工图设计及审查质量抽查、建设工程安全监督检查辅助服务等。</w:t>
      </w:r>
    </w:p>
    <w:p w14:paraId="64FC2230">
      <w:pPr>
        <w:pStyle w:val="13"/>
        <w:widowControl w:val="0"/>
        <w:autoSpaceDE w:val="0"/>
        <w:spacing w:before="0" w:beforeAutospacing="0" w:after="0" w:afterAutospacing="0" w:line="600" w:lineRule="exact"/>
        <w:ind w:firstLine="640" w:firstLineChars="200"/>
        <w:jc w:val="both"/>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rPr>
        <w:t>五、</w:t>
      </w:r>
      <w:r>
        <w:rPr>
          <w:rFonts w:hint="eastAsia" w:ascii="方正黑体_GBK" w:hAnsi="方正黑体_GBK" w:eastAsia="方正黑体_GBK" w:cs="方正黑体_GBK"/>
          <w:sz w:val="32"/>
          <w:szCs w:val="32"/>
          <w:shd w:val="clear" w:color="auto" w:fill="FFFFFF"/>
          <w:lang w:eastAsia="zh-CN"/>
        </w:rPr>
        <w:t>预算绩效管理情况说明</w:t>
      </w:r>
    </w:p>
    <w:p w14:paraId="37B87AC8">
      <w:pPr>
        <w:pStyle w:val="13"/>
        <w:widowControl w:val="0"/>
        <w:autoSpaceDE w:val="0"/>
        <w:spacing w:before="0" w:beforeAutospacing="0" w:after="0" w:afterAutospacing="0" w:line="600" w:lineRule="exact"/>
        <w:ind w:firstLine="640" w:firstLineChars="200"/>
        <w:jc w:val="both"/>
        <w:rPr>
          <w:rStyle w:val="17"/>
          <w:rFonts w:ascii="方正楷体_GBK" w:hAnsi="方正楷体_GBK" w:eastAsia="方正楷体_GBK" w:cs="方正楷体_GBK"/>
          <w:b w:val="0"/>
          <w:bCs/>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（一）部门自评情况</w:t>
      </w:r>
    </w:p>
    <w:p w14:paraId="3B4B2159">
      <w:pPr>
        <w:pStyle w:val="13"/>
        <w:widowControl w:val="0"/>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根据预算绩效管理要求，本单位对部门整体和</w:t>
      </w:r>
      <w:r>
        <w:rPr>
          <w:rFonts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rPr>
        <w:t>二级</w:t>
      </w:r>
      <w:r>
        <w:rPr>
          <w:rFonts w:ascii="方正仿宋_GBK" w:hAnsi="方正仿宋_GBK" w:eastAsia="方正仿宋_GBK" w:cs="方正仿宋_GBK"/>
          <w:sz w:val="32"/>
          <w:szCs w:val="32"/>
          <w:shd w:val="clear" w:color="auto" w:fill="FFFFFF"/>
        </w:rPr>
        <w:t>项目开展了绩效自评，涉及</w:t>
      </w:r>
      <w:r>
        <w:rPr>
          <w:rFonts w:hint="eastAsia" w:ascii="方正仿宋_GBK" w:hAnsi="方正仿宋_GBK" w:eastAsia="方正仿宋_GBK" w:cs="方正仿宋_GBK"/>
          <w:sz w:val="32"/>
          <w:szCs w:val="32"/>
          <w:shd w:val="clear" w:color="auto" w:fill="FFFFFF"/>
        </w:rPr>
        <w:t>财政拨款项目支出</w:t>
      </w:r>
      <w:r>
        <w:rPr>
          <w:rFonts w:ascii="方正仿宋_GBK" w:hAnsi="方正仿宋_GBK" w:eastAsia="方正仿宋_GBK" w:cs="方正仿宋_GBK"/>
          <w:sz w:val="32"/>
          <w:szCs w:val="32"/>
          <w:shd w:val="clear" w:color="auto" w:fill="FFFFFF"/>
        </w:rPr>
        <w:t>资金</w:t>
      </w:r>
      <w:r>
        <w:rPr>
          <w:rFonts w:ascii="Times New Roman" w:hAnsi="Times New Roman" w:eastAsia="方正仿宋_GBK"/>
          <w:sz w:val="32"/>
          <w:szCs w:val="32"/>
        </w:rPr>
        <w:t>20485.29</w:t>
      </w:r>
      <w:r>
        <w:rPr>
          <w:rFonts w:ascii="方正仿宋_GBK" w:hAnsi="方正仿宋_GBK" w:eastAsia="方正仿宋_GBK" w:cs="方正仿宋_GBK"/>
          <w:sz w:val="32"/>
          <w:szCs w:val="32"/>
          <w:shd w:val="clear" w:color="auto" w:fill="FFFFFF"/>
        </w:rPr>
        <w:t>万元。</w:t>
      </w:r>
    </w:p>
    <w:tbl>
      <w:tblPr>
        <w:tblStyle w:val="8"/>
        <w:tblW w:w="9540" w:type="dxa"/>
        <w:jc w:val="center"/>
        <w:tblLayout w:type="autofit"/>
        <w:tblCellMar>
          <w:top w:w="0" w:type="dxa"/>
          <w:left w:w="108" w:type="dxa"/>
          <w:bottom w:w="0" w:type="dxa"/>
          <w:right w:w="108" w:type="dxa"/>
        </w:tblCellMar>
      </w:tblPr>
      <w:tblGrid>
        <w:gridCol w:w="656"/>
        <w:gridCol w:w="1670"/>
        <w:gridCol w:w="874"/>
        <w:gridCol w:w="773"/>
        <w:gridCol w:w="1167"/>
        <w:gridCol w:w="844"/>
        <w:gridCol w:w="1151"/>
        <w:gridCol w:w="844"/>
        <w:gridCol w:w="844"/>
        <w:gridCol w:w="717"/>
      </w:tblGrid>
      <w:tr w14:paraId="7BF9982D">
        <w:tblPrEx>
          <w:tblCellMar>
            <w:top w:w="0" w:type="dxa"/>
            <w:left w:w="108" w:type="dxa"/>
            <w:bottom w:w="0" w:type="dxa"/>
            <w:right w:w="108" w:type="dxa"/>
          </w:tblCellMar>
        </w:tblPrEx>
        <w:trPr>
          <w:trHeight w:val="552" w:hRule="atLeast"/>
          <w:jc w:val="center"/>
        </w:trPr>
        <w:tc>
          <w:tcPr>
            <w:tcW w:w="9540" w:type="dxa"/>
            <w:gridSpan w:val="10"/>
            <w:tcBorders>
              <w:top w:val="nil"/>
              <w:left w:val="nil"/>
              <w:bottom w:val="nil"/>
              <w:right w:val="nil"/>
            </w:tcBorders>
            <w:vAlign w:val="center"/>
          </w:tcPr>
          <w:p w14:paraId="4C4B333D">
            <w:pPr>
              <w:spacing w:line="600" w:lineRule="exact"/>
              <w:jc w:val="center"/>
              <w:textAlignment w:val="center"/>
              <w:rPr>
                <w:rFonts w:hint="default" w:ascii="方正小标宋_GBK" w:hAnsi="方正小标宋_GBK" w:eastAsia="方正小标宋_GBK" w:cs="方正小标宋_GBK"/>
                <w:color w:val="000000"/>
                <w:kern w:val="2"/>
                <w:sz w:val="36"/>
                <w:szCs w:val="36"/>
              </w:rPr>
            </w:pPr>
            <w:r>
              <w:rPr>
                <w:rFonts w:hint="default" w:ascii="Times New Roman" w:hAnsi="Times New Roman" w:eastAsia="方正小标宋_GBK"/>
                <w:color w:val="000000"/>
                <w:sz w:val="36"/>
                <w:szCs w:val="36"/>
                <w:lang w:bidi="ar"/>
              </w:rPr>
              <w:t>2023</w:t>
            </w:r>
            <w:r>
              <w:rPr>
                <w:rFonts w:ascii="方正小标宋_GBK" w:hAnsi="方正小标宋_GBK" w:eastAsia="方正小标宋_GBK" w:cs="方正小标宋_GBK"/>
                <w:color w:val="000000"/>
                <w:sz w:val="36"/>
                <w:szCs w:val="36"/>
                <w:lang w:bidi="ar"/>
              </w:rPr>
              <w:t>年度部门整体绩效自评表</w:t>
            </w:r>
          </w:p>
        </w:tc>
      </w:tr>
      <w:tr w14:paraId="6B4CA501">
        <w:tblPrEx>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1500191">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主管部门</w:t>
            </w:r>
          </w:p>
        </w:tc>
        <w:tc>
          <w:tcPr>
            <w:tcW w:w="1670" w:type="dxa"/>
            <w:tcBorders>
              <w:top w:val="single" w:color="000000" w:sz="4" w:space="0"/>
              <w:left w:val="single" w:color="000000" w:sz="4" w:space="0"/>
              <w:bottom w:val="single" w:color="000000" w:sz="4" w:space="0"/>
              <w:right w:val="single" w:color="000000" w:sz="4" w:space="0"/>
            </w:tcBorders>
            <w:vAlign w:val="center"/>
          </w:tcPr>
          <w:p w14:paraId="6558DE08">
            <w:pPr>
              <w:spacing w:line="300" w:lineRule="exact"/>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重庆高新区管委会</w:t>
            </w:r>
          </w:p>
        </w:tc>
        <w:tc>
          <w:tcPr>
            <w:tcW w:w="874" w:type="dxa"/>
            <w:tcBorders>
              <w:top w:val="single" w:color="000000" w:sz="4" w:space="0"/>
              <w:left w:val="single" w:color="000000" w:sz="4" w:space="0"/>
              <w:bottom w:val="single" w:color="000000" w:sz="4" w:space="0"/>
              <w:right w:val="single" w:color="000000" w:sz="4" w:space="0"/>
            </w:tcBorders>
            <w:vAlign w:val="center"/>
          </w:tcPr>
          <w:p w14:paraId="1D4AC84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部门</w:t>
            </w:r>
          </w:p>
          <w:p w14:paraId="58F115F1">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联系人</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3E39E76">
            <w:pPr>
              <w:spacing w:line="300" w:lineRule="exact"/>
              <w:jc w:val="center"/>
              <w:rPr>
                <w:rFonts w:hint="default" w:cs="宋体"/>
                <w:color w:val="000000"/>
                <w:kern w:val="2"/>
                <w:sz w:val="20"/>
                <w:szCs w:val="20"/>
              </w:rPr>
            </w:pPr>
            <w:r>
              <w:rPr>
                <w:rFonts w:ascii="方正仿宋_GBK" w:hAnsi="方正仿宋_GBK" w:eastAsia="方正仿宋_GBK" w:cs="方正仿宋_GBK"/>
                <w:color w:val="000000"/>
                <w:kern w:val="2"/>
                <w:sz w:val="18"/>
                <w:szCs w:val="18"/>
              </w:rPr>
              <w:t>牟佳</w:t>
            </w:r>
          </w:p>
        </w:tc>
        <w:tc>
          <w:tcPr>
            <w:tcW w:w="844" w:type="dxa"/>
            <w:tcBorders>
              <w:top w:val="single" w:color="000000" w:sz="4" w:space="0"/>
              <w:left w:val="single" w:color="000000" w:sz="4" w:space="0"/>
              <w:bottom w:val="single" w:color="000000" w:sz="4" w:space="0"/>
              <w:right w:val="single" w:color="000000" w:sz="4" w:space="0"/>
            </w:tcBorders>
            <w:vAlign w:val="center"/>
          </w:tcPr>
          <w:p w14:paraId="3E42DB86">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5EC8889">
            <w:pPr>
              <w:spacing w:line="300" w:lineRule="exact"/>
              <w:jc w:val="center"/>
              <w:rPr>
                <w:rFonts w:hint="default" w:cs="宋体"/>
                <w:color w:val="000000"/>
                <w:kern w:val="2"/>
                <w:sz w:val="20"/>
                <w:szCs w:val="20"/>
              </w:rPr>
            </w:pPr>
            <w:r>
              <w:rPr>
                <w:rFonts w:hint="default" w:ascii="Times New Roman" w:hAnsi="Times New Roman"/>
                <w:color w:val="000000"/>
                <w:kern w:val="2"/>
                <w:sz w:val="20"/>
                <w:szCs w:val="20"/>
              </w:rPr>
              <w:t>68129755</w:t>
            </w:r>
          </w:p>
        </w:tc>
        <w:tc>
          <w:tcPr>
            <w:tcW w:w="844" w:type="dxa"/>
            <w:tcBorders>
              <w:top w:val="single" w:color="000000" w:sz="4" w:space="0"/>
              <w:left w:val="single" w:color="000000" w:sz="4" w:space="0"/>
              <w:bottom w:val="single" w:color="000000" w:sz="4" w:space="0"/>
              <w:right w:val="single" w:color="000000" w:sz="4" w:space="0"/>
            </w:tcBorders>
            <w:vAlign w:val="center"/>
          </w:tcPr>
          <w:p w14:paraId="7E3EB5F9">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自评总分</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8193A">
            <w:pPr>
              <w:spacing w:line="300" w:lineRule="exact"/>
              <w:rPr>
                <w:rFonts w:hint="default" w:cs="宋体"/>
                <w:color w:val="000000"/>
                <w:kern w:val="2"/>
                <w:sz w:val="20"/>
                <w:szCs w:val="20"/>
              </w:rPr>
            </w:pPr>
            <w:r>
              <w:rPr>
                <w:rFonts w:ascii="Times New Roman" w:hAnsi="Times New Roman"/>
                <w:color w:val="000000"/>
                <w:kern w:val="2"/>
                <w:sz w:val="20"/>
                <w:szCs w:val="20"/>
              </w:rPr>
              <w:t>98.11</w:t>
            </w:r>
          </w:p>
        </w:tc>
      </w:tr>
      <w:tr w14:paraId="0221EBA6">
        <w:tblPrEx>
          <w:tblCellMar>
            <w:top w:w="0" w:type="dxa"/>
            <w:left w:w="108" w:type="dxa"/>
            <w:bottom w:w="0" w:type="dxa"/>
            <w:right w:w="108" w:type="dxa"/>
          </w:tblCellMar>
        </w:tblPrEx>
        <w:trPr>
          <w:trHeight w:val="45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vAlign w:val="center"/>
          </w:tcPr>
          <w:p w14:paraId="7662F685">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当年绩效</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目标</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4D984088">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年初绩效目标</w:t>
            </w:r>
          </w:p>
        </w:tc>
        <w:tc>
          <w:tcPr>
            <w:tcW w:w="2784" w:type="dxa"/>
            <w:gridSpan w:val="3"/>
            <w:tcBorders>
              <w:top w:val="single" w:color="000000" w:sz="4" w:space="0"/>
              <w:left w:val="single" w:color="000000" w:sz="4" w:space="0"/>
              <w:bottom w:val="single" w:color="000000" w:sz="4" w:space="0"/>
              <w:right w:val="single" w:color="000000" w:sz="4" w:space="0"/>
            </w:tcBorders>
            <w:vAlign w:val="center"/>
          </w:tcPr>
          <w:p w14:paraId="64F070C1">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全年（调整）绩效目标</w:t>
            </w: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14:paraId="772283A9">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全年目标实际完成情况</w:t>
            </w:r>
          </w:p>
        </w:tc>
      </w:tr>
      <w:tr w14:paraId="648AC88B">
        <w:tblPrEx>
          <w:tblCellMar>
            <w:top w:w="0" w:type="dxa"/>
            <w:left w:w="108" w:type="dxa"/>
            <w:bottom w:w="0" w:type="dxa"/>
            <w:right w:w="108" w:type="dxa"/>
          </w:tblCellMar>
        </w:tblPrEx>
        <w:trPr>
          <w:trHeight w:val="5501" w:hRule="atLeast"/>
          <w:jc w:val="center"/>
        </w:trPr>
        <w:tc>
          <w:tcPr>
            <w:tcW w:w="656" w:type="dxa"/>
            <w:vMerge w:val="continue"/>
            <w:tcBorders>
              <w:top w:val="single" w:color="000000" w:sz="4" w:space="0"/>
              <w:left w:val="single" w:color="000000" w:sz="4" w:space="0"/>
              <w:bottom w:val="single" w:color="auto" w:sz="4" w:space="0"/>
              <w:right w:val="single" w:color="000000" w:sz="4" w:space="0"/>
            </w:tcBorders>
            <w:vAlign w:val="center"/>
          </w:tcPr>
          <w:p w14:paraId="6A59FF84">
            <w:pPr>
              <w:spacing w:line="300" w:lineRule="exact"/>
              <w:jc w:val="center"/>
              <w:rPr>
                <w:rFonts w:hint="default" w:ascii="方正仿宋_GBK" w:hAnsi="方正仿宋_GBK" w:eastAsia="方正仿宋_GBK" w:cs="方正仿宋_GBK"/>
                <w:color w:val="000000"/>
                <w:kern w:val="2"/>
                <w:sz w:val="18"/>
                <w:szCs w:val="18"/>
              </w:rPr>
            </w:pPr>
          </w:p>
        </w:tc>
        <w:tc>
          <w:tcPr>
            <w:tcW w:w="2544" w:type="dxa"/>
            <w:gridSpan w:val="2"/>
            <w:tcBorders>
              <w:top w:val="single" w:color="000000" w:sz="4" w:space="0"/>
              <w:left w:val="single" w:color="000000" w:sz="4" w:space="0"/>
              <w:bottom w:val="single" w:color="auto" w:sz="4" w:space="0"/>
              <w:right w:val="single" w:color="000000" w:sz="4" w:space="0"/>
            </w:tcBorders>
            <w:vAlign w:val="center"/>
          </w:tcPr>
          <w:p w14:paraId="19AC5E59">
            <w:pPr>
              <w:spacing w:line="300" w:lineRule="exact"/>
              <w:rPr>
                <w:rFonts w:hint="default" w:ascii="方正仿宋_GBK" w:hAnsi="方正仿宋_GBK" w:eastAsia="方正仿宋_GBK" w:cs="方正仿宋_GBK"/>
                <w:color w:val="000000"/>
                <w:sz w:val="18"/>
                <w:szCs w:val="18"/>
                <w:lang w:bidi="ar"/>
              </w:rPr>
            </w:pPr>
            <w:r>
              <w:rPr>
                <w:rFonts w:ascii="Times New Roman" w:hAnsi="Times New Roman"/>
                <w:color w:val="000000"/>
                <w:kern w:val="2"/>
                <w:sz w:val="20"/>
                <w:szCs w:val="20"/>
              </w:rPr>
              <w:t>1.</w:t>
            </w:r>
            <w:r>
              <w:rPr>
                <w:rFonts w:ascii="方正仿宋_GBK" w:hAnsi="方正仿宋_GBK" w:eastAsia="方正仿宋_GBK" w:cs="方正仿宋_GBK"/>
                <w:color w:val="000000"/>
                <w:sz w:val="18"/>
                <w:szCs w:val="18"/>
                <w:lang w:bidi="ar"/>
              </w:rPr>
              <w:t>持续建设科技创新策源地、现代城市样板区、公共服务新高地。</w:t>
            </w:r>
          </w:p>
          <w:p w14:paraId="04AC3C53">
            <w:pPr>
              <w:spacing w:line="300" w:lineRule="exact"/>
              <w:rPr>
                <w:rFonts w:hint="default" w:ascii="方正仿宋_GBK" w:hAnsi="方正仿宋_GBK" w:eastAsia="方正仿宋_GBK" w:cs="方正仿宋_GBK"/>
                <w:color w:val="000000"/>
                <w:sz w:val="18"/>
                <w:szCs w:val="18"/>
                <w:lang w:bidi="ar"/>
              </w:rPr>
            </w:pPr>
            <w:r>
              <w:rPr>
                <w:rFonts w:ascii="Times New Roman" w:hAnsi="Times New Roman"/>
                <w:color w:val="000000"/>
                <w:kern w:val="2"/>
                <w:sz w:val="20"/>
                <w:szCs w:val="20"/>
              </w:rPr>
              <w:t>2.</w:t>
            </w:r>
            <w:r>
              <w:rPr>
                <w:rFonts w:ascii="方正仿宋_GBK" w:hAnsi="方正仿宋_GBK" w:eastAsia="方正仿宋_GBK" w:cs="方正仿宋_GBK"/>
                <w:color w:val="000000"/>
                <w:sz w:val="18"/>
                <w:szCs w:val="18"/>
                <w:lang w:bidi="ar"/>
              </w:rPr>
              <w:t>统筹推进城市提升更新行动、城乡住房保障服务、城乡区域均衡发展。</w:t>
            </w:r>
          </w:p>
          <w:p w14:paraId="5E92F446">
            <w:pPr>
              <w:spacing w:line="300" w:lineRule="exact"/>
              <w:rPr>
                <w:rFonts w:hint="default" w:ascii="方正仿宋_GBK" w:hAnsi="方正仿宋_GBK" w:eastAsia="方正仿宋_GBK" w:cs="方正仿宋_GBK"/>
                <w:color w:val="000000"/>
                <w:sz w:val="18"/>
                <w:szCs w:val="18"/>
                <w:lang w:bidi="ar"/>
              </w:rPr>
            </w:pPr>
            <w:r>
              <w:rPr>
                <w:rFonts w:hint="default" w:ascii="Times New Roman" w:hAnsi="Times New Roman" w:eastAsia="方正仿宋_GBK"/>
                <w:color w:val="000000"/>
                <w:sz w:val="18"/>
                <w:szCs w:val="18"/>
                <w:lang w:bidi="ar"/>
              </w:rPr>
              <w:t>3.</w:t>
            </w:r>
            <w:r>
              <w:rPr>
                <w:rFonts w:ascii="方正仿宋_GBK" w:hAnsi="方正仿宋_GBK" w:eastAsia="方正仿宋_GBK" w:cs="方正仿宋_GBK"/>
                <w:color w:val="000000"/>
                <w:sz w:val="18"/>
                <w:szCs w:val="18"/>
                <w:lang w:bidi="ar"/>
              </w:rPr>
              <w:t>加快发展方式绿色转型、优化安全文明施工、持续提升污水治理能力。</w:t>
            </w:r>
          </w:p>
          <w:p w14:paraId="46B1FD24">
            <w:pPr>
              <w:spacing w:line="300" w:lineRule="exact"/>
              <w:rPr>
                <w:rFonts w:hint="default" w:ascii="方正仿宋_GBK" w:hAnsi="方正仿宋_GBK" w:eastAsia="方正仿宋_GBK" w:cs="方正仿宋_GBK"/>
                <w:color w:val="000000"/>
                <w:sz w:val="18"/>
                <w:szCs w:val="18"/>
                <w:lang w:bidi="ar"/>
              </w:rPr>
            </w:pPr>
            <w:r>
              <w:rPr>
                <w:rFonts w:ascii="Times New Roman" w:hAnsi="Times New Roman" w:eastAsia="方正仿宋_GBK"/>
                <w:color w:val="000000"/>
                <w:sz w:val="18"/>
                <w:szCs w:val="18"/>
                <w:lang w:bidi="ar"/>
              </w:rPr>
              <w:t>4.</w:t>
            </w:r>
            <w:r>
              <w:rPr>
                <w:rFonts w:ascii="方正仿宋_GBK" w:hAnsi="方正仿宋_GBK" w:eastAsia="方正仿宋_GBK" w:cs="方正仿宋_GBK"/>
                <w:color w:val="000000"/>
                <w:sz w:val="18"/>
                <w:szCs w:val="18"/>
                <w:lang w:bidi="ar"/>
              </w:rPr>
              <w:t>全面提升物业治理水平、质量安全监管、维护稳定能力。</w:t>
            </w:r>
          </w:p>
          <w:p w14:paraId="35493482">
            <w:pPr>
              <w:spacing w:line="300" w:lineRule="exact"/>
              <w:rPr>
                <w:rFonts w:hint="default" w:ascii="方正仿宋_GBK" w:hAnsi="方正仿宋_GBK" w:eastAsia="方正仿宋_GBK" w:cs="方正仿宋_GBK"/>
                <w:color w:val="000000"/>
                <w:sz w:val="18"/>
                <w:szCs w:val="18"/>
                <w:lang w:bidi="ar"/>
              </w:rPr>
            </w:pPr>
            <w:r>
              <w:rPr>
                <w:rFonts w:ascii="Times New Roman" w:hAnsi="Times New Roman"/>
                <w:color w:val="000000"/>
                <w:kern w:val="2"/>
                <w:sz w:val="20"/>
                <w:szCs w:val="20"/>
              </w:rPr>
              <w:t>5.</w:t>
            </w:r>
            <w:r>
              <w:rPr>
                <w:rFonts w:ascii="方正仿宋_GBK" w:hAnsi="方正仿宋_GBK" w:eastAsia="方正仿宋_GBK" w:cs="方正仿宋_GBK"/>
                <w:color w:val="000000"/>
                <w:sz w:val="18"/>
                <w:szCs w:val="18"/>
                <w:lang w:bidi="ar"/>
              </w:rPr>
              <w:t>完成年度党建工作，深学笃用习近平新时代中国特色社会主义思想，切实把党的二十大精神落实到新时代新征程。</w:t>
            </w:r>
          </w:p>
          <w:p w14:paraId="54701E51">
            <w:pPr>
              <w:spacing w:line="300" w:lineRule="exact"/>
              <w:rPr>
                <w:rFonts w:hint="default" w:ascii="方正仿宋_GBK" w:hAnsi="方正仿宋_GBK" w:eastAsia="方正仿宋_GBK" w:cs="方正仿宋_GBK"/>
                <w:color w:val="000000"/>
                <w:kern w:val="2"/>
                <w:sz w:val="18"/>
                <w:szCs w:val="18"/>
              </w:rPr>
            </w:pPr>
            <w:r>
              <w:rPr>
                <w:rFonts w:ascii="Times New Roman" w:hAnsi="Times New Roman"/>
                <w:color w:val="000000"/>
                <w:kern w:val="2"/>
                <w:sz w:val="20"/>
                <w:szCs w:val="20"/>
              </w:rPr>
              <w:t>6.</w:t>
            </w:r>
            <w:r>
              <w:rPr>
                <w:rFonts w:ascii="方正仿宋_GBK" w:hAnsi="方正仿宋_GBK" w:eastAsia="方正仿宋_GBK" w:cs="方正仿宋_GBK"/>
                <w:color w:val="000000"/>
                <w:sz w:val="18"/>
                <w:szCs w:val="18"/>
                <w:lang w:bidi="ar"/>
              </w:rPr>
              <w:t>严控各项经费预算，加强内部监督管理，同时维持部门年度正常运行。</w:t>
            </w:r>
          </w:p>
        </w:tc>
        <w:tc>
          <w:tcPr>
            <w:tcW w:w="2784" w:type="dxa"/>
            <w:gridSpan w:val="3"/>
            <w:tcBorders>
              <w:top w:val="single" w:color="000000" w:sz="4" w:space="0"/>
              <w:left w:val="single" w:color="000000" w:sz="4" w:space="0"/>
              <w:bottom w:val="single" w:color="auto" w:sz="4" w:space="0"/>
              <w:right w:val="single" w:color="000000" w:sz="4" w:space="0"/>
            </w:tcBorders>
            <w:vAlign w:val="center"/>
          </w:tcPr>
          <w:p w14:paraId="6C47E104">
            <w:pPr>
              <w:spacing w:line="300" w:lineRule="exact"/>
              <w:jc w:val="center"/>
              <w:rPr>
                <w:rFonts w:hint="default" w:ascii="方正仿宋_GBK" w:hAnsi="方正仿宋_GBK" w:eastAsia="方正仿宋_GBK" w:cs="方正仿宋_GBK"/>
                <w:color w:val="000000"/>
                <w:kern w:val="2"/>
                <w:sz w:val="18"/>
                <w:szCs w:val="18"/>
              </w:rPr>
            </w:pPr>
          </w:p>
        </w:tc>
        <w:tc>
          <w:tcPr>
            <w:tcW w:w="3556" w:type="dxa"/>
            <w:gridSpan w:val="4"/>
            <w:tcBorders>
              <w:top w:val="single" w:color="000000" w:sz="4" w:space="0"/>
              <w:left w:val="single" w:color="000000" w:sz="4" w:space="0"/>
              <w:bottom w:val="single" w:color="auto" w:sz="4" w:space="0"/>
              <w:right w:val="single" w:color="000000" w:sz="4" w:space="0"/>
            </w:tcBorders>
            <w:vAlign w:val="center"/>
          </w:tcPr>
          <w:p w14:paraId="1C903D42">
            <w:pPr>
              <w:spacing w:line="300" w:lineRule="exact"/>
              <w:jc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全面贯彻党的二十大精神，严控各项预算经费，加强内部监督管理，全年实现注册地建筑业总产值</w:t>
            </w:r>
            <w:r>
              <w:rPr>
                <w:rFonts w:ascii="Times New Roman" w:hAnsi="Times New Roman" w:eastAsia="方正仿宋_GBK"/>
                <w:color w:val="000000"/>
                <w:kern w:val="2"/>
                <w:sz w:val="18"/>
                <w:szCs w:val="18"/>
              </w:rPr>
              <w:t>208.8</w:t>
            </w:r>
            <w:r>
              <w:rPr>
                <w:rFonts w:ascii="方正仿宋_GBK" w:hAnsi="方正仿宋_GBK" w:eastAsia="方正仿宋_GBK" w:cs="方正仿宋_GBK"/>
                <w:color w:val="000000"/>
                <w:kern w:val="2"/>
                <w:sz w:val="18"/>
                <w:szCs w:val="18"/>
              </w:rPr>
              <w:t>亿元、拉动全区</w:t>
            </w:r>
            <w:r>
              <w:rPr>
                <w:rFonts w:ascii="Times New Roman" w:hAnsi="Times New Roman" w:eastAsia="方正仿宋_GBK"/>
                <w:color w:val="000000"/>
                <w:kern w:val="2"/>
                <w:sz w:val="18"/>
                <w:szCs w:val="18"/>
              </w:rPr>
              <w:t>GDP</w:t>
            </w:r>
            <w:r>
              <w:rPr>
                <w:rFonts w:ascii="方正仿宋_GBK" w:hAnsi="方正仿宋_GBK" w:eastAsia="方正仿宋_GBK" w:cs="方正仿宋_GBK"/>
                <w:color w:val="000000"/>
                <w:kern w:val="2"/>
                <w:sz w:val="18"/>
                <w:szCs w:val="18"/>
              </w:rPr>
              <w:t>增长</w:t>
            </w:r>
            <w:r>
              <w:rPr>
                <w:rFonts w:hint="default" w:ascii="Times New Roman" w:hAnsi="Times New Roman" w:eastAsia="方正仿宋_GBK"/>
                <w:color w:val="000000"/>
                <w:kern w:val="2"/>
                <w:sz w:val="18"/>
                <w:szCs w:val="18"/>
              </w:rPr>
              <w:t>5.4</w:t>
            </w:r>
            <w:r>
              <w:rPr>
                <w:rFonts w:ascii="方正仿宋_GBK" w:hAnsi="方正仿宋_GBK" w:eastAsia="方正仿宋_GBK" w:cs="方正仿宋_GBK"/>
                <w:color w:val="000000"/>
                <w:kern w:val="2"/>
                <w:sz w:val="18"/>
                <w:szCs w:val="18"/>
              </w:rPr>
              <w:t>个百分点，完成销售面积</w:t>
            </w:r>
            <w:r>
              <w:rPr>
                <w:rFonts w:ascii="Times New Roman" w:hAnsi="Times New Roman" w:eastAsia="方正仿宋_GBK"/>
                <w:color w:val="000000"/>
                <w:kern w:val="2"/>
                <w:sz w:val="18"/>
                <w:szCs w:val="18"/>
              </w:rPr>
              <w:t>142.1</w:t>
            </w:r>
            <w:r>
              <w:rPr>
                <w:rFonts w:ascii="方正仿宋_GBK" w:hAnsi="方正仿宋_GBK" w:eastAsia="方正仿宋_GBK" w:cs="方正仿宋_GBK"/>
                <w:color w:val="000000"/>
                <w:kern w:val="2"/>
                <w:sz w:val="18"/>
                <w:szCs w:val="18"/>
              </w:rPr>
              <w:t>万平方米，中心城区排名第</w:t>
            </w:r>
            <w:r>
              <w:rPr>
                <w:rFonts w:ascii="Times New Roman" w:hAnsi="Times New Roman" w:eastAsia="方正仿宋_GBK"/>
                <w:color w:val="000000"/>
                <w:kern w:val="2"/>
                <w:sz w:val="18"/>
                <w:szCs w:val="18"/>
              </w:rPr>
              <w:t>2</w:t>
            </w:r>
            <w:r>
              <w:rPr>
                <w:rFonts w:ascii="方正仿宋_GBK" w:hAnsi="方正仿宋_GBK" w:eastAsia="方正仿宋_GBK" w:cs="方正仿宋_GBK"/>
                <w:color w:val="000000"/>
                <w:kern w:val="2"/>
                <w:sz w:val="18"/>
                <w:szCs w:val="18"/>
              </w:rPr>
              <w:t>。超额完成新建、完工、储备各超</w:t>
            </w:r>
            <w:r>
              <w:rPr>
                <w:rFonts w:ascii="Times New Roman" w:hAnsi="Times New Roman" w:eastAsia="方正仿宋_GBK"/>
                <w:color w:val="000000"/>
                <w:kern w:val="2"/>
                <w:sz w:val="18"/>
                <w:szCs w:val="18"/>
              </w:rPr>
              <w:t>100公里年度目标，新开工综合管廊4.8公里，城市配套优化完善。持续改善生态环境，排水管网新建94公里、更新改造9.74公里，达标建设海绵城市5.77平方公里。筹集保障性租赁住房2.2万套，完成3个老旧小区改造和222户棚户区改造任务，完成2个路网片区更新，完成首批84台电梯改造。全年监管项目381个，共检查建筑工地2928个次等年初目标任务。</w:t>
            </w:r>
          </w:p>
        </w:tc>
      </w:tr>
      <w:tr w14:paraId="160591D2">
        <w:tblPrEx>
          <w:tblCellMar>
            <w:top w:w="0" w:type="dxa"/>
            <w:left w:w="108" w:type="dxa"/>
            <w:bottom w:w="0" w:type="dxa"/>
            <w:right w:w="108" w:type="dxa"/>
          </w:tblCellMar>
        </w:tblPrEx>
        <w:trPr>
          <w:trHeight w:val="672" w:hRule="atLeast"/>
          <w:jc w:val="center"/>
        </w:trPr>
        <w:tc>
          <w:tcPr>
            <w:tcW w:w="656"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B3C65D9">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绩效指标</w:t>
            </w:r>
          </w:p>
        </w:tc>
        <w:tc>
          <w:tcPr>
            <w:tcW w:w="1670" w:type="dxa"/>
            <w:tcBorders>
              <w:top w:val="single" w:color="auto" w:sz="4" w:space="0"/>
              <w:left w:val="single" w:color="auto" w:sz="4" w:space="0"/>
              <w:bottom w:val="single" w:color="auto" w:sz="4" w:space="0"/>
              <w:right w:val="single" w:color="auto" w:sz="4" w:space="0"/>
            </w:tcBorders>
            <w:vAlign w:val="center"/>
          </w:tcPr>
          <w:p w14:paraId="171BF825">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指标名称</w:t>
            </w:r>
          </w:p>
        </w:tc>
        <w:tc>
          <w:tcPr>
            <w:tcW w:w="874" w:type="dxa"/>
            <w:tcBorders>
              <w:top w:val="single" w:color="auto" w:sz="4" w:space="0"/>
              <w:left w:val="single" w:color="auto" w:sz="4" w:space="0"/>
              <w:bottom w:val="single" w:color="auto" w:sz="4" w:space="0"/>
              <w:right w:val="single" w:color="auto" w:sz="4" w:space="0"/>
            </w:tcBorders>
            <w:vAlign w:val="center"/>
          </w:tcPr>
          <w:p w14:paraId="270B73C4">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计量</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单位</w:t>
            </w:r>
          </w:p>
        </w:tc>
        <w:tc>
          <w:tcPr>
            <w:tcW w:w="773" w:type="dxa"/>
            <w:tcBorders>
              <w:top w:val="single" w:color="auto" w:sz="4" w:space="0"/>
              <w:left w:val="single" w:color="auto" w:sz="4" w:space="0"/>
              <w:bottom w:val="single" w:color="auto" w:sz="4" w:space="0"/>
              <w:right w:val="single" w:color="auto" w:sz="4" w:space="0"/>
            </w:tcBorders>
            <w:vAlign w:val="center"/>
          </w:tcPr>
          <w:p w14:paraId="7D64F540">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指标</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性质</w:t>
            </w:r>
          </w:p>
        </w:tc>
        <w:tc>
          <w:tcPr>
            <w:tcW w:w="1167" w:type="dxa"/>
            <w:tcBorders>
              <w:top w:val="single" w:color="auto" w:sz="4" w:space="0"/>
              <w:left w:val="single" w:color="auto" w:sz="4" w:space="0"/>
              <w:bottom w:val="single" w:color="auto" w:sz="4" w:space="0"/>
              <w:right w:val="single" w:color="auto" w:sz="4" w:space="0"/>
            </w:tcBorders>
            <w:vAlign w:val="center"/>
          </w:tcPr>
          <w:p w14:paraId="25218A4B">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指标值</w:t>
            </w:r>
          </w:p>
        </w:tc>
        <w:tc>
          <w:tcPr>
            <w:tcW w:w="844" w:type="dxa"/>
            <w:tcBorders>
              <w:top w:val="single" w:color="auto" w:sz="4" w:space="0"/>
              <w:left w:val="single" w:color="auto" w:sz="4" w:space="0"/>
              <w:bottom w:val="single" w:color="auto" w:sz="4" w:space="0"/>
              <w:right w:val="single" w:color="auto" w:sz="4" w:space="0"/>
            </w:tcBorders>
            <w:vAlign w:val="center"/>
          </w:tcPr>
          <w:p w14:paraId="12C32468">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指标权重</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（分）</w:t>
            </w:r>
          </w:p>
        </w:tc>
        <w:tc>
          <w:tcPr>
            <w:tcW w:w="1151" w:type="dxa"/>
            <w:tcBorders>
              <w:top w:val="single" w:color="auto" w:sz="4" w:space="0"/>
              <w:left w:val="single" w:color="auto" w:sz="4" w:space="0"/>
              <w:bottom w:val="single" w:color="auto" w:sz="4" w:space="0"/>
              <w:right w:val="single" w:color="auto" w:sz="4" w:space="0"/>
            </w:tcBorders>
            <w:vAlign w:val="center"/>
          </w:tcPr>
          <w:p w14:paraId="6358765B">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全年</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完成值</w:t>
            </w:r>
          </w:p>
        </w:tc>
        <w:tc>
          <w:tcPr>
            <w:tcW w:w="844" w:type="dxa"/>
            <w:tcBorders>
              <w:top w:val="single" w:color="auto" w:sz="4" w:space="0"/>
              <w:left w:val="single" w:color="auto" w:sz="4" w:space="0"/>
              <w:bottom w:val="single" w:color="auto" w:sz="4" w:space="0"/>
              <w:right w:val="single" w:color="auto" w:sz="4" w:space="0"/>
            </w:tcBorders>
            <w:vAlign w:val="center"/>
          </w:tcPr>
          <w:p w14:paraId="53C17353">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指标得分</w:t>
            </w:r>
            <w:r>
              <w:rPr>
                <w:rFonts w:ascii="方正仿宋_GBK" w:hAnsi="方正仿宋_GBK" w:eastAsia="方正仿宋_GBK" w:cs="方正仿宋_GBK"/>
                <w:color w:val="000000"/>
                <w:sz w:val="18"/>
                <w:szCs w:val="18"/>
                <w:lang w:bidi="ar"/>
              </w:rPr>
              <w:br w:type="textWrapping"/>
            </w:r>
            <w:r>
              <w:rPr>
                <w:rFonts w:ascii="方正仿宋_GBK" w:hAnsi="方正仿宋_GBK" w:eastAsia="方正仿宋_GBK" w:cs="方正仿宋_GBK"/>
                <w:color w:val="000000"/>
                <w:sz w:val="18"/>
                <w:szCs w:val="18"/>
                <w:lang w:bidi="ar"/>
              </w:rPr>
              <w:t>（分）</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3F721111">
            <w:pPr>
              <w:spacing w:line="30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szCs w:val="18"/>
                <w:lang w:bidi="ar"/>
              </w:rPr>
              <w:t>说明</w:t>
            </w:r>
          </w:p>
        </w:tc>
      </w:tr>
      <w:tr w14:paraId="2DB3804E">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EB7D431">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D5450C4">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达标建设海绵城市</w:t>
            </w:r>
          </w:p>
        </w:tc>
        <w:tc>
          <w:tcPr>
            <w:tcW w:w="874" w:type="dxa"/>
            <w:tcBorders>
              <w:top w:val="single" w:color="auto" w:sz="4" w:space="0"/>
              <w:left w:val="single" w:color="auto" w:sz="4" w:space="0"/>
              <w:bottom w:val="single" w:color="auto" w:sz="4" w:space="0"/>
              <w:right w:val="single" w:color="auto" w:sz="4" w:space="0"/>
            </w:tcBorders>
            <w:vAlign w:val="center"/>
          </w:tcPr>
          <w:p w14:paraId="46AB378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平方公里</w:t>
            </w:r>
          </w:p>
        </w:tc>
        <w:tc>
          <w:tcPr>
            <w:tcW w:w="773" w:type="dxa"/>
            <w:tcBorders>
              <w:top w:val="single" w:color="auto" w:sz="4" w:space="0"/>
              <w:left w:val="single" w:color="auto" w:sz="4" w:space="0"/>
              <w:bottom w:val="single" w:color="auto" w:sz="4" w:space="0"/>
              <w:right w:val="single" w:color="auto" w:sz="4" w:space="0"/>
            </w:tcBorders>
            <w:vAlign w:val="center"/>
          </w:tcPr>
          <w:p w14:paraId="317D5AEE">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31163B19">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3.5</w:t>
            </w:r>
          </w:p>
        </w:tc>
        <w:tc>
          <w:tcPr>
            <w:tcW w:w="844" w:type="dxa"/>
            <w:tcBorders>
              <w:top w:val="single" w:color="auto" w:sz="4" w:space="0"/>
              <w:left w:val="single" w:color="auto" w:sz="4" w:space="0"/>
              <w:bottom w:val="single" w:color="auto" w:sz="4" w:space="0"/>
              <w:right w:val="single" w:color="auto" w:sz="4" w:space="0"/>
            </w:tcBorders>
            <w:vAlign w:val="center"/>
          </w:tcPr>
          <w:p w14:paraId="3CE5F15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5C698155">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4</w:t>
            </w:r>
          </w:p>
        </w:tc>
        <w:tc>
          <w:tcPr>
            <w:tcW w:w="844" w:type="dxa"/>
            <w:tcBorders>
              <w:top w:val="single" w:color="auto" w:sz="4" w:space="0"/>
              <w:left w:val="single" w:color="auto" w:sz="4" w:space="0"/>
              <w:bottom w:val="single" w:color="auto" w:sz="4" w:space="0"/>
              <w:right w:val="single" w:color="auto" w:sz="4" w:space="0"/>
            </w:tcBorders>
            <w:vAlign w:val="center"/>
          </w:tcPr>
          <w:p w14:paraId="5693801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73A5762D">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61F684A0">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A4DEFCD">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7AF55F8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非经营性自建房核查、农村低收入群体住房安全巡查</w:t>
            </w:r>
          </w:p>
        </w:tc>
        <w:tc>
          <w:tcPr>
            <w:tcW w:w="874" w:type="dxa"/>
            <w:tcBorders>
              <w:top w:val="single" w:color="auto" w:sz="4" w:space="0"/>
              <w:left w:val="single" w:color="auto" w:sz="4" w:space="0"/>
              <w:bottom w:val="single" w:color="auto" w:sz="4" w:space="0"/>
              <w:right w:val="single" w:color="auto" w:sz="4" w:space="0"/>
            </w:tcBorders>
            <w:vAlign w:val="center"/>
          </w:tcPr>
          <w:p w14:paraId="325F29B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07CF4F2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371D766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4</w:t>
            </w:r>
          </w:p>
        </w:tc>
        <w:tc>
          <w:tcPr>
            <w:tcW w:w="844" w:type="dxa"/>
            <w:tcBorders>
              <w:top w:val="single" w:color="auto" w:sz="4" w:space="0"/>
              <w:left w:val="single" w:color="auto" w:sz="4" w:space="0"/>
              <w:bottom w:val="single" w:color="auto" w:sz="4" w:space="0"/>
              <w:right w:val="single" w:color="auto" w:sz="4" w:space="0"/>
            </w:tcBorders>
            <w:vAlign w:val="center"/>
          </w:tcPr>
          <w:p w14:paraId="0054D77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51DBB079">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844" w:type="dxa"/>
            <w:tcBorders>
              <w:top w:val="single" w:color="auto" w:sz="4" w:space="0"/>
              <w:left w:val="single" w:color="auto" w:sz="4" w:space="0"/>
              <w:bottom w:val="single" w:color="auto" w:sz="4" w:space="0"/>
              <w:right w:val="single" w:color="auto" w:sz="4" w:space="0"/>
            </w:tcBorders>
            <w:vAlign w:val="center"/>
          </w:tcPr>
          <w:p w14:paraId="740DF88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57047B2E">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53226B5">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94AE410">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91C0FE7">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开展安全检查次数</w:t>
            </w:r>
          </w:p>
        </w:tc>
        <w:tc>
          <w:tcPr>
            <w:tcW w:w="874" w:type="dxa"/>
            <w:tcBorders>
              <w:top w:val="single" w:color="auto" w:sz="4" w:space="0"/>
              <w:left w:val="single" w:color="auto" w:sz="4" w:space="0"/>
              <w:bottom w:val="single" w:color="auto" w:sz="4" w:space="0"/>
              <w:right w:val="single" w:color="auto" w:sz="4" w:space="0"/>
            </w:tcBorders>
            <w:vAlign w:val="center"/>
          </w:tcPr>
          <w:p w14:paraId="249B05C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6A3A977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64D16BB9">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1000</w:t>
            </w:r>
          </w:p>
        </w:tc>
        <w:tc>
          <w:tcPr>
            <w:tcW w:w="844" w:type="dxa"/>
            <w:tcBorders>
              <w:top w:val="single" w:color="auto" w:sz="4" w:space="0"/>
              <w:left w:val="single" w:color="auto" w:sz="4" w:space="0"/>
              <w:bottom w:val="single" w:color="auto" w:sz="4" w:space="0"/>
              <w:right w:val="single" w:color="auto" w:sz="4" w:space="0"/>
            </w:tcBorders>
            <w:vAlign w:val="center"/>
          </w:tcPr>
          <w:p w14:paraId="511E7A9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1951B94A">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1000</w:t>
            </w:r>
          </w:p>
        </w:tc>
        <w:tc>
          <w:tcPr>
            <w:tcW w:w="844" w:type="dxa"/>
            <w:tcBorders>
              <w:top w:val="single" w:color="auto" w:sz="4" w:space="0"/>
              <w:left w:val="single" w:color="auto" w:sz="4" w:space="0"/>
              <w:bottom w:val="single" w:color="auto" w:sz="4" w:space="0"/>
              <w:right w:val="single" w:color="auto" w:sz="4" w:space="0"/>
            </w:tcBorders>
            <w:vAlign w:val="center"/>
          </w:tcPr>
          <w:p w14:paraId="6F3E1BD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3CBE8CF3">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30DF5547">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003E531">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07C50F5">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开展房地产交易会</w:t>
            </w:r>
          </w:p>
        </w:tc>
        <w:tc>
          <w:tcPr>
            <w:tcW w:w="874" w:type="dxa"/>
            <w:tcBorders>
              <w:top w:val="single" w:color="auto" w:sz="4" w:space="0"/>
              <w:left w:val="single" w:color="auto" w:sz="4" w:space="0"/>
              <w:bottom w:val="single" w:color="auto" w:sz="4" w:space="0"/>
              <w:right w:val="single" w:color="auto" w:sz="4" w:space="0"/>
            </w:tcBorders>
            <w:vAlign w:val="center"/>
          </w:tcPr>
          <w:p w14:paraId="4C3A9DC5">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7FC37570">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087D58F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w:t>
            </w:r>
          </w:p>
        </w:tc>
        <w:tc>
          <w:tcPr>
            <w:tcW w:w="844" w:type="dxa"/>
            <w:tcBorders>
              <w:top w:val="single" w:color="auto" w:sz="4" w:space="0"/>
              <w:left w:val="single" w:color="auto" w:sz="4" w:space="0"/>
              <w:bottom w:val="single" w:color="auto" w:sz="4" w:space="0"/>
              <w:right w:val="single" w:color="auto" w:sz="4" w:space="0"/>
            </w:tcBorders>
            <w:vAlign w:val="center"/>
          </w:tcPr>
          <w:p w14:paraId="4BCA4781">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A2608EA">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w:t>
            </w:r>
          </w:p>
        </w:tc>
        <w:tc>
          <w:tcPr>
            <w:tcW w:w="844" w:type="dxa"/>
            <w:tcBorders>
              <w:top w:val="single" w:color="auto" w:sz="4" w:space="0"/>
              <w:left w:val="single" w:color="auto" w:sz="4" w:space="0"/>
              <w:bottom w:val="single" w:color="auto" w:sz="4" w:space="0"/>
              <w:right w:val="single" w:color="auto" w:sz="4" w:space="0"/>
            </w:tcBorders>
            <w:vAlign w:val="center"/>
          </w:tcPr>
          <w:p w14:paraId="1030C5D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3A217702">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03F45CCD">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2D75E90">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B535EA8">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开展积水点应急处置</w:t>
            </w:r>
          </w:p>
        </w:tc>
        <w:tc>
          <w:tcPr>
            <w:tcW w:w="874" w:type="dxa"/>
            <w:tcBorders>
              <w:top w:val="single" w:color="auto" w:sz="4" w:space="0"/>
              <w:left w:val="single" w:color="auto" w:sz="4" w:space="0"/>
              <w:bottom w:val="single" w:color="auto" w:sz="4" w:space="0"/>
              <w:right w:val="single" w:color="auto" w:sz="4" w:space="0"/>
            </w:tcBorders>
            <w:vAlign w:val="center"/>
          </w:tcPr>
          <w:p w14:paraId="68630A2E">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3A8A6B9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6B4D5FE2">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110</w:t>
            </w:r>
          </w:p>
        </w:tc>
        <w:tc>
          <w:tcPr>
            <w:tcW w:w="844" w:type="dxa"/>
            <w:tcBorders>
              <w:top w:val="single" w:color="auto" w:sz="4" w:space="0"/>
              <w:left w:val="single" w:color="auto" w:sz="4" w:space="0"/>
              <w:bottom w:val="single" w:color="auto" w:sz="4" w:space="0"/>
              <w:right w:val="single" w:color="auto" w:sz="4" w:space="0"/>
            </w:tcBorders>
            <w:vAlign w:val="center"/>
          </w:tcPr>
          <w:p w14:paraId="1264428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B58542A">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115</w:t>
            </w:r>
          </w:p>
        </w:tc>
        <w:tc>
          <w:tcPr>
            <w:tcW w:w="844" w:type="dxa"/>
            <w:tcBorders>
              <w:top w:val="single" w:color="auto" w:sz="4" w:space="0"/>
              <w:left w:val="single" w:color="auto" w:sz="4" w:space="0"/>
              <w:bottom w:val="single" w:color="auto" w:sz="4" w:space="0"/>
              <w:right w:val="single" w:color="auto" w:sz="4" w:space="0"/>
            </w:tcBorders>
            <w:vAlign w:val="center"/>
          </w:tcPr>
          <w:p w14:paraId="76A1880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2DED4ECA">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1D6D020">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098C78A">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02BD34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开展消防设计审查、验收及备案现场检查次数</w:t>
            </w:r>
          </w:p>
        </w:tc>
        <w:tc>
          <w:tcPr>
            <w:tcW w:w="874" w:type="dxa"/>
            <w:tcBorders>
              <w:top w:val="single" w:color="auto" w:sz="4" w:space="0"/>
              <w:left w:val="single" w:color="auto" w:sz="4" w:space="0"/>
              <w:bottom w:val="single" w:color="auto" w:sz="4" w:space="0"/>
              <w:right w:val="single" w:color="auto" w:sz="4" w:space="0"/>
            </w:tcBorders>
            <w:vAlign w:val="center"/>
          </w:tcPr>
          <w:p w14:paraId="7C54EB9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60DFAEF0">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0047235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20</w:t>
            </w:r>
          </w:p>
        </w:tc>
        <w:tc>
          <w:tcPr>
            <w:tcW w:w="844" w:type="dxa"/>
            <w:tcBorders>
              <w:top w:val="single" w:color="auto" w:sz="4" w:space="0"/>
              <w:left w:val="single" w:color="auto" w:sz="4" w:space="0"/>
              <w:bottom w:val="single" w:color="auto" w:sz="4" w:space="0"/>
              <w:right w:val="single" w:color="auto" w:sz="4" w:space="0"/>
            </w:tcBorders>
            <w:vAlign w:val="center"/>
          </w:tcPr>
          <w:p w14:paraId="4423F85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32FA970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20</w:t>
            </w:r>
          </w:p>
        </w:tc>
        <w:tc>
          <w:tcPr>
            <w:tcW w:w="844" w:type="dxa"/>
            <w:tcBorders>
              <w:top w:val="single" w:color="auto" w:sz="4" w:space="0"/>
              <w:left w:val="single" w:color="auto" w:sz="4" w:space="0"/>
              <w:bottom w:val="single" w:color="auto" w:sz="4" w:space="0"/>
              <w:right w:val="single" w:color="auto" w:sz="4" w:space="0"/>
            </w:tcBorders>
            <w:vAlign w:val="center"/>
          </w:tcPr>
          <w:p w14:paraId="528151C5">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462AC510">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1C77AEDF">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8FB493E">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B35C5D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开展质量监督抽检次数、质量专家检查</w:t>
            </w:r>
          </w:p>
        </w:tc>
        <w:tc>
          <w:tcPr>
            <w:tcW w:w="874" w:type="dxa"/>
            <w:tcBorders>
              <w:top w:val="single" w:color="auto" w:sz="4" w:space="0"/>
              <w:left w:val="single" w:color="auto" w:sz="4" w:space="0"/>
              <w:bottom w:val="single" w:color="auto" w:sz="4" w:space="0"/>
              <w:right w:val="single" w:color="auto" w:sz="4" w:space="0"/>
            </w:tcBorders>
            <w:vAlign w:val="center"/>
          </w:tcPr>
          <w:p w14:paraId="18F3755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4EE85E58">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43783F7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250</w:t>
            </w:r>
          </w:p>
        </w:tc>
        <w:tc>
          <w:tcPr>
            <w:tcW w:w="844" w:type="dxa"/>
            <w:tcBorders>
              <w:top w:val="single" w:color="auto" w:sz="4" w:space="0"/>
              <w:left w:val="single" w:color="auto" w:sz="4" w:space="0"/>
              <w:bottom w:val="single" w:color="auto" w:sz="4" w:space="0"/>
              <w:right w:val="single" w:color="auto" w:sz="4" w:space="0"/>
            </w:tcBorders>
            <w:vAlign w:val="center"/>
          </w:tcPr>
          <w:p w14:paraId="7727AED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486B5C8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255</w:t>
            </w:r>
          </w:p>
        </w:tc>
        <w:tc>
          <w:tcPr>
            <w:tcW w:w="844" w:type="dxa"/>
            <w:tcBorders>
              <w:top w:val="single" w:color="auto" w:sz="4" w:space="0"/>
              <w:left w:val="single" w:color="auto" w:sz="4" w:space="0"/>
              <w:bottom w:val="single" w:color="auto" w:sz="4" w:space="0"/>
              <w:right w:val="single" w:color="auto" w:sz="4" w:space="0"/>
            </w:tcBorders>
            <w:vAlign w:val="center"/>
          </w:tcPr>
          <w:p w14:paraId="59CA5D2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4365338E">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35919CF2">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367C6426">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D1AD60D">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人民防空防空袭方案编制</w:t>
            </w:r>
          </w:p>
        </w:tc>
        <w:tc>
          <w:tcPr>
            <w:tcW w:w="874" w:type="dxa"/>
            <w:tcBorders>
              <w:top w:val="single" w:color="auto" w:sz="4" w:space="0"/>
              <w:left w:val="single" w:color="auto" w:sz="4" w:space="0"/>
              <w:bottom w:val="single" w:color="auto" w:sz="4" w:space="0"/>
              <w:right w:val="single" w:color="auto" w:sz="4" w:space="0"/>
            </w:tcBorders>
            <w:vAlign w:val="center"/>
          </w:tcPr>
          <w:p w14:paraId="69929F2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册</w:t>
            </w:r>
          </w:p>
        </w:tc>
        <w:tc>
          <w:tcPr>
            <w:tcW w:w="773" w:type="dxa"/>
            <w:tcBorders>
              <w:top w:val="single" w:color="auto" w:sz="4" w:space="0"/>
              <w:left w:val="single" w:color="auto" w:sz="4" w:space="0"/>
              <w:bottom w:val="single" w:color="auto" w:sz="4" w:space="0"/>
              <w:right w:val="single" w:color="auto" w:sz="4" w:space="0"/>
            </w:tcBorders>
            <w:vAlign w:val="center"/>
          </w:tcPr>
          <w:p w14:paraId="38F1046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114367D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w:t>
            </w:r>
          </w:p>
        </w:tc>
        <w:tc>
          <w:tcPr>
            <w:tcW w:w="844" w:type="dxa"/>
            <w:tcBorders>
              <w:top w:val="single" w:color="auto" w:sz="4" w:space="0"/>
              <w:left w:val="single" w:color="auto" w:sz="4" w:space="0"/>
              <w:bottom w:val="single" w:color="auto" w:sz="4" w:space="0"/>
              <w:right w:val="single" w:color="auto" w:sz="4" w:space="0"/>
            </w:tcBorders>
            <w:vAlign w:val="center"/>
          </w:tcPr>
          <w:p w14:paraId="61F4982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7F7EB8B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w:t>
            </w:r>
          </w:p>
        </w:tc>
        <w:tc>
          <w:tcPr>
            <w:tcW w:w="844" w:type="dxa"/>
            <w:tcBorders>
              <w:top w:val="single" w:color="auto" w:sz="4" w:space="0"/>
              <w:left w:val="single" w:color="auto" w:sz="4" w:space="0"/>
              <w:bottom w:val="single" w:color="auto" w:sz="4" w:space="0"/>
              <w:right w:val="single" w:color="auto" w:sz="4" w:space="0"/>
            </w:tcBorders>
            <w:vAlign w:val="center"/>
          </w:tcPr>
          <w:p w14:paraId="3B81DB9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7FD1FADB">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3A37F58E">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2E3EAD48">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58A73EE">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完成海绵城市评估</w:t>
            </w:r>
          </w:p>
        </w:tc>
        <w:tc>
          <w:tcPr>
            <w:tcW w:w="874" w:type="dxa"/>
            <w:tcBorders>
              <w:top w:val="single" w:color="auto" w:sz="4" w:space="0"/>
              <w:left w:val="single" w:color="auto" w:sz="4" w:space="0"/>
              <w:bottom w:val="single" w:color="auto" w:sz="4" w:space="0"/>
              <w:right w:val="single" w:color="auto" w:sz="4" w:space="0"/>
            </w:tcBorders>
            <w:vAlign w:val="center"/>
          </w:tcPr>
          <w:p w14:paraId="1B8E43F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3BD1E75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7EA3FC0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w:t>
            </w:r>
          </w:p>
        </w:tc>
        <w:tc>
          <w:tcPr>
            <w:tcW w:w="844" w:type="dxa"/>
            <w:tcBorders>
              <w:top w:val="single" w:color="auto" w:sz="4" w:space="0"/>
              <w:left w:val="single" w:color="auto" w:sz="4" w:space="0"/>
              <w:bottom w:val="single" w:color="auto" w:sz="4" w:space="0"/>
              <w:right w:val="single" w:color="auto" w:sz="4" w:space="0"/>
            </w:tcBorders>
            <w:vAlign w:val="center"/>
          </w:tcPr>
          <w:p w14:paraId="7409283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1E59518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w:t>
            </w:r>
          </w:p>
        </w:tc>
        <w:tc>
          <w:tcPr>
            <w:tcW w:w="844" w:type="dxa"/>
            <w:tcBorders>
              <w:top w:val="single" w:color="auto" w:sz="4" w:space="0"/>
              <w:left w:val="single" w:color="auto" w:sz="4" w:space="0"/>
              <w:bottom w:val="single" w:color="auto" w:sz="4" w:space="0"/>
              <w:right w:val="single" w:color="auto" w:sz="4" w:space="0"/>
            </w:tcBorders>
            <w:vAlign w:val="center"/>
          </w:tcPr>
          <w:p w14:paraId="639A5A4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33861748">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2655F370">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0FD41E9B">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7A6E7DD">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完成老旧小区电梯加装</w:t>
            </w:r>
          </w:p>
        </w:tc>
        <w:tc>
          <w:tcPr>
            <w:tcW w:w="874" w:type="dxa"/>
            <w:tcBorders>
              <w:top w:val="single" w:color="auto" w:sz="4" w:space="0"/>
              <w:left w:val="single" w:color="auto" w:sz="4" w:space="0"/>
              <w:bottom w:val="single" w:color="auto" w:sz="4" w:space="0"/>
              <w:right w:val="single" w:color="auto" w:sz="4" w:space="0"/>
            </w:tcBorders>
            <w:vAlign w:val="center"/>
          </w:tcPr>
          <w:p w14:paraId="3919F508">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户</w:t>
            </w:r>
          </w:p>
        </w:tc>
        <w:tc>
          <w:tcPr>
            <w:tcW w:w="773" w:type="dxa"/>
            <w:tcBorders>
              <w:top w:val="single" w:color="auto" w:sz="4" w:space="0"/>
              <w:left w:val="single" w:color="auto" w:sz="4" w:space="0"/>
              <w:bottom w:val="single" w:color="auto" w:sz="4" w:space="0"/>
              <w:right w:val="single" w:color="auto" w:sz="4" w:space="0"/>
            </w:tcBorders>
            <w:vAlign w:val="center"/>
          </w:tcPr>
          <w:p w14:paraId="33DA1564">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50735CD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6</w:t>
            </w:r>
          </w:p>
        </w:tc>
        <w:tc>
          <w:tcPr>
            <w:tcW w:w="844" w:type="dxa"/>
            <w:tcBorders>
              <w:top w:val="single" w:color="auto" w:sz="4" w:space="0"/>
              <w:left w:val="single" w:color="auto" w:sz="4" w:space="0"/>
              <w:bottom w:val="single" w:color="auto" w:sz="4" w:space="0"/>
              <w:right w:val="single" w:color="auto" w:sz="4" w:space="0"/>
            </w:tcBorders>
            <w:vAlign w:val="center"/>
          </w:tcPr>
          <w:p w14:paraId="74BE8BA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4D01AD0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6</w:t>
            </w:r>
          </w:p>
        </w:tc>
        <w:tc>
          <w:tcPr>
            <w:tcW w:w="844" w:type="dxa"/>
            <w:tcBorders>
              <w:top w:val="single" w:color="auto" w:sz="4" w:space="0"/>
              <w:left w:val="single" w:color="auto" w:sz="4" w:space="0"/>
              <w:bottom w:val="single" w:color="auto" w:sz="4" w:space="0"/>
              <w:right w:val="single" w:color="auto" w:sz="4" w:space="0"/>
            </w:tcBorders>
            <w:vAlign w:val="center"/>
          </w:tcPr>
          <w:p w14:paraId="5457306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2FE95B07">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2C9EBDF">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4A68C5A3">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072CFA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维护井盖</w:t>
            </w:r>
          </w:p>
        </w:tc>
        <w:tc>
          <w:tcPr>
            <w:tcW w:w="874" w:type="dxa"/>
            <w:tcBorders>
              <w:top w:val="single" w:color="auto" w:sz="4" w:space="0"/>
              <w:left w:val="single" w:color="auto" w:sz="4" w:space="0"/>
              <w:bottom w:val="single" w:color="auto" w:sz="4" w:space="0"/>
              <w:right w:val="single" w:color="auto" w:sz="4" w:space="0"/>
            </w:tcBorders>
            <w:vAlign w:val="center"/>
          </w:tcPr>
          <w:p w14:paraId="3F95713E">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个</w:t>
            </w:r>
          </w:p>
        </w:tc>
        <w:tc>
          <w:tcPr>
            <w:tcW w:w="773" w:type="dxa"/>
            <w:tcBorders>
              <w:top w:val="single" w:color="auto" w:sz="4" w:space="0"/>
              <w:left w:val="single" w:color="auto" w:sz="4" w:space="0"/>
              <w:bottom w:val="single" w:color="auto" w:sz="4" w:space="0"/>
              <w:right w:val="single" w:color="auto" w:sz="4" w:space="0"/>
            </w:tcBorders>
            <w:vAlign w:val="center"/>
          </w:tcPr>
          <w:p w14:paraId="6326321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4B5D4D2A">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2350</w:t>
            </w:r>
          </w:p>
        </w:tc>
        <w:tc>
          <w:tcPr>
            <w:tcW w:w="844" w:type="dxa"/>
            <w:tcBorders>
              <w:top w:val="single" w:color="auto" w:sz="4" w:space="0"/>
              <w:left w:val="single" w:color="auto" w:sz="4" w:space="0"/>
              <w:bottom w:val="single" w:color="auto" w:sz="4" w:space="0"/>
              <w:right w:val="single" w:color="auto" w:sz="4" w:space="0"/>
            </w:tcBorders>
            <w:vAlign w:val="center"/>
          </w:tcPr>
          <w:p w14:paraId="55661AC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491EFC72">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2400</w:t>
            </w:r>
          </w:p>
        </w:tc>
        <w:tc>
          <w:tcPr>
            <w:tcW w:w="844" w:type="dxa"/>
            <w:tcBorders>
              <w:top w:val="single" w:color="auto" w:sz="4" w:space="0"/>
              <w:left w:val="single" w:color="auto" w:sz="4" w:space="0"/>
              <w:bottom w:val="single" w:color="auto" w:sz="4" w:space="0"/>
              <w:right w:val="single" w:color="auto" w:sz="4" w:space="0"/>
            </w:tcBorders>
            <w:vAlign w:val="center"/>
          </w:tcPr>
          <w:p w14:paraId="44C7705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322C912B">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F6997CC">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476AAE44">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62AC420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维护排水管网长度</w:t>
            </w:r>
          </w:p>
        </w:tc>
        <w:tc>
          <w:tcPr>
            <w:tcW w:w="874" w:type="dxa"/>
            <w:tcBorders>
              <w:top w:val="single" w:color="auto" w:sz="4" w:space="0"/>
              <w:left w:val="single" w:color="auto" w:sz="4" w:space="0"/>
              <w:bottom w:val="single" w:color="auto" w:sz="4" w:space="0"/>
              <w:right w:val="single" w:color="auto" w:sz="4" w:space="0"/>
            </w:tcBorders>
            <w:vAlign w:val="center"/>
          </w:tcPr>
          <w:p w14:paraId="056E639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公里</w:t>
            </w:r>
          </w:p>
        </w:tc>
        <w:tc>
          <w:tcPr>
            <w:tcW w:w="773" w:type="dxa"/>
            <w:tcBorders>
              <w:top w:val="single" w:color="auto" w:sz="4" w:space="0"/>
              <w:left w:val="single" w:color="auto" w:sz="4" w:space="0"/>
              <w:bottom w:val="single" w:color="auto" w:sz="4" w:space="0"/>
              <w:right w:val="single" w:color="auto" w:sz="4" w:space="0"/>
            </w:tcBorders>
            <w:vAlign w:val="center"/>
          </w:tcPr>
          <w:p w14:paraId="76EF1ED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4E7E5A5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1110</w:t>
            </w:r>
          </w:p>
        </w:tc>
        <w:tc>
          <w:tcPr>
            <w:tcW w:w="844" w:type="dxa"/>
            <w:tcBorders>
              <w:top w:val="single" w:color="auto" w:sz="4" w:space="0"/>
              <w:left w:val="single" w:color="auto" w:sz="4" w:space="0"/>
              <w:bottom w:val="single" w:color="auto" w:sz="4" w:space="0"/>
              <w:right w:val="single" w:color="auto" w:sz="4" w:space="0"/>
            </w:tcBorders>
            <w:vAlign w:val="center"/>
          </w:tcPr>
          <w:p w14:paraId="605DC08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07B103D2">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1112</w:t>
            </w:r>
          </w:p>
        </w:tc>
        <w:tc>
          <w:tcPr>
            <w:tcW w:w="844" w:type="dxa"/>
            <w:tcBorders>
              <w:top w:val="single" w:color="auto" w:sz="4" w:space="0"/>
              <w:left w:val="single" w:color="auto" w:sz="4" w:space="0"/>
              <w:bottom w:val="single" w:color="auto" w:sz="4" w:space="0"/>
              <w:right w:val="single" w:color="auto" w:sz="4" w:space="0"/>
            </w:tcBorders>
            <w:vAlign w:val="center"/>
          </w:tcPr>
          <w:p w14:paraId="2CEC48E9">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7FB5E044">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07E8A0D6">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10F15A22">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61B88EB">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维护水篦子</w:t>
            </w:r>
          </w:p>
        </w:tc>
        <w:tc>
          <w:tcPr>
            <w:tcW w:w="874" w:type="dxa"/>
            <w:tcBorders>
              <w:top w:val="single" w:color="auto" w:sz="4" w:space="0"/>
              <w:left w:val="single" w:color="auto" w:sz="4" w:space="0"/>
              <w:bottom w:val="single" w:color="auto" w:sz="4" w:space="0"/>
              <w:right w:val="single" w:color="auto" w:sz="4" w:space="0"/>
            </w:tcBorders>
            <w:vAlign w:val="center"/>
          </w:tcPr>
          <w:p w14:paraId="39606C8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处</w:t>
            </w:r>
          </w:p>
        </w:tc>
        <w:tc>
          <w:tcPr>
            <w:tcW w:w="773" w:type="dxa"/>
            <w:tcBorders>
              <w:top w:val="single" w:color="auto" w:sz="4" w:space="0"/>
              <w:left w:val="single" w:color="auto" w:sz="4" w:space="0"/>
              <w:bottom w:val="single" w:color="auto" w:sz="4" w:space="0"/>
              <w:right w:val="single" w:color="auto" w:sz="4" w:space="0"/>
            </w:tcBorders>
            <w:vAlign w:val="center"/>
          </w:tcPr>
          <w:p w14:paraId="43311425">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4CDEAEC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545</w:t>
            </w:r>
          </w:p>
        </w:tc>
        <w:tc>
          <w:tcPr>
            <w:tcW w:w="844" w:type="dxa"/>
            <w:tcBorders>
              <w:top w:val="single" w:color="auto" w:sz="4" w:space="0"/>
              <w:left w:val="single" w:color="auto" w:sz="4" w:space="0"/>
              <w:bottom w:val="single" w:color="auto" w:sz="4" w:space="0"/>
              <w:right w:val="single" w:color="auto" w:sz="4" w:space="0"/>
            </w:tcBorders>
            <w:vAlign w:val="center"/>
          </w:tcPr>
          <w:p w14:paraId="15E2D76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3A6DD06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600</w:t>
            </w:r>
          </w:p>
        </w:tc>
        <w:tc>
          <w:tcPr>
            <w:tcW w:w="844" w:type="dxa"/>
            <w:tcBorders>
              <w:top w:val="single" w:color="auto" w:sz="4" w:space="0"/>
              <w:left w:val="single" w:color="auto" w:sz="4" w:space="0"/>
              <w:bottom w:val="single" w:color="auto" w:sz="4" w:space="0"/>
              <w:right w:val="single" w:color="auto" w:sz="4" w:space="0"/>
            </w:tcBorders>
            <w:vAlign w:val="center"/>
          </w:tcPr>
          <w:p w14:paraId="21E1A8C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6915E46A">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4FAA743">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026EDB8E">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71E997B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维护雨水口</w:t>
            </w:r>
          </w:p>
        </w:tc>
        <w:tc>
          <w:tcPr>
            <w:tcW w:w="874" w:type="dxa"/>
            <w:tcBorders>
              <w:top w:val="single" w:color="auto" w:sz="4" w:space="0"/>
              <w:left w:val="single" w:color="auto" w:sz="4" w:space="0"/>
              <w:bottom w:val="single" w:color="auto" w:sz="4" w:space="0"/>
              <w:right w:val="single" w:color="auto" w:sz="4" w:space="0"/>
            </w:tcBorders>
            <w:vAlign w:val="center"/>
          </w:tcPr>
          <w:p w14:paraId="296D81F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座</w:t>
            </w:r>
          </w:p>
        </w:tc>
        <w:tc>
          <w:tcPr>
            <w:tcW w:w="773" w:type="dxa"/>
            <w:tcBorders>
              <w:top w:val="single" w:color="auto" w:sz="4" w:space="0"/>
              <w:left w:val="single" w:color="auto" w:sz="4" w:space="0"/>
              <w:bottom w:val="single" w:color="auto" w:sz="4" w:space="0"/>
              <w:right w:val="single" w:color="auto" w:sz="4" w:space="0"/>
            </w:tcBorders>
            <w:vAlign w:val="center"/>
          </w:tcPr>
          <w:p w14:paraId="691F229D">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6A7FCAF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121</w:t>
            </w:r>
          </w:p>
        </w:tc>
        <w:tc>
          <w:tcPr>
            <w:tcW w:w="844" w:type="dxa"/>
            <w:tcBorders>
              <w:top w:val="single" w:color="auto" w:sz="4" w:space="0"/>
              <w:left w:val="single" w:color="auto" w:sz="4" w:space="0"/>
              <w:bottom w:val="single" w:color="auto" w:sz="4" w:space="0"/>
              <w:right w:val="single" w:color="auto" w:sz="4" w:space="0"/>
            </w:tcBorders>
            <w:vAlign w:val="center"/>
          </w:tcPr>
          <w:p w14:paraId="439AF93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B58953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125</w:t>
            </w:r>
          </w:p>
        </w:tc>
        <w:tc>
          <w:tcPr>
            <w:tcW w:w="844" w:type="dxa"/>
            <w:tcBorders>
              <w:top w:val="single" w:color="auto" w:sz="4" w:space="0"/>
              <w:left w:val="single" w:color="auto" w:sz="4" w:space="0"/>
              <w:bottom w:val="single" w:color="auto" w:sz="4" w:space="0"/>
              <w:right w:val="single" w:color="auto" w:sz="4" w:space="0"/>
            </w:tcBorders>
            <w:vAlign w:val="center"/>
          </w:tcPr>
          <w:p w14:paraId="00623D9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53E0DFE8">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4D79EE3D">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4EEFB7B7">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D67C36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污水溢流处置</w:t>
            </w:r>
          </w:p>
        </w:tc>
        <w:tc>
          <w:tcPr>
            <w:tcW w:w="874" w:type="dxa"/>
            <w:tcBorders>
              <w:top w:val="single" w:color="auto" w:sz="4" w:space="0"/>
              <w:left w:val="single" w:color="auto" w:sz="4" w:space="0"/>
              <w:bottom w:val="single" w:color="auto" w:sz="4" w:space="0"/>
              <w:right w:val="single" w:color="auto" w:sz="4" w:space="0"/>
            </w:tcBorders>
            <w:vAlign w:val="center"/>
          </w:tcPr>
          <w:p w14:paraId="70C0B4D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次</w:t>
            </w:r>
          </w:p>
        </w:tc>
        <w:tc>
          <w:tcPr>
            <w:tcW w:w="773" w:type="dxa"/>
            <w:tcBorders>
              <w:top w:val="single" w:color="auto" w:sz="4" w:space="0"/>
              <w:left w:val="single" w:color="auto" w:sz="4" w:space="0"/>
              <w:bottom w:val="single" w:color="auto" w:sz="4" w:space="0"/>
              <w:right w:val="single" w:color="auto" w:sz="4" w:space="0"/>
            </w:tcBorders>
            <w:vAlign w:val="center"/>
          </w:tcPr>
          <w:p w14:paraId="2BE6753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432AD7F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15</w:t>
            </w:r>
          </w:p>
        </w:tc>
        <w:tc>
          <w:tcPr>
            <w:tcW w:w="844" w:type="dxa"/>
            <w:tcBorders>
              <w:top w:val="single" w:color="auto" w:sz="4" w:space="0"/>
              <w:left w:val="single" w:color="auto" w:sz="4" w:space="0"/>
              <w:bottom w:val="single" w:color="auto" w:sz="4" w:space="0"/>
              <w:right w:val="single" w:color="auto" w:sz="4" w:space="0"/>
            </w:tcBorders>
            <w:vAlign w:val="center"/>
          </w:tcPr>
          <w:p w14:paraId="5DAB8ED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1993E131">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15</w:t>
            </w:r>
          </w:p>
        </w:tc>
        <w:tc>
          <w:tcPr>
            <w:tcW w:w="844" w:type="dxa"/>
            <w:tcBorders>
              <w:top w:val="single" w:color="auto" w:sz="4" w:space="0"/>
              <w:left w:val="single" w:color="auto" w:sz="4" w:space="0"/>
              <w:bottom w:val="single" w:color="auto" w:sz="4" w:space="0"/>
              <w:right w:val="single" w:color="auto" w:sz="4" w:space="0"/>
            </w:tcBorders>
            <w:vAlign w:val="center"/>
          </w:tcPr>
          <w:p w14:paraId="5932DDC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0F73185A">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16FD12CA">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59B5872E">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240FD49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新开工装配式建筑项目</w:t>
            </w:r>
          </w:p>
        </w:tc>
        <w:tc>
          <w:tcPr>
            <w:tcW w:w="874" w:type="dxa"/>
            <w:tcBorders>
              <w:top w:val="single" w:color="auto" w:sz="4" w:space="0"/>
              <w:left w:val="single" w:color="auto" w:sz="4" w:space="0"/>
              <w:bottom w:val="single" w:color="auto" w:sz="4" w:space="0"/>
              <w:right w:val="single" w:color="auto" w:sz="4" w:space="0"/>
            </w:tcBorders>
            <w:vAlign w:val="center"/>
          </w:tcPr>
          <w:p w14:paraId="0E5A84E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41A8B38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7FFB612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w:t>
            </w:r>
          </w:p>
        </w:tc>
        <w:tc>
          <w:tcPr>
            <w:tcW w:w="844" w:type="dxa"/>
            <w:tcBorders>
              <w:top w:val="single" w:color="auto" w:sz="4" w:space="0"/>
              <w:left w:val="single" w:color="auto" w:sz="4" w:space="0"/>
              <w:bottom w:val="single" w:color="auto" w:sz="4" w:space="0"/>
              <w:right w:val="single" w:color="auto" w:sz="4" w:space="0"/>
            </w:tcBorders>
            <w:vAlign w:val="center"/>
          </w:tcPr>
          <w:p w14:paraId="69CB410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358B83F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w:t>
            </w:r>
          </w:p>
        </w:tc>
        <w:tc>
          <w:tcPr>
            <w:tcW w:w="844" w:type="dxa"/>
            <w:tcBorders>
              <w:top w:val="single" w:color="auto" w:sz="4" w:space="0"/>
              <w:left w:val="single" w:color="auto" w:sz="4" w:space="0"/>
              <w:bottom w:val="single" w:color="auto" w:sz="4" w:space="0"/>
              <w:right w:val="single" w:color="auto" w:sz="4" w:space="0"/>
            </w:tcBorders>
            <w:vAlign w:val="center"/>
          </w:tcPr>
          <w:p w14:paraId="44515D7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007B5874">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28E85400">
        <w:tblPrEx>
          <w:tblCellMar>
            <w:top w:w="0" w:type="dxa"/>
            <w:left w:w="108" w:type="dxa"/>
            <w:bottom w:w="0" w:type="dxa"/>
            <w:right w:w="108" w:type="dxa"/>
          </w:tblCellMar>
        </w:tblPrEx>
        <w:trPr>
          <w:trHeight w:val="648" w:hRule="atLeast"/>
          <w:jc w:val="center"/>
        </w:trPr>
        <w:tc>
          <w:tcPr>
            <w:tcW w:w="656" w:type="dxa"/>
            <w:vMerge w:val="continue"/>
            <w:tcBorders>
              <w:top w:val="single" w:color="auto" w:sz="4" w:space="0"/>
              <w:left w:val="single" w:color="auto" w:sz="4" w:space="0"/>
              <w:bottom w:val="single" w:color="auto" w:sz="4" w:space="0"/>
              <w:right w:val="single" w:color="auto" w:sz="4" w:space="0"/>
            </w:tcBorders>
          </w:tcPr>
          <w:p w14:paraId="05C68F27">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2D6E79E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修复管网长度</w:t>
            </w:r>
          </w:p>
        </w:tc>
        <w:tc>
          <w:tcPr>
            <w:tcW w:w="874" w:type="dxa"/>
            <w:tcBorders>
              <w:top w:val="single" w:color="auto" w:sz="4" w:space="0"/>
              <w:left w:val="single" w:color="auto" w:sz="4" w:space="0"/>
              <w:bottom w:val="single" w:color="auto" w:sz="4" w:space="0"/>
              <w:right w:val="single" w:color="auto" w:sz="4" w:space="0"/>
            </w:tcBorders>
            <w:vAlign w:val="center"/>
          </w:tcPr>
          <w:p w14:paraId="0246C9D4">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米</w:t>
            </w:r>
          </w:p>
        </w:tc>
        <w:tc>
          <w:tcPr>
            <w:tcW w:w="773" w:type="dxa"/>
            <w:tcBorders>
              <w:top w:val="single" w:color="auto" w:sz="4" w:space="0"/>
              <w:left w:val="single" w:color="auto" w:sz="4" w:space="0"/>
              <w:bottom w:val="single" w:color="auto" w:sz="4" w:space="0"/>
              <w:right w:val="single" w:color="auto" w:sz="4" w:space="0"/>
            </w:tcBorders>
            <w:vAlign w:val="center"/>
          </w:tcPr>
          <w:p w14:paraId="70B9895D">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18D7B7F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630</w:t>
            </w:r>
          </w:p>
        </w:tc>
        <w:tc>
          <w:tcPr>
            <w:tcW w:w="844" w:type="dxa"/>
            <w:tcBorders>
              <w:top w:val="single" w:color="auto" w:sz="4" w:space="0"/>
              <w:left w:val="single" w:color="auto" w:sz="4" w:space="0"/>
              <w:bottom w:val="single" w:color="auto" w:sz="4" w:space="0"/>
              <w:right w:val="single" w:color="auto" w:sz="4" w:space="0"/>
            </w:tcBorders>
            <w:vAlign w:val="center"/>
          </w:tcPr>
          <w:p w14:paraId="26B8C18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18E4AF6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643</w:t>
            </w:r>
          </w:p>
        </w:tc>
        <w:tc>
          <w:tcPr>
            <w:tcW w:w="844" w:type="dxa"/>
            <w:tcBorders>
              <w:top w:val="single" w:color="auto" w:sz="4" w:space="0"/>
              <w:left w:val="single" w:color="auto" w:sz="4" w:space="0"/>
              <w:bottom w:val="single" w:color="auto" w:sz="4" w:space="0"/>
              <w:right w:val="single" w:color="auto" w:sz="4" w:space="0"/>
            </w:tcBorders>
            <w:vAlign w:val="center"/>
          </w:tcPr>
          <w:p w14:paraId="182AFDE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445C6DAD">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33EB1449">
        <w:tblPrEx>
          <w:tblCellMar>
            <w:top w:w="0" w:type="dxa"/>
            <w:left w:w="108" w:type="dxa"/>
            <w:bottom w:w="0" w:type="dxa"/>
            <w:right w:w="108" w:type="dxa"/>
          </w:tblCellMar>
        </w:tblPrEx>
        <w:trPr>
          <w:trHeight w:val="648" w:hRule="atLeast"/>
          <w:jc w:val="center"/>
        </w:trPr>
        <w:tc>
          <w:tcPr>
            <w:tcW w:w="656" w:type="dxa"/>
            <w:vMerge w:val="restart"/>
            <w:tcBorders>
              <w:top w:val="single" w:color="auto" w:sz="4" w:space="0"/>
              <w:left w:val="single" w:color="auto" w:sz="4" w:space="0"/>
              <w:right w:val="single" w:color="auto" w:sz="4" w:space="0"/>
            </w:tcBorders>
          </w:tcPr>
          <w:p w14:paraId="73EB48C8">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2454171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电梯加装工程通过验收率</w:t>
            </w:r>
          </w:p>
        </w:tc>
        <w:tc>
          <w:tcPr>
            <w:tcW w:w="874" w:type="dxa"/>
            <w:tcBorders>
              <w:top w:val="single" w:color="auto" w:sz="4" w:space="0"/>
              <w:left w:val="single" w:color="auto" w:sz="4" w:space="0"/>
              <w:bottom w:val="single" w:color="auto" w:sz="4" w:space="0"/>
              <w:right w:val="single" w:color="auto" w:sz="4" w:space="0"/>
            </w:tcBorders>
            <w:vAlign w:val="center"/>
          </w:tcPr>
          <w:p w14:paraId="4907BA7B">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4889DFB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6C576F6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715A988A">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3B9ACE5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3CEB6C6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2EA96742">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565E6ADB">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5C760F08">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82B8FEE">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各类信访平台投诉受理质量合格率</w:t>
            </w:r>
          </w:p>
        </w:tc>
        <w:tc>
          <w:tcPr>
            <w:tcW w:w="874" w:type="dxa"/>
            <w:tcBorders>
              <w:top w:val="single" w:color="auto" w:sz="4" w:space="0"/>
              <w:left w:val="single" w:color="auto" w:sz="4" w:space="0"/>
              <w:bottom w:val="single" w:color="auto" w:sz="4" w:space="0"/>
              <w:right w:val="single" w:color="auto" w:sz="4" w:space="0"/>
            </w:tcBorders>
            <w:vAlign w:val="center"/>
          </w:tcPr>
          <w:p w14:paraId="7A3D781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23363539">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71A49E3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98</w:t>
            </w:r>
          </w:p>
        </w:tc>
        <w:tc>
          <w:tcPr>
            <w:tcW w:w="844" w:type="dxa"/>
            <w:tcBorders>
              <w:top w:val="single" w:color="auto" w:sz="4" w:space="0"/>
              <w:left w:val="single" w:color="auto" w:sz="4" w:space="0"/>
              <w:bottom w:val="single" w:color="auto" w:sz="4" w:space="0"/>
              <w:right w:val="single" w:color="auto" w:sz="4" w:space="0"/>
            </w:tcBorders>
            <w:vAlign w:val="center"/>
          </w:tcPr>
          <w:p w14:paraId="53560A3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6D25A8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98</w:t>
            </w:r>
          </w:p>
        </w:tc>
        <w:tc>
          <w:tcPr>
            <w:tcW w:w="844" w:type="dxa"/>
            <w:tcBorders>
              <w:top w:val="single" w:color="auto" w:sz="4" w:space="0"/>
              <w:left w:val="single" w:color="auto" w:sz="4" w:space="0"/>
              <w:bottom w:val="single" w:color="auto" w:sz="4" w:space="0"/>
              <w:right w:val="single" w:color="auto" w:sz="4" w:space="0"/>
            </w:tcBorders>
            <w:vAlign w:val="center"/>
          </w:tcPr>
          <w:p w14:paraId="6EE7237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344857D6">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1178F59B">
        <w:tblPrEx>
          <w:tblCellMar>
            <w:top w:w="0" w:type="dxa"/>
            <w:left w:w="108" w:type="dxa"/>
            <w:bottom w:w="0" w:type="dxa"/>
            <w:right w:w="108" w:type="dxa"/>
          </w:tblCellMar>
        </w:tblPrEx>
        <w:trPr>
          <w:trHeight w:val="653" w:hRule="atLeast"/>
          <w:jc w:val="center"/>
        </w:trPr>
        <w:tc>
          <w:tcPr>
            <w:tcW w:w="656" w:type="dxa"/>
            <w:vMerge w:val="continue"/>
            <w:tcBorders>
              <w:left w:val="single" w:color="auto" w:sz="4" w:space="0"/>
              <w:right w:val="single" w:color="auto" w:sz="4" w:space="0"/>
            </w:tcBorders>
          </w:tcPr>
          <w:p w14:paraId="7F3643A6">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FCE2D5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工程质量监督抽查整改质量通过率</w:t>
            </w:r>
          </w:p>
        </w:tc>
        <w:tc>
          <w:tcPr>
            <w:tcW w:w="874" w:type="dxa"/>
            <w:tcBorders>
              <w:top w:val="single" w:color="auto" w:sz="4" w:space="0"/>
              <w:left w:val="single" w:color="auto" w:sz="4" w:space="0"/>
              <w:bottom w:val="single" w:color="auto" w:sz="4" w:space="0"/>
              <w:right w:val="single" w:color="auto" w:sz="4" w:space="0"/>
            </w:tcBorders>
            <w:vAlign w:val="center"/>
          </w:tcPr>
          <w:p w14:paraId="03AD5991">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2C51BAB0">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5673AF7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2F1ED3DA">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4CB21C7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67FA41D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06BCBBB0">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6A337256">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6872E44B">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AACF8CD">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联合验收项目质量达标率</w:t>
            </w:r>
          </w:p>
        </w:tc>
        <w:tc>
          <w:tcPr>
            <w:tcW w:w="874" w:type="dxa"/>
            <w:tcBorders>
              <w:top w:val="single" w:color="auto" w:sz="4" w:space="0"/>
              <w:left w:val="single" w:color="auto" w:sz="4" w:space="0"/>
              <w:bottom w:val="single" w:color="auto" w:sz="4" w:space="0"/>
              <w:right w:val="single" w:color="auto" w:sz="4" w:space="0"/>
            </w:tcBorders>
            <w:vAlign w:val="center"/>
          </w:tcPr>
          <w:p w14:paraId="78D184F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18E81124">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19E6582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34D00A3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C239441">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6BFB39A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1FDFDD24">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445A5E83">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52B6394A">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3C0A2E0">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路网子项更新质量达标率</w:t>
            </w:r>
          </w:p>
        </w:tc>
        <w:tc>
          <w:tcPr>
            <w:tcW w:w="874" w:type="dxa"/>
            <w:tcBorders>
              <w:top w:val="single" w:color="auto" w:sz="4" w:space="0"/>
              <w:left w:val="single" w:color="auto" w:sz="4" w:space="0"/>
              <w:bottom w:val="single" w:color="auto" w:sz="4" w:space="0"/>
              <w:right w:val="single" w:color="auto" w:sz="4" w:space="0"/>
            </w:tcBorders>
            <w:vAlign w:val="center"/>
          </w:tcPr>
          <w:p w14:paraId="003540C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16038849">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2090188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5309201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0207E0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199089F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5908DEDB">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19E2C1CA">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59E89118">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4A1326D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自建房排查报告合格率</w:t>
            </w:r>
          </w:p>
        </w:tc>
        <w:tc>
          <w:tcPr>
            <w:tcW w:w="874" w:type="dxa"/>
            <w:tcBorders>
              <w:top w:val="single" w:color="auto" w:sz="4" w:space="0"/>
              <w:left w:val="single" w:color="auto" w:sz="4" w:space="0"/>
              <w:bottom w:val="single" w:color="auto" w:sz="4" w:space="0"/>
              <w:right w:val="single" w:color="auto" w:sz="4" w:space="0"/>
            </w:tcBorders>
            <w:vAlign w:val="center"/>
          </w:tcPr>
          <w:p w14:paraId="5BC5561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3C84068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2FFBF51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6FF5363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2D2E8A51">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100</w:t>
            </w:r>
          </w:p>
        </w:tc>
        <w:tc>
          <w:tcPr>
            <w:tcW w:w="844" w:type="dxa"/>
            <w:tcBorders>
              <w:top w:val="single" w:color="auto" w:sz="4" w:space="0"/>
              <w:left w:val="single" w:color="auto" w:sz="4" w:space="0"/>
              <w:bottom w:val="single" w:color="auto" w:sz="4" w:space="0"/>
              <w:right w:val="single" w:color="auto" w:sz="4" w:space="0"/>
            </w:tcBorders>
            <w:vAlign w:val="center"/>
          </w:tcPr>
          <w:p w14:paraId="6D7D1C4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73B24A8C">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6ADF64A3">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2B312FA3">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8FD3E1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年度工作任务完成及时率</w:t>
            </w:r>
          </w:p>
        </w:tc>
        <w:tc>
          <w:tcPr>
            <w:tcW w:w="874" w:type="dxa"/>
            <w:tcBorders>
              <w:top w:val="single" w:color="auto" w:sz="4" w:space="0"/>
              <w:left w:val="single" w:color="auto" w:sz="4" w:space="0"/>
              <w:bottom w:val="single" w:color="auto" w:sz="4" w:space="0"/>
              <w:right w:val="single" w:color="auto" w:sz="4" w:space="0"/>
            </w:tcBorders>
            <w:vAlign w:val="center"/>
          </w:tcPr>
          <w:p w14:paraId="46446CF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4A164EA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54D4123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66CCA97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548F1FD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11C63A01">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7CABEE3C">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2CC74660">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1724B056">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758D951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各项补贴发放及时率</w:t>
            </w:r>
          </w:p>
        </w:tc>
        <w:tc>
          <w:tcPr>
            <w:tcW w:w="874" w:type="dxa"/>
            <w:tcBorders>
              <w:top w:val="single" w:color="auto" w:sz="4" w:space="0"/>
              <w:left w:val="single" w:color="auto" w:sz="4" w:space="0"/>
              <w:bottom w:val="single" w:color="auto" w:sz="4" w:space="0"/>
              <w:right w:val="single" w:color="auto" w:sz="4" w:space="0"/>
            </w:tcBorders>
            <w:vAlign w:val="center"/>
          </w:tcPr>
          <w:p w14:paraId="539DF9A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6E80967F">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561A83D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5241ADB2">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1151" w:type="dxa"/>
            <w:tcBorders>
              <w:top w:val="single" w:color="auto" w:sz="4" w:space="0"/>
              <w:left w:val="single" w:color="auto" w:sz="4" w:space="0"/>
              <w:bottom w:val="single" w:color="auto" w:sz="4" w:space="0"/>
              <w:right w:val="single" w:color="auto" w:sz="4" w:space="0"/>
            </w:tcBorders>
            <w:vAlign w:val="center"/>
          </w:tcPr>
          <w:p w14:paraId="3CB15B8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7B11506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2</w:t>
            </w:r>
          </w:p>
        </w:tc>
        <w:tc>
          <w:tcPr>
            <w:tcW w:w="0" w:type="auto"/>
            <w:gridSpan w:val="2"/>
            <w:tcBorders>
              <w:top w:val="single" w:color="auto" w:sz="4" w:space="0"/>
              <w:left w:val="single" w:color="auto" w:sz="4" w:space="0"/>
              <w:bottom w:val="single" w:color="auto" w:sz="4" w:space="0"/>
              <w:right w:val="single" w:color="auto" w:sz="4" w:space="0"/>
            </w:tcBorders>
          </w:tcPr>
          <w:p w14:paraId="6245D9F4">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59908EDF">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73E39774">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7D36416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保障路网建设合理率</w:t>
            </w:r>
          </w:p>
        </w:tc>
        <w:tc>
          <w:tcPr>
            <w:tcW w:w="874" w:type="dxa"/>
            <w:tcBorders>
              <w:top w:val="single" w:color="auto" w:sz="4" w:space="0"/>
              <w:left w:val="single" w:color="auto" w:sz="4" w:space="0"/>
              <w:bottom w:val="single" w:color="auto" w:sz="4" w:space="0"/>
              <w:right w:val="single" w:color="auto" w:sz="4" w:space="0"/>
            </w:tcBorders>
            <w:vAlign w:val="center"/>
          </w:tcPr>
          <w:p w14:paraId="257763B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7039E50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7813630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1ACAF39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76EEA411">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3C190854">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27614493">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2FA71782">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19C5E831">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86957D9">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保障排水管网安全运行稳定运行率</w:t>
            </w:r>
          </w:p>
        </w:tc>
        <w:tc>
          <w:tcPr>
            <w:tcW w:w="874" w:type="dxa"/>
            <w:tcBorders>
              <w:top w:val="single" w:color="auto" w:sz="4" w:space="0"/>
              <w:left w:val="single" w:color="auto" w:sz="4" w:space="0"/>
              <w:bottom w:val="single" w:color="auto" w:sz="4" w:space="0"/>
              <w:right w:val="single" w:color="auto" w:sz="4" w:space="0"/>
            </w:tcBorders>
            <w:vAlign w:val="center"/>
          </w:tcPr>
          <w:p w14:paraId="5C5BF49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4EC295F3">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19FF705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77862E2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71A6230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0D9AA3A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0085FF7D">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14232C60">
        <w:tblPrEx>
          <w:tblCellMar>
            <w:top w:w="0" w:type="dxa"/>
            <w:left w:w="108" w:type="dxa"/>
            <w:bottom w:w="0" w:type="dxa"/>
            <w:right w:w="108" w:type="dxa"/>
          </w:tblCellMar>
        </w:tblPrEx>
        <w:trPr>
          <w:trHeight w:val="838" w:hRule="atLeast"/>
          <w:jc w:val="center"/>
        </w:trPr>
        <w:tc>
          <w:tcPr>
            <w:tcW w:w="656" w:type="dxa"/>
            <w:vMerge w:val="continue"/>
            <w:tcBorders>
              <w:left w:val="single" w:color="auto" w:sz="4" w:space="0"/>
              <w:right w:val="single" w:color="auto" w:sz="4" w:space="0"/>
            </w:tcBorders>
          </w:tcPr>
          <w:p w14:paraId="383D9970">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2E344068">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城乡人居环境稳步提升率</w:t>
            </w:r>
          </w:p>
        </w:tc>
        <w:tc>
          <w:tcPr>
            <w:tcW w:w="874" w:type="dxa"/>
            <w:tcBorders>
              <w:top w:val="single" w:color="auto" w:sz="4" w:space="0"/>
              <w:left w:val="single" w:color="auto" w:sz="4" w:space="0"/>
              <w:bottom w:val="single" w:color="auto" w:sz="4" w:space="0"/>
              <w:right w:val="single" w:color="auto" w:sz="4" w:space="0"/>
            </w:tcBorders>
            <w:vAlign w:val="center"/>
          </w:tcPr>
          <w:p w14:paraId="2597A85B">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462264F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3088B452">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80</w:t>
            </w:r>
          </w:p>
        </w:tc>
        <w:tc>
          <w:tcPr>
            <w:tcW w:w="844" w:type="dxa"/>
            <w:tcBorders>
              <w:top w:val="single" w:color="auto" w:sz="4" w:space="0"/>
              <w:left w:val="single" w:color="auto" w:sz="4" w:space="0"/>
              <w:bottom w:val="single" w:color="auto" w:sz="4" w:space="0"/>
              <w:right w:val="single" w:color="auto" w:sz="4" w:space="0"/>
            </w:tcBorders>
            <w:vAlign w:val="center"/>
          </w:tcPr>
          <w:p w14:paraId="077A7E0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01420DB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80</w:t>
            </w:r>
          </w:p>
        </w:tc>
        <w:tc>
          <w:tcPr>
            <w:tcW w:w="844" w:type="dxa"/>
            <w:tcBorders>
              <w:top w:val="single" w:color="auto" w:sz="4" w:space="0"/>
              <w:left w:val="single" w:color="auto" w:sz="4" w:space="0"/>
              <w:bottom w:val="single" w:color="auto" w:sz="4" w:space="0"/>
              <w:right w:val="single" w:color="auto" w:sz="4" w:space="0"/>
            </w:tcBorders>
            <w:vAlign w:val="center"/>
          </w:tcPr>
          <w:p w14:paraId="5E14F54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65128FCA">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1CB0DBA">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246A193F">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15574C79">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村容村貌提升率</w:t>
            </w:r>
          </w:p>
        </w:tc>
        <w:tc>
          <w:tcPr>
            <w:tcW w:w="874" w:type="dxa"/>
            <w:tcBorders>
              <w:top w:val="single" w:color="auto" w:sz="4" w:space="0"/>
              <w:left w:val="single" w:color="auto" w:sz="4" w:space="0"/>
              <w:bottom w:val="single" w:color="auto" w:sz="4" w:space="0"/>
              <w:right w:val="single" w:color="auto" w:sz="4" w:space="0"/>
            </w:tcBorders>
            <w:vAlign w:val="center"/>
          </w:tcPr>
          <w:p w14:paraId="511D757A">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7230BA0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525CE61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50F515C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6551E11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1136039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603524A1">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42AE6B25">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15DA7F3A">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7A4F81D9">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推动高新区建筑业、房地产健康发展率</w:t>
            </w:r>
          </w:p>
        </w:tc>
        <w:tc>
          <w:tcPr>
            <w:tcW w:w="874" w:type="dxa"/>
            <w:tcBorders>
              <w:top w:val="single" w:color="auto" w:sz="4" w:space="0"/>
              <w:left w:val="single" w:color="auto" w:sz="4" w:space="0"/>
              <w:bottom w:val="single" w:color="auto" w:sz="4" w:space="0"/>
              <w:right w:val="single" w:color="auto" w:sz="4" w:space="0"/>
            </w:tcBorders>
            <w:vAlign w:val="center"/>
          </w:tcPr>
          <w:p w14:paraId="5735615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35E4E64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296231A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37182FB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35EC0522">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3A8DA7E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676FAF8C">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551CBA89">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385149C0">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21872664">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保障城市海绵项目建设效</w:t>
            </w:r>
          </w:p>
        </w:tc>
        <w:tc>
          <w:tcPr>
            <w:tcW w:w="874" w:type="dxa"/>
            <w:tcBorders>
              <w:top w:val="single" w:color="auto" w:sz="4" w:space="0"/>
              <w:left w:val="single" w:color="auto" w:sz="4" w:space="0"/>
              <w:bottom w:val="single" w:color="auto" w:sz="4" w:space="0"/>
              <w:right w:val="single" w:color="auto" w:sz="4" w:space="0"/>
            </w:tcBorders>
            <w:vAlign w:val="center"/>
          </w:tcPr>
          <w:p w14:paraId="58D8836C">
            <w:pPr>
              <w:spacing w:line="300" w:lineRule="exact"/>
              <w:jc w:val="center"/>
              <w:textAlignment w:val="center"/>
              <w:rPr>
                <w:rFonts w:hint="default" w:ascii="方正仿宋_GBK" w:hAnsi="方正仿宋_GBK" w:eastAsia="方正仿宋_GBK" w:cs="方正仿宋_GBK"/>
                <w:color w:val="000000"/>
                <w:sz w:val="18"/>
                <w:szCs w:val="18"/>
                <w:lang w:bidi="ar"/>
              </w:rPr>
            </w:pPr>
          </w:p>
        </w:tc>
        <w:tc>
          <w:tcPr>
            <w:tcW w:w="773" w:type="dxa"/>
            <w:tcBorders>
              <w:top w:val="single" w:color="auto" w:sz="4" w:space="0"/>
              <w:left w:val="single" w:color="auto" w:sz="4" w:space="0"/>
              <w:bottom w:val="single" w:color="auto" w:sz="4" w:space="0"/>
              <w:right w:val="single" w:color="auto" w:sz="4" w:space="0"/>
            </w:tcBorders>
            <w:vAlign w:val="center"/>
          </w:tcPr>
          <w:p w14:paraId="0536AFD0">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定性</w:t>
            </w:r>
          </w:p>
        </w:tc>
        <w:tc>
          <w:tcPr>
            <w:tcW w:w="1167" w:type="dxa"/>
            <w:tcBorders>
              <w:top w:val="single" w:color="auto" w:sz="4" w:space="0"/>
              <w:left w:val="single" w:color="auto" w:sz="4" w:space="0"/>
              <w:bottom w:val="single" w:color="auto" w:sz="4" w:space="0"/>
              <w:right w:val="single" w:color="auto" w:sz="4" w:space="0"/>
            </w:tcBorders>
            <w:vAlign w:val="center"/>
          </w:tcPr>
          <w:p w14:paraId="1E036F6B">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保障</w:t>
            </w:r>
          </w:p>
        </w:tc>
        <w:tc>
          <w:tcPr>
            <w:tcW w:w="844" w:type="dxa"/>
            <w:tcBorders>
              <w:top w:val="single" w:color="auto" w:sz="4" w:space="0"/>
              <w:left w:val="single" w:color="auto" w:sz="4" w:space="0"/>
              <w:bottom w:val="single" w:color="auto" w:sz="4" w:space="0"/>
              <w:right w:val="single" w:color="auto" w:sz="4" w:space="0"/>
            </w:tcBorders>
            <w:vAlign w:val="center"/>
          </w:tcPr>
          <w:p w14:paraId="04D61FD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258FFE8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完成</w:t>
            </w:r>
          </w:p>
        </w:tc>
        <w:tc>
          <w:tcPr>
            <w:tcW w:w="844" w:type="dxa"/>
            <w:tcBorders>
              <w:top w:val="single" w:color="auto" w:sz="4" w:space="0"/>
              <w:left w:val="single" w:color="auto" w:sz="4" w:space="0"/>
              <w:bottom w:val="single" w:color="auto" w:sz="4" w:space="0"/>
              <w:right w:val="single" w:color="auto" w:sz="4" w:space="0"/>
            </w:tcBorders>
            <w:vAlign w:val="center"/>
          </w:tcPr>
          <w:p w14:paraId="20254EB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5248FCF2">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7A9FB976">
        <w:tblPrEx>
          <w:tblCellMar>
            <w:top w:w="0" w:type="dxa"/>
            <w:left w:w="108" w:type="dxa"/>
            <w:bottom w:w="0" w:type="dxa"/>
            <w:right w:w="108" w:type="dxa"/>
          </w:tblCellMar>
        </w:tblPrEx>
        <w:trPr>
          <w:trHeight w:val="648" w:hRule="atLeast"/>
          <w:jc w:val="center"/>
        </w:trPr>
        <w:tc>
          <w:tcPr>
            <w:tcW w:w="656" w:type="dxa"/>
            <w:vMerge w:val="continue"/>
            <w:tcBorders>
              <w:left w:val="single" w:color="auto" w:sz="4" w:space="0"/>
              <w:right w:val="single" w:color="auto" w:sz="4" w:space="0"/>
            </w:tcBorders>
          </w:tcPr>
          <w:p w14:paraId="4A2D05D1">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C44F9EB">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保障住建领域安全</w:t>
            </w:r>
          </w:p>
        </w:tc>
        <w:tc>
          <w:tcPr>
            <w:tcW w:w="874" w:type="dxa"/>
            <w:tcBorders>
              <w:top w:val="single" w:color="auto" w:sz="4" w:space="0"/>
              <w:left w:val="single" w:color="auto" w:sz="4" w:space="0"/>
              <w:bottom w:val="single" w:color="auto" w:sz="4" w:space="0"/>
              <w:right w:val="single" w:color="auto" w:sz="4" w:space="0"/>
            </w:tcBorders>
            <w:vAlign w:val="center"/>
          </w:tcPr>
          <w:p w14:paraId="3D3481CA">
            <w:pPr>
              <w:spacing w:line="300" w:lineRule="exact"/>
              <w:jc w:val="center"/>
              <w:textAlignment w:val="center"/>
              <w:rPr>
                <w:rFonts w:hint="default" w:ascii="方正仿宋_GBK" w:hAnsi="方正仿宋_GBK" w:eastAsia="方正仿宋_GBK" w:cs="方正仿宋_GBK"/>
                <w:color w:val="000000"/>
                <w:sz w:val="18"/>
                <w:szCs w:val="18"/>
                <w:lang w:bidi="ar"/>
              </w:rPr>
            </w:pPr>
          </w:p>
        </w:tc>
        <w:tc>
          <w:tcPr>
            <w:tcW w:w="773" w:type="dxa"/>
            <w:tcBorders>
              <w:top w:val="single" w:color="auto" w:sz="4" w:space="0"/>
              <w:left w:val="single" w:color="auto" w:sz="4" w:space="0"/>
              <w:bottom w:val="single" w:color="auto" w:sz="4" w:space="0"/>
              <w:right w:val="single" w:color="auto" w:sz="4" w:space="0"/>
            </w:tcBorders>
            <w:vAlign w:val="center"/>
          </w:tcPr>
          <w:p w14:paraId="2263FEE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定性</w:t>
            </w:r>
          </w:p>
        </w:tc>
        <w:tc>
          <w:tcPr>
            <w:tcW w:w="1167" w:type="dxa"/>
            <w:tcBorders>
              <w:top w:val="single" w:color="auto" w:sz="4" w:space="0"/>
              <w:left w:val="single" w:color="auto" w:sz="4" w:space="0"/>
              <w:bottom w:val="single" w:color="auto" w:sz="4" w:space="0"/>
              <w:right w:val="single" w:color="auto" w:sz="4" w:space="0"/>
            </w:tcBorders>
            <w:vAlign w:val="center"/>
          </w:tcPr>
          <w:p w14:paraId="713763B8">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保障</w:t>
            </w:r>
          </w:p>
        </w:tc>
        <w:tc>
          <w:tcPr>
            <w:tcW w:w="844" w:type="dxa"/>
            <w:tcBorders>
              <w:top w:val="single" w:color="auto" w:sz="4" w:space="0"/>
              <w:left w:val="single" w:color="auto" w:sz="4" w:space="0"/>
              <w:bottom w:val="single" w:color="auto" w:sz="4" w:space="0"/>
              <w:right w:val="single" w:color="auto" w:sz="4" w:space="0"/>
            </w:tcBorders>
            <w:vAlign w:val="center"/>
          </w:tcPr>
          <w:p w14:paraId="74F98EB0">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24E3F81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完成</w:t>
            </w:r>
          </w:p>
        </w:tc>
        <w:tc>
          <w:tcPr>
            <w:tcW w:w="844" w:type="dxa"/>
            <w:tcBorders>
              <w:top w:val="single" w:color="auto" w:sz="4" w:space="0"/>
              <w:left w:val="single" w:color="auto" w:sz="4" w:space="0"/>
              <w:bottom w:val="single" w:color="auto" w:sz="4" w:space="0"/>
              <w:right w:val="single" w:color="auto" w:sz="4" w:space="0"/>
            </w:tcBorders>
            <w:vAlign w:val="center"/>
          </w:tcPr>
          <w:p w14:paraId="58B15176">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258F042B">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43A6AF36">
        <w:tblPrEx>
          <w:tblCellMar>
            <w:top w:w="0" w:type="dxa"/>
            <w:left w:w="108" w:type="dxa"/>
            <w:bottom w:w="0" w:type="dxa"/>
            <w:right w:w="108" w:type="dxa"/>
          </w:tblCellMar>
        </w:tblPrEx>
        <w:trPr>
          <w:trHeight w:val="648" w:hRule="atLeast"/>
          <w:jc w:val="center"/>
        </w:trPr>
        <w:tc>
          <w:tcPr>
            <w:tcW w:w="656" w:type="dxa"/>
            <w:tcBorders>
              <w:left w:val="single" w:color="auto" w:sz="4" w:space="0"/>
              <w:right w:val="single" w:color="auto" w:sz="4" w:space="0"/>
            </w:tcBorders>
          </w:tcPr>
          <w:p w14:paraId="5C9AEDE2">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3EA4E76B">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部门持续稳定运转率</w:t>
            </w:r>
          </w:p>
        </w:tc>
        <w:tc>
          <w:tcPr>
            <w:tcW w:w="874" w:type="dxa"/>
            <w:tcBorders>
              <w:top w:val="single" w:color="auto" w:sz="4" w:space="0"/>
              <w:left w:val="single" w:color="auto" w:sz="4" w:space="0"/>
              <w:bottom w:val="single" w:color="auto" w:sz="4" w:space="0"/>
              <w:right w:val="single" w:color="auto" w:sz="4" w:space="0"/>
            </w:tcBorders>
            <w:vAlign w:val="center"/>
          </w:tcPr>
          <w:p w14:paraId="574ED86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06D19E4D">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32B2952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08103D27">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7206C80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09356E1F">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61CE552E">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517717B1">
        <w:tblPrEx>
          <w:tblCellMar>
            <w:top w:w="0" w:type="dxa"/>
            <w:left w:w="108" w:type="dxa"/>
            <w:bottom w:w="0" w:type="dxa"/>
            <w:right w:w="108" w:type="dxa"/>
          </w:tblCellMar>
        </w:tblPrEx>
        <w:trPr>
          <w:trHeight w:val="648" w:hRule="atLeast"/>
          <w:jc w:val="center"/>
        </w:trPr>
        <w:tc>
          <w:tcPr>
            <w:tcW w:w="656" w:type="dxa"/>
            <w:tcBorders>
              <w:left w:val="single" w:color="auto" w:sz="4" w:space="0"/>
              <w:right w:val="single" w:color="auto" w:sz="4" w:space="0"/>
            </w:tcBorders>
          </w:tcPr>
          <w:p w14:paraId="6C9C7ADD">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4A225EBB">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部门成员满意度</w:t>
            </w:r>
          </w:p>
        </w:tc>
        <w:tc>
          <w:tcPr>
            <w:tcW w:w="874" w:type="dxa"/>
            <w:tcBorders>
              <w:top w:val="single" w:color="auto" w:sz="4" w:space="0"/>
              <w:left w:val="single" w:color="auto" w:sz="4" w:space="0"/>
              <w:bottom w:val="single" w:color="auto" w:sz="4" w:space="0"/>
              <w:right w:val="single" w:color="auto" w:sz="4" w:space="0"/>
            </w:tcBorders>
            <w:vAlign w:val="center"/>
          </w:tcPr>
          <w:p w14:paraId="2398FBE2">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3F03DFAC">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12A8A9C5">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6B85ADB3">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0265A2A5">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101D35BD">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4BA34411">
            <w:pPr>
              <w:spacing w:line="300" w:lineRule="exact"/>
              <w:jc w:val="center"/>
              <w:textAlignment w:val="center"/>
              <w:rPr>
                <w:rFonts w:hint="default" w:ascii="方正仿宋_GBK" w:hAnsi="方正仿宋_GBK" w:eastAsia="方正仿宋_GBK" w:cs="方正仿宋_GBK"/>
                <w:color w:val="000000"/>
                <w:sz w:val="18"/>
                <w:szCs w:val="18"/>
                <w:lang w:bidi="ar"/>
              </w:rPr>
            </w:pPr>
          </w:p>
        </w:tc>
      </w:tr>
      <w:tr w14:paraId="6356FB49">
        <w:tblPrEx>
          <w:tblCellMar>
            <w:top w:w="0" w:type="dxa"/>
            <w:left w:w="108" w:type="dxa"/>
            <w:bottom w:w="0" w:type="dxa"/>
            <w:right w:w="108" w:type="dxa"/>
          </w:tblCellMar>
        </w:tblPrEx>
        <w:trPr>
          <w:trHeight w:val="648" w:hRule="atLeast"/>
          <w:jc w:val="center"/>
        </w:trPr>
        <w:tc>
          <w:tcPr>
            <w:tcW w:w="656" w:type="dxa"/>
            <w:tcBorders>
              <w:left w:val="single" w:color="auto" w:sz="4" w:space="0"/>
              <w:bottom w:val="single" w:color="auto" w:sz="4" w:space="0"/>
              <w:right w:val="single" w:color="auto" w:sz="4" w:space="0"/>
            </w:tcBorders>
          </w:tcPr>
          <w:p w14:paraId="60D4C122">
            <w:pPr>
              <w:spacing w:line="300" w:lineRule="exact"/>
              <w:jc w:val="center"/>
              <w:rPr>
                <w:rFonts w:hint="default" w:ascii="方正仿宋_GBK" w:hAnsi="方正仿宋_GBK" w:eastAsia="方正仿宋_GBK" w:cs="方正仿宋_GBK"/>
                <w:color w:val="000000"/>
                <w:kern w:val="2"/>
                <w:sz w:val="18"/>
                <w:szCs w:val="18"/>
              </w:rPr>
            </w:pPr>
          </w:p>
        </w:tc>
        <w:tc>
          <w:tcPr>
            <w:tcW w:w="1670" w:type="dxa"/>
            <w:tcBorders>
              <w:top w:val="single" w:color="auto" w:sz="4" w:space="0"/>
              <w:left w:val="single" w:color="auto" w:sz="4" w:space="0"/>
              <w:bottom w:val="single" w:color="auto" w:sz="4" w:space="0"/>
              <w:right w:val="single" w:color="auto" w:sz="4" w:space="0"/>
            </w:tcBorders>
            <w:vAlign w:val="center"/>
          </w:tcPr>
          <w:p w14:paraId="5D021B67">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群众满意度</w:t>
            </w:r>
          </w:p>
        </w:tc>
        <w:tc>
          <w:tcPr>
            <w:tcW w:w="874" w:type="dxa"/>
            <w:tcBorders>
              <w:top w:val="single" w:color="auto" w:sz="4" w:space="0"/>
              <w:left w:val="single" w:color="auto" w:sz="4" w:space="0"/>
              <w:bottom w:val="single" w:color="auto" w:sz="4" w:space="0"/>
              <w:right w:val="single" w:color="auto" w:sz="4" w:space="0"/>
            </w:tcBorders>
            <w:vAlign w:val="center"/>
          </w:tcPr>
          <w:p w14:paraId="34E22765">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773" w:type="dxa"/>
            <w:tcBorders>
              <w:top w:val="single" w:color="auto" w:sz="4" w:space="0"/>
              <w:left w:val="single" w:color="auto" w:sz="4" w:space="0"/>
              <w:bottom w:val="single" w:color="auto" w:sz="4" w:space="0"/>
              <w:right w:val="single" w:color="auto" w:sz="4" w:space="0"/>
            </w:tcBorders>
            <w:vAlign w:val="center"/>
          </w:tcPr>
          <w:p w14:paraId="630E1386">
            <w:pPr>
              <w:spacing w:line="300" w:lineRule="exact"/>
              <w:jc w:val="center"/>
              <w:textAlignment w:val="center"/>
              <w:rPr>
                <w:rFonts w:hint="default" w:ascii="方正仿宋_GBK" w:hAnsi="方正仿宋_GBK" w:eastAsia="方正仿宋_GBK" w:cs="方正仿宋_GBK"/>
                <w:color w:val="000000"/>
                <w:sz w:val="18"/>
                <w:szCs w:val="18"/>
                <w:lang w:bidi="ar"/>
              </w:rPr>
            </w:pPr>
            <w:r>
              <w:rPr>
                <w:rFonts w:ascii="方正仿宋_GBK" w:hAnsi="方正仿宋_GBK" w:eastAsia="方正仿宋_GBK" w:cs="方正仿宋_GBK"/>
                <w:color w:val="000000"/>
                <w:sz w:val="18"/>
                <w:szCs w:val="18"/>
                <w:lang w:bidi="ar"/>
              </w:rPr>
              <w:t>≥</w:t>
            </w:r>
          </w:p>
        </w:tc>
        <w:tc>
          <w:tcPr>
            <w:tcW w:w="1167" w:type="dxa"/>
            <w:tcBorders>
              <w:top w:val="single" w:color="auto" w:sz="4" w:space="0"/>
              <w:left w:val="single" w:color="auto" w:sz="4" w:space="0"/>
              <w:bottom w:val="single" w:color="auto" w:sz="4" w:space="0"/>
              <w:right w:val="single" w:color="auto" w:sz="4" w:space="0"/>
            </w:tcBorders>
            <w:vAlign w:val="center"/>
          </w:tcPr>
          <w:p w14:paraId="2E0FE09C">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90</w:t>
            </w:r>
          </w:p>
        </w:tc>
        <w:tc>
          <w:tcPr>
            <w:tcW w:w="844" w:type="dxa"/>
            <w:tcBorders>
              <w:top w:val="single" w:color="auto" w:sz="4" w:space="0"/>
              <w:left w:val="single" w:color="auto" w:sz="4" w:space="0"/>
              <w:bottom w:val="single" w:color="auto" w:sz="4" w:space="0"/>
              <w:right w:val="single" w:color="auto" w:sz="4" w:space="0"/>
            </w:tcBorders>
            <w:vAlign w:val="center"/>
          </w:tcPr>
          <w:p w14:paraId="32288DD9">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1151" w:type="dxa"/>
            <w:tcBorders>
              <w:top w:val="single" w:color="auto" w:sz="4" w:space="0"/>
              <w:left w:val="single" w:color="auto" w:sz="4" w:space="0"/>
              <w:bottom w:val="single" w:color="auto" w:sz="4" w:space="0"/>
              <w:right w:val="single" w:color="auto" w:sz="4" w:space="0"/>
            </w:tcBorders>
            <w:vAlign w:val="center"/>
          </w:tcPr>
          <w:p w14:paraId="58D69B1E">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95</w:t>
            </w:r>
          </w:p>
        </w:tc>
        <w:tc>
          <w:tcPr>
            <w:tcW w:w="844" w:type="dxa"/>
            <w:tcBorders>
              <w:top w:val="single" w:color="auto" w:sz="4" w:space="0"/>
              <w:left w:val="single" w:color="auto" w:sz="4" w:space="0"/>
              <w:bottom w:val="single" w:color="auto" w:sz="4" w:space="0"/>
              <w:right w:val="single" w:color="auto" w:sz="4" w:space="0"/>
            </w:tcBorders>
            <w:vAlign w:val="center"/>
          </w:tcPr>
          <w:p w14:paraId="3C09AD35">
            <w:pPr>
              <w:spacing w:line="300" w:lineRule="exact"/>
              <w:jc w:val="center"/>
              <w:textAlignment w:val="center"/>
              <w:rPr>
                <w:rFonts w:hint="default" w:ascii="Times New Roman" w:hAnsi="Times New Roman" w:eastAsia="方正仿宋_GBK"/>
                <w:color w:val="000000"/>
                <w:sz w:val="18"/>
                <w:szCs w:val="18"/>
                <w:lang w:bidi="ar"/>
              </w:rPr>
            </w:pPr>
            <w:r>
              <w:rPr>
                <w:rFonts w:hint="default" w:ascii="Times New Roman" w:hAnsi="Times New Roman" w:eastAsia="方正仿宋_GBK"/>
                <w:color w:val="000000"/>
                <w:sz w:val="18"/>
                <w:szCs w:val="18"/>
                <w:lang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5A46A5E4">
            <w:pPr>
              <w:spacing w:line="300" w:lineRule="exact"/>
              <w:jc w:val="center"/>
              <w:textAlignment w:val="center"/>
              <w:rPr>
                <w:rFonts w:hint="default" w:ascii="方正仿宋_GBK" w:hAnsi="方正仿宋_GBK" w:eastAsia="方正仿宋_GBK" w:cs="方正仿宋_GBK"/>
                <w:color w:val="000000"/>
                <w:sz w:val="18"/>
                <w:szCs w:val="18"/>
                <w:lang w:bidi="ar"/>
              </w:rPr>
            </w:pPr>
          </w:p>
        </w:tc>
      </w:tr>
    </w:tbl>
    <w:p w14:paraId="1AF30919">
      <w:pPr>
        <w:pStyle w:val="13"/>
        <w:tabs>
          <w:tab w:val="left" w:pos="2225"/>
        </w:tabs>
        <w:autoSpaceDE w:val="0"/>
        <w:spacing w:beforeAutospacing="0" w:afterAutospacing="0" w:line="600" w:lineRule="exact"/>
        <w:jc w:val="both"/>
        <w:rPr>
          <w:rStyle w:val="20"/>
          <w:rFonts w:ascii="宋体" w:hAnsi="宋体" w:cs="宋体"/>
          <w:sz w:val="27"/>
          <w:szCs w:val="27"/>
          <w:shd w:val="clear" w:color="auto" w:fill="FFFFFF"/>
        </w:rPr>
      </w:pPr>
    </w:p>
    <w:tbl>
      <w:tblPr>
        <w:tblStyle w:val="8"/>
        <w:tblW w:w="10112" w:type="dxa"/>
        <w:jc w:val="center"/>
        <w:tblLayout w:type="fixed"/>
        <w:tblCellMar>
          <w:top w:w="0" w:type="dxa"/>
          <w:left w:w="108" w:type="dxa"/>
          <w:bottom w:w="0" w:type="dxa"/>
          <w:right w:w="108" w:type="dxa"/>
        </w:tblCellMar>
      </w:tblPr>
      <w:tblGrid>
        <w:gridCol w:w="753"/>
        <w:gridCol w:w="1155"/>
        <w:gridCol w:w="1860"/>
        <w:gridCol w:w="735"/>
        <w:gridCol w:w="885"/>
        <w:gridCol w:w="855"/>
        <w:gridCol w:w="705"/>
        <w:gridCol w:w="900"/>
        <w:gridCol w:w="824"/>
        <w:gridCol w:w="525"/>
        <w:gridCol w:w="915"/>
      </w:tblGrid>
      <w:tr w14:paraId="2E1A1F26">
        <w:tblPrEx>
          <w:tblCellMar>
            <w:top w:w="0" w:type="dxa"/>
            <w:left w:w="108" w:type="dxa"/>
            <w:bottom w:w="0" w:type="dxa"/>
            <w:right w:w="108" w:type="dxa"/>
          </w:tblCellMar>
        </w:tblPrEx>
        <w:trPr>
          <w:trHeight w:val="780" w:hRule="atLeast"/>
          <w:jc w:val="center"/>
        </w:trPr>
        <w:tc>
          <w:tcPr>
            <w:tcW w:w="10112" w:type="dxa"/>
            <w:gridSpan w:val="11"/>
            <w:tcBorders>
              <w:top w:val="nil"/>
              <w:left w:val="nil"/>
              <w:bottom w:val="single" w:color="000000" w:sz="4" w:space="0"/>
              <w:right w:val="nil"/>
            </w:tcBorders>
            <w:noWrap/>
            <w:vAlign w:val="center"/>
          </w:tcPr>
          <w:p w14:paraId="78B0B4EF">
            <w:pPr>
              <w:spacing w:line="600" w:lineRule="exact"/>
              <w:jc w:val="center"/>
              <w:textAlignment w:val="center"/>
              <w:rPr>
                <w:rFonts w:hint="default" w:ascii="方正小标宋_GBK" w:hAnsi="方正小标宋_GBK" w:eastAsia="方正小标宋_GBK" w:cs="方正小标宋_GBK"/>
                <w:color w:val="000000"/>
                <w:kern w:val="2"/>
                <w:sz w:val="36"/>
                <w:szCs w:val="36"/>
              </w:rPr>
            </w:pPr>
            <w:r>
              <w:rPr>
                <w:rFonts w:hint="default" w:ascii="Times New Roman" w:hAnsi="Times New Roman" w:eastAsia="方正小标宋_GBK"/>
                <w:color w:val="000000"/>
                <w:sz w:val="36"/>
                <w:szCs w:val="36"/>
                <w:lang w:bidi="ar"/>
              </w:rPr>
              <w:t>2023</w:t>
            </w:r>
            <w:r>
              <w:rPr>
                <w:rFonts w:ascii="方正小标宋_GBK" w:hAnsi="方正小标宋_GBK" w:eastAsia="方正小标宋_GBK" w:cs="方正小标宋_GBK"/>
                <w:color w:val="000000"/>
                <w:sz w:val="36"/>
                <w:szCs w:val="36"/>
                <w:lang w:bidi="ar"/>
              </w:rPr>
              <w:t>年度项目支出绩效自评表</w:t>
            </w:r>
          </w:p>
        </w:tc>
      </w:tr>
      <w:tr w14:paraId="0E83CF1C">
        <w:tblPrEx>
          <w:tblCellMar>
            <w:top w:w="0" w:type="dxa"/>
            <w:left w:w="108" w:type="dxa"/>
            <w:bottom w:w="0" w:type="dxa"/>
            <w:right w:w="108" w:type="dxa"/>
          </w:tblCellMar>
        </w:tblPrEx>
        <w:trPr>
          <w:trHeight w:val="600" w:hRule="atLeast"/>
          <w:jc w:val="center"/>
        </w:trPr>
        <w:tc>
          <w:tcPr>
            <w:tcW w:w="753" w:type="dxa"/>
            <w:tcBorders>
              <w:top w:val="single" w:color="000000" w:sz="4" w:space="0"/>
              <w:left w:val="single" w:color="000000" w:sz="4" w:space="0"/>
              <w:bottom w:val="single" w:color="auto" w:sz="4" w:space="0"/>
              <w:right w:val="single" w:color="000000" w:sz="4" w:space="0"/>
            </w:tcBorders>
            <w:vAlign w:val="center"/>
          </w:tcPr>
          <w:p w14:paraId="3B29C50E">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序号</w:t>
            </w:r>
          </w:p>
        </w:tc>
        <w:tc>
          <w:tcPr>
            <w:tcW w:w="1155" w:type="dxa"/>
            <w:tcBorders>
              <w:top w:val="single" w:color="000000" w:sz="4" w:space="0"/>
              <w:left w:val="single" w:color="000000" w:sz="4" w:space="0"/>
              <w:bottom w:val="single" w:color="auto" w:sz="4" w:space="0"/>
              <w:right w:val="single" w:color="000000" w:sz="4" w:space="0"/>
            </w:tcBorders>
            <w:vAlign w:val="center"/>
          </w:tcPr>
          <w:p w14:paraId="4C79722B">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项目名称</w:t>
            </w:r>
          </w:p>
        </w:tc>
        <w:tc>
          <w:tcPr>
            <w:tcW w:w="1860" w:type="dxa"/>
            <w:tcBorders>
              <w:top w:val="single" w:color="000000" w:sz="4" w:space="0"/>
              <w:left w:val="single" w:color="000000" w:sz="4" w:space="0"/>
              <w:bottom w:val="single" w:color="auto" w:sz="4" w:space="0"/>
              <w:right w:val="single" w:color="000000" w:sz="4" w:space="0"/>
            </w:tcBorders>
            <w:vAlign w:val="center"/>
          </w:tcPr>
          <w:p w14:paraId="6A1DAB6B">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指标名称</w:t>
            </w:r>
          </w:p>
        </w:tc>
        <w:tc>
          <w:tcPr>
            <w:tcW w:w="735" w:type="dxa"/>
            <w:tcBorders>
              <w:top w:val="single" w:color="000000" w:sz="4" w:space="0"/>
              <w:left w:val="single" w:color="000000" w:sz="4" w:space="0"/>
              <w:bottom w:val="single" w:color="auto" w:sz="4" w:space="0"/>
              <w:right w:val="single" w:color="000000" w:sz="4" w:space="0"/>
            </w:tcBorders>
            <w:vAlign w:val="center"/>
          </w:tcPr>
          <w:p w14:paraId="0F4612DF">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指标性质</w:t>
            </w:r>
          </w:p>
        </w:tc>
        <w:tc>
          <w:tcPr>
            <w:tcW w:w="885" w:type="dxa"/>
            <w:tcBorders>
              <w:top w:val="single" w:color="000000" w:sz="4" w:space="0"/>
              <w:left w:val="single" w:color="000000" w:sz="4" w:space="0"/>
              <w:bottom w:val="single" w:color="auto" w:sz="4" w:space="0"/>
              <w:right w:val="single" w:color="000000" w:sz="4" w:space="0"/>
            </w:tcBorders>
            <w:vAlign w:val="center"/>
          </w:tcPr>
          <w:p w14:paraId="0E4EB72D">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指标值</w:t>
            </w:r>
          </w:p>
        </w:tc>
        <w:tc>
          <w:tcPr>
            <w:tcW w:w="855" w:type="dxa"/>
            <w:tcBorders>
              <w:top w:val="single" w:color="000000" w:sz="4" w:space="0"/>
              <w:left w:val="single" w:color="000000" w:sz="4" w:space="0"/>
              <w:bottom w:val="single" w:color="auto" w:sz="4" w:space="0"/>
              <w:right w:val="single" w:color="000000" w:sz="4" w:space="0"/>
            </w:tcBorders>
            <w:vAlign w:val="center"/>
          </w:tcPr>
          <w:p w14:paraId="7CD5FBBB">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计量单位</w:t>
            </w:r>
          </w:p>
        </w:tc>
        <w:tc>
          <w:tcPr>
            <w:tcW w:w="705" w:type="dxa"/>
            <w:tcBorders>
              <w:top w:val="single" w:color="000000" w:sz="4" w:space="0"/>
              <w:left w:val="single" w:color="000000" w:sz="4" w:space="0"/>
              <w:bottom w:val="single" w:color="auto" w:sz="4" w:space="0"/>
              <w:right w:val="single" w:color="000000" w:sz="4" w:space="0"/>
            </w:tcBorders>
            <w:vAlign w:val="center"/>
          </w:tcPr>
          <w:p w14:paraId="38273297">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指标权重</w:t>
            </w:r>
          </w:p>
        </w:tc>
        <w:tc>
          <w:tcPr>
            <w:tcW w:w="900" w:type="dxa"/>
            <w:tcBorders>
              <w:top w:val="single" w:color="000000" w:sz="4" w:space="0"/>
              <w:left w:val="single" w:color="000000" w:sz="4" w:space="0"/>
              <w:bottom w:val="single" w:color="auto" w:sz="4" w:space="0"/>
              <w:right w:val="single" w:color="000000" w:sz="4" w:space="0"/>
            </w:tcBorders>
            <w:vAlign w:val="center"/>
          </w:tcPr>
          <w:p w14:paraId="52CC95DC">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全年完成值</w:t>
            </w:r>
          </w:p>
        </w:tc>
        <w:tc>
          <w:tcPr>
            <w:tcW w:w="824" w:type="dxa"/>
            <w:tcBorders>
              <w:top w:val="single" w:color="000000" w:sz="4" w:space="0"/>
              <w:left w:val="single" w:color="000000" w:sz="4" w:space="0"/>
              <w:bottom w:val="single" w:color="auto" w:sz="4" w:space="0"/>
              <w:right w:val="single" w:color="000000" w:sz="4" w:space="0"/>
            </w:tcBorders>
            <w:vAlign w:val="center"/>
          </w:tcPr>
          <w:p w14:paraId="0D9DEBF2">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指标得分</w:t>
            </w:r>
          </w:p>
        </w:tc>
        <w:tc>
          <w:tcPr>
            <w:tcW w:w="525" w:type="dxa"/>
            <w:tcBorders>
              <w:top w:val="single" w:color="000000" w:sz="4" w:space="0"/>
              <w:left w:val="single" w:color="000000" w:sz="4" w:space="0"/>
              <w:bottom w:val="single" w:color="auto" w:sz="4" w:space="0"/>
              <w:right w:val="single" w:color="000000" w:sz="4" w:space="0"/>
            </w:tcBorders>
            <w:vAlign w:val="center"/>
          </w:tcPr>
          <w:p w14:paraId="7E716047">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说明</w:t>
            </w:r>
          </w:p>
        </w:tc>
        <w:tc>
          <w:tcPr>
            <w:tcW w:w="915" w:type="dxa"/>
            <w:tcBorders>
              <w:top w:val="single" w:color="000000" w:sz="4" w:space="0"/>
              <w:left w:val="single" w:color="000000" w:sz="4" w:space="0"/>
              <w:bottom w:val="single" w:color="auto" w:sz="4" w:space="0"/>
              <w:right w:val="single" w:color="000000" w:sz="4" w:space="0"/>
            </w:tcBorders>
            <w:vAlign w:val="center"/>
          </w:tcPr>
          <w:p w14:paraId="5E877AED">
            <w:pPr>
              <w:spacing w:line="300" w:lineRule="exact"/>
              <w:jc w:val="center"/>
              <w:textAlignment w:val="center"/>
              <w:rPr>
                <w:rFonts w:hint="default" w:ascii="Times New Roman" w:hAnsi="Times New Roman" w:eastAsia="方正黑体_GBK"/>
                <w:color w:val="000000"/>
                <w:kern w:val="2"/>
                <w:sz w:val="22"/>
              </w:rPr>
            </w:pPr>
            <w:r>
              <w:rPr>
                <w:rFonts w:hint="default" w:ascii="Times New Roman" w:hAnsi="Times New Roman" w:eastAsia="方正黑体_GBK"/>
                <w:color w:val="000000"/>
                <w:sz w:val="22"/>
                <w:lang w:bidi="ar"/>
              </w:rPr>
              <w:t>自评得分</w:t>
            </w:r>
          </w:p>
        </w:tc>
      </w:tr>
      <w:tr w14:paraId="369F96C1">
        <w:tblPrEx>
          <w:tblCellMar>
            <w:top w:w="0" w:type="dxa"/>
            <w:left w:w="108" w:type="dxa"/>
            <w:bottom w:w="0" w:type="dxa"/>
            <w:right w:w="108" w:type="dxa"/>
          </w:tblCellMar>
        </w:tblPrEx>
        <w:trPr>
          <w:trHeight w:val="432" w:hRule="atLeast"/>
          <w:jc w:val="center"/>
        </w:trPr>
        <w:tc>
          <w:tcPr>
            <w:tcW w:w="753" w:type="dxa"/>
            <w:vMerge w:val="restart"/>
            <w:tcBorders>
              <w:top w:val="single" w:color="auto" w:sz="4" w:space="0"/>
              <w:left w:val="single" w:color="auto" w:sz="4" w:space="0"/>
              <w:right w:val="single" w:color="auto" w:sz="4" w:space="0"/>
            </w:tcBorders>
            <w:noWrap/>
            <w:vAlign w:val="center"/>
          </w:tcPr>
          <w:p w14:paraId="71AD260F">
            <w:pPr>
              <w:spacing w:line="300" w:lineRule="exact"/>
              <w:jc w:val="center"/>
              <w:textAlignment w:val="center"/>
              <w:rPr>
                <w:rFonts w:hint="default" w:ascii="Times New Roman" w:hAnsi="Times New Roman"/>
                <w:color w:val="000000"/>
                <w:sz w:val="22"/>
                <w:lang w:bidi="ar"/>
              </w:rPr>
            </w:pPr>
            <w:r>
              <w:rPr>
                <w:rFonts w:hint="default" w:ascii="Times New Roman" w:hAnsi="Times New Roman"/>
                <w:color w:val="000000"/>
                <w:sz w:val="22"/>
                <w:lang w:bidi="ar"/>
              </w:rPr>
              <w:t>1</w:t>
            </w:r>
          </w:p>
          <w:p w14:paraId="1A99F2D4">
            <w:pPr>
              <w:spacing w:line="300" w:lineRule="exact"/>
              <w:jc w:val="center"/>
              <w:textAlignment w:val="center"/>
              <w:rPr>
                <w:rFonts w:hint="default" w:ascii="Times New Roman" w:hAnsi="Times New Roman"/>
                <w:color w:val="000000"/>
                <w:kern w:val="2"/>
                <w:sz w:val="22"/>
              </w:rPr>
            </w:pPr>
          </w:p>
          <w:p w14:paraId="1F057FB7">
            <w:pPr>
              <w:spacing w:line="300" w:lineRule="exact"/>
              <w:jc w:val="center"/>
              <w:textAlignment w:val="center"/>
              <w:rPr>
                <w:rFonts w:hint="default" w:ascii="Times New Roman" w:hAnsi="Times New Roman"/>
                <w:color w:val="000000"/>
                <w:kern w:val="2"/>
                <w:sz w:val="22"/>
              </w:rPr>
            </w:pPr>
          </w:p>
          <w:p w14:paraId="31015B02">
            <w:pPr>
              <w:spacing w:line="300" w:lineRule="exact"/>
              <w:jc w:val="center"/>
              <w:textAlignment w:val="center"/>
              <w:rPr>
                <w:rFonts w:hint="default" w:ascii="Times New Roman" w:hAnsi="Times New Roman"/>
                <w:color w:val="000000"/>
                <w:kern w:val="2"/>
                <w:sz w:val="22"/>
              </w:rPr>
            </w:pP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1C0D392A">
            <w:pPr>
              <w:spacing w:line="300" w:lineRule="exact"/>
              <w:textAlignment w:val="center"/>
              <w:rPr>
                <w:rFonts w:hint="default" w:ascii="Times New Roman" w:hAnsi="Times New Roman"/>
                <w:kern w:val="2"/>
                <w:sz w:val="18"/>
                <w:szCs w:val="18"/>
              </w:rPr>
            </w:pPr>
            <w:r>
              <w:rPr>
                <w:rFonts w:hint="default" w:ascii="Times New Roman" w:hAnsi="Times New Roman"/>
                <w:color w:val="000000"/>
                <w:kern w:val="2"/>
                <w:sz w:val="18"/>
                <w:szCs w:val="18"/>
              </w:rPr>
              <w:t>2023年城镇老旧小区改造</w:t>
            </w:r>
          </w:p>
        </w:tc>
        <w:tc>
          <w:tcPr>
            <w:tcW w:w="1860" w:type="dxa"/>
            <w:tcBorders>
              <w:top w:val="single" w:color="auto" w:sz="4" w:space="0"/>
              <w:left w:val="single" w:color="auto" w:sz="4" w:space="0"/>
              <w:bottom w:val="single" w:color="auto" w:sz="4" w:space="0"/>
              <w:right w:val="single" w:color="auto" w:sz="4" w:space="0"/>
            </w:tcBorders>
            <w:noWrap/>
            <w:vAlign w:val="center"/>
          </w:tcPr>
          <w:p w14:paraId="4256C724">
            <w:pPr>
              <w:spacing w:line="300" w:lineRule="exact"/>
              <w:ind w:firstLine="180" w:firstLineChars="100"/>
              <w:textAlignment w:val="center"/>
              <w:rPr>
                <w:rFonts w:hint="default" w:ascii="Times New Roman" w:hAnsi="Times New Roman"/>
                <w:color w:val="000000"/>
                <w:kern w:val="2"/>
                <w:sz w:val="18"/>
                <w:szCs w:val="18"/>
              </w:rPr>
            </w:pPr>
            <w:r>
              <w:rPr>
                <w:rFonts w:hint="default" w:ascii="Times New Roman" w:hAnsi="Times New Roman"/>
                <w:color w:val="000000"/>
                <w:sz w:val="18"/>
                <w:szCs w:val="18"/>
                <w:lang w:bidi="ar"/>
              </w:rPr>
              <w:t>改造户数</w:t>
            </w:r>
          </w:p>
        </w:tc>
        <w:tc>
          <w:tcPr>
            <w:tcW w:w="735" w:type="dxa"/>
            <w:tcBorders>
              <w:top w:val="single" w:color="auto" w:sz="4" w:space="0"/>
              <w:left w:val="single" w:color="auto" w:sz="4" w:space="0"/>
              <w:bottom w:val="single" w:color="auto" w:sz="4" w:space="0"/>
              <w:right w:val="single" w:color="auto" w:sz="4" w:space="0"/>
            </w:tcBorders>
            <w:noWrap/>
            <w:vAlign w:val="center"/>
          </w:tcPr>
          <w:p w14:paraId="1622837A">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auto" w:sz="4" w:space="0"/>
              <w:left w:val="single" w:color="auto" w:sz="4" w:space="0"/>
              <w:bottom w:val="single" w:color="auto" w:sz="4" w:space="0"/>
              <w:right w:val="single" w:color="auto" w:sz="4" w:space="0"/>
            </w:tcBorders>
            <w:noWrap/>
            <w:vAlign w:val="center"/>
          </w:tcPr>
          <w:p w14:paraId="451A992A">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2881</w:t>
            </w:r>
          </w:p>
        </w:tc>
        <w:tc>
          <w:tcPr>
            <w:tcW w:w="855" w:type="dxa"/>
            <w:tcBorders>
              <w:top w:val="single" w:color="auto" w:sz="4" w:space="0"/>
              <w:left w:val="single" w:color="auto" w:sz="4" w:space="0"/>
              <w:bottom w:val="single" w:color="auto" w:sz="4" w:space="0"/>
              <w:right w:val="single" w:color="auto" w:sz="4" w:space="0"/>
            </w:tcBorders>
            <w:noWrap/>
            <w:vAlign w:val="center"/>
          </w:tcPr>
          <w:p w14:paraId="2872C2CA">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户</w:t>
            </w:r>
          </w:p>
        </w:tc>
        <w:tc>
          <w:tcPr>
            <w:tcW w:w="705" w:type="dxa"/>
            <w:tcBorders>
              <w:top w:val="single" w:color="auto" w:sz="4" w:space="0"/>
              <w:left w:val="single" w:color="auto" w:sz="4" w:space="0"/>
              <w:bottom w:val="single" w:color="auto" w:sz="4" w:space="0"/>
              <w:right w:val="single" w:color="auto" w:sz="4" w:space="0"/>
            </w:tcBorders>
            <w:noWrap/>
            <w:vAlign w:val="center"/>
          </w:tcPr>
          <w:p w14:paraId="55A793C0">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auto" w:sz="4" w:space="0"/>
              <w:left w:val="single" w:color="auto" w:sz="4" w:space="0"/>
              <w:bottom w:val="single" w:color="auto" w:sz="4" w:space="0"/>
              <w:right w:val="single" w:color="auto" w:sz="4" w:space="0"/>
            </w:tcBorders>
            <w:noWrap/>
            <w:vAlign w:val="center"/>
          </w:tcPr>
          <w:p w14:paraId="18DC1AD3">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2881</w:t>
            </w:r>
          </w:p>
        </w:tc>
        <w:tc>
          <w:tcPr>
            <w:tcW w:w="824" w:type="dxa"/>
            <w:tcBorders>
              <w:top w:val="single" w:color="auto" w:sz="4" w:space="0"/>
              <w:left w:val="single" w:color="auto" w:sz="4" w:space="0"/>
              <w:bottom w:val="single" w:color="auto" w:sz="4" w:space="0"/>
              <w:right w:val="single" w:color="auto" w:sz="4" w:space="0"/>
            </w:tcBorders>
            <w:noWrap/>
            <w:vAlign w:val="center"/>
          </w:tcPr>
          <w:p w14:paraId="4EFDBD9C">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auto" w:sz="4" w:space="0"/>
              <w:left w:val="single" w:color="auto" w:sz="4" w:space="0"/>
              <w:bottom w:val="single" w:color="auto" w:sz="4" w:space="0"/>
              <w:right w:val="single" w:color="auto" w:sz="4" w:space="0"/>
            </w:tcBorders>
            <w:noWrap/>
            <w:vAlign w:val="center"/>
          </w:tcPr>
          <w:p w14:paraId="775FE2E9">
            <w:pPr>
              <w:spacing w:line="300" w:lineRule="exact"/>
              <w:jc w:val="center"/>
              <w:rPr>
                <w:rFonts w:hint="default" w:ascii="Times New Roman" w:hAnsi="Times New Roman"/>
                <w:color w:val="000000"/>
                <w:kern w:val="2"/>
                <w:sz w:val="18"/>
                <w:szCs w:val="18"/>
              </w:rPr>
            </w:pPr>
          </w:p>
        </w:tc>
        <w:tc>
          <w:tcPr>
            <w:tcW w:w="915" w:type="dxa"/>
            <w:vMerge w:val="restart"/>
            <w:tcBorders>
              <w:top w:val="single" w:color="auto" w:sz="4" w:space="0"/>
              <w:left w:val="single" w:color="auto" w:sz="4" w:space="0"/>
              <w:bottom w:val="single" w:color="auto" w:sz="4" w:space="0"/>
              <w:right w:val="single" w:color="auto" w:sz="4" w:space="0"/>
            </w:tcBorders>
            <w:noWrap/>
            <w:vAlign w:val="center"/>
          </w:tcPr>
          <w:p w14:paraId="3490EB4C">
            <w:pPr>
              <w:spacing w:line="300" w:lineRule="exact"/>
              <w:jc w:val="center"/>
              <w:rPr>
                <w:rFonts w:hint="default" w:ascii="Times New Roman" w:hAnsi="Times New Roman"/>
                <w:color w:val="000000"/>
                <w:kern w:val="2"/>
                <w:sz w:val="22"/>
              </w:rPr>
            </w:pPr>
            <w:r>
              <w:rPr>
                <w:rFonts w:hint="default" w:ascii="Times New Roman" w:hAnsi="Times New Roman"/>
                <w:color w:val="000000"/>
                <w:kern w:val="2"/>
                <w:sz w:val="18"/>
                <w:szCs w:val="20"/>
              </w:rPr>
              <w:t>100</w:t>
            </w:r>
          </w:p>
        </w:tc>
      </w:tr>
      <w:tr w14:paraId="522112AF">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auto" w:sz="4" w:space="0"/>
            </w:tcBorders>
            <w:noWrap/>
            <w:vAlign w:val="center"/>
          </w:tcPr>
          <w:p w14:paraId="23674348">
            <w:pPr>
              <w:spacing w:line="300" w:lineRule="exact"/>
              <w:jc w:val="center"/>
              <w:textAlignment w:val="center"/>
              <w:rPr>
                <w:rFonts w:hint="default" w:ascii="Times New Roman" w:hAnsi="Times New Roman"/>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4B8CDA7A">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75A6526F">
            <w:pPr>
              <w:spacing w:line="300" w:lineRule="exact"/>
              <w:ind w:firstLine="180" w:firstLineChars="100"/>
              <w:textAlignment w:val="center"/>
              <w:rPr>
                <w:rFonts w:hint="default" w:ascii="Times New Roman" w:hAnsi="Times New Roman"/>
                <w:color w:val="000000"/>
                <w:kern w:val="2"/>
                <w:sz w:val="18"/>
                <w:szCs w:val="18"/>
              </w:rPr>
            </w:pPr>
            <w:r>
              <w:rPr>
                <w:rFonts w:hint="default" w:ascii="Times New Roman" w:hAnsi="Times New Roman"/>
                <w:color w:val="000000"/>
                <w:sz w:val="18"/>
                <w:szCs w:val="18"/>
                <w:lang w:bidi="ar"/>
              </w:rPr>
              <w:t>改造面积</w:t>
            </w:r>
          </w:p>
        </w:tc>
        <w:tc>
          <w:tcPr>
            <w:tcW w:w="735" w:type="dxa"/>
            <w:tcBorders>
              <w:top w:val="single" w:color="auto" w:sz="4" w:space="0"/>
              <w:left w:val="single" w:color="auto" w:sz="4" w:space="0"/>
              <w:bottom w:val="single" w:color="000000" w:sz="4" w:space="0"/>
              <w:right w:val="single" w:color="000000" w:sz="4" w:space="0"/>
            </w:tcBorders>
            <w:noWrap/>
            <w:vAlign w:val="center"/>
          </w:tcPr>
          <w:p w14:paraId="08B55D8B">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auto" w:sz="4" w:space="0"/>
              <w:left w:val="single" w:color="000000" w:sz="4" w:space="0"/>
              <w:bottom w:val="single" w:color="000000" w:sz="4" w:space="0"/>
              <w:right w:val="single" w:color="000000" w:sz="4" w:space="0"/>
            </w:tcBorders>
            <w:noWrap/>
            <w:vAlign w:val="center"/>
          </w:tcPr>
          <w:p w14:paraId="30D262A8">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410800</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121F939C">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平方米</w:t>
            </w:r>
          </w:p>
        </w:tc>
        <w:tc>
          <w:tcPr>
            <w:tcW w:w="705" w:type="dxa"/>
            <w:tcBorders>
              <w:top w:val="single" w:color="auto" w:sz="4" w:space="0"/>
              <w:left w:val="single" w:color="000000" w:sz="4" w:space="0"/>
              <w:bottom w:val="single" w:color="000000" w:sz="4" w:space="0"/>
              <w:right w:val="single" w:color="000000" w:sz="4" w:space="0"/>
            </w:tcBorders>
            <w:noWrap/>
            <w:vAlign w:val="center"/>
          </w:tcPr>
          <w:p w14:paraId="606E9393">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20</w:t>
            </w:r>
          </w:p>
        </w:tc>
        <w:tc>
          <w:tcPr>
            <w:tcW w:w="900" w:type="dxa"/>
            <w:tcBorders>
              <w:top w:val="single" w:color="auto" w:sz="4" w:space="0"/>
              <w:left w:val="single" w:color="000000" w:sz="4" w:space="0"/>
              <w:bottom w:val="single" w:color="000000" w:sz="4" w:space="0"/>
              <w:right w:val="single" w:color="000000" w:sz="4" w:space="0"/>
            </w:tcBorders>
            <w:noWrap/>
            <w:vAlign w:val="center"/>
          </w:tcPr>
          <w:p w14:paraId="0D204852">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410800</w:t>
            </w:r>
          </w:p>
        </w:tc>
        <w:tc>
          <w:tcPr>
            <w:tcW w:w="824" w:type="dxa"/>
            <w:tcBorders>
              <w:top w:val="single" w:color="auto" w:sz="4" w:space="0"/>
              <w:left w:val="single" w:color="000000" w:sz="4" w:space="0"/>
              <w:bottom w:val="single" w:color="000000" w:sz="4" w:space="0"/>
              <w:right w:val="single" w:color="000000" w:sz="4" w:space="0"/>
            </w:tcBorders>
            <w:noWrap/>
            <w:vAlign w:val="center"/>
          </w:tcPr>
          <w:p w14:paraId="2A832411">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20</w:t>
            </w:r>
          </w:p>
        </w:tc>
        <w:tc>
          <w:tcPr>
            <w:tcW w:w="525" w:type="dxa"/>
            <w:tcBorders>
              <w:top w:val="single" w:color="auto" w:sz="4" w:space="0"/>
              <w:left w:val="single" w:color="000000" w:sz="4" w:space="0"/>
              <w:bottom w:val="single" w:color="000000" w:sz="4" w:space="0"/>
              <w:right w:val="single" w:color="000000" w:sz="4" w:space="0"/>
            </w:tcBorders>
            <w:noWrap/>
            <w:vAlign w:val="center"/>
          </w:tcPr>
          <w:p w14:paraId="040B7573">
            <w:pPr>
              <w:spacing w:line="300" w:lineRule="exact"/>
              <w:jc w:val="center"/>
              <w:rPr>
                <w:rFonts w:hint="default" w:ascii="Times New Roman" w:hAnsi="Times New Roman"/>
                <w:color w:val="000000"/>
                <w:kern w:val="2"/>
                <w:sz w:val="18"/>
                <w:szCs w:val="18"/>
              </w:rPr>
            </w:pPr>
          </w:p>
        </w:tc>
        <w:tc>
          <w:tcPr>
            <w:tcW w:w="915" w:type="dxa"/>
            <w:vMerge w:val="continue"/>
            <w:tcBorders>
              <w:top w:val="single" w:color="auto" w:sz="4" w:space="0"/>
              <w:left w:val="single" w:color="000000" w:sz="4" w:space="0"/>
              <w:bottom w:val="single" w:color="000000" w:sz="4" w:space="0"/>
              <w:right w:val="single" w:color="auto" w:sz="4" w:space="0"/>
            </w:tcBorders>
            <w:noWrap/>
            <w:vAlign w:val="center"/>
          </w:tcPr>
          <w:p w14:paraId="46A56504">
            <w:pPr>
              <w:spacing w:line="300" w:lineRule="exact"/>
              <w:jc w:val="center"/>
              <w:rPr>
                <w:rFonts w:hint="default" w:ascii="Times New Roman" w:hAnsi="Times New Roman"/>
                <w:color w:val="000000"/>
                <w:kern w:val="2"/>
                <w:sz w:val="22"/>
              </w:rPr>
            </w:pPr>
          </w:p>
        </w:tc>
      </w:tr>
      <w:tr w14:paraId="1CD9DBFC">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auto" w:sz="4" w:space="0"/>
            </w:tcBorders>
            <w:noWrap/>
            <w:vAlign w:val="center"/>
          </w:tcPr>
          <w:p w14:paraId="59D6A14F">
            <w:pPr>
              <w:spacing w:line="300" w:lineRule="exact"/>
              <w:jc w:val="center"/>
              <w:textAlignment w:val="center"/>
              <w:rPr>
                <w:rFonts w:hint="default" w:ascii="Times New Roman" w:hAnsi="Times New Roman"/>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19F73675">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3BF0E96A">
            <w:pPr>
              <w:spacing w:line="300" w:lineRule="exact"/>
              <w:ind w:firstLine="180" w:firstLineChars="100"/>
              <w:textAlignment w:val="center"/>
              <w:rPr>
                <w:rFonts w:hint="default" w:ascii="Times New Roman" w:hAnsi="Times New Roman"/>
                <w:color w:val="000000"/>
                <w:kern w:val="2"/>
                <w:sz w:val="18"/>
                <w:szCs w:val="18"/>
              </w:rPr>
            </w:pPr>
            <w:r>
              <w:rPr>
                <w:rFonts w:hint="default" w:ascii="Times New Roman" w:hAnsi="Times New Roman"/>
                <w:color w:val="000000"/>
                <w:sz w:val="18"/>
                <w:szCs w:val="18"/>
                <w:lang w:bidi="ar"/>
              </w:rPr>
              <w:t>改造小区</w:t>
            </w:r>
          </w:p>
        </w:tc>
        <w:tc>
          <w:tcPr>
            <w:tcW w:w="735" w:type="dxa"/>
            <w:tcBorders>
              <w:top w:val="single" w:color="000000" w:sz="4" w:space="0"/>
              <w:left w:val="single" w:color="auto" w:sz="4" w:space="0"/>
              <w:bottom w:val="single" w:color="000000" w:sz="4" w:space="0"/>
              <w:right w:val="single" w:color="000000" w:sz="4" w:space="0"/>
            </w:tcBorders>
            <w:noWrap/>
            <w:vAlign w:val="center"/>
          </w:tcPr>
          <w:p w14:paraId="24376937">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CCC376C">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3</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1771F46">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F78FC8">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53ACD8">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3</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621AB55B">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5AC4A90">
            <w:pPr>
              <w:spacing w:line="300" w:lineRule="exact"/>
              <w:jc w:val="center"/>
              <w:rPr>
                <w:rFonts w:hint="default" w:ascii="Times New Roman" w:hAnsi="Times New Roman"/>
                <w:color w:val="000000"/>
                <w:kern w:val="2"/>
                <w:sz w:val="18"/>
                <w:szCs w:val="18"/>
              </w:rPr>
            </w:pPr>
          </w:p>
        </w:tc>
        <w:tc>
          <w:tcPr>
            <w:tcW w:w="915" w:type="dxa"/>
            <w:vMerge w:val="continue"/>
            <w:tcBorders>
              <w:top w:val="single" w:color="000000" w:sz="4" w:space="0"/>
              <w:left w:val="single" w:color="000000" w:sz="4" w:space="0"/>
              <w:bottom w:val="single" w:color="000000" w:sz="4" w:space="0"/>
              <w:right w:val="single" w:color="auto" w:sz="4" w:space="0"/>
            </w:tcBorders>
            <w:noWrap/>
            <w:vAlign w:val="center"/>
          </w:tcPr>
          <w:p w14:paraId="2DB53C5F">
            <w:pPr>
              <w:spacing w:line="300" w:lineRule="exact"/>
              <w:jc w:val="center"/>
              <w:rPr>
                <w:rFonts w:hint="default" w:ascii="Times New Roman" w:hAnsi="Times New Roman"/>
                <w:color w:val="000000"/>
                <w:kern w:val="2"/>
                <w:sz w:val="22"/>
              </w:rPr>
            </w:pPr>
          </w:p>
        </w:tc>
      </w:tr>
      <w:tr w14:paraId="72C6A60F">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auto" w:sz="4" w:space="0"/>
            </w:tcBorders>
            <w:noWrap/>
            <w:vAlign w:val="center"/>
          </w:tcPr>
          <w:p w14:paraId="6CD9135C">
            <w:pPr>
              <w:spacing w:line="300" w:lineRule="exact"/>
              <w:jc w:val="center"/>
              <w:textAlignment w:val="center"/>
              <w:rPr>
                <w:rFonts w:hint="default" w:ascii="Times New Roman" w:hAnsi="Times New Roman"/>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5EC88ED4">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F1C561F">
            <w:pPr>
              <w:spacing w:line="300" w:lineRule="exact"/>
              <w:ind w:firstLine="180" w:firstLineChars="100"/>
              <w:textAlignment w:val="center"/>
              <w:rPr>
                <w:rFonts w:hint="default" w:ascii="Times New Roman" w:hAnsi="Times New Roman"/>
                <w:color w:val="000000"/>
                <w:kern w:val="2"/>
                <w:sz w:val="18"/>
                <w:szCs w:val="18"/>
              </w:rPr>
            </w:pPr>
            <w:r>
              <w:rPr>
                <w:rFonts w:hint="default" w:ascii="Times New Roman" w:hAnsi="Times New Roman"/>
                <w:color w:val="000000"/>
                <w:sz w:val="18"/>
                <w:szCs w:val="18"/>
                <w:lang w:bidi="ar"/>
              </w:rPr>
              <w:t>改变提高辖区市民居住环境</w:t>
            </w:r>
          </w:p>
        </w:tc>
        <w:tc>
          <w:tcPr>
            <w:tcW w:w="735" w:type="dxa"/>
            <w:tcBorders>
              <w:top w:val="single" w:color="000000" w:sz="4" w:space="0"/>
              <w:left w:val="single" w:color="auto" w:sz="4" w:space="0"/>
              <w:bottom w:val="single" w:color="000000" w:sz="4" w:space="0"/>
              <w:right w:val="single" w:color="000000" w:sz="4" w:space="0"/>
            </w:tcBorders>
            <w:noWrap/>
            <w:vAlign w:val="center"/>
          </w:tcPr>
          <w:p w14:paraId="0D20CDD0">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定性</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E846347">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提升</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E175E7">
            <w:pPr>
              <w:spacing w:line="300" w:lineRule="exact"/>
              <w:rPr>
                <w:rFonts w:hint="default" w:ascii="Times New Roman" w:hAnsi="Times New Roman"/>
                <w:color w:val="000000"/>
                <w:sz w:val="18"/>
                <w:szCs w:val="18"/>
                <w:lang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751A54">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40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7FC248">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完成</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424D4615">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40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9866C1F">
            <w:pPr>
              <w:spacing w:line="300" w:lineRule="exact"/>
              <w:jc w:val="center"/>
              <w:rPr>
                <w:rFonts w:hint="default" w:ascii="Times New Roman" w:hAnsi="Times New Roman"/>
                <w:color w:val="000000"/>
                <w:kern w:val="2"/>
                <w:sz w:val="18"/>
                <w:szCs w:val="18"/>
              </w:rPr>
            </w:pPr>
          </w:p>
        </w:tc>
        <w:tc>
          <w:tcPr>
            <w:tcW w:w="915" w:type="dxa"/>
            <w:vMerge w:val="continue"/>
            <w:tcBorders>
              <w:top w:val="single" w:color="000000" w:sz="4" w:space="0"/>
              <w:left w:val="single" w:color="000000" w:sz="4" w:space="0"/>
              <w:bottom w:val="single" w:color="000000" w:sz="4" w:space="0"/>
              <w:right w:val="single" w:color="auto" w:sz="4" w:space="0"/>
            </w:tcBorders>
            <w:noWrap/>
            <w:vAlign w:val="center"/>
          </w:tcPr>
          <w:p w14:paraId="24EEA898">
            <w:pPr>
              <w:spacing w:line="300" w:lineRule="exact"/>
              <w:jc w:val="center"/>
              <w:rPr>
                <w:rFonts w:hint="default" w:ascii="Times New Roman" w:hAnsi="Times New Roman"/>
                <w:color w:val="000000"/>
                <w:kern w:val="2"/>
                <w:sz w:val="22"/>
              </w:rPr>
            </w:pPr>
          </w:p>
        </w:tc>
      </w:tr>
      <w:tr w14:paraId="72516D6F">
        <w:tblPrEx>
          <w:tblCellMar>
            <w:top w:w="0" w:type="dxa"/>
            <w:left w:w="108" w:type="dxa"/>
            <w:bottom w:w="0" w:type="dxa"/>
            <w:right w:w="108" w:type="dxa"/>
          </w:tblCellMar>
        </w:tblPrEx>
        <w:trPr>
          <w:trHeight w:val="532" w:hRule="atLeast"/>
          <w:jc w:val="center"/>
        </w:trPr>
        <w:tc>
          <w:tcPr>
            <w:tcW w:w="753" w:type="dxa"/>
            <w:vMerge w:val="continue"/>
            <w:tcBorders>
              <w:left w:val="single" w:color="auto" w:sz="4" w:space="0"/>
              <w:right w:val="single" w:color="auto" w:sz="4" w:space="0"/>
            </w:tcBorders>
            <w:noWrap/>
            <w:vAlign w:val="center"/>
          </w:tcPr>
          <w:p w14:paraId="49DD7B4B">
            <w:pPr>
              <w:spacing w:line="300" w:lineRule="exact"/>
              <w:jc w:val="center"/>
              <w:textAlignment w:val="center"/>
              <w:rPr>
                <w:rFonts w:hint="default" w:ascii="Times New Roman" w:hAnsi="Times New Roman"/>
                <w:color w:val="000000"/>
                <w:kern w:val="2"/>
                <w:sz w:val="22"/>
              </w:rPr>
            </w:pPr>
          </w:p>
        </w:tc>
        <w:tc>
          <w:tcPr>
            <w:tcW w:w="1155" w:type="dxa"/>
            <w:vMerge w:val="continue"/>
            <w:tcBorders>
              <w:top w:val="single" w:color="auto" w:sz="4" w:space="0"/>
              <w:left w:val="single" w:color="000000" w:sz="4" w:space="0"/>
              <w:bottom w:val="single" w:color="auto" w:sz="4" w:space="0"/>
              <w:right w:val="single" w:color="auto" w:sz="4" w:space="0"/>
            </w:tcBorders>
            <w:noWrap/>
            <w:vAlign w:val="center"/>
          </w:tcPr>
          <w:p w14:paraId="50CFD12C">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4F987886">
            <w:pPr>
              <w:spacing w:line="300" w:lineRule="exact"/>
              <w:ind w:firstLine="180" w:firstLineChars="100"/>
              <w:textAlignment w:val="center"/>
              <w:rPr>
                <w:rFonts w:hint="default" w:ascii="Times New Roman" w:hAnsi="Times New Roman"/>
                <w:color w:val="000000"/>
                <w:kern w:val="2"/>
                <w:sz w:val="18"/>
                <w:szCs w:val="18"/>
              </w:rPr>
            </w:pPr>
            <w:r>
              <w:rPr>
                <w:rFonts w:hint="default" w:ascii="Times New Roman" w:hAnsi="Times New Roman"/>
                <w:color w:val="000000"/>
                <w:sz w:val="18"/>
                <w:szCs w:val="18"/>
                <w:lang w:bidi="ar"/>
              </w:rPr>
              <w:t>被服务对象满意度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5489F8">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13DA809">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90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5646345">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412D99">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7F371F">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100</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7D7299B8">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080129E">
            <w:pPr>
              <w:spacing w:line="300" w:lineRule="exact"/>
              <w:jc w:val="center"/>
              <w:rPr>
                <w:rFonts w:hint="default" w:ascii="Times New Roman" w:hAnsi="Times New Roman"/>
                <w:color w:val="000000"/>
                <w:kern w:val="2"/>
                <w:sz w:val="18"/>
                <w:szCs w:val="18"/>
              </w:rPr>
            </w:pPr>
          </w:p>
        </w:tc>
        <w:tc>
          <w:tcPr>
            <w:tcW w:w="915" w:type="dxa"/>
            <w:vMerge w:val="continue"/>
            <w:tcBorders>
              <w:top w:val="single" w:color="000000" w:sz="4" w:space="0"/>
              <w:left w:val="single" w:color="000000" w:sz="4" w:space="0"/>
              <w:bottom w:val="single" w:color="000000" w:sz="4" w:space="0"/>
              <w:right w:val="single" w:color="auto" w:sz="4" w:space="0"/>
            </w:tcBorders>
            <w:noWrap/>
            <w:vAlign w:val="center"/>
          </w:tcPr>
          <w:p w14:paraId="3C570B18">
            <w:pPr>
              <w:spacing w:line="300" w:lineRule="exact"/>
              <w:jc w:val="center"/>
              <w:rPr>
                <w:rFonts w:hint="default" w:ascii="Times New Roman" w:hAnsi="Times New Roman"/>
                <w:color w:val="000000"/>
                <w:kern w:val="2"/>
                <w:sz w:val="22"/>
              </w:rPr>
            </w:pPr>
          </w:p>
        </w:tc>
      </w:tr>
      <w:tr w14:paraId="3C0A95C8">
        <w:tblPrEx>
          <w:tblCellMar>
            <w:top w:w="0" w:type="dxa"/>
            <w:left w:w="108" w:type="dxa"/>
            <w:bottom w:w="0" w:type="dxa"/>
            <w:right w:w="108" w:type="dxa"/>
          </w:tblCellMar>
        </w:tblPrEx>
        <w:trPr>
          <w:trHeight w:val="432" w:hRule="atLeast"/>
          <w:jc w:val="center"/>
        </w:trPr>
        <w:tc>
          <w:tcPr>
            <w:tcW w:w="753" w:type="dxa"/>
            <w:vMerge w:val="restart"/>
            <w:tcBorders>
              <w:top w:val="single" w:color="auto" w:sz="4" w:space="0"/>
              <w:left w:val="single" w:color="auto" w:sz="4" w:space="0"/>
              <w:right w:val="single" w:color="000000" w:sz="4" w:space="0"/>
            </w:tcBorders>
            <w:noWrap/>
            <w:vAlign w:val="center"/>
          </w:tcPr>
          <w:p w14:paraId="38E033BC">
            <w:pPr>
              <w:spacing w:line="300" w:lineRule="exact"/>
              <w:jc w:val="center"/>
              <w:textAlignment w:val="center"/>
              <w:rPr>
                <w:rFonts w:hint="default" w:ascii="Times New Roman" w:hAnsi="Times New Roman"/>
                <w:color w:val="000000"/>
                <w:kern w:val="2"/>
                <w:sz w:val="22"/>
              </w:rPr>
            </w:pPr>
            <w:r>
              <w:rPr>
                <w:rFonts w:hint="default" w:ascii="Times New Roman" w:hAnsi="Times New Roman"/>
                <w:color w:val="000000"/>
                <w:kern w:val="2"/>
                <w:sz w:val="22"/>
              </w:rPr>
              <w:t>2</w:t>
            </w:r>
          </w:p>
        </w:tc>
        <w:tc>
          <w:tcPr>
            <w:tcW w:w="1155" w:type="dxa"/>
            <w:vMerge w:val="restart"/>
            <w:tcBorders>
              <w:top w:val="single" w:color="auto" w:sz="4" w:space="0"/>
              <w:left w:val="single" w:color="000000" w:sz="4" w:space="0"/>
              <w:right w:val="single" w:color="auto" w:sz="4" w:space="0"/>
            </w:tcBorders>
            <w:noWrap/>
            <w:vAlign w:val="center"/>
          </w:tcPr>
          <w:p w14:paraId="0C2D893E">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2023年建筑和房地产管理</w:t>
            </w:r>
          </w:p>
        </w:tc>
        <w:tc>
          <w:tcPr>
            <w:tcW w:w="1860" w:type="dxa"/>
            <w:tcBorders>
              <w:top w:val="single" w:color="auto" w:sz="4" w:space="0"/>
              <w:left w:val="single" w:color="auto" w:sz="4" w:space="0"/>
              <w:bottom w:val="single" w:color="auto" w:sz="4" w:space="0"/>
              <w:right w:val="single" w:color="000000" w:sz="4" w:space="0"/>
            </w:tcBorders>
            <w:noWrap/>
            <w:vAlign w:val="center"/>
          </w:tcPr>
          <w:p w14:paraId="49F6D01D">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建设行业管理子系统维护</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C9AB20B">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5AD0ABD">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A81DE16">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31BB59">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5ED1881">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43D1D82B">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45EB226">
            <w:pPr>
              <w:spacing w:line="300" w:lineRule="exact"/>
              <w:jc w:val="center"/>
              <w:rPr>
                <w:rFonts w:hint="default" w:ascii="Times New Roman" w:hAnsi="Times New Roman"/>
                <w:color w:val="000000"/>
                <w:kern w:val="2"/>
                <w:sz w:val="18"/>
                <w:szCs w:val="18"/>
              </w:rPr>
            </w:pPr>
          </w:p>
        </w:tc>
        <w:tc>
          <w:tcPr>
            <w:tcW w:w="915" w:type="dxa"/>
            <w:vMerge w:val="restart"/>
            <w:tcBorders>
              <w:top w:val="single" w:color="000000" w:sz="4" w:space="0"/>
              <w:left w:val="single" w:color="000000" w:sz="4" w:space="0"/>
              <w:right w:val="single" w:color="auto" w:sz="4" w:space="0"/>
            </w:tcBorders>
            <w:noWrap/>
            <w:vAlign w:val="center"/>
          </w:tcPr>
          <w:p w14:paraId="1FE5556A">
            <w:pPr>
              <w:spacing w:line="300" w:lineRule="exact"/>
              <w:jc w:val="center"/>
              <w:rPr>
                <w:rFonts w:hint="default" w:ascii="Times New Roman" w:hAnsi="Times New Roman"/>
                <w:color w:val="000000"/>
                <w:kern w:val="2"/>
                <w:sz w:val="22"/>
              </w:rPr>
            </w:pPr>
            <w:r>
              <w:rPr>
                <w:rFonts w:hint="default" w:ascii="Times New Roman" w:hAnsi="Times New Roman"/>
                <w:color w:val="000000"/>
                <w:kern w:val="2"/>
                <w:sz w:val="22"/>
              </w:rPr>
              <w:t>100</w:t>
            </w:r>
          </w:p>
        </w:tc>
      </w:tr>
      <w:tr w14:paraId="2F648F13">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000000" w:sz="4" w:space="0"/>
            </w:tcBorders>
            <w:noWrap/>
            <w:vAlign w:val="center"/>
          </w:tcPr>
          <w:p w14:paraId="7D20DE10">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right w:val="single" w:color="auto" w:sz="4" w:space="0"/>
            </w:tcBorders>
            <w:noWrap/>
            <w:vAlign w:val="center"/>
          </w:tcPr>
          <w:p w14:paraId="70F405CB">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5C8F31DC">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建设行业宣传推介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789B29">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9E576B8">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085061">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次</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100636A">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F2D2F7">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0C94386F">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D45A09D">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right w:val="single" w:color="auto" w:sz="4" w:space="0"/>
            </w:tcBorders>
            <w:noWrap/>
            <w:vAlign w:val="center"/>
          </w:tcPr>
          <w:p w14:paraId="632F79E7">
            <w:pPr>
              <w:spacing w:line="300" w:lineRule="exact"/>
              <w:jc w:val="center"/>
              <w:rPr>
                <w:rFonts w:hint="default" w:ascii="Times New Roman" w:hAnsi="Times New Roman"/>
                <w:color w:val="000000"/>
                <w:kern w:val="2"/>
                <w:sz w:val="22"/>
              </w:rPr>
            </w:pPr>
          </w:p>
        </w:tc>
      </w:tr>
      <w:tr w14:paraId="259C1387">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000000" w:sz="4" w:space="0"/>
            </w:tcBorders>
            <w:noWrap/>
            <w:vAlign w:val="center"/>
          </w:tcPr>
          <w:p w14:paraId="3FD1A4EB">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right w:val="single" w:color="auto" w:sz="4" w:space="0"/>
            </w:tcBorders>
            <w:noWrap/>
            <w:vAlign w:val="center"/>
          </w:tcPr>
          <w:p w14:paraId="68B09D1E">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5A886841">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建筑业、房地产业报告编制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E147615">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202CFC2">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25</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0E90DEF">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份</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C85619">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B9BF9D6">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25</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09CC7138">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3202918">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right w:val="single" w:color="auto" w:sz="4" w:space="0"/>
            </w:tcBorders>
            <w:noWrap/>
            <w:vAlign w:val="center"/>
          </w:tcPr>
          <w:p w14:paraId="03D53698">
            <w:pPr>
              <w:spacing w:line="300" w:lineRule="exact"/>
              <w:jc w:val="center"/>
              <w:rPr>
                <w:rFonts w:hint="default" w:ascii="Times New Roman" w:hAnsi="Times New Roman"/>
                <w:color w:val="000000"/>
                <w:kern w:val="2"/>
                <w:sz w:val="22"/>
              </w:rPr>
            </w:pPr>
          </w:p>
        </w:tc>
      </w:tr>
      <w:tr w14:paraId="707FC4C9">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000000" w:sz="4" w:space="0"/>
            </w:tcBorders>
            <w:noWrap/>
            <w:vAlign w:val="center"/>
          </w:tcPr>
          <w:p w14:paraId="6FA5F640">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right w:val="single" w:color="auto" w:sz="4" w:space="0"/>
            </w:tcBorders>
            <w:noWrap/>
            <w:vAlign w:val="center"/>
          </w:tcPr>
          <w:p w14:paraId="4CE4EC7F">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000000" w:sz="4" w:space="0"/>
              <w:right w:val="single" w:color="000000" w:sz="4" w:space="0"/>
            </w:tcBorders>
            <w:noWrap/>
            <w:vAlign w:val="center"/>
          </w:tcPr>
          <w:p w14:paraId="0551B44F">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高新区建筑业企业、房地产开发企业及项目、房地产经济机构被宣讲人员能力提升</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A7EEAF4">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定性</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2086B94">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提升</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13FDE7">
            <w:pPr>
              <w:spacing w:line="300" w:lineRule="exact"/>
              <w:ind w:firstLine="180" w:firstLineChars="100"/>
              <w:textAlignment w:val="center"/>
              <w:rPr>
                <w:rFonts w:hint="default" w:ascii="Times New Roman" w:hAnsi="Times New Roman"/>
                <w:color w:val="000000"/>
                <w:sz w:val="18"/>
                <w:szCs w:val="18"/>
                <w:lang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0091C3">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AE4AFA5">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完成</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12332390">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EE7FDE3">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right w:val="single" w:color="auto" w:sz="4" w:space="0"/>
            </w:tcBorders>
            <w:noWrap/>
            <w:vAlign w:val="center"/>
          </w:tcPr>
          <w:p w14:paraId="3503DE9C">
            <w:pPr>
              <w:spacing w:line="300" w:lineRule="exact"/>
              <w:jc w:val="center"/>
              <w:rPr>
                <w:rFonts w:hint="default" w:ascii="Times New Roman" w:hAnsi="Times New Roman"/>
                <w:color w:val="000000"/>
                <w:kern w:val="2"/>
                <w:sz w:val="22"/>
              </w:rPr>
            </w:pPr>
          </w:p>
        </w:tc>
      </w:tr>
      <w:tr w14:paraId="618BDAF0">
        <w:tblPrEx>
          <w:tblCellMar>
            <w:top w:w="0" w:type="dxa"/>
            <w:left w:w="108" w:type="dxa"/>
            <w:bottom w:w="0" w:type="dxa"/>
            <w:right w:w="108" w:type="dxa"/>
          </w:tblCellMar>
        </w:tblPrEx>
        <w:trPr>
          <w:trHeight w:val="829" w:hRule="atLeast"/>
          <w:jc w:val="center"/>
        </w:trPr>
        <w:tc>
          <w:tcPr>
            <w:tcW w:w="753" w:type="dxa"/>
            <w:vMerge w:val="continue"/>
            <w:tcBorders>
              <w:left w:val="single" w:color="auto" w:sz="4" w:space="0"/>
              <w:right w:val="single" w:color="000000" w:sz="4" w:space="0"/>
            </w:tcBorders>
            <w:noWrap/>
            <w:vAlign w:val="center"/>
          </w:tcPr>
          <w:p w14:paraId="70AD431C">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right w:val="single" w:color="auto" w:sz="4" w:space="0"/>
            </w:tcBorders>
            <w:noWrap/>
            <w:vAlign w:val="center"/>
          </w:tcPr>
          <w:p w14:paraId="41F47F2F">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5BC00B35">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提高行业精细化的管理效能</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17AE7FD">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定性</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22B8CB">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提升</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617FC2B">
            <w:pPr>
              <w:spacing w:line="300" w:lineRule="exact"/>
              <w:ind w:firstLine="180" w:firstLineChars="100"/>
              <w:textAlignment w:val="center"/>
              <w:rPr>
                <w:rFonts w:hint="default" w:ascii="Times New Roman" w:hAnsi="Times New Roman"/>
                <w:color w:val="000000"/>
                <w:sz w:val="18"/>
                <w:szCs w:val="18"/>
                <w:lang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31CED8">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ED90A68">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完成</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67714518">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F7499BC">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right w:val="single" w:color="auto" w:sz="4" w:space="0"/>
            </w:tcBorders>
            <w:noWrap/>
            <w:vAlign w:val="center"/>
          </w:tcPr>
          <w:p w14:paraId="373AB057">
            <w:pPr>
              <w:spacing w:line="300" w:lineRule="exact"/>
              <w:jc w:val="center"/>
              <w:rPr>
                <w:rFonts w:hint="default" w:ascii="Times New Roman" w:hAnsi="Times New Roman"/>
                <w:color w:val="000000"/>
                <w:kern w:val="2"/>
                <w:sz w:val="22"/>
              </w:rPr>
            </w:pPr>
          </w:p>
        </w:tc>
      </w:tr>
      <w:tr w14:paraId="081287B0">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000000" w:sz="4" w:space="0"/>
            </w:tcBorders>
            <w:noWrap/>
            <w:vAlign w:val="center"/>
          </w:tcPr>
          <w:p w14:paraId="4D5B0127">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right w:val="single" w:color="auto" w:sz="4" w:space="0"/>
            </w:tcBorders>
            <w:noWrap/>
            <w:vAlign w:val="center"/>
          </w:tcPr>
          <w:p w14:paraId="37481873">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63DEC11A">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全面分析了解高新区建筑业运行情况，促进经济发展</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3A2EDAA">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定性</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849030">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提升</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49C5DFA">
            <w:pPr>
              <w:spacing w:line="300" w:lineRule="exact"/>
              <w:ind w:firstLine="180" w:firstLineChars="100"/>
              <w:textAlignment w:val="center"/>
              <w:rPr>
                <w:rFonts w:hint="default" w:ascii="Times New Roman" w:hAnsi="Times New Roman"/>
                <w:color w:val="000000"/>
                <w:sz w:val="18"/>
                <w:szCs w:val="18"/>
                <w:lang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DCDFFCF">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DB86AE">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完成</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6ACAC349">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15</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FB2ADF1">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right w:val="single" w:color="auto" w:sz="4" w:space="0"/>
            </w:tcBorders>
            <w:noWrap/>
            <w:vAlign w:val="center"/>
          </w:tcPr>
          <w:p w14:paraId="04C80272">
            <w:pPr>
              <w:spacing w:line="300" w:lineRule="exact"/>
              <w:jc w:val="center"/>
              <w:rPr>
                <w:rFonts w:hint="default" w:ascii="Times New Roman" w:hAnsi="Times New Roman"/>
                <w:color w:val="000000"/>
                <w:kern w:val="2"/>
                <w:sz w:val="22"/>
              </w:rPr>
            </w:pPr>
          </w:p>
        </w:tc>
      </w:tr>
      <w:tr w14:paraId="2E5460E0">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000000" w:sz="4" w:space="0"/>
            </w:tcBorders>
            <w:noWrap/>
            <w:vAlign w:val="center"/>
          </w:tcPr>
          <w:p w14:paraId="49EC2E39">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right w:val="single" w:color="auto" w:sz="4" w:space="0"/>
            </w:tcBorders>
            <w:noWrap/>
            <w:vAlign w:val="center"/>
          </w:tcPr>
          <w:p w14:paraId="04B61EE5">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59CBF707">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推动高新区建筑业、房地产健康发展</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0D0BE75">
            <w:pPr>
              <w:spacing w:line="300" w:lineRule="exact"/>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定性</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274C18">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提升</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59F1A65">
            <w:pPr>
              <w:spacing w:line="300" w:lineRule="exact"/>
              <w:ind w:firstLine="180" w:firstLineChars="100"/>
              <w:textAlignment w:val="center"/>
              <w:rPr>
                <w:rFonts w:hint="default" w:ascii="Times New Roman" w:hAnsi="Times New Roman"/>
                <w:color w:val="000000"/>
                <w:sz w:val="18"/>
                <w:szCs w:val="18"/>
                <w:lang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3C48CA6">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654B52A">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完成</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0AB6E5A7">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15</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594DF88">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right w:val="single" w:color="auto" w:sz="4" w:space="0"/>
            </w:tcBorders>
            <w:noWrap/>
            <w:vAlign w:val="center"/>
          </w:tcPr>
          <w:p w14:paraId="5B503028">
            <w:pPr>
              <w:spacing w:line="300" w:lineRule="exact"/>
              <w:jc w:val="center"/>
              <w:rPr>
                <w:rFonts w:hint="default" w:ascii="Times New Roman" w:hAnsi="Times New Roman"/>
                <w:color w:val="000000"/>
                <w:kern w:val="2"/>
                <w:sz w:val="22"/>
              </w:rPr>
            </w:pPr>
          </w:p>
        </w:tc>
      </w:tr>
      <w:tr w14:paraId="286213BF">
        <w:tblPrEx>
          <w:tblCellMar>
            <w:top w:w="0" w:type="dxa"/>
            <w:left w:w="108" w:type="dxa"/>
            <w:bottom w:w="0" w:type="dxa"/>
            <w:right w:w="108" w:type="dxa"/>
          </w:tblCellMar>
        </w:tblPrEx>
        <w:trPr>
          <w:trHeight w:val="432" w:hRule="atLeast"/>
          <w:jc w:val="center"/>
        </w:trPr>
        <w:tc>
          <w:tcPr>
            <w:tcW w:w="753" w:type="dxa"/>
            <w:vMerge w:val="continue"/>
            <w:tcBorders>
              <w:left w:val="single" w:color="auto" w:sz="4" w:space="0"/>
              <w:right w:val="single" w:color="000000" w:sz="4" w:space="0"/>
            </w:tcBorders>
            <w:noWrap/>
            <w:vAlign w:val="center"/>
          </w:tcPr>
          <w:p w14:paraId="76152BE4">
            <w:pPr>
              <w:spacing w:line="300" w:lineRule="exact"/>
              <w:jc w:val="center"/>
              <w:textAlignment w:val="center"/>
              <w:rPr>
                <w:rFonts w:hint="default" w:ascii="Times New Roman" w:hAnsi="Times New Roman"/>
                <w:color w:val="000000"/>
                <w:kern w:val="2"/>
                <w:sz w:val="22"/>
              </w:rPr>
            </w:pPr>
          </w:p>
        </w:tc>
        <w:tc>
          <w:tcPr>
            <w:tcW w:w="1155" w:type="dxa"/>
            <w:vMerge w:val="continue"/>
            <w:tcBorders>
              <w:left w:val="single" w:color="000000" w:sz="4" w:space="0"/>
              <w:bottom w:val="single" w:color="auto" w:sz="4" w:space="0"/>
              <w:right w:val="single" w:color="auto" w:sz="4" w:space="0"/>
            </w:tcBorders>
            <w:noWrap/>
            <w:vAlign w:val="center"/>
          </w:tcPr>
          <w:p w14:paraId="2541C4B6">
            <w:pPr>
              <w:spacing w:line="300" w:lineRule="exact"/>
              <w:jc w:val="center"/>
              <w:rPr>
                <w:rFonts w:hint="default" w:ascii="Times New Roman" w:hAnsi="Times New Roman"/>
                <w:color w:val="000000"/>
                <w:kern w:val="2"/>
                <w:sz w:val="18"/>
                <w:szCs w:val="18"/>
              </w:rPr>
            </w:pPr>
          </w:p>
        </w:tc>
        <w:tc>
          <w:tcPr>
            <w:tcW w:w="1860" w:type="dxa"/>
            <w:tcBorders>
              <w:top w:val="single" w:color="auto" w:sz="4" w:space="0"/>
              <w:left w:val="single" w:color="auto" w:sz="4" w:space="0"/>
              <w:bottom w:val="single" w:color="auto" w:sz="4" w:space="0"/>
              <w:right w:val="single" w:color="000000" w:sz="4" w:space="0"/>
            </w:tcBorders>
            <w:noWrap/>
            <w:vAlign w:val="center"/>
          </w:tcPr>
          <w:p w14:paraId="67244FC2">
            <w:pPr>
              <w:spacing w:line="300" w:lineRule="exact"/>
              <w:jc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受益地区满意度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714B6EA">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BA2F5B">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80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1B7BC1B">
            <w:pPr>
              <w:spacing w:line="300" w:lineRule="exact"/>
              <w:ind w:firstLine="180" w:firstLineChars="100"/>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0B82FFF">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51641D2">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80</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21E7FC9E">
            <w:pPr>
              <w:spacing w:line="300" w:lineRule="exact"/>
              <w:ind w:firstLine="180" w:firstLineChars="100"/>
              <w:jc w:val="center"/>
              <w:textAlignment w:val="center"/>
              <w:rPr>
                <w:rFonts w:hint="default" w:ascii="Times New Roman" w:hAnsi="Times New Roman"/>
                <w:color w:val="000000"/>
                <w:sz w:val="18"/>
                <w:szCs w:val="18"/>
                <w:lang w:bidi="ar"/>
              </w:rPr>
            </w:pPr>
            <w:r>
              <w:rPr>
                <w:rFonts w:hint="default" w:ascii="Times New Roman" w:hAnsi="Times New Roman"/>
                <w:color w:val="000000"/>
                <w:sz w:val="18"/>
                <w:szCs w:val="18"/>
                <w:lang w:bidi="ar"/>
              </w:rPr>
              <w:t>10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BD2FF61">
            <w:pPr>
              <w:spacing w:line="300" w:lineRule="exact"/>
              <w:jc w:val="center"/>
              <w:rPr>
                <w:rFonts w:hint="default" w:ascii="Times New Roman" w:hAnsi="Times New Roman"/>
                <w:color w:val="000000"/>
                <w:kern w:val="2"/>
                <w:sz w:val="18"/>
                <w:szCs w:val="18"/>
              </w:rPr>
            </w:pPr>
          </w:p>
        </w:tc>
        <w:tc>
          <w:tcPr>
            <w:tcW w:w="915" w:type="dxa"/>
            <w:vMerge w:val="continue"/>
            <w:tcBorders>
              <w:left w:val="single" w:color="000000" w:sz="4" w:space="0"/>
              <w:bottom w:val="single" w:color="000000" w:sz="4" w:space="0"/>
              <w:right w:val="single" w:color="auto" w:sz="4" w:space="0"/>
            </w:tcBorders>
            <w:noWrap/>
            <w:vAlign w:val="center"/>
          </w:tcPr>
          <w:p w14:paraId="489C1F1A">
            <w:pPr>
              <w:spacing w:line="300" w:lineRule="exact"/>
              <w:jc w:val="center"/>
              <w:rPr>
                <w:rFonts w:hint="default" w:ascii="Times New Roman" w:hAnsi="Times New Roman"/>
                <w:color w:val="000000"/>
                <w:kern w:val="2"/>
                <w:sz w:val="22"/>
              </w:rPr>
            </w:pPr>
          </w:p>
        </w:tc>
      </w:tr>
    </w:tbl>
    <w:p w14:paraId="559C3E0F">
      <w:pPr>
        <w:pStyle w:val="13"/>
        <w:numPr>
          <w:ilvl w:val="0"/>
          <w:numId w:val="1"/>
        </w:numPr>
        <w:autoSpaceDE w:val="0"/>
        <w:spacing w:before="0" w:beforeAutospacing="0" w:after="0" w:afterAutospacing="0" w:line="600" w:lineRule="exact"/>
        <w:ind w:firstLine="640" w:firstLineChars="200"/>
        <w:jc w:val="both"/>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部门绩效评价情况</w:t>
      </w:r>
    </w:p>
    <w:p w14:paraId="66059DB6">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00804E46">
      <w:pPr>
        <w:pStyle w:val="13"/>
        <w:numPr>
          <w:ilvl w:val="0"/>
          <w:numId w:val="1"/>
        </w:numPr>
        <w:autoSpaceDE w:val="0"/>
        <w:spacing w:before="0" w:beforeAutospacing="0" w:after="0" w:afterAutospacing="0" w:line="600" w:lineRule="exact"/>
        <w:ind w:firstLine="640" w:firstLineChars="200"/>
        <w:jc w:val="both"/>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财政绩效评价情况</w:t>
      </w:r>
    </w:p>
    <w:p w14:paraId="55479045">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重庆高新区财政局未委托第三方对我部门开展绩效评价。</w:t>
      </w:r>
    </w:p>
    <w:p w14:paraId="357693CA">
      <w:pPr>
        <w:pStyle w:val="13"/>
        <w:autoSpaceDE w:val="0"/>
        <w:spacing w:before="0" w:beforeAutospacing="0" w:after="0" w:afterAutospacing="0" w:line="600" w:lineRule="exact"/>
        <w:ind w:firstLine="640" w:firstLineChars="200"/>
        <w:jc w:val="both"/>
        <w:rPr>
          <w:rFonts w:ascii="方正黑体_GBK" w:hAnsi="方正黑体_GBK" w:eastAsia="方正黑体_GBK" w:cs="方正黑体_GBK"/>
          <w:sz w:val="32"/>
          <w:szCs w:val="32"/>
          <w:shd w:val="clear" w:color="auto" w:fill="FFFFFF"/>
        </w:rPr>
      </w:pPr>
      <w:r>
        <w:rPr>
          <w:rStyle w:val="19"/>
          <w:rFonts w:hint="eastAsia" w:ascii="方正黑体_GBK" w:hAnsi="方正黑体_GBK" w:eastAsia="方正黑体_GBK" w:cs="方正黑体_GBK"/>
          <w:sz w:val="32"/>
          <w:szCs w:val="32"/>
          <w:shd w:val="clear" w:color="auto" w:fill="FFFFFF"/>
        </w:rPr>
        <w:t>六、专业名词解释</w:t>
      </w:r>
    </w:p>
    <w:p w14:paraId="211080D4">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12B13B2">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C9F3C80">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3E0D41D">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3363FAB">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354282">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D4568B1">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ACE24B1">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16284B2">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899E2C">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985BAFB">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A62DD1D">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C988A2">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8BACA7">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46B81F8">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B65F83C">
      <w:pPr>
        <w:pStyle w:val="13"/>
        <w:autoSpaceDE w:val="0"/>
        <w:spacing w:before="0" w:beforeAutospacing="0" w:after="0" w:afterAutospacing="0" w:line="600" w:lineRule="exact"/>
        <w:ind w:firstLine="640" w:firstLineChars="200"/>
        <w:jc w:val="both"/>
        <w:rPr>
          <w:rFonts w:cs="宋体"/>
        </w:rPr>
      </w:pPr>
      <w:r>
        <w:rPr>
          <w:rStyle w:val="17"/>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71F0FA6C">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4C3FF44">
      <w:pPr>
        <w:pStyle w:val="13"/>
        <w:autoSpaceDE w:val="0"/>
        <w:spacing w:before="0" w:beforeAutospacing="0" w:after="0" w:afterAutospacing="0" w:line="600" w:lineRule="exact"/>
        <w:ind w:firstLine="640" w:firstLineChars="200"/>
        <w:jc w:val="both"/>
        <w:rPr>
          <w:rFonts w:ascii="方正黑体_GBK" w:hAnsi="方正黑体_GBK" w:eastAsia="方正黑体_GBK" w:cs="方正黑体_GBK"/>
          <w:sz w:val="32"/>
          <w:szCs w:val="32"/>
          <w:shd w:val="clear" w:color="auto" w:fill="FFFFFF"/>
        </w:rPr>
      </w:pPr>
      <w:r>
        <w:rPr>
          <w:rStyle w:val="19"/>
          <w:rFonts w:hint="eastAsia" w:ascii="方正黑体_GBK" w:hAnsi="方正黑体_GBK" w:eastAsia="方正黑体_GBK" w:cs="方正黑体_GBK"/>
          <w:sz w:val="32"/>
          <w:szCs w:val="32"/>
          <w:shd w:val="clear" w:color="auto" w:fill="FFFFFF"/>
        </w:rPr>
        <w:t>七、决算公开联系方式及信息反馈渠道</w:t>
      </w:r>
    </w:p>
    <w:p w14:paraId="1E1F8D4E">
      <w:pPr>
        <w:pStyle w:val="13"/>
        <w:autoSpaceDE w:val="0"/>
        <w:spacing w:before="0" w:beforeAutospacing="0" w:after="0" w:afterAutospacing="0" w:line="600" w:lineRule="exact"/>
        <w:ind w:firstLine="640" w:firstLineChars="200"/>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1531" w:gutter="0"/>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68129755</w:t>
      </w:r>
    </w:p>
    <w:p w14:paraId="4D651EB9">
      <w:pPr>
        <w:spacing w:line="600" w:lineRule="exact"/>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4D4DC5D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B5880B0">
            <w:pPr>
              <w:spacing w:line="6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7512A2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BABA425">
            <w:pPr>
              <w:spacing w:line="6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2C4ED84">
            <w:pPr>
              <w:spacing w:line="6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7D8C523">
            <w:pPr>
              <w:spacing w:line="6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0F7D91">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3B51B9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FCBB59F">
            <w:pPr>
              <w:spacing w:line="600" w:lineRule="exact"/>
              <w:rPr>
                <w:rFonts w:hint="default" w:ascii="Arial" w:hAnsi="Arial" w:cs="Arial"/>
                <w:color w:val="000000"/>
                <w:sz w:val="22"/>
                <w:szCs w:val="22"/>
              </w:rPr>
            </w:pPr>
            <w:r>
              <w:rPr>
                <w:rFonts w:cs="宋体"/>
                <w:sz w:val="20"/>
                <w:szCs w:val="20"/>
              </w:rPr>
              <w:t>公开部门：</w:t>
            </w:r>
            <w:r>
              <w:rPr>
                <w:sz w:val="20"/>
              </w:rPr>
              <w:t>重庆高新技术产业开发区管理委员会建设局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5037439">
            <w:pPr>
              <w:spacing w:line="6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08E71EC">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640B8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033D1">
            <w:pPr>
              <w:spacing w:line="40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00A91A">
            <w:pPr>
              <w:spacing w:line="400" w:lineRule="exact"/>
              <w:jc w:val="center"/>
              <w:textAlignment w:val="center"/>
              <w:rPr>
                <w:rFonts w:hint="default" w:cs="宋体"/>
                <w:b/>
                <w:color w:val="000000"/>
                <w:sz w:val="20"/>
                <w:szCs w:val="20"/>
              </w:rPr>
            </w:pPr>
            <w:r>
              <w:rPr>
                <w:rFonts w:cs="宋体"/>
                <w:b/>
                <w:color w:val="000000"/>
                <w:sz w:val="20"/>
                <w:szCs w:val="20"/>
              </w:rPr>
              <w:t>支出</w:t>
            </w:r>
          </w:p>
        </w:tc>
      </w:tr>
      <w:tr w14:paraId="0A82E9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C40DE">
            <w:pPr>
              <w:spacing w:line="40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F16F45">
            <w:pPr>
              <w:spacing w:line="40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6961D">
            <w:pPr>
              <w:spacing w:line="40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F9AD87">
            <w:pPr>
              <w:spacing w:line="400" w:lineRule="exact"/>
              <w:jc w:val="center"/>
              <w:textAlignment w:val="center"/>
              <w:rPr>
                <w:rFonts w:hint="default" w:cs="宋体"/>
                <w:b/>
                <w:color w:val="000000"/>
                <w:sz w:val="20"/>
                <w:szCs w:val="20"/>
              </w:rPr>
            </w:pPr>
            <w:r>
              <w:rPr>
                <w:rFonts w:cs="宋体"/>
                <w:b/>
                <w:color w:val="000000"/>
                <w:sz w:val="20"/>
                <w:szCs w:val="20"/>
              </w:rPr>
              <w:t>决算数</w:t>
            </w:r>
          </w:p>
        </w:tc>
      </w:tr>
      <w:tr w14:paraId="214EBB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3067">
            <w:pPr>
              <w:spacing w:line="40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4C5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18,643.41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43F50D">
            <w:pPr>
              <w:spacing w:line="40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CCF7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5,287.96</w:t>
            </w:r>
            <w:r>
              <w:rPr>
                <w:rFonts w:hint="default" w:ascii="Times New Roman" w:hAnsi="Times New Roman"/>
                <w:color w:val="000000"/>
                <w:sz w:val="20"/>
              </w:rPr>
              <w:t xml:space="preserve"> </w:t>
            </w:r>
          </w:p>
        </w:tc>
      </w:tr>
      <w:tr w14:paraId="377EDF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59A33">
            <w:pPr>
              <w:spacing w:line="40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947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2197B">
            <w:pPr>
              <w:spacing w:line="40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8BF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F36AD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73D2B">
            <w:pPr>
              <w:spacing w:line="40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266D2">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F7C14">
            <w:pPr>
              <w:spacing w:line="40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D3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r>
      <w:tr w14:paraId="0118C2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7C007">
            <w:pPr>
              <w:spacing w:line="40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9D03">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A7F71">
            <w:pPr>
              <w:spacing w:line="40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D5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E4B71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8D379">
            <w:pPr>
              <w:spacing w:line="40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9AA1">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9F762">
            <w:pPr>
              <w:spacing w:line="40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213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E520E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4DFC">
            <w:pPr>
              <w:spacing w:line="40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9A95">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11E66">
            <w:pPr>
              <w:spacing w:line="40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E1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r>
      <w:tr w14:paraId="5FA875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2072F">
            <w:pPr>
              <w:spacing w:line="40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857F">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01070">
            <w:pPr>
              <w:spacing w:line="40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4E1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5851C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31D02">
            <w:pPr>
              <w:spacing w:line="40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E6CADB1">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504296">
            <w:pPr>
              <w:spacing w:line="40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71B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6.85</w:t>
            </w:r>
            <w:r>
              <w:rPr>
                <w:rFonts w:hint="default" w:ascii="Times New Roman" w:hAnsi="Times New Roman"/>
                <w:color w:val="000000"/>
                <w:sz w:val="20"/>
              </w:rPr>
              <w:t xml:space="preserve"> </w:t>
            </w:r>
          </w:p>
        </w:tc>
      </w:tr>
      <w:tr w14:paraId="3BDE15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DF2DB">
            <w:pPr>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7A7195">
            <w:pPr>
              <w:spacing w:line="4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64398B">
            <w:pPr>
              <w:spacing w:line="40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703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A97F9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50E76">
            <w:pPr>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38A90C">
            <w:pPr>
              <w:spacing w:line="4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A0594">
            <w:pPr>
              <w:spacing w:line="40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4DEE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2902C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CCC63">
            <w:pPr>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9DFA9">
            <w:pPr>
              <w:spacing w:line="4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62D3D">
            <w:pPr>
              <w:spacing w:line="40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44A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4,329.03</w:t>
            </w:r>
            <w:r>
              <w:rPr>
                <w:rFonts w:hint="default" w:ascii="Times New Roman" w:hAnsi="Times New Roman"/>
                <w:color w:val="000000"/>
                <w:sz w:val="20"/>
              </w:rPr>
              <w:t xml:space="preserve"> </w:t>
            </w:r>
          </w:p>
        </w:tc>
      </w:tr>
      <w:tr w14:paraId="7B4EC8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284BD">
            <w:pPr>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B0CDF">
            <w:pPr>
              <w:spacing w:line="4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9820F">
            <w:pPr>
              <w:spacing w:line="40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F3205">
            <w:pPr>
              <w:spacing w:line="400" w:lineRule="exact"/>
              <w:jc w:val="right"/>
              <w:textAlignment w:val="center"/>
              <w:rPr>
                <w:rFonts w:hint="default" w:cs="宋体"/>
                <w:color w:val="000000"/>
                <w:sz w:val="20"/>
                <w:szCs w:val="20"/>
              </w:rPr>
            </w:pPr>
            <w:r>
              <w:rPr>
                <w:color w:val="000000"/>
                <w:sz w:val="20"/>
              </w:rPr>
              <w:t xml:space="preserve"> </w:t>
            </w:r>
          </w:p>
        </w:tc>
      </w:tr>
      <w:tr w14:paraId="18CF56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0EC86">
            <w:pPr>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9218">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376C26">
            <w:pPr>
              <w:spacing w:line="40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CC7F1">
            <w:pPr>
              <w:spacing w:line="400" w:lineRule="exact"/>
              <w:jc w:val="right"/>
              <w:textAlignment w:val="center"/>
              <w:rPr>
                <w:rFonts w:hint="default" w:cs="宋体"/>
                <w:color w:val="000000"/>
                <w:sz w:val="20"/>
                <w:szCs w:val="20"/>
              </w:rPr>
            </w:pPr>
            <w:r>
              <w:rPr>
                <w:color w:val="000000"/>
                <w:sz w:val="20"/>
              </w:rPr>
              <w:t xml:space="preserve"> </w:t>
            </w:r>
          </w:p>
        </w:tc>
      </w:tr>
      <w:tr w14:paraId="6F0497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6C5FC">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64AA3">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A0CE2">
            <w:pPr>
              <w:spacing w:line="40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0062">
            <w:pPr>
              <w:spacing w:line="400" w:lineRule="exact"/>
              <w:jc w:val="right"/>
              <w:textAlignment w:val="center"/>
              <w:rPr>
                <w:rFonts w:hint="default" w:cs="宋体"/>
                <w:color w:val="000000"/>
                <w:sz w:val="20"/>
                <w:szCs w:val="20"/>
              </w:rPr>
            </w:pPr>
            <w:r>
              <w:rPr>
                <w:color w:val="000000"/>
                <w:sz w:val="20"/>
              </w:rPr>
              <w:t xml:space="preserve"> </w:t>
            </w:r>
          </w:p>
        </w:tc>
      </w:tr>
      <w:tr w14:paraId="7CB80A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72CB6">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B0255">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543E9">
            <w:pPr>
              <w:spacing w:line="40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EAA2">
            <w:pPr>
              <w:spacing w:line="400" w:lineRule="exact"/>
              <w:jc w:val="right"/>
              <w:textAlignment w:val="center"/>
              <w:rPr>
                <w:rFonts w:hint="default" w:cs="宋体"/>
                <w:color w:val="000000"/>
                <w:sz w:val="20"/>
                <w:szCs w:val="20"/>
              </w:rPr>
            </w:pPr>
            <w:r>
              <w:rPr>
                <w:color w:val="000000"/>
                <w:sz w:val="20"/>
              </w:rPr>
              <w:t xml:space="preserve"> </w:t>
            </w:r>
          </w:p>
        </w:tc>
      </w:tr>
      <w:tr w14:paraId="0A7C62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5FC85">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60E4">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B2FE38">
            <w:pPr>
              <w:spacing w:line="40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F79B2">
            <w:pPr>
              <w:spacing w:line="400" w:lineRule="exact"/>
              <w:jc w:val="right"/>
              <w:textAlignment w:val="center"/>
              <w:rPr>
                <w:rFonts w:hint="default" w:cs="宋体"/>
                <w:color w:val="000000"/>
                <w:sz w:val="20"/>
                <w:szCs w:val="20"/>
              </w:rPr>
            </w:pPr>
            <w:r>
              <w:rPr>
                <w:color w:val="000000"/>
                <w:sz w:val="20"/>
              </w:rPr>
              <w:t xml:space="preserve"> </w:t>
            </w:r>
          </w:p>
        </w:tc>
      </w:tr>
      <w:tr w14:paraId="248F0B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92015">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AC21">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585A68">
            <w:pPr>
              <w:spacing w:line="40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419E">
            <w:pPr>
              <w:spacing w:line="400" w:lineRule="exact"/>
              <w:jc w:val="right"/>
              <w:textAlignment w:val="center"/>
              <w:rPr>
                <w:rFonts w:hint="default" w:cs="宋体"/>
                <w:color w:val="000000"/>
                <w:sz w:val="20"/>
                <w:szCs w:val="20"/>
              </w:rPr>
            </w:pPr>
            <w:r>
              <w:rPr>
                <w:color w:val="000000"/>
                <w:sz w:val="20"/>
              </w:rPr>
              <w:t xml:space="preserve"> </w:t>
            </w:r>
          </w:p>
        </w:tc>
      </w:tr>
      <w:tr w14:paraId="7D8802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DF507">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E24A">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FEF511">
            <w:pPr>
              <w:spacing w:line="40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C7241">
            <w:pPr>
              <w:spacing w:line="400" w:lineRule="exact"/>
              <w:jc w:val="right"/>
              <w:textAlignment w:val="center"/>
              <w:rPr>
                <w:rFonts w:hint="default" w:cs="宋体"/>
                <w:color w:val="000000"/>
                <w:sz w:val="20"/>
                <w:szCs w:val="20"/>
              </w:rPr>
            </w:pPr>
            <w:r>
              <w:rPr>
                <w:color w:val="000000"/>
                <w:sz w:val="20"/>
              </w:rPr>
              <w:t xml:space="preserve"> </w:t>
            </w:r>
          </w:p>
        </w:tc>
      </w:tr>
      <w:tr w14:paraId="384AFE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D6E9D">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5D2A">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8162E">
            <w:pPr>
              <w:spacing w:line="40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E1B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11,374.77</w:t>
            </w:r>
            <w:r>
              <w:rPr>
                <w:rFonts w:hint="default" w:ascii="Times New Roman" w:hAnsi="Times New Roman"/>
                <w:color w:val="000000"/>
                <w:sz w:val="20"/>
              </w:rPr>
              <w:t xml:space="preserve"> </w:t>
            </w:r>
          </w:p>
        </w:tc>
      </w:tr>
      <w:tr w14:paraId="71DDFD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DA80">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36AB">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0139E">
            <w:pPr>
              <w:spacing w:line="40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D518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6F052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DB7B8">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DED13">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CCED02">
            <w:pPr>
              <w:spacing w:line="40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D50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28DDC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80A19">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58BF">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014E02">
            <w:pPr>
              <w:spacing w:line="40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A8C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837E3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C826E">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4AD9F">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8589AC">
            <w:pPr>
              <w:spacing w:line="40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6E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EF070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804EC">
            <w:pPr>
              <w:spacing w:line="40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1A68E">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DF60BC">
            <w:pPr>
              <w:spacing w:line="40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F13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6F315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E8BB">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B1126">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6D8FA8">
            <w:pPr>
              <w:spacing w:line="40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0A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0F3DB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53FDC">
            <w:pPr>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F8B54">
            <w:pPr>
              <w:spacing w:line="4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C0D607">
            <w:pPr>
              <w:spacing w:line="40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FB3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00735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01BD7">
            <w:pPr>
              <w:spacing w:line="40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8FA6C">
            <w:pPr>
              <w:spacing w:line="400" w:lineRule="exact"/>
              <w:jc w:val="right"/>
              <w:textAlignment w:val="center"/>
              <w:rPr>
                <w:rFonts w:hint="default" w:cs="宋体"/>
                <w:color w:val="000000"/>
                <w:sz w:val="20"/>
                <w:szCs w:val="20"/>
              </w:rPr>
            </w:pPr>
            <w:r>
              <w:rPr>
                <w:rFonts w:hint="default" w:ascii="Times New Roman" w:hAnsi="Times New Roman"/>
                <w:color w:val="000000"/>
                <w:sz w:val="20"/>
                <w:szCs w:val="20"/>
              </w:rPr>
              <w:t>21,611.51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BC99E">
            <w:pPr>
              <w:spacing w:line="40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277B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21,611.51</w:t>
            </w:r>
            <w:r>
              <w:rPr>
                <w:rFonts w:hint="default" w:ascii="Times New Roman" w:hAnsi="Times New Roman"/>
                <w:color w:val="000000"/>
                <w:sz w:val="20"/>
              </w:rPr>
              <w:t xml:space="preserve"> </w:t>
            </w:r>
          </w:p>
        </w:tc>
      </w:tr>
      <w:tr w14:paraId="01927F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5BBB">
            <w:pPr>
              <w:spacing w:line="40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C93B">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5ED464">
            <w:pPr>
              <w:spacing w:line="40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F931">
            <w:pPr>
              <w:spacing w:line="400" w:lineRule="exact"/>
              <w:jc w:val="right"/>
              <w:textAlignment w:val="center"/>
              <w:rPr>
                <w:rFonts w:hint="default" w:cs="宋体"/>
                <w:color w:val="000000"/>
                <w:sz w:val="20"/>
                <w:szCs w:val="20"/>
              </w:rPr>
            </w:pPr>
            <w:r>
              <w:rPr>
                <w:color w:val="000000"/>
                <w:sz w:val="20"/>
              </w:rPr>
              <w:t xml:space="preserve"> </w:t>
            </w:r>
          </w:p>
        </w:tc>
      </w:tr>
      <w:tr w14:paraId="31AF66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B63D">
            <w:pPr>
              <w:spacing w:line="40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3447">
            <w:pPr>
              <w:spacing w:line="4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C5F62">
            <w:pPr>
              <w:spacing w:line="40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E41968">
            <w:pPr>
              <w:spacing w:line="400" w:lineRule="exact"/>
              <w:jc w:val="right"/>
              <w:textAlignment w:val="center"/>
              <w:rPr>
                <w:rFonts w:hint="default" w:cs="宋体"/>
                <w:color w:val="000000"/>
                <w:sz w:val="20"/>
                <w:szCs w:val="20"/>
              </w:rPr>
            </w:pPr>
            <w:r>
              <w:rPr>
                <w:color w:val="000000"/>
                <w:sz w:val="20"/>
              </w:rPr>
              <w:t xml:space="preserve"> </w:t>
            </w:r>
          </w:p>
        </w:tc>
      </w:tr>
      <w:tr w14:paraId="03EEEA1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64DAF">
            <w:pPr>
              <w:spacing w:line="40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F4E2">
            <w:pPr>
              <w:spacing w:line="400" w:lineRule="exact"/>
              <w:jc w:val="right"/>
              <w:textAlignment w:val="center"/>
              <w:rPr>
                <w:rFonts w:hint="default" w:cs="宋体"/>
                <w:color w:val="000000"/>
                <w:sz w:val="20"/>
                <w:szCs w:val="20"/>
              </w:rPr>
            </w:pPr>
            <w:r>
              <w:rPr>
                <w:rFonts w:hint="default" w:ascii="Times New Roman" w:hAnsi="Times New Roman"/>
                <w:color w:val="000000"/>
                <w:sz w:val="20"/>
                <w:szCs w:val="20"/>
              </w:rPr>
              <w:t>21,611.51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CD578C9">
            <w:pPr>
              <w:spacing w:line="40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7AC6F">
            <w:pPr>
              <w:spacing w:line="400" w:lineRule="exact"/>
              <w:jc w:val="right"/>
              <w:textAlignment w:val="center"/>
              <w:rPr>
                <w:rFonts w:hint="default" w:cs="宋体"/>
                <w:color w:val="000000"/>
                <w:sz w:val="20"/>
                <w:szCs w:val="20"/>
              </w:rPr>
            </w:pPr>
            <w:r>
              <w:rPr>
                <w:rFonts w:hint="default" w:ascii="Times New Roman" w:hAnsi="Times New Roman"/>
                <w:color w:val="000000"/>
                <w:sz w:val="20"/>
                <w:szCs w:val="20"/>
              </w:rPr>
              <w:t>21,611.51</w:t>
            </w:r>
            <w:r>
              <w:rPr>
                <w:color w:val="000000"/>
                <w:sz w:val="20"/>
              </w:rPr>
              <w:t xml:space="preserve"> </w:t>
            </w:r>
          </w:p>
        </w:tc>
      </w:tr>
    </w:tbl>
    <w:p w14:paraId="7F96CD3D">
      <w:pPr>
        <w:spacing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本表反映部门本年度的总收支和年末结转结余情况。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574CA468">
      <w:pPr>
        <w:spacing w:line="600" w:lineRule="exact"/>
        <w:rPr>
          <w:rFonts w:hint="default" w:cs="宋体"/>
          <w:sz w:val="20"/>
          <w:szCs w:val="20"/>
        </w:rPr>
      </w:pPr>
    </w:p>
    <w:p w14:paraId="324BFE60">
      <w:pPr>
        <w:spacing w:line="600" w:lineRule="exact"/>
        <w:rPr>
          <w:rFonts w:hint="default" w:cs="宋体"/>
          <w:sz w:val="20"/>
          <w:szCs w:val="20"/>
        </w:rPr>
      </w:pPr>
    </w:p>
    <w:p w14:paraId="286A857D">
      <w:pPr>
        <w:spacing w:line="600" w:lineRule="exact"/>
        <w:rPr>
          <w:rFonts w:hint="default" w:cs="宋体"/>
          <w:sz w:val="20"/>
          <w:szCs w:val="20"/>
        </w:rPr>
      </w:pPr>
    </w:p>
    <w:p w14:paraId="198FD35F">
      <w:pPr>
        <w:spacing w:line="600" w:lineRule="exact"/>
        <w:rPr>
          <w:rFonts w:hint="default" w:cs="宋体"/>
          <w:sz w:val="20"/>
          <w:szCs w:val="20"/>
        </w:rPr>
      </w:pPr>
    </w:p>
    <w:tbl>
      <w:tblPr>
        <w:tblStyle w:val="8"/>
        <w:tblW w:w="5000" w:type="pct"/>
        <w:tblInd w:w="0" w:type="dxa"/>
        <w:tblLayout w:type="fixed"/>
        <w:tblCellMar>
          <w:top w:w="0" w:type="dxa"/>
          <w:left w:w="0" w:type="dxa"/>
          <w:bottom w:w="0" w:type="dxa"/>
          <w:right w:w="0" w:type="dxa"/>
        </w:tblCellMar>
      </w:tblPr>
      <w:tblGrid>
        <w:gridCol w:w="1691"/>
        <w:gridCol w:w="3159"/>
        <w:gridCol w:w="1229"/>
        <w:gridCol w:w="1229"/>
        <w:gridCol w:w="1229"/>
        <w:gridCol w:w="1229"/>
        <w:gridCol w:w="1361"/>
        <w:gridCol w:w="1299"/>
        <w:gridCol w:w="1431"/>
        <w:gridCol w:w="1465"/>
      </w:tblGrid>
      <w:tr w14:paraId="213D58A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AC9783">
            <w:pPr>
              <w:spacing w:line="600" w:lineRule="exact"/>
              <w:jc w:val="center"/>
              <w:textAlignment w:val="bottom"/>
              <w:rPr>
                <w:rFonts w:hint="default" w:cs="宋体"/>
                <w:b/>
                <w:color w:val="000000"/>
                <w:sz w:val="32"/>
                <w:szCs w:val="32"/>
              </w:rPr>
            </w:pPr>
            <w:r>
              <w:rPr>
                <w:rFonts w:cs="宋体"/>
                <w:b/>
                <w:color w:val="000000"/>
                <w:sz w:val="32"/>
                <w:szCs w:val="32"/>
              </w:rPr>
              <w:t>收入决算表</w:t>
            </w:r>
          </w:p>
        </w:tc>
      </w:tr>
      <w:tr w14:paraId="0F5ECEA7">
        <w:tblPrEx>
          <w:tblCellMar>
            <w:top w:w="0" w:type="dxa"/>
            <w:left w:w="0" w:type="dxa"/>
            <w:bottom w:w="0" w:type="dxa"/>
            <w:right w:w="0" w:type="dxa"/>
          </w:tblCellMar>
        </w:tblPrEx>
        <w:trPr>
          <w:trHeight w:val="328"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14:paraId="497FC7C1">
            <w:pPr>
              <w:spacing w:line="600" w:lineRule="exact"/>
              <w:rPr>
                <w:rFonts w:hint="default" w:cs="宋体"/>
                <w:color w:val="000000"/>
                <w:sz w:val="20"/>
                <w:szCs w:val="20"/>
              </w:rPr>
            </w:pPr>
            <w:r>
              <w:rPr>
                <w:rFonts w:cs="宋体"/>
                <w:sz w:val="20"/>
                <w:szCs w:val="20"/>
              </w:rPr>
              <w:t>公开部门：</w:t>
            </w:r>
            <w:r>
              <w:rPr>
                <w:sz w:val="20"/>
              </w:rPr>
              <w:t>重庆高新技术产业开发区管理委员会建设局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461F07F6">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F8141D5">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CC75D93">
            <w:pPr>
              <w:spacing w:line="60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75D9808">
            <w:pPr>
              <w:spacing w:line="600" w:lineRule="exact"/>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3C9E5D9F">
            <w:pPr>
              <w:spacing w:line="600" w:lineRule="exact"/>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27A7A20">
            <w:pPr>
              <w:spacing w:line="60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FABDD8A">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D9FC3B9">
        <w:tblPrEx>
          <w:tblCellMar>
            <w:top w:w="0" w:type="dxa"/>
            <w:left w:w="0" w:type="dxa"/>
            <w:bottom w:w="0" w:type="dxa"/>
            <w:right w:w="0" w:type="dxa"/>
          </w:tblCellMar>
        </w:tblPrEx>
        <w:trPr>
          <w:trHeight w:val="328"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14:paraId="432A9623">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CEA2C4">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47222E">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F7048A">
            <w:pPr>
              <w:spacing w:line="60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762D6D">
            <w:pPr>
              <w:spacing w:line="600" w:lineRule="exact"/>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4BB97BD9">
            <w:pPr>
              <w:spacing w:line="600" w:lineRule="exact"/>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5D11817">
            <w:pPr>
              <w:spacing w:line="60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95DF2E">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C0B84F">
        <w:tblPrEx>
          <w:tblCellMar>
            <w:top w:w="0" w:type="dxa"/>
            <w:left w:w="0" w:type="dxa"/>
            <w:bottom w:w="0" w:type="dxa"/>
            <w:right w:w="0" w:type="dxa"/>
          </w:tblCellMar>
        </w:tblPrEx>
        <w:trPr>
          <w:trHeight w:val="431"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5246C26">
            <w:pPr>
              <w:spacing w:line="40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59C69">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E413C">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97383">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D144D4">
            <w:pPr>
              <w:spacing w:line="40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A437E">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C27BE">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D7E3D">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538E39BF">
        <w:tblPrEx>
          <w:tblCellMar>
            <w:top w:w="0" w:type="dxa"/>
            <w:left w:w="0" w:type="dxa"/>
            <w:bottom w:w="0" w:type="dxa"/>
            <w:right w:w="0" w:type="dxa"/>
          </w:tblCellMar>
        </w:tblPrEx>
        <w:trPr>
          <w:trHeight w:val="400"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B99D8">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DF9E9EE">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0300B">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FF501">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70D7E">
            <w:pPr>
              <w:spacing w:line="400" w:lineRule="exact"/>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D645A">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FB8C4">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042F1">
            <w:pPr>
              <w:spacing w:line="400"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0E9C">
            <w:pPr>
              <w:spacing w:line="40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E6890">
            <w:pPr>
              <w:spacing w:line="400" w:lineRule="exact"/>
              <w:jc w:val="center"/>
              <w:rPr>
                <w:rFonts w:hint="default" w:ascii="Times New Roman" w:hAnsi="Times New Roman"/>
                <w:b/>
                <w:color w:val="000000"/>
                <w:sz w:val="20"/>
                <w:szCs w:val="20"/>
              </w:rPr>
            </w:pPr>
          </w:p>
        </w:tc>
      </w:tr>
      <w:tr w14:paraId="5EF53295">
        <w:tblPrEx>
          <w:tblCellMar>
            <w:top w:w="0" w:type="dxa"/>
            <w:left w:w="0" w:type="dxa"/>
            <w:bottom w:w="0" w:type="dxa"/>
            <w:right w:w="0" w:type="dxa"/>
          </w:tblCellMar>
        </w:tblPrEx>
        <w:trPr>
          <w:trHeight w:val="400"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41A3">
            <w:pPr>
              <w:spacing w:line="400" w:lineRule="exact"/>
              <w:jc w:val="center"/>
              <w:rPr>
                <w:rFonts w:hint="default" w:ascii="Times New Roman" w:hAnsi="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C4B73F">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6CC19">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09740">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7469E">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D0978">
            <w:pPr>
              <w:spacing w:line="400"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113FC">
            <w:pPr>
              <w:spacing w:line="400" w:lineRule="exact"/>
              <w:jc w:val="center"/>
              <w:rPr>
                <w:rFonts w:hint="default" w:ascii="Times New Roman" w:hAnsi="Times New Roman"/>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8B11F">
            <w:pPr>
              <w:spacing w:line="400"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FAE6E">
            <w:pPr>
              <w:spacing w:line="40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38656">
            <w:pPr>
              <w:spacing w:line="400" w:lineRule="exact"/>
              <w:jc w:val="center"/>
              <w:rPr>
                <w:rFonts w:hint="default" w:ascii="Times New Roman" w:hAnsi="Times New Roman"/>
                <w:b/>
                <w:color w:val="000000"/>
                <w:sz w:val="20"/>
                <w:szCs w:val="20"/>
              </w:rPr>
            </w:pPr>
          </w:p>
        </w:tc>
      </w:tr>
      <w:tr w14:paraId="75BEF145">
        <w:tblPrEx>
          <w:tblCellMar>
            <w:top w:w="0" w:type="dxa"/>
            <w:left w:w="0" w:type="dxa"/>
            <w:bottom w:w="0" w:type="dxa"/>
            <w:right w:w="0" w:type="dxa"/>
          </w:tblCellMar>
        </w:tblPrEx>
        <w:trPr>
          <w:trHeight w:val="400"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277CF">
            <w:pPr>
              <w:spacing w:line="400" w:lineRule="exact"/>
              <w:jc w:val="center"/>
              <w:rPr>
                <w:rFonts w:hint="default" w:ascii="Times New Roman" w:hAnsi="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DB3FCE">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B8232">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EB97E">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EDE08">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8A8C8">
            <w:pPr>
              <w:spacing w:line="400"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FCC43">
            <w:pPr>
              <w:spacing w:line="400" w:lineRule="exact"/>
              <w:jc w:val="center"/>
              <w:rPr>
                <w:rFonts w:hint="default" w:ascii="Times New Roman" w:hAnsi="Times New Roman"/>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BE462">
            <w:pPr>
              <w:spacing w:line="400"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5465D">
            <w:pPr>
              <w:spacing w:line="40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9318E">
            <w:pPr>
              <w:spacing w:line="400" w:lineRule="exact"/>
              <w:jc w:val="center"/>
              <w:rPr>
                <w:rFonts w:hint="default" w:ascii="Times New Roman" w:hAnsi="Times New Roman"/>
                <w:b/>
                <w:color w:val="000000"/>
                <w:sz w:val="20"/>
                <w:szCs w:val="20"/>
              </w:rPr>
            </w:pPr>
          </w:p>
        </w:tc>
      </w:tr>
      <w:tr w14:paraId="3F8C2229">
        <w:tblPrEx>
          <w:tblCellMar>
            <w:top w:w="0" w:type="dxa"/>
            <w:left w:w="0" w:type="dxa"/>
            <w:bottom w:w="0" w:type="dxa"/>
            <w:right w:w="0" w:type="dxa"/>
          </w:tblCellMar>
        </w:tblPrEx>
        <w:trPr>
          <w:trHeight w:val="400"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AD85B">
            <w:pPr>
              <w:spacing w:line="400" w:lineRule="exact"/>
              <w:jc w:val="center"/>
              <w:rPr>
                <w:rFonts w:hint="default" w:ascii="Times New Roman" w:hAnsi="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8AF14E">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7F36F">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2C8B5">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AAA5D">
            <w:pPr>
              <w:spacing w:line="40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666C2">
            <w:pPr>
              <w:spacing w:line="400"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10A6D">
            <w:pPr>
              <w:spacing w:line="400" w:lineRule="exact"/>
              <w:jc w:val="center"/>
              <w:rPr>
                <w:rFonts w:hint="default" w:ascii="Times New Roman" w:hAnsi="Times New Roman"/>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9CB4B">
            <w:pPr>
              <w:spacing w:line="400"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8D1F7">
            <w:pPr>
              <w:spacing w:line="40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C2C7">
            <w:pPr>
              <w:spacing w:line="400" w:lineRule="exact"/>
              <w:jc w:val="center"/>
              <w:rPr>
                <w:rFonts w:hint="default" w:ascii="Times New Roman" w:hAnsi="Times New Roman"/>
                <w:b/>
                <w:color w:val="000000"/>
                <w:sz w:val="20"/>
                <w:szCs w:val="20"/>
              </w:rPr>
            </w:pPr>
          </w:p>
        </w:tc>
      </w:tr>
      <w:tr w14:paraId="44F4879D">
        <w:tblPrEx>
          <w:tblCellMar>
            <w:top w:w="0" w:type="dxa"/>
            <w:left w:w="0" w:type="dxa"/>
            <w:bottom w:w="0" w:type="dxa"/>
            <w:right w:w="0" w:type="dxa"/>
          </w:tblCellMar>
        </w:tblPrEx>
        <w:trPr>
          <w:trHeight w:val="338"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75EE0">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AB5C">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21,611.51</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DEF84">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21,611.51</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87FA">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405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30346">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4F79">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2B3E5">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C10FD">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74557F7B">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5EDF">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B8873">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6BF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5,287.96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869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5,287.96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35B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2F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C3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04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D8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AA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E79E82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9AA8">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1D40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145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917.57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14C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917.57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2C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4C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89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3A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D24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9FE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4581F8C">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8AE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103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E6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917.57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10E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917.57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981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4A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ED6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90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798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12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140707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2A2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1FE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108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4,370.38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9BF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4,370.38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A19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B0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3A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0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754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63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DD9233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D4E6">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75B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BD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71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D5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414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B4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5B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8B7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3E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BFA1E6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78C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F348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FF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4,305.28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16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4,305.28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2AB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74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6C5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3F1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338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F5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53E864A">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DE7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0140F">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7B9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FD5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89C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6F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1F2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40B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82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8F6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FAECD8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81F3">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20306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228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EB1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8F5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45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663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9D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E7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DC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60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A230AA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CCA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2030603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702A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人民防空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683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4F9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E5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13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94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0D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478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9A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1162DC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BEA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BF0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253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CAD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200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6D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FA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AC3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17F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4CE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B85306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3E46">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20699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FD24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E4C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6B1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682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0BD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EE8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C7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A3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07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6F2C3B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2F6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2069999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CD8A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84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3E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DEB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32D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BD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DE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B80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E1F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615DCB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777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CF0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FAF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B0E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49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9D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91C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5C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F3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33B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D7B035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93B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1D56">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531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8EC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0D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85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3A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26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DB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C81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D22841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BFC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7247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DE6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65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95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AF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07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BE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8C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B06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C6A96D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E35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C101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5F9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615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7B5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4A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EDC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F3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32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E48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D148F9C">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656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520B">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49F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28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57A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7D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5F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FDE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9E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9FC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8EB38D0">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0B1E">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679F">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23E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4,329.03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AA3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4,329.03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C5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29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C34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CD1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CC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BA4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4C2C74E">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5E4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888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E46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490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19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343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D92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BAE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2F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B92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B59124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D64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E0F1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5A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1,054.27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408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1,054.27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11F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47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AB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AEF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44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FE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E0CDEEE">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FDD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1477">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F56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E733">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82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A1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7C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9EF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812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F66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74EF54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208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EE7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D6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7C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54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1A5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75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70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E8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9EC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B55149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C5D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5AF2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547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0E9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504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E3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3D0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358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38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E9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C9F830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2E6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3D6A">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07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9E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2B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43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EE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9D7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46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86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68E17E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F5B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347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40D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DF4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88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B12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8F1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68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AB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3C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E4D4600">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16F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F87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A9B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01E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FE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5F7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49B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05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DC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460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8E298A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1E1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BCD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4A9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19D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DD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C82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A6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2C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5D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0B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67009D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9CA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47AD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C7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3AC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9A4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C7B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D3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3C7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684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D9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77A39EC">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94F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688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F85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6637">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3D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91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A5E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09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B7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72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70F33B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C2D7">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B7D1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6E3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318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FF2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5A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7C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B4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97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3B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4CED11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8FE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7E8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1E1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27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E5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93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E5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F4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83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B8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05C46C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6BE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2E73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住房租赁市场发展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02D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BDB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EA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7D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ABF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7F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DC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8E4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B9C5E8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211A">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AFF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A36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8,719.50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711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8,719.50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8F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4C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6D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F2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36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D26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921DB7B">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77B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B2D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DC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1,285.26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A5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1,285.26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63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4B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9B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9F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771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5E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22EDF68C">
      <w:pPr>
        <w:spacing w:line="600" w:lineRule="exact"/>
        <w:ind w:left="600" w:hanging="600" w:hangingChars="300"/>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本表反映部门本年度取得的各项收入情况。</w:t>
      </w:r>
      <w:r>
        <w:rPr>
          <w:rFonts w:cs="宋体"/>
          <w:sz w:val="20"/>
          <w:szCs w:val="20"/>
        </w:rPr>
        <w:br w:type="textWrapping"/>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E180BE3">
      <w:pPr>
        <w:spacing w:line="600" w:lineRule="exact"/>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04553F0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8CD1B1">
            <w:pPr>
              <w:spacing w:line="600" w:lineRule="exact"/>
              <w:jc w:val="center"/>
              <w:textAlignment w:val="bottom"/>
              <w:rPr>
                <w:rFonts w:hint="default" w:cs="宋体"/>
                <w:b/>
                <w:color w:val="000000"/>
                <w:sz w:val="32"/>
                <w:szCs w:val="32"/>
              </w:rPr>
            </w:pPr>
            <w:r>
              <w:rPr>
                <w:rFonts w:cs="宋体"/>
                <w:b/>
                <w:color w:val="000000"/>
                <w:sz w:val="32"/>
                <w:szCs w:val="32"/>
              </w:rPr>
              <w:t>支出决算表</w:t>
            </w:r>
          </w:p>
        </w:tc>
      </w:tr>
      <w:tr w14:paraId="3E3A9FE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560C810">
            <w:pPr>
              <w:spacing w:line="400" w:lineRule="exact"/>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重庆高新技术产业开发区管理委员会建设局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CE7EEB1">
            <w:pPr>
              <w:spacing w:line="400"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8BCF72E">
            <w:pPr>
              <w:spacing w:line="40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639BB8">
            <w:pPr>
              <w:spacing w:line="40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59ACEB">
            <w:pPr>
              <w:spacing w:line="400" w:lineRule="exact"/>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74BB3B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5B0F346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A14C5F1">
            <w:pPr>
              <w:spacing w:line="400"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FA9FC5">
            <w:pPr>
              <w:spacing w:line="400"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D00DA6">
            <w:pPr>
              <w:spacing w:line="40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A88546">
            <w:pPr>
              <w:spacing w:line="40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0DC4D1">
            <w:pPr>
              <w:spacing w:line="400" w:lineRule="exact"/>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5445F7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3546252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59CA59">
            <w:pPr>
              <w:spacing w:line="40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4B95C">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7D02B">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9E1FA">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F244A">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FF703">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3F68D">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1408CC08">
        <w:tblPrEx>
          <w:tblCellMar>
            <w:top w:w="0" w:type="dxa"/>
            <w:left w:w="0" w:type="dxa"/>
            <w:bottom w:w="0" w:type="dxa"/>
            <w:right w:w="0" w:type="dxa"/>
          </w:tblCellMar>
        </w:tblPrEx>
        <w:trPr>
          <w:trHeight w:val="400"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B861B">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24A435">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C5C66">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1720C">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10AA7">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28FC5">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25002">
            <w:pPr>
              <w:spacing w:line="40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43598">
            <w:pPr>
              <w:spacing w:line="400" w:lineRule="exact"/>
              <w:jc w:val="center"/>
              <w:rPr>
                <w:rFonts w:hint="default" w:ascii="Times New Roman" w:hAnsi="Times New Roman"/>
                <w:b/>
                <w:color w:val="000000"/>
                <w:sz w:val="20"/>
                <w:szCs w:val="20"/>
              </w:rPr>
            </w:pPr>
          </w:p>
        </w:tc>
      </w:tr>
      <w:tr w14:paraId="37F2501E">
        <w:tblPrEx>
          <w:tblCellMar>
            <w:top w:w="0" w:type="dxa"/>
            <w:left w:w="0" w:type="dxa"/>
            <w:bottom w:w="0" w:type="dxa"/>
            <w:right w:w="0" w:type="dxa"/>
          </w:tblCellMar>
        </w:tblPrEx>
        <w:trPr>
          <w:trHeight w:val="4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81125">
            <w:pPr>
              <w:spacing w:line="400"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0681CB">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E4247">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18F9C">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F2A24">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07215">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562A5">
            <w:pPr>
              <w:spacing w:line="40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65E0A">
            <w:pPr>
              <w:spacing w:line="400" w:lineRule="exact"/>
              <w:jc w:val="center"/>
              <w:rPr>
                <w:rFonts w:hint="default" w:ascii="Times New Roman" w:hAnsi="Times New Roman"/>
                <w:b/>
                <w:color w:val="000000"/>
                <w:sz w:val="20"/>
                <w:szCs w:val="20"/>
              </w:rPr>
            </w:pPr>
          </w:p>
        </w:tc>
      </w:tr>
      <w:tr w14:paraId="5A39077A">
        <w:trPr>
          <w:trHeight w:val="4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8685D">
            <w:pPr>
              <w:spacing w:line="400"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C89872">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D0D06">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9A78C">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D962D">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720F9">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8EE7C">
            <w:pPr>
              <w:spacing w:line="40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1F8F8">
            <w:pPr>
              <w:spacing w:line="400" w:lineRule="exact"/>
              <w:jc w:val="center"/>
              <w:rPr>
                <w:rFonts w:hint="default" w:ascii="Times New Roman" w:hAnsi="Times New Roman"/>
                <w:b/>
                <w:color w:val="000000"/>
                <w:sz w:val="20"/>
                <w:szCs w:val="20"/>
              </w:rPr>
            </w:pPr>
          </w:p>
        </w:tc>
      </w:tr>
      <w:tr w14:paraId="51F88153">
        <w:tblPrEx>
          <w:tblCellMar>
            <w:top w:w="0" w:type="dxa"/>
            <w:left w:w="0" w:type="dxa"/>
            <w:bottom w:w="0" w:type="dxa"/>
            <w:right w:w="0" w:type="dxa"/>
          </w:tblCellMar>
        </w:tblPrEx>
        <w:trPr>
          <w:trHeight w:val="4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0B4CD">
            <w:pPr>
              <w:spacing w:line="400"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850260">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8F7E9">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B9A16">
            <w:pPr>
              <w:spacing w:line="40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2FBF5">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8C82A">
            <w:pPr>
              <w:spacing w:line="40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3A4C8">
            <w:pPr>
              <w:spacing w:line="40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58F56">
            <w:pPr>
              <w:spacing w:line="400" w:lineRule="exact"/>
              <w:jc w:val="center"/>
              <w:rPr>
                <w:rFonts w:hint="default" w:ascii="Times New Roman" w:hAnsi="Times New Roman"/>
                <w:b/>
                <w:color w:val="000000"/>
                <w:sz w:val="20"/>
                <w:szCs w:val="20"/>
              </w:rPr>
            </w:pPr>
          </w:p>
        </w:tc>
      </w:tr>
      <w:tr w14:paraId="0C6FCB8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63800">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F3297">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21,611.51</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4957C">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1,126.22</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8C96">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20,485.29</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4ED3">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EA1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59E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58D52F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487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AE774">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FCC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5,287.96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E5A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968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5,222.85</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B45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79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3B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33635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693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3F9DE">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FA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917.57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F1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EB4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917.57</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041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E0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5E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2995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F86B">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EAA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C57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917.57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3F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45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917.57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2E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C9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C2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32B7F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C80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4BB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CA7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4,370.38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6F0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28F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4,305.28</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8C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A8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89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E303C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655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2BFF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99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329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72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2EF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F2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704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820E8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58B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661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D6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4,305.28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24A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C3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4,305.28</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8AE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72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C36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82D31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366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347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153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EA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CC17">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5B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AE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21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F9EFC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7DB4">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39AE">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B98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55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D9D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9D7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E8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28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FF895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972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2030603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3233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人民防空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8E0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AFD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2E5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565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EF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93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E2414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A82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8F6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1A2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766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FE0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E7C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99D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40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1DED9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707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F8F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177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B30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229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7E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F7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DE7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90F9F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404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C47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92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8BD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83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B6A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96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874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7EE81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533F">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5E8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DF5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460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501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72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8E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CA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1C6CA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EE9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7EC6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1BE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595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58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4E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64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70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8755D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874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7C7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D5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6B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B5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BF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14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46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95349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4744">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AE2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0B3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438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34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0E1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41E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01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9D2BE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2F5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ABF3A">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C46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5C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366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58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367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87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BA234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611F">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AAFF6">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581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4,329.03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6D0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7743">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3,274.76</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0C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DA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ED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A314E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9587">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385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CC8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5BC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0F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674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BF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67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2610A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075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F93E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F65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DB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94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506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8E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EE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48F1B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F9D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0B9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9EC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2D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DF1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190.00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3B9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0A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69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5F651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B5D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112A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B1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6DF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B6A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FB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1D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45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0516F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7EA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5AD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5D8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7D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9F6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112.76</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BA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05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1F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C3012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191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742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F24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B1B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63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112.76</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9B0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8A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69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4512F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4766">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D2E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6A6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7E0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001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CC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7B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1C0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B8EB9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7239">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EA59">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12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49F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BED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3D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8FC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3F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5C4EC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74E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9C1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6C6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BF4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E2A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EE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4C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1F6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3DDBF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E62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0C7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B7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93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EA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A06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8A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61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2526C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5383">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7A4A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63C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B3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BDD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75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304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97A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2E92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44F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84BD8">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5E4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CE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656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A4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81F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226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CBA43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BB9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A4A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B7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17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66C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A2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2AD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E46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86805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9D1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F64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住房租赁市场发展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34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47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E4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106.01</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7B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BA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CDC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BA7BA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F72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4CAB">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155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8,719.50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51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1A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8,719.50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17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4F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7A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9F549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030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761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13D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1,285.26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D24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F0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1,285.26</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3D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7F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CF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620AA82D">
      <w:pPr>
        <w:spacing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本表反映部门本年度各项支出情况。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4DE2BAF0">
      <w:pPr>
        <w:spacing w:line="600" w:lineRule="exact"/>
        <w:rPr>
          <w:rFonts w:hint="default" w:cs="宋体"/>
          <w:sz w:val="21"/>
          <w:szCs w:val="21"/>
        </w:rPr>
      </w:pPr>
      <w:r>
        <w:rPr>
          <w:rFonts w:cs="宋体"/>
          <w:sz w:val="21"/>
          <w:szCs w:val="21"/>
        </w:rPr>
        <w:br w:type="page"/>
      </w:r>
    </w:p>
    <w:p w14:paraId="0E2A54F2">
      <w:pPr>
        <w:spacing w:line="600" w:lineRule="exact"/>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9BBB4E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096D88">
            <w:pPr>
              <w:spacing w:line="6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904059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18BC9E">
            <w:pPr>
              <w:spacing w:line="400" w:lineRule="exact"/>
              <w:rPr>
                <w:rFonts w:hint="default" w:ascii="Times New Roman" w:hAnsi="Times New Roman"/>
                <w:color w:val="000000"/>
                <w:sz w:val="18"/>
                <w:szCs w:val="18"/>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重庆高新技术产业开发区管理委员会建设局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6D08CF0A">
            <w:pPr>
              <w:spacing w:line="4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FBA414">
            <w:pPr>
              <w:spacing w:line="4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D2470B">
            <w:pPr>
              <w:spacing w:line="4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AFC382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7707FCE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A584E20">
            <w:pPr>
              <w:spacing w:line="4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B9DF4A">
            <w:pPr>
              <w:spacing w:line="4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B80688">
            <w:pPr>
              <w:spacing w:line="4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DF5191">
            <w:pPr>
              <w:spacing w:line="4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D49106C">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305B5BA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D81D6">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A9B79">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7156D1C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808AF">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1F471">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B8F35">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1BD46">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09726DA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BF8EC">
            <w:pPr>
              <w:spacing w:line="4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93FFE">
            <w:pPr>
              <w:spacing w:line="4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8A6F8">
            <w:pPr>
              <w:spacing w:line="4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A8509">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E7760">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64DD5">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4A172">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44C2E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668D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64D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18,643.41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14B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D2D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5,287.96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C05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5,287.96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F74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AD5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29998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60FB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02A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2,968.10</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171D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8B3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A0B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36E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9B5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A8F10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DDAB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B6F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3C75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5C0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4E7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ABE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C61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173ED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59017">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5BD89">
            <w:pPr>
              <w:spacing w:line="4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5224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2B7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C2C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50B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94A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BA056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9024A">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9A3E8">
            <w:pPr>
              <w:spacing w:line="4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1B8A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891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96E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FE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E99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50457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97C52">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310FB">
            <w:pPr>
              <w:spacing w:line="4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F5A0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A21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603.78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AEA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603.78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4C1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B48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DAD8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0C1F9">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6E2D85">
            <w:pPr>
              <w:spacing w:line="4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52CC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594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FA2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647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E8D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F10CD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97A47">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B4B3FB">
            <w:pPr>
              <w:spacing w:line="4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99B3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8B7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1ED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FAA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05B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7E655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BF5B8">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FE61D8">
            <w:pPr>
              <w:spacing w:line="4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C78A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838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97F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574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B8C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2C5D7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B73EA">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936E">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980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75A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0A8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400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DAF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A6D3445">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CE651">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942F">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D91F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524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4,329.03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5C1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1,360.93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7A1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2,968.10</w:t>
            </w: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ECD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3A78D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AF7D6">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8C21">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6C17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558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2CE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91D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111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5D3A9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97B0D">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648F">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89CB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E48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F72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D8F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DD0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40746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40B3">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CFF1">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8443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C36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5DA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458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7BA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F44B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C5DBC">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BC54">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9C3D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33C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FC6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55B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B2C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093A8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EBCC8">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198D">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A085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F4C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5EB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C70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34C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1FE8F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249E6">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DBA4">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BF4C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33B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8B0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CD0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9F6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D793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80EF0">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0106">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3C7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642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C0E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60D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D20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F27C9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61C99">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E794">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81C5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0DF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11,374.77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DCA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11,374.77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91B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148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34DF2AA">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31F90">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A9F5">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B034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B9F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15E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F41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FB6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8CE72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32B3E">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A7F0">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D87C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35E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0A3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5B1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B27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0E2B2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A343C">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E7FF">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AE16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F5F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1FB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79E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BB1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9F341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7082">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FA94">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AC0F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2B8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C08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80E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8AD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B5AEA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1C4591">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A06B">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8136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D51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092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2A4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BAB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34228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D5B4C1">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411A">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27F5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71B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5BE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19D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0E3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7BE5F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0BE692">
            <w:pPr>
              <w:spacing w:line="4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3DA3">
            <w:pPr>
              <w:spacing w:line="4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E84C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D6E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719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240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755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1097E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14466">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CC4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21,611.51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DB33A">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9B3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21,611.51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D94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18,643.41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6C4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2,968.10</w:t>
            </w: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F64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1FEDA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D8E1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AB2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FDA7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3B1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3FA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5A3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BFD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45B38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A4E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0CE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D20135">
            <w:pPr>
              <w:spacing w:line="4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8536A1">
            <w:pPr>
              <w:spacing w:line="4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D9961">
            <w:pPr>
              <w:spacing w:line="4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1DE61">
            <w:pPr>
              <w:spacing w:line="4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FCF54C">
            <w:pPr>
              <w:spacing w:line="400" w:lineRule="exact"/>
              <w:rPr>
                <w:rFonts w:hint="default" w:ascii="Times New Roman" w:hAnsi="Times New Roman"/>
                <w:color w:val="000000"/>
                <w:sz w:val="18"/>
                <w:szCs w:val="18"/>
              </w:rPr>
            </w:pPr>
          </w:p>
        </w:tc>
      </w:tr>
      <w:tr w14:paraId="1440C5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33E7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537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AA9C">
            <w:pPr>
              <w:spacing w:line="4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0D38">
            <w:pPr>
              <w:spacing w:line="4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026C">
            <w:pPr>
              <w:spacing w:line="4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C459">
            <w:pPr>
              <w:spacing w:line="4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5F5F">
            <w:pPr>
              <w:spacing w:line="400" w:lineRule="exact"/>
              <w:jc w:val="right"/>
              <w:rPr>
                <w:rFonts w:hint="default" w:ascii="Times New Roman" w:hAnsi="Times New Roman"/>
                <w:color w:val="000000"/>
                <w:sz w:val="18"/>
                <w:szCs w:val="18"/>
              </w:rPr>
            </w:pPr>
          </w:p>
        </w:tc>
      </w:tr>
      <w:tr w14:paraId="186859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6369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433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7C6C9">
            <w:pPr>
              <w:spacing w:line="4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E822">
            <w:pPr>
              <w:spacing w:line="4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3564">
            <w:pPr>
              <w:spacing w:line="4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43C0">
            <w:pPr>
              <w:spacing w:line="4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F17E">
            <w:pPr>
              <w:spacing w:line="400" w:lineRule="exact"/>
              <w:jc w:val="right"/>
              <w:rPr>
                <w:rFonts w:hint="default" w:ascii="Times New Roman" w:hAnsi="Times New Roman"/>
                <w:color w:val="000000"/>
                <w:sz w:val="18"/>
                <w:szCs w:val="18"/>
              </w:rPr>
            </w:pPr>
          </w:p>
        </w:tc>
      </w:tr>
      <w:tr w14:paraId="6651F3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78404">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768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21,611.51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EFFD1">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BD4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21,611.51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450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18,643.41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383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2,968.10</w:t>
            </w: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662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14:paraId="71034B20">
      <w:pPr>
        <w:spacing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31FF8CA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65FF4A">
            <w:pPr>
              <w:spacing w:line="60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2FC430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3C4BE09">
            <w:pPr>
              <w:spacing w:line="400" w:lineRule="exact"/>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重庆高新技术产业开发区管理委员会建设局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DBB3C68">
            <w:pPr>
              <w:spacing w:line="400" w:lineRule="exact"/>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309332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5811DB1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2A50212">
            <w:pPr>
              <w:spacing w:line="400" w:lineRule="exact"/>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F4D36CC">
            <w:pPr>
              <w:spacing w:line="400" w:lineRule="exact"/>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03BFAD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E4F428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E35C1">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30FC62">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307FE78A">
        <w:tblPrEx>
          <w:tblCellMar>
            <w:top w:w="0" w:type="dxa"/>
            <w:left w:w="0" w:type="dxa"/>
            <w:bottom w:w="0" w:type="dxa"/>
            <w:right w:w="0" w:type="dxa"/>
          </w:tblCellMar>
        </w:tblPrEx>
        <w:trPr>
          <w:trHeight w:val="400"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8D3F2">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7B1B8">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59D2A2">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2752F">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647DD">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08422459">
        <w:tblPrEx>
          <w:tblCellMar>
            <w:top w:w="0" w:type="dxa"/>
            <w:left w:w="0" w:type="dxa"/>
            <w:bottom w:w="0" w:type="dxa"/>
            <w:right w:w="0" w:type="dxa"/>
          </w:tblCellMar>
        </w:tblPrEx>
        <w:trPr>
          <w:trHeight w:val="400"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27585">
            <w:pPr>
              <w:spacing w:line="400" w:lineRule="exact"/>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347BB">
            <w:pPr>
              <w:spacing w:line="40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3B7AA">
            <w:pPr>
              <w:spacing w:line="40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9A95C">
            <w:pPr>
              <w:spacing w:line="400" w:lineRule="exact"/>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2F587">
            <w:pPr>
              <w:spacing w:line="400" w:lineRule="exact"/>
              <w:jc w:val="center"/>
              <w:rPr>
                <w:rFonts w:hint="default" w:ascii="Times New Roman" w:hAnsi="Times New Roman"/>
                <w:b/>
                <w:color w:val="000000"/>
                <w:sz w:val="20"/>
                <w:szCs w:val="20"/>
              </w:rPr>
            </w:pPr>
          </w:p>
        </w:tc>
      </w:tr>
      <w:tr w14:paraId="61FCB36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917D0">
            <w:pPr>
              <w:spacing w:line="400" w:lineRule="exact"/>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36A37">
            <w:pPr>
              <w:spacing w:line="40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5EB04C">
            <w:pPr>
              <w:spacing w:line="40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E383D">
            <w:pPr>
              <w:spacing w:line="400" w:lineRule="exact"/>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053D4">
            <w:pPr>
              <w:spacing w:line="400" w:lineRule="exact"/>
              <w:jc w:val="center"/>
              <w:rPr>
                <w:rFonts w:hint="default" w:ascii="Times New Roman" w:hAnsi="Times New Roman"/>
                <w:b/>
                <w:color w:val="000000"/>
                <w:sz w:val="20"/>
                <w:szCs w:val="20"/>
              </w:rPr>
            </w:pPr>
          </w:p>
        </w:tc>
      </w:tr>
      <w:tr w14:paraId="3941A9C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C140C">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D3B8">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18,643.41</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C1EF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1,126.22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FEB8">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17,517.19</w:t>
            </w:r>
            <w:r>
              <w:rPr>
                <w:rFonts w:hint="default" w:ascii="Times New Roman" w:hAnsi="Times New Roman"/>
                <w:b/>
                <w:color w:val="000000"/>
                <w:sz w:val="20"/>
              </w:rPr>
              <w:t xml:space="preserve"> </w:t>
            </w:r>
          </w:p>
        </w:tc>
      </w:tr>
      <w:tr w14:paraId="36B158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A4A3">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D24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28E4">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5,287.96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77BA8">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CB26">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5,222.85</w:t>
            </w:r>
            <w:r>
              <w:rPr>
                <w:rFonts w:hint="default" w:ascii="Times New Roman" w:hAnsi="Times New Roman"/>
                <w:b/>
                <w:color w:val="000000"/>
                <w:sz w:val="20"/>
              </w:rPr>
              <w:t xml:space="preserve"> </w:t>
            </w:r>
          </w:p>
        </w:tc>
      </w:tr>
      <w:tr w14:paraId="27FDBF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74E9">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FA8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36F8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917.57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51E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26E3">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917.57</w:t>
            </w:r>
            <w:r>
              <w:rPr>
                <w:rFonts w:hint="default" w:ascii="Times New Roman" w:hAnsi="Times New Roman"/>
                <w:b/>
                <w:color w:val="000000"/>
                <w:sz w:val="20"/>
              </w:rPr>
              <w:t xml:space="preserve"> </w:t>
            </w:r>
          </w:p>
        </w:tc>
      </w:tr>
      <w:tr w14:paraId="584624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3C4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619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64E0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917.57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EFB0">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F7C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917.57</w:t>
            </w:r>
            <w:r>
              <w:rPr>
                <w:rFonts w:hint="default" w:ascii="Times New Roman" w:hAnsi="Times New Roman"/>
                <w:color w:val="000000"/>
                <w:sz w:val="20"/>
              </w:rPr>
              <w:t xml:space="preserve"> </w:t>
            </w:r>
          </w:p>
        </w:tc>
      </w:tr>
      <w:tr w14:paraId="609180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AEB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A3AB6">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3ED8">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4,370.38</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BF6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CC6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4,305.28</w:t>
            </w:r>
            <w:r>
              <w:rPr>
                <w:rFonts w:hint="default" w:ascii="Times New Roman" w:hAnsi="Times New Roman"/>
                <w:b/>
                <w:color w:val="000000"/>
                <w:sz w:val="20"/>
              </w:rPr>
              <w:t xml:space="preserve"> </w:t>
            </w:r>
          </w:p>
        </w:tc>
      </w:tr>
      <w:tr w14:paraId="0CA393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5E2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14BB">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C13BD">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65.10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1047">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65.10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34CBC">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586E6E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246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8D5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C588">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4,305.28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A91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A3B36">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4,305.28</w:t>
            </w:r>
            <w:r>
              <w:rPr>
                <w:rFonts w:hint="default" w:ascii="Times New Roman" w:hAnsi="Times New Roman"/>
                <w:color w:val="000000"/>
                <w:sz w:val="20"/>
              </w:rPr>
              <w:t xml:space="preserve"> </w:t>
            </w:r>
          </w:p>
        </w:tc>
      </w:tr>
      <w:tr w14:paraId="225ACA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81BC">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BD71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6BC36">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2208">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7283">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r>
      <w:tr w14:paraId="0549DF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2CAE">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BC2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96DD">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E5C9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4766">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hint="default" w:ascii="Times New Roman" w:hAnsi="Times New Roman"/>
                <w:b/>
                <w:color w:val="000000"/>
                <w:sz w:val="20"/>
              </w:rPr>
              <w:t xml:space="preserve"> </w:t>
            </w:r>
          </w:p>
        </w:tc>
      </w:tr>
      <w:tr w14:paraId="012786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94F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2030603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127E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人民防空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01D1">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65404">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F3E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hint="default" w:ascii="Times New Roman" w:hAnsi="Times New Roman"/>
                <w:color w:val="000000"/>
                <w:sz w:val="20"/>
              </w:rPr>
              <w:t xml:space="preserve"> </w:t>
            </w:r>
          </w:p>
        </w:tc>
      </w:tr>
      <w:tr w14:paraId="265694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F0F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8B6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BE09">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34925">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DD2C">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r>
      <w:tr w14:paraId="6C3567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448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3B8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C51E8">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FD09">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0E3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603.78</w:t>
            </w:r>
            <w:r>
              <w:rPr>
                <w:rFonts w:hint="default" w:ascii="Times New Roman" w:hAnsi="Times New Roman"/>
                <w:b/>
                <w:color w:val="000000"/>
                <w:sz w:val="20"/>
              </w:rPr>
              <w:t xml:space="preserve"> </w:t>
            </w:r>
          </w:p>
        </w:tc>
      </w:tr>
      <w:tr w14:paraId="226DFC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C516">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B2A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E24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23163">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D6A25">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603.78</w:t>
            </w:r>
            <w:r>
              <w:rPr>
                <w:rFonts w:hint="default" w:ascii="Times New Roman" w:hAnsi="Times New Roman"/>
                <w:color w:val="000000"/>
                <w:sz w:val="20"/>
              </w:rPr>
              <w:t xml:space="preserve"> </w:t>
            </w:r>
          </w:p>
        </w:tc>
      </w:tr>
      <w:tr w14:paraId="615C1A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A1D7">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9923">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9A13">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93E2">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91BC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85021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65B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4F5C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32F4">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9C2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B372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0037D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2EA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D3C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6755">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60804">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36A6">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D0880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553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368E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CA07D">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C03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D70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4FCAD0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837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4DBD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E999">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B520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76A6D">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DA11E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7269">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04D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0FC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1,360.93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78A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78DB">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306.66</w:t>
            </w:r>
            <w:r>
              <w:rPr>
                <w:rFonts w:hint="default" w:ascii="Times New Roman" w:hAnsi="Times New Roman"/>
                <w:b/>
                <w:color w:val="000000"/>
                <w:sz w:val="20"/>
              </w:rPr>
              <w:t xml:space="preserve"> </w:t>
            </w:r>
          </w:p>
        </w:tc>
      </w:tr>
      <w:tr w14:paraId="56AB47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D20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326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867B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EAA78">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1,054.27</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EAE23">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616859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BAE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4D63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8221">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1,054.27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DB91">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1,054.27</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A30A0">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54F4C2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4661">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5E0A9">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A31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662C7">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864E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190.00</w:t>
            </w:r>
            <w:r>
              <w:rPr>
                <w:rFonts w:hint="default" w:ascii="Times New Roman" w:hAnsi="Times New Roman"/>
                <w:b/>
                <w:color w:val="000000"/>
                <w:sz w:val="20"/>
              </w:rPr>
              <w:t xml:space="preserve"> </w:t>
            </w:r>
          </w:p>
        </w:tc>
      </w:tr>
      <w:tr w14:paraId="7EDCBF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B8A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BED99">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031C">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F452D">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C0DE">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190.00</w:t>
            </w:r>
            <w:r>
              <w:rPr>
                <w:rFonts w:hint="default" w:ascii="Times New Roman" w:hAnsi="Times New Roman"/>
                <w:color w:val="000000"/>
                <w:sz w:val="20"/>
              </w:rPr>
              <w:t xml:space="preserve"> </w:t>
            </w:r>
          </w:p>
        </w:tc>
      </w:tr>
      <w:tr w14:paraId="323280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68E2">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8A95">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3FE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68A71">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E9F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112.76</w:t>
            </w:r>
            <w:r>
              <w:rPr>
                <w:rFonts w:hint="default" w:ascii="Times New Roman" w:hAnsi="Times New Roman"/>
                <w:b/>
                <w:color w:val="000000"/>
                <w:sz w:val="20"/>
              </w:rPr>
              <w:t xml:space="preserve"> </w:t>
            </w:r>
          </w:p>
        </w:tc>
      </w:tr>
      <w:tr w14:paraId="79D0B3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573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2F9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B66A">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B734">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F36A8">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112.76</w:t>
            </w:r>
            <w:r>
              <w:rPr>
                <w:rFonts w:hint="default" w:ascii="Times New Roman" w:hAnsi="Times New Roman"/>
                <w:color w:val="000000"/>
                <w:sz w:val="20"/>
              </w:rPr>
              <w:t xml:space="preserve"> </w:t>
            </w:r>
          </w:p>
        </w:tc>
      </w:tr>
      <w:tr w14:paraId="57F8E6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183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BD06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C225">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60C63">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110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w:t>
            </w:r>
            <w:r>
              <w:rPr>
                <w:rFonts w:hint="default" w:ascii="Times New Roman" w:hAnsi="Times New Roman"/>
                <w:b/>
                <w:color w:val="000000"/>
                <w:sz w:val="20"/>
              </w:rPr>
              <w:t xml:space="preserve"> </w:t>
            </w:r>
          </w:p>
        </w:tc>
      </w:tr>
      <w:tr w14:paraId="0D6042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DBF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C6BD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300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B899A">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AC0B9">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w:t>
            </w:r>
            <w:r>
              <w:rPr>
                <w:rFonts w:hint="default" w:ascii="Times New Roman" w:hAnsi="Times New Roman"/>
                <w:color w:val="000000"/>
                <w:sz w:val="20"/>
              </w:rPr>
              <w:t xml:space="preserve"> </w:t>
            </w:r>
          </w:p>
        </w:tc>
      </w:tr>
      <w:tr w14:paraId="283082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415B">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073D">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9E6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B1B0">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6A9B">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r>
      <w:tr w14:paraId="6026A9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C33A">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8940">
            <w:pPr>
              <w:spacing w:line="40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2156C">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C9A6A">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A79B">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11,374.77</w:t>
            </w:r>
            <w:r>
              <w:rPr>
                <w:rFonts w:hint="default" w:ascii="Times New Roman" w:hAnsi="Times New Roman"/>
                <w:b/>
                <w:color w:val="000000"/>
                <w:sz w:val="20"/>
              </w:rPr>
              <w:t xml:space="preserve"> </w:t>
            </w:r>
          </w:p>
        </w:tc>
      </w:tr>
      <w:tr w14:paraId="256526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EB9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8F91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BD27">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33D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9D109">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1,264.00</w:t>
            </w:r>
            <w:r>
              <w:rPr>
                <w:rFonts w:hint="default" w:ascii="Times New Roman" w:hAnsi="Times New Roman"/>
                <w:color w:val="000000"/>
                <w:sz w:val="20"/>
              </w:rPr>
              <w:t xml:space="preserve"> </w:t>
            </w:r>
          </w:p>
        </w:tc>
      </w:tr>
      <w:tr w14:paraId="4F68F8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B89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6B5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住房租赁市场发展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FDC9">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106.01</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FAA9">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FBF0">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106.01</w:t>
            </w:r>
            <w:r>
              <w:rPr>
                <w:rFonts w:hint="default" w:ascii="Times New Roman" w:hAnsi="Times New Roman"/>
                <w:color w:val="000000"/>
                <w:sz w:val="20"/>
              </w:rPr>
              <w:t xml:space="preserve"> </w:t>
            </w:r>
          </w:p>
        </w:tc>
      </w:tr>
      <w:tr w14:paraId="5939E8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0BC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4EDA">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CE7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8,719.50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CFA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AE50">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8,719.50</w:t>
            </w:r>
            <w:r>
              <w:rPr>
                <w:rFonts w:hint="default" w:ascii="Times New Roman" w:hAnsi="Times New Roman"/>
                <w:color w:val="000000"/>
                <w:sz w:val="20"/>
              </w:rPr>
              <w:t xml:space="preserve"> </w:t>
            </w:r>
          </w:p>
        </w:tc>
      </w:tr>
      <w:tr w14:paraId="1CD670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6A0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700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DA22D">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1,285.26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7111">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4F0C">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1,285.26</w:t>
            </w:r>
            <w:r>
              <w:rPr>
                <w:rFonts w:hint="default" w:ascii="Times New Roman" w:hAnsi="Times New Roman"/>
                <w:color w:val="000000"/>
                <w:sz w:val="20"/>
              </w:rPr>
              <w:t xml:space="preserve"> </w:t>
            </w:r>
          </w:p>
        </w:tc>
      </w:tr>
    </w:tbl>
    <w:p w14:paraId="699B43A5">
      <w:pPr>
        <w:spacing w:line="600" w:lineRule="exact"/>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本表反映部门本年度一般公共预算财政拨款支出情况。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 xml:space="preserve"> 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047EF918">
      <w:pPr>
        <w:spacing w:line="600" w:lineRule="exact"/>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6A918D0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626D3A1">
            <w:pPr>
              <w:spacing w:line="6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653FF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CDBE83B">
            <w:pPr>
              <w:spacing w:line="400" w:lineRule="exact"/>
              <w:rPr>
                <w:rFonts w:hint="default" w:ascii="Times New Roman" w:hAnsi="Times New Roman"/>
                <w:color w:val="000000"/>
                <w:sz w:val="18"/>
                <w:szCs w:val="18"/>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重庆高新技术产业开发区管理委员会建设局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4B692375">
            <w:pPr>
              <w:spacing w:line="4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B821B72">
            <w:pPr>
              <w:spacing w:line="4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9639304">
            <w:pPr>
              <w:spacing w:line="4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C0BFFE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788351F4">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E54F5E0">
            <w:pPr>
              <w:spacing w:line="4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695CDA">
            <w:pPr>
              <w:spacing w:line="4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1C062A">
            <w:pPr>
              <w:spacing w:line="4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255379">
            <w:pPr>
              <w:spacing w:line="4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00171C">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5F06D8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BF41A">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7006A07">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16CB1B0B">
        <w:tblPrEx>
          <w:tblCellMar>
            <w:top w:w="0" w:type="dxa"/>
            <w:left w:w="0" w:type="dxa"/>
            <w:bottom w:w="0" w:type="dxa"/>
            <w:right w:w="0" w:type="dxa"/>
          </w:tblCellMar>
        </w:tblPrEx>
        <w:trPr>
          <w:trHeight w:val="400"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7A05A">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F6646">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37382">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3012B">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C09848">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9EA479">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89724">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B211B">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211A0">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55490327">
        <w:tblPrEx>
          <w:tblCellMar>
            <w:top w:w="0" w:type="dxa"/>
            <w:left w:w="0" w:type="dxa"/>
            <w:bottom w:w="0" w:type="dxa"/>
            <w:right w:w="0" w:type="dxa"/>
          </w:tblCellMar>
        </w:tblPrEx>
        <w:trPr>
          <w:trHeight w:val="400"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92867">
            <w:pPr>
              <w:spacing w:line="4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EF9BC3">
            <w:pPr>
              <w:spacing w:line="4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73EFD">
            <w:pPr>
              <w:spacing w:line="4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83DC3">
            <w:pPr>
              <w:spacing w:line="4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6311D">
            <w:pPr>
              <w:spacing w:line="4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7061D">
            <w:pPr>
              <w:spacing w:line="4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28BE8">
            <w:pPr>
              <w:spacing w:line="4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E2968">
            <w:pPr>
              <w:spacing w:line="4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76ACC">
            <w:pPr>
              <w:spacing w:line="400" w:lineRule="exact"/>
              <w:jc w:val="center"/>
              <w:rPr>
                <w:rFonts w:hint="default" w:ascii="Times New Roman" w:hAnsi="Times New Roman"/>
                <w:b/>
                <w:color w:val="000000"/>
                <w:sz w:val="18"/>
                <w:szCs w:val="18"/>
              </w:rPr>
            </w:pPr>
          </w:p>
        </w:tc>
      </w:tr>
      <w:tr w14:paraId="6B16C8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AD05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7D6B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62B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987.06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96C8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4A97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20C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124.54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0B87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0E4E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271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w:t>
            </w:r>
            <w:r>
              <w:rPr>
                <w:rFonts w:hint="default" w:ascii="Times New Roman" w:hAnsi="Times New Roman"/>
                <w:color w:val="000000"/>
                <w:sz w:val="18"/>
              </w:rPr>
              <w:t xml:space="preserve"> </w:t>
            </w:r>
          </w:p>
        </w:tc>
      </w:tr>
      <w:tr w14:paraId="5F22FA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AF82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F47E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A72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98AE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2D20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380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2241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F202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EE6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DE114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AC4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D3CD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D36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CA9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A2CC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401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86BC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A83F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2F4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hint="default" w:ascii="Times New Roman" w:hAnsi="Times New Roman"/>
                <w:color w:val="000000"/>
                <w:sz w:val="18"/>
              </w:rPr>
              <w:t xml:space="preserve"> </w:t>
            </w:r>
          </w:p>
        </w:tc>
      </w:tr>
      <w:tr w14:paraId="263C4E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C84E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3B5A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03A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43A6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0CE5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D7E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2E15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C467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E88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35BD2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CAF2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8737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5F4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E898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ECC3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5C5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8313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5081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013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C4DC8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26F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87B5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CB1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C0F5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67B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011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3BEB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8D5D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6A4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DADC3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810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FFE2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18F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8FD8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1C05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7CD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EC0B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305C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044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hint="default" w:ascii="Times New Roman" w:hAnsi="Times New Roman"/>
                <w:color w:val="000000"/>
                <w:sz w:val="18"/>
              </w:rPr>
              <w:t xml:space="preserve"> </w:t>
            </w:r>
          </w:p>
        </w:tc>
      </w:tr>
      <w:tr w14:paraId="1660B2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6B4E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7E63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274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A356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F276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623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3EE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3437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14E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717A9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1CF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CED4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689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77FD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00EC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DB6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3E8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5DD1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AF7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F044B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4C54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0616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598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850D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2BFF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61D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5394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B0F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A87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5A0F0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9FEA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A3B1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715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CFE5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698F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0BA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9BEB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5488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D7D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E310F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09A3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8DF6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982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D2EA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329E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A64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4576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8C65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772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B6439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CBB2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3DE7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6B2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9A54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6A25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754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66CA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37A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67E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3E5E0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2D21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3090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F7A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769.57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2499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EC94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858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E477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8555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55A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F5613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0947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D4AC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F6E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E0B4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462A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D77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CDE6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D095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DBA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D837B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C7E7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BF5F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E08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B3B7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43D0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4E9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E4D6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CF0E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223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9B846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25F8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7FDC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DAE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D32C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1968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35D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59A6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0FE1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8E2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1B688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54E6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EC07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0573">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CF3A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C369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3DE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1AFF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889E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F70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DFE9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162F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F4E9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D18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ED30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1C3D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563B">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1AC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36F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6B4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D3B8D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D5A0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46D1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6A1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5DB6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352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8D5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6DAF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BEA3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EC5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627FD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EC91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6A1C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7F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E23E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57A2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7E2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FFFA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0461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F40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829F5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7FBB9">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0CB1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E86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BD11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04E5E">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5A2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E09C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A8E2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67F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83608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82A4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A2ED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F56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6784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2420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930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566D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6148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4626">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16C68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1C7A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5355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7AF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8DF9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7AFB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572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8F11A">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63C2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5A0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586B1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9656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514F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0B2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33661">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A0546">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26B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537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46C6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388F">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338EE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BC2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8FB0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2359">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CF04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C04E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0115">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A583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660A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2B54">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364FD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E20A3">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6CA6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C72A">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4AA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D016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342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A4EB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A3D9B">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6AEE">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B81A2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218A5">
            <w:pPr>
              <w:spacing w:line="4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85D03">
            <w:pPr>
              <w:spacing w:line="4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52B96">
            <w:pPr>
              <w:spacing w:line="4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5D7C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3052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23D8">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119A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924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7920">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A25B9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BCAAE">
            <w:pPr>
              <w:spacing w:line="4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B2F48">
            <w:pPr>
              <w:spacing w:line="4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41AE3B">
            <w:pPr>
              <w:spacing w:line="4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5D57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A18E2">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5EDC">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8DFB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B0F07">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452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C43FA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E6656">
            <w:pPr>
              <w:spacing w:line="4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8F3C5">
            <w:pPr>
              <w:spacing w:line="4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C903A">
            <w:pPr>
              <w:spacing w:line="4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5DBB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B8CE4">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FF9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2FC61">
            <w:pPr>
              <w:spacing w:line="4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906FB">
            <w:pPr>
              <w:spacing w:line="4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9AAF">
            <w:pPr>
              <w:spacing w:line="400" w:lineRule="exact"/>
              <w:jc w:val="right"/>
              <w:rPr>
                <w:rFonts w:hint="default" w:ascii="Times New Roman" w:hAnsi="Times New Roman"/>
                <w:color w:val="000000"/>
                <w:sz w:val="18"/>
                <w:szCs w:val="18"/>
              </w:rPr>
            </w:pPr>
          </w:p>
        </w:tc>
      </w:tr>
      <w:tr w14:paraId="054B4F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577AD">
            <w:pPr>
              <w:spacing w:line="4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E8D0">
            <w:pPr>
              <w:spacing w:line="4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C398C">
            <w:pPr>
              <w:spacing w:line="4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87C5C">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7C0B8">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30E2">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0001">
            <w:pPr>
              <w:spacing w:line="4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DFF28">
            <w:pPr>
              <w:spacing w:line="4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5E60">
            <w:pPr>
              <w:spacing w:line="400" w:lineRule="exact"/>
              <w:jc w:val="right"/>
              <w:rPr>
                <w:rFonts w:hint="default" w:ascii="Times New Roman" w:hAnsi="Times New Roman"/>
                <w:color w:val="000000"/>
                <w:sz w:val="18"/>
                <w:szCs w:val="18"/>
              </w:rPr>
            </w:pPr>
          </w:p>
        </w:tc>
      </w:tr>
      <w:tr w14:paraId="3784D2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8548">
            <w:pPr>
              <w:spacing w:line="4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4DA22">
            <w:pPr>
              <w:spacing w:line="4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512AAD">
            <w:pPr>
              <w:spacing w:line="4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EE240">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A7BF5">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1D27">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52F06">
            <w:pPr>
              <w:spacing w:line="4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9A217">
            <w:pPr>
              <w:spacing w:line="4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2CF1">
            <w:pPr>
              <w:spacing w:line="400" w:lineRule="exact"/>
              <w:jc w:val="right"/>
              <w:rPr>
                <w:rFonts w:hint="default" w:ascii="Times New Roman" w:hAnsi="Times New Roman"/>
                <w:color w:val="000000"/>
                <w:sz w:val="18"/>
                <w:szCs w:val="18"/>
              </w:rPr>
            </w:pPr>
          </w:p>
        </w:tc>
      </w:tr>
      <w:tr w14:paraId="1B7836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0AE4A">
            <w:pPr>
              <w:spacing w:line="4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B3CD3">
            <w:pPr>
              <w:spacing w:line="4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952E0">
            <w:pPr>
              <w:spacing w:line="4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D4E9D">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DC4CF">
            <w:pPr>
              <w:spacing w:line="4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2911">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85248">
            <w:pPr>
              <w:spacing w:line="4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97D95">
            <w:pPr>
              <w:spacing w:line="4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8668">
            <w:pPr>
              <w:spacing w:line="400" w:lineRule="exact"/>
              <w:jc w:val="right"/>
              <w:rPr>
                <w:rFonts w:hint="default" w:ascii="Times New Roman" w:hAnsi="Times New Roman"/>
                <w:color w:val="000000"/>
                <w:sz w:val="18"/>
                <w:szCs w:val="18"/>
              </w:rPr>
            </w:pPr>
          </w:p>
        </w:tc>
      </w:tr>
      <w:tr w14:paraId="5CD81B9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9C3D4">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A9180">
            <w:pPr>
              <w:spacing w:line="4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993.91</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CD482">
            <w:pPr>
              <w:spacing w:line="4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668D">
            <w:pPr>
              <w:spacing w:line="4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132.31</w:t>
            </w:r>
            <w:r>
              <w:rPr>
                <w:rFonts w:hint="default" w:ascii="Times New Roman" w:hAnsi="Times New Roman"/>
                <w:color w:val="000000"/>
                <w:sz w:val="18"/>
              </w:rPr>
              <w:t xml:space="preserve"> </w:t>
            </w:r>
          </w:p>
        </w:tc>
      </w:tr>
    </w:tbl>
    <w:p w14:paraId="69A67C8A">
      <w:pPr>
        <w:spacing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本表反映部门本年度一般公共预算财政拨款基本支出明细情况。</w:t>
      </w:r>
      <w:r>
        <w:rPr>
          <w:rFonts w:cs="宋体"/>
          <w:sz w:val="20"/>
          <w:szCs w:val="20"/>
        </w:rPr>
        <w:br w:type="textWrapping"/>
      </w:r>
      <w:r>
        <w:rPr>
          <w:rFonts w:cs="宋体"/>
          <w:sz w:val="20"/>
          <w:szCs w:val="20"/>
        </w:rPr>
        <w:t xml:space="preserve">     </w:t>
      </w:r>
      <w:r>
        <w:rPr>
          <w:rFonts w:hint="default" w:ascii="Times New Roman" w:hAnsi="Times New Roman"/>
          <w:sz w:val="20"/>
          <w:szCs w:val="20"/>
        </w:rPr>
        <w:t xml:space="preserve"> 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544B4AF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04A56E">
            <w:pPr>
              <w:spacing w:line="6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42A7CC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788F0E6">
            <w:pPr>
              <w:spacing w:line="400" w:lineRule="exact"/>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重庆高新技术产业开发区管理委员会建设局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B8EA6B6">
            <w:pPr>
              <w:spacing w:line="40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9E50F5">
            <w:pPr>
              <w:spacing w:line="40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94B3BA">
            <w:pPr>
              <w:spacing w:line="400" w:lineRule="exact"/>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1BFAFA0">
            <w:pPr>
              <w:spacing w:line="400" w:lineRule="exact"/>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1C16ACA">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66EDB58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D02D83B">
            <w:pPr>
              <w:spacing w:line="40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2E30C4">
            <w:pPr>
              <w:spacing w:line="40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11A72B">
            <w:pPr>
              <w:spacing w:line="40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46FFE7">
            <w:pPr>
              <w:spacing w:line="400" w:lineRule="exact"/>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2D40E3E">
            <w:pPr>
              <w:spacing w:line="400" w:lineRule="exact"/>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C334BBF">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DF0207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9DF66">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DC205A">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1DD6F">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28C2C3">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4B211">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54A7D758">
        <w:tblPrEx>
          <w:tblCellMar>
            <w:top w:w="0" w:type="dxa"/>
            <w:left w:w="0" w:type="dxa"/>
            <w:bottom w:w="0" w:type="dxa"/>
            <w:right w:w="0" w:type="dxa"/>
          </w:tblCellMar>
        </w:tblPrEx>
        <w:trPr>
          <w:trHeight w:val="400"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B9EC1">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5F3E8">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8AE20C">
            <w:pPr>
              <w:spacing w:line="400"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EDBA0">
            <w:pPr>
              <w:spacing w:line="400" w:lineRule="exact"/>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0C46F0">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A5FC5">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8E8B4">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3F696">
            <w:pPr>
              <w:spacing w:line="400" w:lineRule="exact"/>
              <w:jc w:val="center"/>
              <w:rPr>
                <w:rFonts w:hint="default" w:ascii="Times New Roman" w:hAnsi="Times New Roman"/>
                <w:b/>
                <w:color w:val="000000"/>
                <w:sz w:val="20"/>
                <w:szCs w:val="20"/>
              </w:rPr>
            </w:pPr>
          </w:p>
        </w:tc>
      </w:tr>
      <w:tr w14:paraId="3A17A909">
        <w:tblPrEx>
          <w:tblCellMar>
            <w:top w:w="0" w:type="dxa"/>
            <w:left w:w="0" w:type="dxa"/>
            <w:bottom w:w="0" w:type="dxa"/>
            <w:right w:w="0" w:type="dxa"/>
          </w:tblCellMar>
        </w:tblPrEx>
        <w:trPr>
          <w:trHeight w:val="40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D38BD">
            <w:pPr>
              <w:spacing w:line="400" w:lineRule="exact"/>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68879">
            <w:pPr>
              <w:spacing w:line="400"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5E4D51">
            <w:pPr>
              <w:spacing w:line="400"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90194">
            <w:pPr>
              <w:spacing w:line="40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E6CD8">
            <w:pPr>
              <w:spacing w:line="40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291D4">
            <w:pPr>
              <w:spacing w:line="400" w:lineRule="exact"/>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1596B">
            <w:pPr>
              <w:spacing w:line="400" w:lineRule="exact"/>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02AD3">
            <w:pPr>
              <w:spacing w:line="400" w:lineRule="exact"/>
              <w:jc w:val="center"/>
              <w:rPr>
                <w:rFonts w:hint="default" w:ascii="Times New Roman" w:hAnsi="Times New Roman"/>
                <w:b/>
                <w:color w:val="000000"/>
                <w:sz w:val="20"/>
                <w:szCs w:val="20"/>
              </w:rPr>
            </w:pPr>
          </w:p>
        </w:tc>
      </w:tr>
      <w:tr w14:paraId="60DED38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C8394">
            <w:pPr>
              <w:spacing w:line="400" w:lineRule="exact"/>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09F48">
            <w:pPr>
              <w:spacing w:line="400"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BB50D2">
            <w:pPr>
              <w:spacing w:line="400"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83C96">
            <w:pPr>
              <w:spacing w:line="40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93E73">
            <w:pPr>
              <w:spacing w:line="40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DBAA2">
            <w:pPr>
              <w:spacing w:line="400" w:lineRule="exact"/>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DD89C">
            <w:pPr>
              <w:spacing w:line="400" w:lineRule="exact"/>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B8088">
            <w:pPr>
              <w:spacing w:line="400" w:lineRule="exact"/>
              <w:jc w:val="center"/>
              <w:rPr>
                <w:rFonts w:hint="default" w:ascii="Times New Roman" w:hAnsi="Times New Roman"/>
                <w:b/>
                <w:color w:val="000000"/>
                <w:sz w:val="20"/>
                <w:szCs w:val="20"/>
              </w:rPr>
            </w:pPr>
          </w:p>
        </w:tc>
      </w:tr>
      <w:tr w14:paraId="57959C8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587A8">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218EA">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9D87">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2,968.10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19B0">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2,968.10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04005">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4B371">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2,968.10</w:t>
            </w: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4D5A9">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2529F6E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6CC5">
            <w:pPr>
              <w:spacing w:line="400"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871A">
            <w:pPr>
              <w:spacing w:line="400"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B980">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84129">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9DAF">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099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60A3">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74B8C">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F9A848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BD5C">
            <w:pPr>
              <w:spacing w:line="400"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75567">
            <w:pPr>
              <w:spacing w:line="400"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283D">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5B25">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49A5">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296A">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4A59E">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2,968.10</w:t>
            </w: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7DA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E220F9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C5E5">
            <w:pPr>
              <w:spacing w:line="400" w:lineRule="exact"/>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CB78">
            <w:pPr>
              <w:spacing w:line="400" w:lineRule="exact"/>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875EF">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4CA2">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5B19B">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B371D">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2908">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2,968.10</w:t>
            </w:r>
            <w:r>
              <w:rPr>
                <w:rFonts w:hint="default" w:ascii="Times New Roman" w:hAnsi="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8D50C">
            <w:pPr>
              <w:spacing w:line="4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14:paraId="7BBCF2B6">
      <w:pPr>
        <w:spacing w:line="600" w:lineRule="exact"/>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本表反映部门本年度政府性基金预算财政拨款收入支出及结转和结余情况。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AB82ED3">
      <w:pPr>
        <w:spacing w:line="600" w:lineRule="exact"/>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5CFA15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6E90E20">
            <w:pPr>
              <w:spacing w:line="6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C73A02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96C630A">
            <w:pPr>
              <w:spacing w:line="400" w:lineRule="exact"/>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重庆高新技术产业开发区管理委员会建设局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203C77">
            <w:pPr>
              <w:spacing w:line="400" w:lineRule="exact"/>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5BC862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1136A23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AD38FB2">
            <w:pPr>
              <w:spacing w:line="400" w:lineRule="exact"/>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3C7ADA">
            <w:pPr>
              <w:spacing w:line="400" w:lineRule="exact"/>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841D93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37B84BC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F906D7">
            <w:pPr>
              <w:spacing w:line="40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886C87">
            <w:pPr>
              <w:spacing w:line="40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4A7183D0">
        <w:tblPrEx>
          <w:tblCellMar>
            <w:top w:w="0" w:type="dxa"/>
            <w:left w:w="0" w:type="dxa"/>
            <w:bottom w:w="0" w:type="dxa"/>
            <w:right w:w="0" w:type="dxa"/>
          </w:tblCellMar>
        </w:tblPrEx>
        <w:trPr>
          <w:trHeight w:val="400"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04892">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2CC7C2">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8123A">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E0101D">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70897">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7B838EFD">
        <w:tblPrEx>
          <w:tblCellMar>
            <w:top w:w="0" w:type="dxa"/>
            <w:left w:w="0" w:type="dxa"/>
            <w:bottom w:w="0" w:type="dxa"/>
            <w:right w:w="0" w:type="dxa"/>
          </w:tblCellMar>
        </w:tblPrEx>
        <w:trPr>
          <w:trHeight w:val="4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A9F3F">
            <w:pPr>
              <w:spacing w:line="400"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C282E">
            <w:pPr>
              <w:spacing w:line="400"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E1C97">
            <w:pPr>
              <w:spacing w:line="400"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BA951">
            <w:pPr>
              <w:spacing w:line="400"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B734F">
            <w:pPr>
              <w:spacing w:line="400" w:lineRule="exact"/>
              <w:jc w:val="center"/>
              <w:rPr>
                <w:rFonts w:hint="default" w:ascii="Times New Roman" w:hAnsi="Times New Roman"/>
                <w:b/>
                <w:color w:val="000000"/>
                <w:sz w:val="20"/>
                <w:szCs w:val="20"/>
              </w:rPr>
            </w:pPr>
          </w:p>
        </w:tc>
      </w:tr>
      <w:tr w14:paraId="41B86A76">
        <w:tblPrEx>
          <w:tblCellMar>
            <w:top w:w="0" w:type="dxa"/>
            <w:left w:w="0" w:type="dxa"/>
            <w:bottom w:w="0" w:type="dxa"/>
            <w:right w:w="0" w:type="dxa"/>
          </w:tblCellMar>
        </w:tblPrEx>
        <w:trPr>
          <w:trHeight w:val="4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17254">
            <w:pPr>
              <w:spacing w:line="400"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BC215">
            <w:pPr>
              <w:spacing w:line="400"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150A1">
            <w:pPr>
              <w:spacing w:line="400"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F3441">
            <w:pPr>
              <w:spacing w:line="400"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451F2">
            <w:pPr>
              <w:spacing w:line="400" w:lineRule="exact"/>
              <w:jc w:val="center"/>
              <w:rPr>
                <w:rFonts w:hint="default" w:ascii="Times New Roman" w:hAnsi="Times New Roman"/>
                <w:b/>
                <w:color w:val="000000"/>
                <w:sz w:val="20"/>
                <w:szCs w:val="20"/>
              </w:rPr>
            </w:pPr>
          </w:p>
        </w:tc>
      </w:tr>
      <w:tr w14:paraId="31EAE286">
        <w:tblPrEx>
          <w:tblCellMar>
            <w:top w:w="0" w:type="dxa"/>
            <w:left w:w="0" w:type="dxa"/>
            <w:bottom w:w="0" w:type="dxa"/>
            <w:right w:w="0" w:type="dxa"/>
          </w:tblCellMar>
        </w:tblPrEx>
        <w:trPr>
          <w:trHeight w:val="4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8F786">
            <w:pPr>
              <w:spacing w:line="400"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CB488">
            <w:pPr>
              <w:spacing w:line="400"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6B1FB">
            <w:pPr>
              <w:spacing w:line="400"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6A53A">
            <w:pPr>
              <w:spacing w:line="400"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D8102">
            <w:pPr>
              <w:spacing w:line="400" w:lineRule="exact"/>
              <w:jc w:val="center"/>
              <w:rPr>
                <w:rFonts w:hint="default" w:ascii="Times New Roman" w:hAnsi="Times New Roman"/>
                <w:b/>
                <w:color w:val="000000"/>
                <w:sz w:val="20"/>
                <w:szCs w:val="20"/>
              </w:rPr>
            </w:pPr>
          </w:p>
        </w:tc>
      </w:tr>
      <w:tr w14:paraId="2FF17CA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0FC62">
            <w:pPr>
              <w:spacing w:line="40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FCF1">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A6C02">
            <w:pPr>
              <w:spacing w:line="400" w:lineRule="exact"/>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8D59">
            <w:pPr>
              <w:spacing w:line="4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14:paraId="5E47ED08">
      <w:pPr>
        <w:spacing w:line="60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85D27FF">
      <w:pPr>
        <w:spacing w:line="600" w:lineRule="exact"/>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7C969B8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8D41E2D">
            <w:pPr>
              <w:spacing w:line="6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2C9B1C2">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8DA967D">
            <w:pPr>
              <w:spacing w:line="400" w:lineRule="exact"/>
              <w:rPr>
                <w:rFonts w:hint="default" w:ascii="Times New Roman" w:hAnsi="Times New Roman"/>
                <w:color w:val="000000"/>
                <w:kern w:val="2"/>
                <w:sz w:val="20"/>
                <w:szCs w:val="20"/>
              </w:rPr>
            </w:pPr>
          </w:p>
        </w:tc>
        <w:tc>
          <w:tcPr>
            <w:tcW w:w="722" w:type="pct"/>
            <w:shd w:val="clear" w:color="auto" w:fill="auto"/>
            <w:noWrap/>
            <w:tcMar>
              <w:top w:w="15" w:type="dxa"/>
              <w:left w:w="15" w:type="dxa"/>
              <w:right w:w="15" w:type="dxa"/>
            </w:tcMar>
            <w:vAlign w:val="bottom"/>
          </w:tcPr>
          <w:p w14:paraId="34CC15A6">
            <w:pPr>
              <w:spacing w:line="400" w:lineRule="exact"/>
              <w:jc w:val="center"/>
              <w:rPr>
                <w:rFonts w:hint="default" w:ascii="Times New Roman" w:hAnsi="Times New Roman"/>
                <w:color w:val="000000"/>
                <w:kern w:val="2"/>
                <w:sz w:val="20"/>
                <w:szCs w:val="20"/>
              </w:rPr>
            </w:pPr>
          </w:p>
        </w:tc>
        <w:tc>
          <w:tcPr>
            <w:tcW w:w="704" w:type="pct"/>
            <w:shd w:val="clear" w:color="auto" w:fill="auto"/>
            <w:noWrap/>
            <w:tcMar>
              <w:top w:w="15" w:type="dxa"/>
              <w:left w:w="15" w:type="dxa"/>
              <w:right w:w="15" w:type="dxa"/>
            </w:tcMar>
            <w:vAlign w:val="bottom"/>
          </w:tcPr>
          <w:p w14:paraId="14674BC9">
            <w:pPr>
              <w:spacing w:line="400" w:lineRule="exact"/>
              <w:jc w:val="right"/>
              <w:rPr>
                <w:rFonts w:hint="default" w:ascii="Times New Roman" w:hAnsi="Times New Roman"/>
                <w:color w:val="000000"/>
                <w:kern w:val="2"/>
                <w:sz w:val="20"/>
                <w:szCs w:val="20"/>
              </w:rPr>
            </w:pPr>
          </w:p>
        </w:tc>
        <w:tc>
          <w:tcPr>
            <w:tcW w:w="1508" w:type="pct"/>
            <w:shd w:val="clear" w:color="auto" w:fill="auto"/>
            <w:noWrap/>
            <w:tcMar>
              <w:top w:w="15" w:type="dxa"/>
              <w:left w:w="15" w:type="dxa"/>
              <w:right w:w="15" w:type="dxa"/>
            </w:tcMar>
            <w:vAlign w:val="bottom"/>
          </w:tcPr>
          <w:p w14:paraId="59D326A0">
            <w:pPr>
              <w:spacing w:line="400" w:lineRule="exact"/>
              <w:rPr>
                <w:rFonts w:hint="default" w:ascii="Times New Roman" w:hAnsi="Times New Roman"/>
                <w:color w:val="000000"/>
                <w:kern w:val="2"/>
                <w:sz w:val="20"/>
                <w:szCs w:val="20"/>
              </w:rPr>
            </w:pPr>
          </w:p>
        </w:tc>
        <w:tc>
          <w:tcPr>
            <w:tcW w:w="719" w:type="pct"/>
            <w:shd w:val="clear" w:color="auto" w:fill="auto"/>
            <w:noWrap/>
            <w:tcMar>
              <w:top w:w="15" w:type="dxa"/>
              <w:left w:w="15" w:type="dxa"/>
              <w:right w:w="15" w:type="dxa"/>
            </w:tcMar>
            <w:vAlign w:val="bottom"/>
          </w:tcPr>
          <w:p w14:paraId="147DA257">
            <w:pPr>
              <w:spacing w:line="40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14:paraId="0EB1B40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EB52442">
            <w:pPr>
              <w:spacing w:line="400" w:lineRule="exact"/>
              <w:rPr>
                <w:rFonts w:hint="default" w:ascii="Times New Roman" w:hAnsi="Times New Roman"/>
                <w:color w:val="000000"/>
                <w:kern w:val="2"/>
                <w:sz w:val="20"/>
                <w:szCs w:val="20"/>
              </w:rPr>
            </w:pPr>
            <w:r>
              <w:rPr>
                <w:rFonts w:hint="default" w:ascii="Times New Roman" w:hAnsi="Times New Roman"/>
                <w:kern w:val="2"/>
                <w:sz w:val="20"/>
                <w:szCs w:val="20"/>
              </w:rPr>
              <w:t>公开部门</w:t>
            </w:r>
            <w:r>
              <w:rPr>
                <w:rFonts w:hint="default" w:ascii="Times New Roman" w:hAnsi="Times New Roman"/>
                <w:color w:val="000000"/>
                <w:kern w:val="2"/>
                <w:sz w:val="20"/>
                <w:szCs w:val="20"/>
              </w:rPr>
              <w:t xml:space="preserve">： </w:t>
            </w:r>
            <w:r>
              <w:rPr>
                <w:rFonts w:hint="default" w:ascii="Times New Roman" w:hAnsi="Times New Roman"/>
                <w:color w:val="000000"/>
                <w:sz w:val="20"/>
              </w:rPr>
              <w:t>重庆高新技术产业开发区管理委员会建设局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63CEE71">
            <w:pPr>
              <w:spacing w:line="400" w:lineRule="exact"/>
              <w:jc w:val="right"/>
              <w:rPr>
                <w:rFonts w:hint="default" w:ascii="Times New Roman" w:hAnsi="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A941F45">
            <w:pPr>
              <w:spacing w:line="400" w:lineRule="exact"/>
              <w:rPr>
                <w:rFonts w:hint="default" w:ascii="Times New Roman" w:hAnsi="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F807913">
            <w:pPr>
              <w:spacing w:line="40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14:paraId="5A77E34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54607C">
            <w:pPr>
              <w:spacing w:line="4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065D20">
            <w:pPr>
              <w:spacing w:line="4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2F5391">
            <w:pPr>
              <w:spacing w:line="4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A5AB54">
            <w:pPr>
              <w:spacing w:line="4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AAA490">
            <w:pPr>
              <w:spacing w:line="4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14:paraId="2028AE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57191F">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B9D8A">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7AAD3">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B12584">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8E9A9">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132.31</w:t>
            </w:r>
            <w:r>
              <w:rPr>
                <w:rFonts w:hint="default" w:ascii="Times New Roman" w:hAnsi="Times New Roman"/>
                <w:color w:val="000000"/>
                <w:sz w:val="16"/>
              </w:rPr>
              <w:t xml:space="preserve"> </w:t>
            </w:r>
          </w:p>
        </w:tc>
      </w:tr>
      <w:tr w14:paraId="330D86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B81749">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2323F">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2.49</w:t>
            </w: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E75D9">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2.49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6BF34D">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1B947">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132.31</w:t>
            </w:r>
            <w:r>
              <w:rPr>
                <w:rFonts w:hint="default" w:ascii="Times New Roman" w:hAnsi="Times New Roman"/>
                <w:color w:val="000000"/>
                <w:sz w:val="16"/>
              </w:rPr>
              <w:t xml:space="preserve"> </w:t>
            </w:r>
          </w:p>
        </w:tc>
      </w:tr>
      <w:tr w14:paraId="0F7ABE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E50F16">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088CB">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CD0BA">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B0488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A945E">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36927B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EFF037">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F63FD">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BE46A">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466198">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AC8B3">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r>
      <w:tr w14:paraId="251DC5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AB16E3">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9DFFA">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247AC">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F460C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0D310">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33E849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2FDF8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E1D53">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7BB3E">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370BF0">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1DBC0">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5D4527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69595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49686">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2.49</w:t>
            </w: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F76B5">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2.49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59EA7A">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51361">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5BCD7C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0A8E8F">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BCAFB">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76E084">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2.49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8FFFEB">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9BDA7">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673E1C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41077E">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96A34">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C296C">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CE20F4">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2E8E9">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698D60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D0476E">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12D2A">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E74CF">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13E6CA">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9B910">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2C7B14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CCFE5A">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6A5C1">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195AE">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E839BB">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BAF26">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251F00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C103B9">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884BB">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C8E070">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56EEBE">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1E8DC">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3833A8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71CA73">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06A47">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AA1116">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5E7D64">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D3DAB">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4C345A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E29ED3">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3CB64">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CE5A6D">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6FC9B0">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92BDB">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5CF60D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86C0AB">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A073C">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145B99">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0AA50C">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A7422">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r>
      <w:tr w14:paraId="712F31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795616">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868B3">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058BA6">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12</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CB130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4F3F1">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2,630.25</w:t>
            </w:r>
            <w:r>
              <w:rPr>
                <w:rFonts w:hint="default" w:ascii="Times New Roman" w:hAnsi="Times New Roman"/>
                <w:color w:val="000000"/>
                <w:sz w:val="16"/>
              </w:rPr>
              <w:t xml:space="preserve"> </w:t>
            </w:r>
          </w:p>
        </w:tc>
      </w:tr>
      <w:tr w14:paraId="6266B0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8DCA1E">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FA229">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4CE0C0">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570847">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58686">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3.15</w:t>
            </w:r>
            <w:r>
              <w:rPr>
                <w:rFonts w:hint="default" w:ascii="Times New Roman" w:hAnsi="Times New Roman"/>
                <w:color w:val="000000"/>
                <w:sz w:val="16"/>
              </w:rPr>
              <w:t xml:space="preserve"> </w:t>
            </w:r>
          </w:p>
        </w:tc>
      </w:tr>
      <w:tr w14:paraId="44000A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978913">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250C8">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91C8F2">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158</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D6BFEA">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D18DF">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14:paraId="45C2F6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B0708E">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AC97C">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7061FB">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6B9C0B">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E453D">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2,627.10</w:t>
            </w:r>
            <w:r>
              <w:rPr>
                <w:rFonts w:hint="default" w:ascii="Times New Roman" w:hAnsi="Times New Roman"/>
                <w:color w:val="000000"/>
                <w:sz w:val="16"/>
              </w:rPr>
              <w:t xml:space="preserve"> </w:t>
            </w:r>
          </w:p>
        </w:tc>
      </w:tr>
      <w:tr w14:paraId="7CCC4D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7FEE9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04F4D">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1F04E7">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0BFA26">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82A51">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2,202.25</w:t>
            </w:r>
            <w:r>
              <w:rPr>
                <w:rFonts w:hint="default" w:ascii="Times New Roman" w:hAnsi="Times New Roman"/>
                <w:color w:val="000000"/>
                <w:sz w:val="16"/>
              </w:rPr>
              <w:t xml:space="preserve"> </w:t>
            </w:r>
          </w:p>
        </w:tc>
      </w:tr>
      <w:tr w14:paraId="4A9412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BA8D52">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C5CEE">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15DDA5">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E4CBD8">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D138E">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1,976.31</w:t>
            </w:r>
            <w:r>
              <w:rPr>
                <w:rFonts w:hint="default" w:ascii="Times New Roman" w:hAnsi="Times New Roman"/>
                <w:color w:val="000000"/>
                <w:sz w:val="16"/>
              </w:rPr>
              <w:t xml:space="preserve"> </w:t>
            </w:r>
          </w:p>
        </w:tc>
      </w:tr>
      <w:tr w14:paraId="5AC77FE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9AFDAF">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2E496">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8294E">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0.66</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2574DF">
            <w:pPr>
              <w:spacing w:line="400" w:lineRule="exact"/>
              <w:rPr>
                <w:rFonts w:hint="default" w:ascii="Times New Roman" w:hAnsi="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015930">
            <w:pPr>
              <w:spacing w:line="400" w:lineRule="exact"/>
              <w:jc w:val="right"/>
              <w:rPr>
                <w:rFonts w:hint="default" w:ascii="Times New Roman" w:hAnsi="Times New Roman"/>
                <w:color w:val="000000"/>
                <w:kern w:val="2"/>
                <w:sz w:val="16"/>
                <w:szCs w:val="16"/>
              </w:rPr>
            </w:pPr>
          </w:p>
        </w:tc>
      </w:tr>
      <w:tr w14:paraId="4D08E30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825EF7">
            <w:pPr>
              <w:spacing w:line="4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1FD5A">
            <w:pPr>
              <w:spacing w:line="4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E13471">
            <w:pPr>
              <w:spacing w:line="4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0.89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A5CF95">
            <w:pPr>
              <w:spacing w:line="400" w:lineRule="exact"/>
              <w:rPr>
                <w:rFonts w:hint="default" w:ascii="Times New Roman" w:hAnsi="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95CC6">
            <w:pPr>
              <w:spacing w:line="400" w:lineRule="exact"/>
              <w:jc w:val="right"/>
              <w:rPr>
                <w:rFonts w:hint="default" w:ascii="Times New Roman" w:hAnsi="Times New Roman"/>
                <w:color w:val="000000"/>
                <w:kern w:val="2"/>
                <w:sz w:val="16"/>
                <w:szCs w:val="16"/>
              </w:rPr>
            </w:pPr>
          </w:p>
        </w:tc>
      </w:tr>
    </w:tbl>
    <w:p w14:paraId="68F99DB7">
      <w:pPr>
        <w:spacing w:line="600" w:lineRule="exact"/>
        <w:rPr>
          <w:rFonts w:hint="default"/>
        </w:rPr>
      </w:pPr>
      <w:r>
        <w:rPr>
          <w:rFonts w:cs="宋体"/>
          <w:sz w:val="20"/>
          <w:szCs w:val="20"/>
        </w:rPr>
        <w:t>备注：</w:t>
      </w:r>
      <w:r>
        <w:rPr>
          <w:rFonts w:hint="default" w:ascii="Times New Roman" w:hAnsi="Times New Roman"/>
          <w:sz w:val="20"/>
          <w:szCs w:val="20"/>
        </w:rPr>
        <w:t>1.</w:t>
      </w:r>
      <w:r>
        <w:rPr>
          <w:rFonts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97E21773-BC9C-493F-BC49-3C22F2A1E178}"/>
  </w:font>
  <w:font w:name="方正黑体_GBK">
    <w:altName w:val="微软雅黑"/>
    <w:panose1 w:val="03000509000000000000"/>
    <w:charset w:val="86"/>
    <w:family w:val="script"/>
    <w:pitch w:val="default"/>
    <w:sig w:usb0="00000000" w:usb1="00000000" w:usb2="00000010" w:usb3="00000000" w:csb0="00040000" w:csb1="00000000"/>
    <w:embedRegular r:id="rId2" w:fontKey="{42B03793-1A3C-4754-824E-D87267CA80F2}"/>
  </w:font>
  <w:font w:name="方正楷体_GBK">
    <w:panose1 w:val="02000000000000000000"/>
    <w:charset w:val="86"/>
    <w:family w:val="script"/>
    <w:pitch w:val="default"/>
    <w:sig w:usb0="800002BF" w:usb1="38CF7CFA" w:usb2="00000016" w:usb3="00000000" w:csb0="00040000" w:csb1="00000000"/>
    <w:embedRegular r:id="rId3" w:fontKey="{60177725-C522-41F7-8CC8-3AF0F4BB1EA1}"/>
  </w:font>
  <w:font w:name="方正仿宋_GBK">
    <w:panose1 w:val="03000509000000000000"/>
    <w:charset w:val="86"/>
    <w:family w:val="script"/>
    <w:pitch w:val="default"/>
    <w:sig w:usb0="00000001" w:usb1="080E0000" w:usb2="00000000" w:usb3="00000000" w:csb0="00040000" w:csb1="00000000"/>
    <w:embedRegular r:id="rId4" w:fontKey="{409D16B7-2CB2-44E7-BC1B-24B42B89AD07}"/>
  </w:font>
  <w:font w:name="Arial">
    <w:panose1 w:val="020B0604020202020204"/>
    <w:charset w:val="00"/>
    <w:family w:val="swiss"/>
    <w:pitch w:val="default"/>
    <w:sig w:usb0="E0002EFF" w:usb1="C000785B" w:usb2="00000009" w:usb3="00000000" w:csb0="400001FF" w:csb1="FFFF0000"/>
    <w:embedRegular r:id="rId5" w:fontKey="{22F4EA25-2046-41C6-AD0F-0CE3B75B004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4052">
    <w:pPr>
      <w:pStyle w:val="4"/>
      <w:rPr>
        <w:rFonts w:hint="default"/>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1BFB4">
                          <w:pPr>
                            <w:pStyle w:val="4"/>
                            <w:ind w:left="240" w:leftChars="100" w:right="240" w:rightChars="1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B1BFB4">
                    <w:pPr>
                      <w:pStyle w:val="4"/>
                      <w:ind w:left="240" w:leftChars="100" w:right="240" w:rightChars="1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445D">
    <w:pPr>
      <w:pStyle w:val="4"/>
      <w:jc w:val="both"/>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C03BE">
                          <w:pPr>
                            <w:pStyle w:val="4"/>
                            <w:ind w:left="240" w:leftChars="100" w:right="240" w:rightChars="1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BC03BE">
                    <w:pPr>
                      <w:pStyle w:val="4"/>
                      <w:ind w:left="240" w:leftChars="100" w:right="240" w:rightChars="10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151880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151880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F5A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05A81"/>
    <w:multiLevelType w:val="singleLevel"/>
    <w:tmpl w:val="AE105A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MDA3NTM4ZTc4OWNmZGE5ZDBlMTNlMTkwY2I5ZjIifQ=="/>
  </w:docVars>
  <w:rsids>
    <w:rsidRoot w:val="00B03CCD"/>
    <w:rsid w:val="000C01CC"/>
    <w:rsid w:val="000D7702"/>
    <w:rsid w:val="00102C9C"/>
    <w:rsid w:val="001F0AEF"/>
    <w:rsid w:val="0022556A"/>
    <w:rsid w:val="002674A8"/>
    <w:rsid w:val="002D0E5A"/>
    <w:rsid w:val="002E5443"/>
    <w:rsid w:val="00390FAC"/>
    <w:rsid w:val="00454CE5"/>
    <w:rsid w:val="00473AD6"/>
    <w:rsid w:val="004C12FF"/>
    <w:rsid w:val="00550ABE"/>
    <w:rsid w:val="00550E1C"/>
    <w:rsid w:val="00583FE5"/>
    <w:rsid w:val="005B023C"/>
    <w:rsid w:val="005C031D"/>
    <w:rsid w:val="006137D7"/>
    <w:rsid w:val="00634FA8"/>
    <w:rsid w:val="0063613A"/>
    <w:rsid w:val="00650286"/>
    <w:rsid w:val="006814BD"/>
    <w:rsid w:val="006F2599"/>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25E04"/>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BC521A"/>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5037F2"/>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A975B4"/>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5A3163"/>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9203DB"/>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C7A399"/>
    <w:rsid w:val="60C74F6C"/>
    <w:rsid w:val="61025A59"/>
    <w:rsid w:val="613D5BBC"/>
    <w:rsid w:val="61536C39"/>
    <w:rsid w:val="62944DD7"/>
    <w:rsid w:val="6319381F"/>
    <w:rsid w:val="63236436"/>
    <w:rsid w:val="63C25DC5"/>
    <w:rsid w:val="63C62057"/>
    <w:rsid w:val="64571EF5"/>
    <w:rsid w:val="64663DA6"/>
    <w:rsid w:val="64FB113D"/>
    <w:rsid w:val="656152C6"/>
    <w:rsid w:val="6587477F"/>
    <w:rsid w:val="658C3A08"/>
    <w:rsid w:val="65C031CA"/>
    <w:rsid w:val="65CE6852"/>
    <w:rsid w:val="66267C04"/>
    <w:rsid w:val="663F505A"/>
    <w:rsid w:val="66967186"/>
    <w:rsid w:val="669C7D20"/>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B629BC"/>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szCs w:val="2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character" w:customStyle="1" w:styleId="17">
    <w:name w:val="22"/>
    <w:basedOn w:val="10"/>
    <w:qFormat/>
    <w:uiPriority w:val="0"/>
    <w:rPr>
      <w:rFonts w:hint="default" w:ascii="Times New Roman" w:hAnsi="Times New Roman" w:cs="Times New Roman"/>
      <w:b/>
    </w:rPr>
  </w:style>
  <w:style w:type="paragraph" w:customStyle="1" w:styleId="18">
    <w:name w:val="普通(网站) Char Char"/>
    <w:basedOn w:val="1"/>
    <w:qFormat/>
    <w:uiPriority w:val="0"/>
    <w:pPr>
      <w:spacing w:beforeAutospacing="1" w:afterAutospacing="1"/>
    </w:pPr>
  </w:style>
  <w:style w:type="character" w:customStyle="1" w:styleId="19">
    <w:name w:val="17"/>
    <w:basedOn w:val="10"/>
    <w:qFormat/>
    <w:uiPriority w:val="0"/>
    <w:rPr>
      <w:rFonts w:hint="default" w:ascii="Times New Roman" w:hAnsi="Times New Roman" w:cs="Times New Roman"/>
    </w:rPr>
  </w:style>
  <w:style w:type="character" w:customStyle="1" w:styleId="20">
    <w:name w:val="20"/>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4037</Words>
  <Characters>4813</Characters>
  <Lines>127</Lines>
  <Paragraphs>36</Paragraphs>
  <TotalTime>6</TotalTime>
  <ScaleCrop>false</ScaleCrop>
  <LinksUpToDate>false</LinksUpToDate>
  <CharactersWithSpaces>4813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silence</cp:lastModifiedBy>
  <dcterms:modified xsi:type="dcterms:W3CDTF">2024-11-13T10:02:44Z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A3BDCCB026B04F8B875DDA7DBC0F5354_13</vt:lpwstr>
  </property>
</Properties>
</file>