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3069D">
      <w:pPr>
        <w:pStyle w:val="9"/>
        <w:spacing w:before="0" w:beforeAutospacing="0" w:after="0" w:afterAutospacing="0" w:line="596" w:lineRule="exact"/>
        <w:jc w:val="center"/>
        <w:rPr>
          <w:rFonts w:hint="default" w:ascii="Times New Roman" w:hAnsi="Times New Roman" w:eastAsia="方正小标宋_GBK" w:cs="Times New Roman"/>
          <w:sz w:val="44"/>
          <w:szCs w:val="44"/>
        </w:rPr>
      </w:pPr>
    </w:p>
    <w:p w14:paraId="614035C9">
      <w:pPr>
        <w:pStyle w:val="9"/>
        <w:spacing w:before="0" w:beforeAutospacing="0" w:after="0" w:afterAutospacing="0" w:line="596" w:lineRule="exact"/>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重庆市沙坪坝区人民政府香炉山街道办事处（本级）</w:t>
      </w:r>
    </w:p>
    <w:p w14:paraId="632ED740">
      <w:pPr>
        <w:pStyle w:val="9"/>
        <w:spacing w:before="0" w:beforeAutospacing="0" w:after="0" w:afterAutospacing="0" w:line="596" w:lineRule="exact"/>
        <w:jc w:val="center"/>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36"/>
          <w:szCs w:val="36"/>
          <w:shd w:val="clear" w:color="auto" w:fill="FFFFFF"/>
        </w:rPr>
        <w:t>2024年度决算公开说明</w:t>
      </w:r>
      <w:bookmarkStart w:id="0" w:name="YS060101"/>
    </w:p>
    <w:p w14:paraId="324CEC11">
      <w:pPr>
        <w:keepNext w:val="0"/>
        <w:keepLines w:val="0"/>
        <w:pageBreakBefore w:val="0"/>
        <w:kinsoku/>
        <w:wordWrap/>
        <w:overflowPunct/>
        <w:topLinePunct w:val="0"/>
        <w:autoSpaceDN/>
        <w:bidi w:val="0"/>
        <w:adjustRightInd/>
        <w:snapToGrid w:val="0"/>
        <w:spacing w:line="560" w:lineRule="exact"/>
        <w:ind w:firstLine="640" w:firstLineChars="200"/>
        <w:rPr>
          <w:rFonts w:hint="default" w:ascii="Times New Roman" w:hAnsi="Times New Roman" w:eastAsia="方正黑体_GBK" w:cs="Times New Roman"/>
          <w:sz w:val="32"/>
          <w:szCs w:val="32"/>
        </w:rPr>
      </w:pPr>
    </w:p>
    <w:p w14:paraId="004C5919">
      <w:pPr>
        <w:keepNext w:val="0"/>
        <w:keepLines w:val="0"/>
        <w:pageBreakBefore w:val="0"/>
        <w:kinsoku/>
        <w:wordWrap/>
        <w:overflowPunct/>
        <w:topLinePunct w:val="0"/>
        <w:autoSpaceDN/>
        <w:bidi w:val="0"/>
        <w:adjustRightInd/>
        <w:snapToGrid w:val="0"/>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一、单位情况</w:t>
      </w:r>
    </w:p>
    <w:bookmarkEnd w:id="0"/>
    <w:p w14:paraId="4130516E">
      <w:pPr>
        <w:keepNext w:val="0"/>
        <w:keepLines w:val="0"/>
        <w:pageBreakBefore w:val="0"/>
        <w:kinsoku/>
        <w:wordWrap/>
        <w:overflowPunct/>
        <w:topLinePunct w:val="0"/>
        <w:autoSpaceDN/>
        <w:bidi w:val="0"/>
        <w:adjustRightInd/>
        <w:snapToGrid w:val="0"/>
        <w:spacing w:line="560" w:lineRule="exact"/>
        <w:ind w:firstLine="640" w:firstLineChars="200"/>
        <w:rPr>
          <w:rFonts w:hint="default" w:ascii="Times New Roman" w:hAnsi="Times New Roman" w:eastAsia="方正楷体_GBK" w:cs="Times New Roman"/>
          <w:b w:val="0"/>
          <w:bCs/>
          <w:sz w:val="32"/>
          <w:szCs w:val="32"/>
          <w:lang w:eastAsia="zh-CN"/>
        </w:rPr>
      </w:pPr>
      <w:r>
        <w:rPr>
          <w:rFonts w:hint="default" w:ascii="Times New Roman" w:hAnsi="Times New Roman" w:eastAsia="方正楷体_GBK" w:cs="Times New Roman"/>
          <w:b w:val="0"/>
          <w:bCs/>
          <w:sz w:val="32"/>
          <w:szCs w:val="32"/>
        </w:rPr>
        <w:t>（一）职能</w:t>
      </w:r>
      <w:r>
        <w:rPr>
          <w:rFonts w:hint="default" w:ascii="Times New Roman" w:hAnsi="Times New Roman" w:eastAsia="方正楷体_GBK" w:cs="Times New Roman"/>
          <w:b w:val="0"/>
          <w:bCs/>
          <w:sz w:val="32"/>
          <w:szCs w:val="32"/>
          <w:lang w:eastAsia="zh-CN"/>
        </w:rPr>
        <w:t>职责</w:t>
      </w:r>
    </w:p>
    <w:p w14:paraId="170A9495">
      <w:pPr>
        <w:keepNext w:val="0"/>
        <w:keepLines w:val="0"/>
        <w:pageBreakBefore w:val="0"/>
        <w:kinsoku/>
        <w:wordWrap/>
        <w:overflowPunct/>
        <w:topLinePunct w:val="0"/>
        <w:autoSpaceDN/>
        <w:bidi w:val="0"/>
        <w:adjustRightInd/>
        <w:snapToGrid w:val="0"/>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（1）执行法律、法规、规章和上级人民政府的决定。</w:t>
      </w:r>
    </w:p>
    <w:p w14:paraId="4B96CFD9">
      <w:pPr>
        <w:keepNext w:val="0"/>
        <w:keepLines w:val="0"/>
        <w:pageBreakBefore w:val="0"/>
        <w:kinsoku/>
        <w:wordWrap/>
        <w:overflowPunct/>
        <w:topLinePunct w:val="0"/>
        <w:autoSpaceDN/>
        <w:bidi w:val="0"/>
        <w:adjustRightInd/>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（2）服务经济发展，加强街</w:t>
      </w:r>
      <w:bookmarkStart w:id="1" w:name="_GoBack"/>
      <w:bookmarkEnd w:id="1"/>
      <w:r>
        <w:rPr>
          <w:rFonts w:hint="default" w:ascii="Times New Roman" w:hAnsi="Times New Roman" w:eastAsia="方正仿宋_GBK" w:cs="Times New Roman"/>
          <w:sz w:val="32"/>
          <w:szCs w:val="32"/>
        </w:rPr>
        <w:t>道财政预算和收支管理。</w:t>
      </w:r>
    </w:p>
    <w:p w14:paraId="2F6B08A4">
      <w:pPr>
        <w:keepNext w:val="0"/>
        <w:keepLines w:val="0"/>
        <w:pageBreakBefore w:val="0"/>
        <w:kinsoku/>
        <w:wordWrap/>
        <w:overflowPunct/>
        <w:topLinePunct w:val="0"/>
        <w:autoSpaceDN/>
        <w:bidi w:val="0"/>
        <w:adjustRightInd/>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负责社区管理、社区建设和社区服务工作。制定社区建设发展规划，加强居委会管理和建设，开展便民利民的社区服务；组织协调社区各类公益性基础设施的建立和完善，培育和发展社区中介服务组织，指导社区服务资源的合理配置；做好拥军优属、优抚安置、殡葬改革、老龄等工作，维护妇女儿童、残疾人和归侨、侨属、少数民族的合法权益；做好民兵预备役、国防动员和征兵工作。对居住小区的物业管理进行指导和监督检查。</w:t>
      </w:r>
    </w:p>
    <w:p w14:paraId="519330F5">
      <w:pPr>
        <w:keepNext w:val="0"/>
        <w:keepLines w:val="0"/>
        <w:pageBreakBefore w:val="0"/>
        <w:kinsoku/>
        <w:wordWrap/>
        <w:overflowPunct/>
        <w:topLinePunct w:val="0"/>
        <w:autoSpaceDN/>
        <w:bidi w:val="0"/>
        <w:adjustRightInd/>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（4）开展社会福利、社会救济、社会保障工作。负责管理失业、下岗职工和离退休人员，做好城市低保、职工养老保险、失业保险等社会管理与服务工作。协助有关部门做好劳动就业工作。</w:t>
      </w:r>
    </w:p>
    <w:p w14:paraId="7AE3F9D9">
      <w:pPr>
        <w:keepNext w:val="0"/>
        <w:keepLines w:val="0"/>
        <w:pageBreakBefore w:val="0"/>
        <w:kinsoku/>
        <w:wordWrap/>
        <w:overflowPunct/>
        <w:topLinePunct w:val="0"/>
        <w:autoSpaceDN/>
        <w:bidi w:val="0"/>
        <w:adjustRightInd/>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负责市容、环境卫生、绿化美化、环境保护等城市管理工作；组织单位和社区居民开展爱国卫生运动，落实环境卫生责任制。参与检查督促新建改建的住宅和公共建筑、市政公共设施配套项目的落实、验收工作；协助有关部门对其使用进行监督管理。</w:t>
      </w:r>
    </w:p>
    <w:p w14:paraId="619D72CC">
      <w:pPr>
        <w:keepNext w:val="0"/>
        <w:keepLines w:val="0"/>
        <w:pageBreakBefore w:val="0"/>
        <w:kinsoku/>
        <w:wordWrap/>
        <w:overflowPunct/>
        <w:topLinePunct w:val="0"/>
        <w:autoSpaceDN/>
        <w:bidi w:val="0"/>
        <w:adjustRightInd/>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（6）开展社会主义精神文明建设。负责人口和计划生育、计划统计、社区教育、社区卫生、群众性文化、科普、体育等方面的工作。</w:t>
      </w:r>
    </w:p>
    <w:p w14:paraId="1216694A">
      <w:pPr>
        <w:keepNext w:val="0"/>
        <w:keepLines w:val="0"/>
        <w:pageBreakBefore w:val="0"/>
        <w:kinsoku/>
        <w:wordWrap/>
        <w:overflowPunct/>
        <w:topLinePunct w:val="0"/>
        <w:autoSpaceDN/>
        <w:bidi w:val="0"/>
        <w:adjustRightInd/>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维护辖区社会稳定。组织实施社会治安综合治理规划，开展信访、治安保卫、人民调解、法制宣传教育、外来人口管理、安全生产监督管理等方面的工作。配合有关部门做好防汛、防火、防震、防灾、救灾和抢险工作。</w:t>
      </w:r>
    </w:p>
    <w:p w14:paraId="4BCCD71D">
      <w:pPr>
        <w:keepNext w:val="0"/>
        <w:keepLines w:val="0"/>
        <w:pageBreakBefore w:val="0"/>
        <w:kinsoku/>
        <w:wordWrap/>
        <w:overflowPunct/>
        <w:topLinePunct w:val="0"/>
        <w:autoSpaceDN/>
        <w:bidi w:val="0"/>
        <w:adjustRightInd/>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（8）统筹协调公安、市场监管、税务、规自等职能部门派出机构或专职人员的行政执法工作。</w:t>
      </w:r>
    </w:p>
    <w:p w14:paraId="5955C1AD">
      <w:pPr>
        <w:keepNext w:val="0"/>
        <w:keepLines w:val="0"/>
        <w:pageBreakBefore w:val="0"/>
        <w:kinsoku/>
        <w:wordWrap/>
        <w:overflowPunct/>
        <w:topLinePunct w:val="0"/>
        <w:autoSpaceDN/>
        <w:bidi w:val="0"/>
        <w:adjustRightInd/>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）做好服务农业、农村、农民的相关工作。</w:t>
      </w:r>
    </w:p>
    <w:p w14:paraId="6962F77D">
      <w:pPr>
        <w:keepNext w:val="0"/>
        <w:keepLines w:val="0"/>
        <w:pageBreakBefore w:val="0"/>
        <w:kinsoku/>
        <w:wordWrap/>
        <w:overflowPunct/>
        <w:topLinePunct w:val="0"/>
        <w:autoSpaceDN/>
        <w:bidi w:val="0"/>
        <w:adjustRightInd/>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）承办高新区管委会交办的其他工作。</w:t>
      </w:r>
    </w:p>
    <w:p w14:paraId="372B9BE0">
      <w:pPr>
        <w:keepNext w:val="0"/>
        <w:keepLines w:val="0"/>
        <w:pageBreakBefore w:val="0"/>
        <w:kinsoku/>
        <w:wordWrap/>
        <w:overflowPunct/>
        <w:topLinePunct w:val="0"/>
        <w:autoSpaceDN/>
        <w:bidi w:val="0"/>
        <w:adjustRightInd/>
        <w:snapToGrid w:val="0"/>
        <w:spacing w:line="560" w:lineRule="exact"/>
        <w:ind w:firstLine="640" w:firstLineChars="200"/>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lang w:eastAsia="zh-CN"/>
        </w:rPr>
        <w:t>（二）</w:t>
      </w:r>
      <w:r>
        <w:rPr>
          <w:rFonts w:hint="default" w:ascii="Times New Roman" w:hAnsi="Times New Roman" w:eastAsia="方正楷体_GBK" w:cs="Times New Roman"/>
          <w:b w:val="0"/>
          <w:bCs w:val="0"/>
          <w:sz w:val="32"/>
          <w:szCs w:val="32"/>
        </w:rPr>
        <w:t>机构设置</w:t>
      </w:r>
    </w:p>
    <w:p w14:paraId="2F273E16">
      <w:pPr>
        <w:pStyle w:val="9"/>
        <w:spacing w:before="0" w:beforeAutospacing="0" w:after="0" w:afterAutospacing="0" w:line="596" w:lineRule="exact"/>
        <w:ind w:firstLine="64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香炉山街道机构设置与上年一致无变化。包括1个行政单位、5个事业单位。行政单位有9个内设机构分别是：党政办、党建办、经发办、财政办、规建办、民事办、执法办、平安办、应急办；5个事业单位分别是社区事务服务中心、社区文化服务</w:t>
      </w:r>
    </w:p>
    <w:p w14:paraId="79EBF08A">
      <w:pPr>
        <w:pStyle w:val="9"/>
        <w:spacing w:before="0" w:beforeAutospacing="0" w:after="0" w:afterAutospacing="0" w:line="596" w:lineRule="exact"/>
        <w:jc w:val="both"/>
        <w:rPr>
          <w:rFonts w:hint="default" w:ascii="Times New Roman" w:hAnsi="Times New Roman" w:eastAsia="方正仿宋_GBK" w:cs="Times New Roman"/>
          <w:sz w:val="36"/>
          <w:szCs w:val="36"/>
          <w:shd w:val="clear" w:color="auto" w:fill="FFFFFF"/>
          <w:lang w:eastAsia="zh-CN"/>
        </w:rPr>
      </w:pPr>
      <w:r>
        <w:rPr>
          <w:rFonts w:hint="default" w:ascii="Times New Roman" w:hAnsi="Times New Roman" w:eastAsia="方正仿宋_GBK" w:cs="Times New Roman"/>
          <w:sz w:val="32"/>
          <w:szCs w:val="32"/>
        </w:rPr>
        <w:t>中心、劳动就业和社会保障服务所、退役军人服务站、综合行政执</w:t>
      </w:r>
      <w:r>
        <w:rPr>
          <w:rFonts w:hint="default" w:ascii="Times New Roman" w:hAnsi="Times New Roman" w:eastAsia="方正仿宋_GBK" w:cs="Times New Roman"/>
          <w:sz w:val="32"/>
          <w:szCs w:val="32"/>
          <w:lang w:eastAsia="zh-CN"/>
        </w:rPr>
        <w:t>法大队。</w:t>
      </w:r>
    </w:p>
    <w:p w14:paraId="76148DFC">
      <w:pPr>
        <w:pStyle w:val="9"/>
        <w:shd w:val="clear" w:color="auto" w:fill="FFFFFF"/>
        <w:spacing w:before="0" w:beforeAutospacing="0" w:after="0" w:afterAutospacing="0" w:line="594" w:lineRule="exact"/>
        <w:ind w:firstLine="640" w:firstLineChars="200"/>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二、单位决算情况说明</w:t>
      </w:r>
    </w:p>
    <w:p w14:paraId="69F0E6D0">
      <w:pPr>
        <w:pStyle w:val="9"/>
        <w:shd w:val="clear" w:color="auto" w:fill="FFFFFF"/>
        <w:spacing w:before="0" w:beforeAutospacing="0" w:after="0" w:afterAutospacing="0" w:line="594" w:lineRule="exact"/>
        <w:ind w:firstLine="420"/>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（一）收入支出决算总体情况说明。</w:t>
      </w:r>
    </w:p>
    <w:p w14:paraId="3F88DE2D">
      <w:pPr>
        <w:pStyle w:val="15"/>
        <w:keepNext w:val="0"/>
        <w:keepLines w:val="0"/>
        <w:pageBreakBefore w:val="0"/>
        <w:widowControl w:val="0"/>
        <w:shd w:val="clear" w:color="auto" w:fill="FFFFFF"/>
        <w:kinsoku/>
        <w:wordWrap/>
        <w:overflowPunct/>
        <w:topLinePunct w:val="0"/>
        <w:autoSpaceDE w:val="0"/>
        <w:autoSpaceDN/>
        <w:bidi w:val="0"/>
        <w:adjustRightInd/>
        <w:spacing w:before="0" w:beforeAutospacing="0" w:after="0" w:afterAutospacing="0" w:line="560" w:lineRule="exact"/>
        <w:ind w:firstLine="614" w:firstLineChars="191"/>
        <w:jc w:val="both"/>
        <w:rPr>
          <w:rFonts w:hint="default" w:ascii="Times New Roman" w:hAnsi="Times New Roman" w:eastAsia="方正仿宋_GBK" w:cs="Times New Roman"/>
          <w:sz w:val="32"/>
          <w:szCs w:val="32"/>
        </w:rPr>
      </w:pPr>
      <w:r>
        <w:rPr>
          <w:rStyle w:val="13"/>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年度收入总计</w:t>
      </w:r>
      <w:r>
        <w:rPr>
          <w:rFonts w:hint="default" w:ascii="Times New Roman" w:hAnsi="Times New Roman" w:eastAsia="方正仿宋_GBK" w:cs="Times New Roman"/>
          <w:sz w:val="32"/>
          <w:szCs w:val="32"/>
          <w:shd w:val="clear" w:color="auto" w:fill="FFFFFF"/>
          <w:lang w:val="en-US" w:eastAsia="zh-CN"/>
        </w:rPr>
        <w:t>3371.27</w:t>
      </w:r>
      <w:r>
        <w:rPr>
          <w:rFonts w:hint="default" w:ascii="Times New Roman" w:hAnsi="Times New Roman" w:eastAsia="方正仿宋_GBK" w:cs="Times New Roman"/>
          <w:sz w:val="32"/>
          <w:szCs w:val="32"/>
          <w:shd w:val="clear" w:color="auto" w:fill="FFFFFF"/>
        </w:rPr>
        <w:t>万元，支出总计</w:t>
      </w:r>
      <w:r>
        <w:rPr>
          <w:rFonts w:hint="default" w:ascii="Times New Roman" w:hAnsi="Times New Roman" w:eastAsia="方正仿宋_GBK" w:cs="Times New Roman"/>
          <w:sz w:val="32"/>
          <w:szCs w:val="32"/>
          <w:shd w:val="clear" w:color="auto" w:fill="FFFFFF"/>
          <w:lang w:val="en-US" w:eastAsia="zh-CN"/>
        </w:rPr>
        <w:t>3371.27</w:t>
      </w:r>
      <w:r>
        <w:rPr>
          <w:rFonts w:hint="default" w:ascii="Times New Roman" w:hAnsi="Times New Roman" w:eastAsia="方正仿宋_GBK" w:cs="Times New Roman"/>
          <w:sz w:val="32"/>
          <w:szCs w:val="32"/>
          <w:shd w:val="clear" w:color="auto" w:fill="FFFFFF"/>
        </w:rPr>
        <w:t>万元。收支较上年决算数减少</w:t>
      </w:r>
      <w:r>
        <w:rPr>
          <w:rFonts w:hint="default" w:ascii="Times New Roman" w:hAnsi="Times New Roman" w:eastAsia="方正仿宋_GBK" w:cs="Times New Roman"/>
          <w:sz w:val="32"/>
          <w:szCs w:val="32"/>
          <w:shd w:val="clear" w:color="auto" w:fill="FFFFFF"/>
          <w:lang w:val="en-US" w:eastAsia="zh-CN"/>
        </w:rPr>
        <w:t>759.81</w:t>
      </w:r>
      <w:r>
        <w:rPr>
          <w:rFonts w:hint="default" w:ascii="Times New Roman" w:hAnsi="Times New Roman" w:eastAsia="方正仿宋_GBK" w:cs="Times New Roman"/>
          <w:sz w:val="32"/>
          <w:szCs w:val="32"/>
          <w:shd w:val="clear" w:color="auto" w:fill="FFFFFF"/>
        </w:rPr>
        <w:t>万元，下降</w:t>
      </w:r>
      <w:r>
        <w:rPr>
          <w:rFonts w:hint="default" w:ascii="Times New Roman" w:hAnsi="Times New Roman" w:eastAsia="方正仿宋_GBK" w:cs="Times New Roman"/>
          <w:sz w:val="32"/>
          <w:szCs w:val="32"/>
          <w:shd w:val="clear" w:color="auto" w:fill="FFFFFF"/>
          <w:lang w:val="en-US" w:eastAsia="zh-CN"/>
        </w:rPr>
        <w:t>18.39</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落实</w:t>
      </w:r>
      <w:r>
        <w:rPr>
          <w:rFonts w:hint="default" w:ascii="Times New Roman" w:hAnsi="Times New Roman" w:eastAsia="方正仿宋_GBK" w:cs="Times New Roman"/>
          <w:sz w:val="32"/>
          <w:szCs w:val="32"/>
          <w:shd w:val="clear" w:color="auto" w:fill="FFFFFF"/>
        </w:rPr>
        <w:t>政府过紧日子要求，压</w:t>
      </w:r>
      <w:r>
        <w:rPr>
          <w:rFonts w:hint="eastAsia" w:ascii="Times New Roman" w:hAnsi="Times New Roman" w:eastAsia="方正仿宋_GBK" w:cs="Times New Roman"/>
          <w:sz w:val="32"/>
          <w:szCs w:val="32"/>
          <w:shd w:val="clear" w:color="auto" w:fill="FFFFFF"/>
          <w:lang w:eastAsia="zh-CN"/>
        </w:rPr>
        <w:t>减</w:t>
      </w:r>
      <w:r>
        <w:rPr>
          <w:rFonts w:hint="default" w:ascii="Times New Roman" w:hAnsi="Times New Roman" w:eastAsia="方正仿宋_GBK" w:cs="Times New Roman"/>
          <w:sz w:val="32"/>
          <w:szCs w:val="32"/>
          <w:shd w:val="clear" w:color="auto" w:fill="FFFFFF"/>
          <w:lang w:eastAsia="zh-CN"/>
        </w:rPr>
        <w:t>一般</w:t>
      </w:r>
      <w:r>
        <w:rPr>
          <w:rFonts w:hint="eastAsia" w:ascii="Times New Roman" w:hAnsi="Times New Roman" w:eastAsia="方正仿宋_GBK" w:cs="Times New Roman"/>
          <w:sz w:val="32"/>
          <w:szCs w:val="32"/>
          <w:shd w:val="clear" w:color="auto" w:fill="FFFFFF"/>
          <w:lang w:eastAsia="zh-CN"/>
        </w:rPr>
        <w:t>性项目</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 xml:space="preserve">       </w:t>
      </w:r>
    </w:p>
    <w:p w14:paraId="01D56C4C">
      <w:pPr>
        <w:spacing w:line="560" w:lineRule="exact"/>
        <w:ind w:firstLine="643" w:firstLineChars="200"/>
        <w:rPr>
          <w:rFonts w:hint="default" w:ascii="Times New Roman" w:hAnsi="Times New Roman" w:eastAsia="仿宋" w:cs="Times New Roman"/>
          <w:sz w:val="30"/>
          <w:szCs w:val="30"/>
          <w:lang w:val="en-US" w:eastAsia="zh-CN" w:bidi="ar-SA"/>
        </w:rPr>
      </w:pPr>
      <w:r>
        <w:rPr>
          <w:rStyle w:val="13"/>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仿宋" w:cs="Times New Roman"/>
          <w:sz w:val="30"/>
          <w:szCs w:val="30"/>
          <w:lang w:val="en-US" w:eastAsia="zh-CN" w:bidi="ar-SA"/>
        </w:rPr>
        <w:t>2024年度收入合计3371.27万元，较上年决算数减少759.81万元，下降18.39%，主要原因是</w:t>
      </w:r>
      <w:r>
        <w:rPr>
          <w:rFonts w:hint="eastAsia" w:ascii="Times New Roman" w:hAnsi="Times New Roman" w:eastAsia="仿宋" w:cs="Times New Roman"/>
          <w:sz w:val="30"/>
          <w:szCs w:val="30"/>
          <w:lang w:val="en-US" w:eastAsia="zh-CN" w:bidi="ar-SA"/>
        </w:rPr>
        <w:t>落实</w:t>
      </w:r>
      <w:r>
        <w:rPr>
          <w:rFonts w:hint="default" w:ascii="Times New Roman" w:hAnsi="Times New Roman" w:eastAsia="仿宋" w:cs="Times New Roman"/>
          <w:sz w:val="30"/>
          <w:szCs w:val="30"/>
          <w:lang w:val="en-US" w:eastAsia="zh-CN" w:bidi="ar-SA"/>
        </w:rPr>
        <w:t>政府过紧日子要求，</w:t>
      </w:r>
      <w:r>
        <w:rPr>
          <w:rFonts w:hint="eastAsia" w:ascii="Times New Roman" w:hAnsi="Times New Roman" w:eastAsia="仿宋" w:cs="Times New Roman"/>
          <w:sz w:val="30"/>
          <w:szCs w:val="30"/>
          <w:lang w:val="en-US" w:eastAsia="zh-CN" w:bidi="ar-SA"/>
        </w:rPr>
        <w:t>压减一般性项目支出</w:t>
      </w:r>
      <w:r>
        <w:rPr>
          <w:rFonts w:hint="default" w:ascii="Times New Roman" w:hAnsi="Times New Roman" w:eastAsia="仿宋" w:cs="Times New Roman"/>
          <w:sz w:val="30"/>
          <w:szCs w:val="30"/>
          <w:lang w:val="en-US" w:eastAsia="zh-CN" w:bidi="ar-SA"/>
        </w:rPr>
        <w:t>。其中：财政拨款收入3371.27万元，占100%；事业收入0.00万元，占0%；经营收入0万元，占0%；此外，使用非财政拨款结余（含专用结余）0.00万元，年初结转和结余0.00万元。</w:t>
      </w:r>
    </w:p>
    <w:p w14:paraId="73D2DF2A">
      <w:pPr>
        <w:pStyle w:val="9"/>
        <w:snapToGrid w:val="0"/>
        <w:spacing w:before="0" w:beforeAutospacing="0" w:after="0" w:afterAutospacing="0" w:line="594" w:lineRule="exact"/>
        <w:ind w:firstLine="643" w:firstLineChars="200"/>
        <w:jc w:val="both"/>
        <w:rPr>
          <w:rFonts w:hint="default" w:ascii="Times New Roman" w:hAnsi="Times New Roman" w:eastAsia="仿宋" w:cs="Times New Roman"/>
          <w:sz w:val="30"/>
          <w:szCs w:val="30"/>
        </w:rPr>
      </w:pPr>
      <w:r>
        <w:rPr>
          <w:rStyle w:val="13"/>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仿宋" w:cs="Times New Roman"/>
          <w:sz w:val="30"/>
          <w:szCs w:val="30"/>
        </w:rPr>
        <w:t>202</w:t>
      </w:r>
      <w:r>
        <w:rPr>
          <w:rFonts w:hint="default" w:ascii="Times New Roman" w:hAnsi="Times New Roman" w:eastAsia="仿宋" w:cs="Times New Roman"/>
          <w:sz w:val="30"/>
          <w:szCs w:val="30"/>
          <w:lang w:val="en-US" w:eastAsia="zh-CN"/>
        </w:rPr>
        <w:t>4</w:t>
      </w:r>
      <w:r>
        <w:rPr>
          <w:rFonts w:hint="default" w:ascii="Times New Roman" w:hAnsi="Times New Roman" w:eastAsia="仿宋" w:cs="Times New Roman"/>
          <w:sz w:val="30"/>
          <w:szCs w:val="30"/>
        </w:rPr>
        <w:t>年度支出合计</w:t>
      </w:r>
      <w:r>
        <w:rPr>
          <w:rFonts w:hint="default" w:ascii="Times New Roman" w:hAnsi="Times New Roman" w:eastAsia="仿宋" w:cs="Times New Roman"/>
          <w:sz w:val="30"/>
          <w:szCs w:val="30"/>
          <w:lang w:val="en-US" w:eastAsia="zh-CN"/>
        </w:rPr>
        <w:t>3371.27</w:t>
      </w:r>
      <w:r>
        <w:rPr>
          <w:rFonts w:hint="default" w:ascii="Times New Roman" w:hAnsi="Times New Roman" w:eastAsia="仿宋" w:cs="Times New Roman"/>
          <w:sz w:val="30"/>
          <w:szCs w:val="30"/>
        </w:rPr>
        <w:t>万元，较上年决算数减少</w:t>
      </w:r>
      <w:r>
        <w:rPr>
          <w:rFonts w:hint="default" w:ascii="Times New Roman" w:hAnsi="Times New Roman" w:eastAsia="仿宋" w:cs="Times New Roman"/>
          <w:sz w:val="30"/>
          <w:szCs w:val="30"/>
          <w:lang w:val="en-US" w:eastAsia="zh-CN"/>
        </w:rPr>
        <w:t>759.81</w:t>
      </w:r>
      <w:r>
        <w:rPr>
          <w:rFonts w:hint="default" w:ascii="Times New Roman" w:hAnsi="Times New Roman" w:eastAsia="仿宋" w:cs="Times New Roman"/>
          <w:sz w:val="30"/>
          <w:szCs w:val="30"/>
        </w:rPr>
        <w:t>万元，下降</w:t>
      </w:r>
      <w:r>
        <w:rPr>
          <w:rFonts w:hint="default" w:ascii="Times New Roman" w:hAnsi="Times New Roman" w:eastAsia="仿宋" w:cs="Times New Roman"/>
          <w:sz w:val="30"/>
          <w:szCs w:val="30"/>
          <w:lang w:val="en-US" w:eastAsia="zh-CN"/>
        </w:rPr>
        <w:t>18.39</w:t>
      </w:r>
      <w:r>
        <w:rPr>
          <w:rFonts w:hint="default" w:ascii="Times New Roman" w:hAnsi="Times New Roman" w:eastAsia="仿宋" w:cs="Times New Roman"/>
          <w:sz w:val="30"/>
          <w:szCs w:val="30"/>
        </w:rPr>
        <w:t>%，主要原因</w:t>
      </w:r>
      <w:r>
        <w:rPr>
          <w:rFonts w:hint="eastAsia" w:ascii="Times New Roman" w:hAnsi="Times New Roman" w:eastAsia="仿宋" w:cs="Times New Roman"/>
          <w:sz w:val="30"/>
          <w:szCs w:val="30"/>
          <w:lang w:eastAsia="zh-CN"/>
        </w:rPr>
        <w:t>落实</w:t>
      </w:r>
      <w:r>
        <w:rPr>
          <w:rFonts w:hint="default" w:ascii="Times New Roman" w:hAnsi="Times New Roman" w:eastAsia="仿宋" w:cs="Times New Roman"/>
          <w:sz w:val="30"/>
          <w:szCs w:val="30"/>
        </w:rPr>
        <w:t>政府过紧日子要求，</w:t>
      </w:r>
      <w:r>
        <w:rPr>
          <w:rFonts w:hint="eastAsia" w:ascii="Times New Roman" w:hAnsi="Times New Roman" w:eastAsia="仿宋" w:cs="Times New Roman"/>
          <w:sz w:val="30"/>
          <w:szCs w:val="30"/>
          <w:lang w:eastAsia="zh-CN"/>
        </w:rPr>
        <w:t>压减一般性项目</w:t>
      </w:r>
      <w:r>
        <w:rPr>
          <w:rFonts w:hint="default" w:ascii="Times New Roman" w:hAnsi="Times New Roman" w:eastAsia="仿宋" w:cs="Times New Roman"/>
          <w:sz w:val="30"/>
          <w:szCs w:val="30"/>
          <w:lang w:eastAsia="zh-CN"/>
        </w:rPr>
        <w:t>支出</w:t>
      </w:r>
      <w:r>
        <w:rPr>
          <w:rFonts w:hint="default" w:ascii="Times New Roman" w:hAnsi="Times New Roman" w:eastAsia="仿宋" w:cs="Times New Roman"/>
          <w:sz w:val="30"/>
          <w:szCs w:val="30"/>
        </w:rPr>
        <w:t>。其中：基本支出</w:t>
      </w:r>
      <w:r>
        <w:rPr>
          <w:rFonts w:hint="default" w:ascii="Times New Roman" w:hAnsi="Times New Roman" w:eastAsia="仿宋" w:cs="Times New Roman"/>
          <w:sz w:val="30"/>
          <w:szCs w:val="30"/>
          <w:lang w:val="en-US" w:eastAsia="zh-CN"/>
        </w:rPr>
        <w:t>834.64</w:t>
      </w:r>
      <w:r>
        <w:rPr>
          <w:rFonts w:hint="default" w:ascii="Times New Roman" w:hAnsi="Times New Roman" w:eastAsia="仿宋" w:cs="Times New Roman"/>
          <w:sz w:val="30"/>
          <w:szCs w:val="30"/>
        </w:rPr>
        <w:t>万元，占24.</w:t>
      </w:r>
      <w:r>
        <w:rPr>
          <w:rFonts w:hint="default" w:ascii="Times New Roman" w:hAnsi="Times New Roman" w:eastAsia="仿宋" w:cs="Times New Roman"/>
          <w:sz w:val="30"/>
          <w:szCs w:val="30"/>
          <w:lang w:val="en-US" w:eastAsia="zh-CN"/>
        </w:rPr>
        <w:t>9</w:t>
      </w:r>
      <w:r>
        <w:rPr>
          <w:rFonts w:hint="default" w:ascii="Times New Roman" w:hAnsi="Times New Roman" w:eastAsia="仿宋" w:cs="Times New Roman"/>
          <w:sz w:val="30"/>
          <w:szCs w:val="30"/>
        </w:rPr>
        <w:t>%；项目支出</w:t>
      </w:r>
      <w:r>
        <w:rPr>
          <w:rFonts w:hint="default" w:ascii="Times New Roman" w:hAnsi="Times New Roman" w:eastAsia="仿宋" w:cs="Times New Roman"/>
          <w:sz w:val="30"/>
          <w:szCs w:val="30"/>
          <w:lang w:val="en-US" w:eastAsia="zh-CN"/>
        </w:rPr>
        <w:t>2533.62</w:t>
      </w:r>
      <w:r>
        <w:rPr>
          <w:rFonts w:hint="default" w:ascii="Times New Roman" w:hAnsi="Times New Roman" w:eastAsia="仿宋" w:cs="Times New Roman"/>
          <w:sz w:val="30"/>
          <w:szCs w:val="30"/>
        </w:rPr>
        <w:t>万元，占75.</w:t>
      </w:r>
      <w:r>
        <w:rPr>
          <w:rFonts w:hint="default" w:ascii="Times New Roman" w:hAnsi="Times New Roman" w:eastAsia="仿宋" w:cs="Times New Roman"/>
          <w:sz w:val="30"/>
          <w:szCs w:val="30"/>
          <w:lang w:val="en-US" w:eastAsia="zh-CN"/>
        </w:rPr>
        <w:t>2</w:t>
      </w:r>
      <w:r>
        <w:rPr>
          <w:rFonts w:hint="default" w:ascii="Times New Roman" w:hAnsi="Times New Roman" w:eastAsia="仿宋" w:cs="Times New Roman"/>
          <w:sz w:val="30"/>
          <w:szCs w:val="30"/>
        </w:rPr>
        <w:t>%；经营支出0.00万元，占0.00%。此外，结余分配0.00万元。</w:t>
      </w:r>
    </w:p>
    <w:p w14:paraId="7E9A2F6C">
      <w:pPr>
        <w:pStyle w:val="9"/>
        <w:snapToGrid w:val="0"/>
        <w:spacing w:before="0" w:beforeAutospacing="0" w:after="0" w:afterAutospacing="0" w:line="594" w:lineRule="exact"/>
        <w:ind w:firstLine="643" w:firstLineChars="200"/>
        <w:jc w:val="both"/>
        <w:rPr>
          <w:rFonts w:hint="default" w:ascii="Times New Roman" w:hAnsi="Times New Roman" w:eastAsia="仿宋" w:cs="Times New Roman"/>
          <w:sz w:val="30"/>
          <w:szCs w:val="30"/>
        </w:rPr>
      </w:pPr>
      <w:r>
        <w:rPr>
          <w:rStyle w:val="13"/>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仿宋" w:cs="Times New Roman"/>
          <w:sz w:val="30"/>
          <w:szCs w:val="30"/>
        </w:rPr>
        <w:t>202</w:t>
      </w:r>
      <w:r>
        <w:rPr>
          <w:rFonts w:hint="default" w:ascii="Times New Roman" w:hAnsi="Times New Roman" w:eastAsia="仿宋" w:cs="Times New Roman"/>
          <w:sz w:val="30"/>
          <w:szCs w:val="30"/>
          <w:lang w:val="en-US" w:eastAsia="zh-CN"/>
        </w:rPr>
        <w:t>4</w:t>
      </w:r>
      <w:r>
        <w:rPr>
          <w:rFonts w:hint="default" w:ascii="Times New Roman" w:hAnsi="Times New Roman" w:eastAsia="仿宋" w:cs="Times New Roman"/>
          <w:sz w:val="30"/>
          <w:szCs w:val="30"/>
        </w:rPr>
        <w:t>年度年末结转和结余0.00万元，较上年决算数无增减</w:t>
      </w:r>
      <w:r>
        <w:rPr>
          <w:rFonts w:hint="eastAsia" w:ascii="Times New Roman" w:hAnsi="Times New Roman" w:eastAsia="仿宋" w:cs="Times New Roman"/>
          <w:sz w:val="30"/>
          <w:szCs w:val="30"/>
          <w:lang w:eastAsia="zh-CN"/>
        </w:rPr>
        <w:t>，与上年持平</w:t>
      </w:r>
      <w:r>
        <w:rPr>
          <w:rFonts w:hint="default" w:ascii="Times New Roman" w:hAnsi="Times New Roman" w:eastAsia="仿宋" w:cs="Times New Roman"/>
          <w:sz w:val="30"/>
          <w:szCs w:val="30"/>
        </w:rPr>
        <w:t>。</w:t>
      </w:r>
    </w:p>
    <w:p w14:paraId="1FA8E8A5">
      <w:pPr>
        <w:pStyle w:val="9"/>
        <w:shd w:val="clear" w:color="auto" w:fill="FFFFFF"/>
        <w:spacing w:before="0" w:beforeAutospacing="0" w:after="0" w:afterAutospacing="0" w:line="594" w:lineRule="exact"/>
        <w:ind w:firstLine="420"/>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（二）财政拨款收入支出决算总体情况说明</w:t>
      </w:r>
    </w:p>
    <w:p w14:paraId="5FCFE9A8">
      <w:pPr>
        <w:pStyle w:val="15"/>
        <w:widowControl w:val="0"/>
        <w:shd w:val="clear" w:color="auto" w:fill="FFFFFF"/>
        <w:autoSpaceDE w:val="0"/>
        <w:spacing w:before="0" w:beforeAutospacing="0" w:after="0" w:afterAutospacing="0" w:line="594" w:lineRule="exact"/>
        <w:ind w:firstLine="573" w:firstLineChars="191"/>
        <w:jc w:val="both"/>
        <w:rPr>
          <w:rFonts w:hint="default" w:ascii="Times New Roman" w:hAnsi="Times New Roman" w:eastAsia="方正仿宋_GBK" w:cs="Times New Roman"/>
          <w:sz w:val="32"/>
          <w:szCs w:val="32"/>
        </w:rPr>
      </w:pPr>
      <w:r>
        <w:rPr>
          <w:rFonts w:hint="default" w:ascii="Times New Roman" w:hAnsi="Times New Roman" w:eastAsia="仿宋" w:cs="Times New Roman"/>
          <w:sz w:val="30"/>
          <w:szCs w:val="30"/>
        </w:rPr>
        <w:t>202</w:t>
      </w:r>
      <w:r>
        <w:rPr>
          <w:rFonts w:hint="default" w:ascii="Times New Roman" w:hAnsi="Times New Roman" w:eastAsia="仿宋" w:cs="Times New Roman"/>
          <w:sz w:val="30"/>
          <w:szCs w:val="30"/>
          <w:lang w:val="en-US" w:eastAsia="zh-CN"/>
        </w:rPr>
        <w:t>4</w:t>
      </w:r>
      <w:r>
        <w:rPr>
          <w:rFonts w:hint="default" w:ascii="Times New Roman" w:hAnsi="Times New Roman" w:eastAsia="仿宋" w:cs="Times New Roman"/>
          <w:sz w:val="30"/>
          <w:szCs w:val="30"/>
        </w:rPr>
        <w:t>年度财政拨款收、支总计</w:t>
      </w:r>
      <w:r>
        <w:rPr>
          <w:rFonts w:hint="default" w:ascii="Times New Roman" w:hAnsi="Times New Roman" w:eastAsia="仿宋" w:cs="Times New Roman"/>
          <w:sz w:val="30"/>
          <w:szCs w:val="30"/>
          <w:lang w:val="en-US" w:eastAsia="zh-CN"/>
        </w:rPr>
        <w:t>3371.27</w:t>
      </w:r>
      <w:r>
        <w:rPr>
          <w:rFonts w:hint="default" w:ascii="Times New Roman" w:hAnsi="Times New Roman" w:eastAsia="仿宋" w:cs="Times New Roman"/>
          <w:sz w:val="30"/>
          <w:szCs w:val="30"/>
        </w:rPr>
        <w:t>万元。与202</w:t>
      </w:r>
      <w:r>
        <w:rPr>
          <w:rFonts w:hint="default" w:ascii="Times New Roman" w:hAnsi="Times New Roman" w:eastAsia="仿宋" w:cs="Times New Roman"/>
          <w:sz w:val="30"/>
          <w:szCs w:val="30"/>
          <w:lang w:val="en-US" w:eastAsia="zh-CN"/>
        </w:rPr>
        <w:t>3</w:t>
      </w:r>
      <w:r>
        <w:rPr>
          <w:rFonts w:hint="default" w:ascii="Times New Roman" w:hAnsi="Times New Roman" w:eastAsia="仿宋" w:cs="Times New Roman"/>
          <w:sz w:val="30"/>
          <w:szCs w:val="30"/>
        </w:rPr>
        <w:t>年相比，财政拨款收、支总计各减少</w:t>
      </w:r>
      <w:r>
        <w:rPr>
          <w:rFonts w:hint="default" w:ascii="Times New Roman" w:hAnsi="Times New Roman" w:eastAsia="仿宋" w:cs="Times New Roman"/>
          <w:sz w:val="30"/>
          <w:szCs w:val="30"/>
          <w:lang w:val="en-US" w:eastAsia="zh-CN"/>
        </w:rPr>
        <w:t>759.81</w:t>
      </w:r>
      <w:r>
        <w:rPr>
          <w:rFonts w:hint="default" w:ascii="Times New Roman" w:hAnsi="Times New Roman" w:eastAsia="仿宋" w:cs="Times New Roman"/>
          <w:sz w:val="30"/>
          <w:szCs w:val="30"/>
        </w:rPr>
        <w:t>万元，下降</w:t>
      </w:r>
      <w:r>
        <w:rPr>
          <w:rFonts w:hint="default" w:ascii="Times New Roman" w:hAnsi="Times New Roman" w:eastAsia="仿宋" w:cs="Times New Roman"/>
          <w:sz w:val="30"/>
          <w:szCs w:val="30"/>
          <w:lang w:val="en-US" w:eastAsia="zh-CN"/>
        </w:rPr>
        <w:t>18.39</w:t>
      </w:r>
      <w:r>
        <w:rPr>
          <w:rFonts w:hint="default" w:ascii="Times New Roman" w:hAnsi="Times New Roman" w:eastAsia="仿宋" w:cs="Times New Roman"/>
          <w:sz w:val="30"/>
          <w:szCs w:val="30"/>
        </w:rPr>
        <w:t>%。主要原因</w:t>
      </w:r>
      <w:r>
        <w:rPr>
          <w:rFonts w:hint="eastAsia" w:ascii="Times New Roman" w:hAnsi="Times New Roman" w:eastAsia="仿宋" w:cs="Times New Roman"/>
          <w:sz w:val="30"/>
          <w:szCs w:val="30"/>
          <w:lang w:eastAsia="zh-CN"/>
        </w:rPr>
        <w:t>是落实</w:t>
      </w:r>
      <w:r>
        <w:rPr>
          <w:rFonts w:hint="default" w:ascii="Times New Roman" w:hAnsi="Times New Roman" w:eastAsia="仿宋" w:cs="Times New Roman"/>
          <w:sz w:val="30"/>
          <w:szCs w:val="30"/>
        </w:rPr>
        <w:t>政府过紧日子要求，</w:t>
      </w:r>
      <w:r>
        <w:rPr>
          <w:rFonts w:hint="eastAsia" w:ascii="Times New Roman" w:hAnsi="Times New Roman" w:eastAsia="仿宋" w:cs="Times New Roman"/>
          <w:sz w:val="30"/>
          <w:szCs w:val="30"/>
          <w:lang w:eastAsia="zh-CN"/>
        </w:rPr>
        <w:t>压减一般性项目</w:t>
      </w:r>
      <w:r>
        <w:rPr>
          <w:rFonts w:hint="default" w:ascii="Times New Roman" w:hAnsi="Times New Roman" w:eastAsia="仿宋" w:cs="Times New Roman"/>
          <w:sz w:val="30"/>
          <w:szCs w:val="30"/>
          <w:lang w:eastAsia="zh-CN"/>
        </w:rPr>
        <w:t>支出</w:t>
      </w:r>
      <w:r>
        <w:rPr>
          <w:rFonts w:hint="default" w:ascii="Times New Roman" w:hAnsi="Times New Roman" w:eastAsia="仿宋" w:cs="Times New Roman"/>
          <w:sz w:val="30"/>
          <w:szCs w:val="30"/>
        </w:rPr>
        <w:t>。</w:t>
      </w:r>
    </w:p>
    <w:p w14:paraId="6C356B1B">
      <w:pPr>
        <w:pStyle w:val="14"/>
        <w:autoSpaceDE w:val="0"/>
        <w:spacing w:line="594" w:lineRule="exact"/>
        <w:ind w:firstLine="64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（三）一般公共预算财政拨款收入支出决算情况说明</w:t>
      </w:r>
    </w:p>
    <w:p w14:paraId="5EFEF9D1">
      <w:pPr>
        <w:pStyle w:val="15"/>
        <w:widowControl w:val="0"/>
        <w:shd w:val="clear" w:color="auto" w:fill="FFFFFF"/>
        <w:autoSpaceDE w:val="0"/>
        <w:spacing w:before="0" w:beforeAutospacing="0" w:after="0" w:afterAutospacing="0" w:line="594" w:lineRule="exact"/>
        <w:ind w:firstLine="614" w:firstLineChars="191"/>
        <w:jc w:val="both"/>
        <w:rPr>
          <w:rFonts w:hint="default" w:ascii="Times New Roman" w:hAnsi="Times New Roman" w:eastAsia="仿宋" w:cs="Times New Roman"/>
          <w:sz w:val="30"/>
          <w:szCs w:val="30"/>
        </w:rPr>
      </w:pPr>
      <w:r>
        <w:rPr>
          <w:rStyle w:val="13"/>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仿宋" w:cs="Times New Roman"/>
          <w:sz w:val="30"/>
          <w:szCs w:val="30"/>
        </w:rPr>
        <w:t>202</w:t>
      </w:r>
      <w:r>
        <w:rPr>
          <w:rFonts w:hint="default" w:ascii="Times New Roman" w:hAnsi="Times New Roman" w:eastAsia="仿宋" w:cs="Times New Roman"/>
          <w:sz w:val="30"/>
          <w:szCs w:val="30"/>
          <w:lang w:val="en-US" w:eastAsia="zh-CN"/>
        </w:rPr>
        <w:t>4</w:t>
      </w:r>
      <w:r>
        <w:rPr>
          <w:rFonts w:hint="default" w:ascii="Times New Roman" w:hAnsi="Times New Roman" w:eastAsia="仿宋" w:cs="Times New Roman"/>
          <w:sz w:val="30"/>
          <w:szCs w:val="30"/>
        </w:rPr>
        <w:t>年度一般公共预算财政拨款收入</w:t>
      </w:r>
      <w:r>
        <w:rPr>
          <w:rFonts w:hint="default" w:ascii="Times New Roman" w:hAnsi="Times New Roman" w:eastAsia="仿宋" w:cs="Times New Roman"/>
          <w:sz w:val="30"/>
          <w:szCs w:val="30"/>
          <w:lang w:val="en-US" w:eastAsia="zh-CN"/>
        </w:rPr>
        <w:t>3334.14</w:t>
      </w:r>
      <w:r>
        <w:rPr>
          <w:rFonts w:hint="default" w:ascii="Times New Roman" w:hAnsi="Times New Roman" w:eastAsia="仿宋" w:cs="Times New Roman"/>
          <w:sz w:val="30"/>
          <w:szCs w:val="30"/>
        </w:rPr>
        <w:t>万元，</w:t>
      </w:r>
      <w:r>
        <w:rPr>
          <w:rFonts w:hint="default" w:ascii="Times New Roman" w:hAnsi="Times New Roman" w:eastAsia="仿宋" w:cs="Times New Roman"/>
          <w:sz w:val="30"/>
          <w:szCs w:val="30"/>
          <w:lang w:eastAsia="zh-CN"/>
        </w:rPr>
        <w:t>与</w:t>
      </w:r>
      <w:r>
        <w:rPr>
          <w:rFonts w:hint="default" w:ascii="Times New Roman" w:hAnsi="Times New Roman" w:eastAsia="仿宋" w:cs="Times New Roman"/>
          <w:sz w:val="30"/>
          <w:szCs w:val="30"/>
          <w:lang w:val="en-US" w:eastAsia="zh-CN"/>
        </w:rPr>
        <w:t>2023年相比减少794.79</w:t>
      </w:r>
      <w:r>
        <w:rPr>
          <w:rFonts w:hint="default" w:ascii="Times New Roman" w:hAnsi="Times New Roman" w:eastAsia="仿宋" w:cs="Times New Roman"/>
          <w:sz w:val="30"/>
          <w:szCs w:val="30"/>
        </w:rPr>
        <w:t>万元，下降</w:t>
      </w:r>
      <w:r>
        <w:rPr>
          <w:rFonts w:hint="default" w:ascii="Times New Roman" w:hAnsi="Times New Roman" w:eastAsia="仿宋" w:cs="Times New Roman"/>
          <w:sz w:val="30"/>
          <w:szCs w:val="30"/>
          <w:lang w:val="en-US" w:eastAsia="zh-CN"/>
        </w:rPr>
        <w:t>19.3</w:t>
      </w:r>
      <w:r>
        <w:rPr>
          <w:rFonts w:hint="default" w:ascii="Times New Roman" w:hAnsi="Times New Roman" w:eastAsia="仿宋" w:cs="Times New Roman"/>
          <w:sz w:val="30"/>
          <w:szCs w:val="30"/>
        </w:rPr>
        <w:t>%。主要原因是</w:t>
      </w:r>
      <w:r>
        <w:rPr>
          <w:rFonts w:hint="eastAsia" w:ascii="Times New Roman" w:hAnsi="Times New Roman" w:eastAsia="仿宋" w:cs="Times New Roman"/>
          <w:sz w:val="30"/>
          <w:szCs w:val="30"/>
          <w:lang w:eastAsia="zh-CN"/>
        </w:rPr>
        <w:t>落实</w:t>
      </w:r>
      <w:r>
        <w:rPr>
          <w:rFonts w:hint="default" w:ascii="Times New Roman" w:hAnsi="Times New Roman" w:eastAsia="仿宋" w:cs="Times New Roman"/>
          <w:sz w:val="30"/>
          <w:szCs w:val="30"/>
        </w:rPr>
        <w:t>政府过紧日子要求，</w:t>
      </w:r>
      <w:r>
        <w:rPr>
          <w:rFonts w:hint="eastAsia" w:ascii="Times New Roman" w:hAnsi="Times New Roman" w:eastAsia="仿宋" w:cs="Times New Roman"/>
          <w:sz w:val="30"/>
          <w:szCs w:val="30"/>
          <w:lang w:eastAsia="zh-CN"/>
        </w:rPr>
        <w:t>压减一般性项目</w:t>
      </w:r>
      <w:r>
        <w:rPr>
          <w:rFonts w:hint="eastAsia" w:ascii="方正仿宋_GBK" w:hAnsi="方正仿宋_GBK" w:eastAsia="方正仿宋_GBK" w:cs="方正仿宋_GBK"/>
          <w:bCs/>
          <w:sz w:val="32"/>
          <w:szCs w:val="32"/>
        </w:rPr>
        <w:t>支出</w:t>
      </w:r>
      <w:r>
        <w:rPr>
          <w:rFonts w:hint="default" w:ascii="Times New Roman" w:hAnsi="Times New Roman" w:eastAsia="仿宋" w:cs="Times New Roman"/>
          <w:sz w:val="30"/>
          <w:szCs w:val="30"/>
        </w:rPr>
        <w:t>。</w:t>
      </w:r>
      <w:r>
        <w:rPr>
          <w:rFonts w:hint="default" w:ascii="Times New Roman" w:hAnsi="Times New Roman" w:eastAsia="仿宋" w:cs="Times New Roman"/>
          <w:sz w:val="30"/>
          <w:szCs w:val="30"/>
          <w:lang w:eastAsia="zh-CN"/>
        </w:rPr>
        <w:t>较年初预算增加</w:t>
      </w:r>
      <w:r>
        <w:rPr>
          <w:rFonts w:hint="default" w:ascii="Times New Roman" w:hAnsi="Times New Roman" w:eastAsia="仿宋" w:cs="Times New Roman"/>
          <w:sz w:val="30"/>
          <w:szCs w:val="30"/>
          <w:lang w:val="en-US" w:eastAsia="zh-CN"/>
        </w:rPr>
        <w:t>284.69万元，增长9.3%。主要原因</w:t>
      </w:r>
      <w:r>
        <w:rPr>
          <w:rFonts w:hint="eastAsia" w:ascii="Times New Roman" w:hAnsi="Times New Roman" w:eastAsia="仿宋" w:cs="Times New Roman"/>
          <w:sz w:val="30"/>
          <w:szCs w:val="30"/>
          <w:lang w:val="en-US" w:eastAsia="zh-CN"/>
        </w:rPr>
        <w:t>年中下达</w:t>
      </w:r>
      <w:r>
        <w:rPr>
          <w:rFonts w:hint="eastAsia" w:ascii="Times New Roman" w:hAnsi="Times New Roman" w:eastAsia="仿宋" w:cs="Times New Roman"/>
          <w:sz w:val="30"/>
          <w:szCs w:val="30"/>
          <w:lang w:eastAsia="zh-CN"/>
        </w:rPr>
        <w:t>垃圾分类、城乡环境卫生整治等经费</w:t>
      </w:r>
      <w:r>
        <w:rPr>
          <w:rFonts w:hint="default" w:ascii="Times New Roman" w:hAnsi="Times New Roman" w:eastAsia="仿宋" w:cs="Times New Roman"/>
          <w:sz w:val="30"/>
          <w:szCs w:val="30"/>
        </w:rPr>
        <w:t>。此外，年初财政拨款结转和结余0.00万元。</w:t>
      </w:r>
    </w:p>
    <w:p w14:paraId="751B6152">
      <w:pPr>
        <w:pStyle w:val="9"/>
        <w:snapToGrid w:val="0"/>
        <w:spacing w:before="0" w:beforeAutospacing="0" w:after="0" w:afterAutospacing="0" w:line="594" w:lineRule="exact"/>
        <w:ind w:firstLine="643" w:firstLineChars="200"/>
        <w:jc w:val="both"/>
        <w:rPr>
          <w:rFonts w:hint="default" w:ascii="Times New Roman" w:hAnsi="Times New Roman" w:eastAsia="仿宋" w:cs="Times New Roman"/>
          <w:sz w:val="30"/>
          <w:szCs w:val="30"/>
          <w:u w:val="single"/>
          <w:lang w:val="en-US" w:eastAsia="zh-CN"/>
        </w:rPr>
      </w:pPr>
      <w:r>
        <w:rPr>
          <w:rStyle w:val="13"/>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仿宋" w:cs="Times New Roman"/>
          <w:sz w:val="30"/>
          <w:szCs w:val="30"/>
          <w:lang w:eastAsia="zh-CN"/>
        </w:rPr>
        <w:t>202</w:t>
      </w:r>
      <w:r>
        <w:rPr>
          <w:rFonts w:hint="default" w:ascii="Times New Roman" w:hAnsi="Times New Roman" w:eastAsia="仿宋" w:cs="Times New Roman"/>
          <w:sz w:val="30"/>
          <w:szCs w:val="30"/>
          <w:lang w:val="en-US" w:eastAsia="zh-CN"/>
        </w:rPr>
        <w:t>4</w:t>
      </w:r>
      <w:r>
        <w:rPr>
          <w:rFonts w:hint="default" w:ascii="Times New Roman" w:hAnsi="Times New Roman" w:eastAsia="仿宋" w:cs="Times New Roman"/>
          <w:sz w:val="30"/>
          <w:szCs w:val="30"/>
          <w:lang w:eastAsia="zh-CN"/>
        </w:rPr>
        <w:t>年度一般公共预算财政拨款支出</w:t>
      </w:r>
      <w:r>
        <w:rPr>
          <w:rFonts w:hint="default" w:ascii="Times New Roman" w:hAnsi="Times New Roman" w:eastAsia="仿宋" w:cs="Times New Roman"/>
          <w:sz w:val="30"/>
          <w:szCs w:val="30"/>
          <w:lang w:val="en-US" w:eastAsia="zh-CN"/>
        </w:rPr>
        <w:t>3334.14</w:t>
      </w:r>
      <w:r>
        <w:rPr>
          <w:rFonts w:hint="default" w:ascii="Times New Roman" w:hAnsi="Times New Roman" w:eastAsia="仿宋" w:cs="Times New Roman"/>
          <w:sz w:val="30"/>
          <w:szCs w:val="30"/>
          <w:lang w:eastAsia="zh-CN"/>
        </w:rPr>
        <w:t>万元，与</w:t>
      </w:r>
      <w:r>
        <w:rPr>
          <w:rFonts w:hint="default" w:ascii="Times New Roman" w:hAnsi="Times New Roman" w:eastAsia="仿宋" w:cs="Times New Roman"/>
          <w:sz w:val="30"/>
          <w:szCs w:val="30"/>
          <w:lang w:val="en-US" w:eastAsia="zh-CN"/>
        </w:rPr>
        <w:t>2023年相比减少794.79</w:t>
      </w:r>
      <w:r>
        <w:rPr>
          <w:rFonts w:hint="default" w:ascii="Times New Roman" w:hAnsi="Times New Roman" w:eastAsia="仿宋" w:cs="Times New Roman"/>
          <w:sz w:val="30"/>
          <w:szCs w:val="30"/>
          <w:lang w:eastAsia="zh-CN"/>
        </w:rPr>
        <w:t>万元，下降</w:t>
      </w:r>
      <w:r>
        <w:rPr>
          <w:rFonts w:hint="default" w:ascii="Times New Roman" w:hAnsi="Times New Roman" w:eastAsia="仿宋" w:cs="Times New Roman"/>
          <w:sz w:val="30"/>
          <w:szCs w:val="30"/>
          <w:lang w:val="en-US" w:eastAsia="zh-CN"/>
        </w:rPr>
        <w:t>19.3</w:t>
      </w:r>
      <w:r>
        <w:rPr>
          <w:rFonts w:hint="default" w:ascii="Times New Roman" w:hAnsi="Times New Roman" w:eastAsia="仿宋" w:cs="Times New Roman"/>
          <w:sz w:val="30"/>
          <w:szCs w:val="30"/>
          <w:lang w:eastAsia="zh-CN"/>
        </w:rPr>
        <w:t>%。主要原因是</w:t>
      </w:r>
      <w:r>
        <w:rPr>
          <w:rFonts w:hint="eastAsia" w:ascii="Times New Roman" w:hAnsi="Times New Roman" w:eastAsia="仿宋" w:cs="Times New Roman"/>
          <w:sz w:val="30"/>
          <w:szCs w:val="30"/>
          <w:lang w:eastAsia="zh-CN"/>
        </w:rPr>
        <w:t>落实</w:t>
      </w:r>
      <w:r>
        <w:rPr>
          <w:rFonts w:hint="default" w:ascii="Times New Roman" w:hAnsi="Times New Roman" w:eastAsia="仿宋" w:cs="Times New Roman"/>
          <w:sz w:val="30"/>
          <w:szCs w:val="30"/>
        </w:rPr>
        <w:t>政府过紧日子要求，</w:t>
      </w:r>
      <w:r>
        <w:rPr>
          <w:rFonts w:hint="eastAsia" w:ascii="Times New Roman" w:hAnsi="Times New Roman" w:eastAsia="仿宋" w:cs="Times New Roman"/>
          <w:sz w:val="30"/>
          <w:szCs w:val="30"/>
          <w:lang w:eastAsia="zh-CN"/>
        </w:rPr>
        <w:t>压减一般性项目</w:t>
      </w:r>
      <w:r>
        <w:rPr>
          <w:rFonts w:hint="default" w:ascii="Times New Roman" w:hAnsi="Times New Roman" w:eastAsia="仿宋" w:cs="Times New Roman"/>
          <w:sz w:val="30"/>
          <w:szCs w:val="30"/>
          <w:lang w:eastAsia="zh-CN"/>
        </w:rPr>
        <w:t>支出</w:t>
      </w:r>
      <w:r>
        <w:rPr>
          <w:rFonts w:hint="default" w:ascii="Times New Roman" w:hAnsi="Times New Roman" w:eastAsia="仿宋" w:cs="Times New Roman"/>
          <w:sz w:val="30"/>
          <w:szCs w:val="30"/>
        </w:rPr>
        <w:t>。</w:t>
      </w:r>
      <w:r>
        <w:rPr>
          <w:rFonts w:hint="default" w:ascii="Times New Roman" w:hAnsi="Times New Roman" w:eastAsia="仿宋" w:cs="Times New Roman"/>
          <w:sz w:val="30"/>
          <w:szCs w:val="30"/>
          <w:lang w:eastAsia="zh-CN"/>
        </w:rPr>
        <w:t>较年初预算增加</w:t>
      </w:r>
      <w:r>
        <w:rPr>
          <w:rFonts w:hint="default" w:ascii="Times New Roman" w:hAnsi="Times New Roman" w:eastAsia="仿宋" w:cs="Times New Roman"/>
          <w:sz w:val="30"/>
          <w:szCs w:val="30"/>
          <w:lang w:val="en-US" w:eastAsia="zh-CN"/>
        </w:rPr>
        <w:t>284.69万元，增长9.3%。主要原因</w:t>
      </w:r>
      <w:r>
        <w:rPr>
          <w:rFonts w:hint="eastAsia" w:ascii="Times New Roman" w:hAnsi="Times New Roman" w:eastAsia="仿宋" w:cs="Times New Roman"/>
          <w:sz w:val="30"/>
          <w:szCs w:val="30"/>
          <w:lang w:val="en-US" w:eastAsia="zh-CN"/>
        </w:rPr>
        <w:t>年中下达</w:t>
      </w:r>
      <w:r>
        <w:rPr>
          <w:rFonts w:hint="eastAsia" w:ascii="Times New Roman" w:hAnsi="Times New Roman" w:eastAsia="仿宋" w:cs="Times New Roman"/>
          <w:sz w:val="30"/>
          <w:szCs w:val="30"/>
          <w:lang w:eastAsia="zh-CN"/>
        </w:rPr>
        <w:t>垃圾分类、城乡环境卫生整治等经费</w:t>
      </w:r>
      <w:r>
        <w:rPr>
          <w:rFonts w:hint="default" w:ascii="Times New Roman" w:hAnsi="Times New Roman" w:eastAsia="仿宋" w:cs="Times New Roman"/>
          <w:sz w:val="30"/>
          <w:szCs w:val="30"/>
        </w:rPr>
        <w:t>。</w:t>
      </w:r>
    </w:p>
    <w:p w14:paraId="46A646A4">
      <w:pPr>
        <w:pStyle w:val="9"/>
        <w:snapToGrid w:val="0"/>
        <w:spacing w:before="0" w:beforeAutospacing="0" w:after="0" w:afterAutospacing="0" w:line="594" w:lineRule="exact"/>
        <w:ind w:firstLine="600" w:firstLineChars="200"/>
        <w:jc w:val="both"/>
        <w:rPr>
          <w:rFonts w:hint="default" w:ascii="Times New Roman" w:hAnsi="Times New Roman" w:eastAsia="方正楷体_GBK" w:cs="Times New Roman"/>
          <w:sz w:val="30"/>
          <w:szCs w:val="30"/>
          <w:u w:val="none"/>
          <w:lang w:val="en-US" w:eastAsia="zh-CN"/>
        </w:rPr>
      </w:pPr>
      <w:r>
        <w:rPr>
          <w:rFonts w:hint="default" w:ascii="Times New Roman" w:hAnsi="Times New Roman" w:eastAsia="方正楷体_GBK" w:cs="Times New Roman"/>
          <w:sz w:val="30"/>
          <w:szCs w:val="30"/>
          <w:u w:val="none"/>
          <w:lang w:val="en-US" w:eastAsia="zh-CN"/>
        </w:rPr>
        <w:t>一般公共预算财政支出主要用途如下：</w:t>
      </w:r>
    </w:p>
    <w:p w14:paraId="029B6CA8">
      <w:pPr>
        <w:numPr>
          <w:ilvl w:val="0"/>
          <w:numId w:val="1"/>
        </w:numPr>
        <w:spacing w:line="560" w:lineRule="exact"/>
        <w:ind w:firstLine="602" w:firstLineChars="200"/>
        <w:rPr>
          <w:rFonts w:hint="default" w:ascii="Times New Roman" w:hAnsi="Times New Roman" w:eastAsia="仿宋" w:cs="Times New Roman"/>
          <w:sz w:val="30"/>
          <w:szCs w:val="30"/>
        </w:rPr>
      </w:pPr>
      <w:r>
        <w:rPr>
          <w:rFonts w:hint="default" w:ascii="Times New Roman" w:hAnsi="Times New Roman" w:eastAsia="仿宋" w:cs="Times New Roman"/>
          <w:b/>
          <w:bCs/>
          <w:sz w:val="30"/>
          <w:szCs w:val="30"/>
        </w:rPr>
        <w:t>一般公共服务</w:t>
      </w:r>
      <w:r>
        <w:rPr>
          <w:rFonts w:hint="default" w:ascii="Times New Roman" w:hAnsi="Times New Roman" w:eastAsia="仿宋" w:cs="Times New Roman"/>
          <w:b/>
          <w:bCs/>
          <w:sz w:val="30"/>
          <w:szCs w:val="30"/>
          <w:lang w:eastAsia="zh-CN"/>
        </w:rPr>
        <w:t>支出</w:t>
      </w:r>
      <w:r>
        <w:rPr>
          <w:rFonts w:hint="default" w:ascii="Times New Roman" w:hAnsi="Times New Roman" w:eastAsia="仿宋" w:cs="Times New Roman"/>
          <w:sz w:val="30"/>
          <w:szCs w:val="30"/>
        </w:rPr>
        <w:t>1750.66万元，</w:t>
      </w:r>
      <w:r>
        <w:rPr>
          <w:rFonts w:hint="default" w:ascii="Times New Roman" w:hAnsi="Times New Roman" w:eastAsia="仿宋" w:cs="Times New Roman"/>
          <w:sz w:val="30"/>
          <w:szCs w:val="30"/>
          <w:lang w:eastAsia="zh-CN"/>
        </w:rPr>
        <w:t>占</w:t>
      </w:r>
      <w:r>
        <w:rPr>
          <w:rFonts w:hint="default" w:ascii="Times New Roman" w:hAnsi="Times New Roman" w:eastAsia="仿宋" w:cs="Times New Roman"/>
          <w:sz w:val="30"/>
          <w:szCs w:val="30"/>
          <w:lang w:val="en-US" w:eastAsia="zh-CN"/>
        </w:rPr>
        <w:t>52.5</w:t>
      </w:r>
      <w:r>
        <w:rPr>
          <w:rFonts w:hint="default" w:ascii="Times New Roman" w:hAnsi="Times New Roman" w:eastAsia="仿宋" w:cs="Times New Roman"/>
          <w:sz w:val="30"/>
          <w:szCs w:val="30"/>
        </w:rPr>
        <w:t>%，</w:t>
      </w:r>
      <w:r>
        <w:rPr>
          <w:rFonts w:hint="default" w:ascii="Times New Roman" w:hAnsi="Times New Roman" w:eastAsia="仿宋" w:cs="Times New Roman"/>
          <w:sz w:val="30"/>
          <w:szCs w:val="30"/>
          <w:lang w:eastAsia="zh-CN"/>
        </w:rPr>
        <w:t>较年初预算数增加</w:t>
      </w:r>
      <w:r>
        <w:rPr>
          <w:rFonts w:hint="default" w:ascii="Times New Roman" w:hAnsi="Times New Roman" w:eastAsia="仿宋" w:cs="Times New Roman"/>
          <w:sz w:val="30"/>
          <w:szCs w:val="30"/>
          <w:lang w:val="en-US" w:eastAsia="zh-CN"/>
        </w:rPr>
        <w:t>82.1万元</w:t>
      </w:r>
      <w:r>
        <w:rPr>
          <w:rFonts w:hint="default" w:ascii="Times New Roman" w:hAnsi="Times New Roman" w:eastAsia="仿宋" w:cs="Times New Roman"/>
          <w:sz w:val="30"/>
          <w:szCs w:val="30"/>
        </w:rPr>
        <w:t>。</w:t>
      </w:r>
      <w:r>
        <w:rPr>
          <w:rFonts w:hint="default" w:ascii="Times New Roman" w:hAnsi="Times New Roman" w:eastAsia="仿宋" w:cs="Times New Roman"/>
          <w:sz w:val="30"/>
          <w:szCs w:val="30"/>
          <w:lang w:val="en-US" w:eastAsia="zh-CN" w:bidi="ar-SA"/>
        </w:rPr>
        <w:t>增长4.9%，主要是</w:t>
      </w:r>
      <w:r>
        <w:rPr>
          <w:rFonts w:hint="eastAsia" w:ascii="Times New Roman" w:hAnsi="Times New Roman" w:eastAsia="仿宋" w:cs="Times New Roman"/>
          <w:sz w:val="30"/>
          <w:szCs w:val="30"/>
          <w:lang w:val="en-US" w:eastAsia="zh-CN" w:bidi="ar-SA"/>
        </w:rPr>
        <w:t>人员和公用经费调剂。</w:t>
      </w:r>
    </w:p>
    <w:p w14:paraId="099ECFDF">
      <w:pPr>
        <w:pStyle w:val="9"/>
        <w:numPr>
          <w:ilvl w:val="0"/>
          <w:numId w:val="2"/>
        </w:numPr>
        <w:snapToGrid w:val="0"/>
        <w:spacing w:before="0" w:beforeAutospacing="0" w:after="0" w:afterAutospacing="0" w:line="596" w:lineRule="exact"/>
        <w:ind w:firstLine="602"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仿宋" w:cs="Times New Roman"/>
          <w:b/>
          <w:bCs/>
          <w:sz w:val="30"/>
          <w:szCs w:val="30"/>
        </w:rPr>
        <w:t>国防</w:t>
      </w:r>
      <w:r>
        <w:rPr>
          <w:rFonts w:hint="default" w:ascii="Times New Roman" w:hAnsi="Times New Roman" w:eastAsia="仿宋" w:cs="Times New Roman"/>
          <w:b/>
          <w:bCs/>
          <w:sz w:val="30"/>
          <w:szCs w:val="30"/>
          <w:lang w:eastAsia="zh-CN"/>
        </w:rPr>
        <w:t>支出</w:t>
      </w:r>
      <w:r>
        <w:rPr>
          <w:rFonts w:hint="default" w:ascii="Times New Roman" w:hAnsi="Times New Roman" w:eastAsia="仿宋" w:cs="Times New Roman"/>
          <w:sz w:val="30"/>
          <w:szCs w:val="30"/>
        </w:rPr>
        <w:t>5.16万元，</w:t>
      </w:r>
      <w:r>
        <w:rPr>
          <w:rFonts w:hint="default" w:ascii="Times New Roman" w:hAnsi="Times New Roman" w:eastAsia="仿宋" w:cs="Times New Roman"/>
          <w:sz w:val="30"/>
          <w:szCs w:val="30"/>
          <w:lang w:eastAsia="zh-CN"/>
        </w:rPr>
        <w:t>占</w:t>
      </w:r>
      <w:r>
        <w:rPr>
          <w:rFonts w:hint="default" w:ascii="Times New Roman" w:hAnsi="Times New Roman" w:eastAsia="仿宋" w:cs="Times New Roman"/>
          <w:sz w:val="30"/>
          <w:szCs w:val="30"/>
          <w:lang w:val="en-US" w:eastAsia="zh-CN"/>
        </w:rPr>
        <w:t>0.2</w:t>
      </w:r>
      <w:r>
        <w:rPr>
          <w:rFonts w:hint="default" w:ascii="Times New Roman" w:hAnsi="Times New Roman" w:eastAsia="仿宋" w:cs="Times New Roman"/>
          <w:sz w:val="30"/>
          <w:szCs w:val="30"/>
        </w:rPr>
        <w:t>%，</w:t>
      </w:r>
      <w:r>
        <w:rPr>
          <w:rFonts w:hint="default" w:ascii="Times New Roman" w:hAnsi="Times New Roman" w:eastAsia="仿宋" w:cs="Times New Roman"/>
          <w:sz w:val="30"/>
          <w:szCs w:val="30"/>
          <w:lang w:eastAsia="zh-CN"/>
        </w:rPr>
        <w:t>较年初预算增加</w:t>
      </w:r>
      <w:r>
        <w:rPr>
          <w:rFonts w:hint="default" w:ascii="Times New Roman" w:hAnsi="Times New Roman" w:eastAsia="仿宋" w:cs="Times New Roman"/>
          <w:sz w:val="30"/>
          <w:szCs w:val="30"/>
          <w:lang w:val="en-US" w:eastAsia="zh-CN"/>
        </w:rPr>
        <w:t>5.16万元，增长100%，</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民兵及征兵工作科目调整至国防支出</w:t>
      </w:r>
      <w:r>
        <w:rPr>
          <w:rFonts w:hint="default" w:ascii="Times New Roman" w:hAnsi="Times New Roman" w:eastAsia="方正仿宋_GBK" w:cs="Times New Roman"/>
          <w:sz w:val="32"/>
          <w:szCs w:val="32"/>
          <w:shd w:val="clear" w:color="auto" w:fill="FFFFFF"/>
        </w:rPr>
        <w:t>。</w:t>
      </w:r>
    </w:p>
    <w:p w14:paraId="74DD2F3E">
      <w:pPr>
        <w:numPr>
          <w:ilvl w:val="0"/>
          <w:numId w:val="1"/>
        </w:numPr>
        <w:spacing w:line="560" w:lineRule="exact"/>
        <w:ind w:firstLine="602" w:firstLineChars="200"/>
        <w:rPr>
          <w:rFonts w:hint="default" w:ascii="Times New Roman" w:hAnsi="Times New Roman" w:eastAsia="仿宋" w:cs="Times New Roman"/>
          <w:sz w:val="30"/>
          <w:szCs w:val="30"/>
          <w:lang w:eastAsia="zh-CN"/>
        </w:rPr>
      </w:pPr>
      <w:r>
        <w:rPr>
          <w:rFonts w:hint="default" w:ascii="Times New Roman" w:hAnsi="Times New Roman" w:eastAsia="仿宋" w:cs="Times New Roman"/>
          <w:b/>
          <w:bCs/>
          <w:sz w:val="30"/>
          <w:szCs w:val="30"/>
        </w:rPr>
        <w:t>科学技术</w:t>
      </w:r>
      <w:r>
        <w:rPr>
          <w:rFonts w:hint="default" w:ascii="Times New Roman" w:hAnsi="Times New Roman" w:eastAsia="仿宋" w:cs="Times New Roman"/>
          <w:b/>
          <w:bCs/>
          <w:sz w:val="30"/>
          <w:szCs w:val="30"/>
          <w:lang w:eastAsia="zh-CN"/>
        </w:rPr>
        <w:t>支出</w:t>
      </w:r>
      <w:r>
        <w:rPr>
          <w:rFonts w:hint="default" w:ascii="Times New Roman" w:hAnsi="Times New Roman" w:eastAsia="仿宋" w:cs="Times New Roman"/>
          <w:sz w:val="30"/>
          <w:szCs w:val="30"/>
        </w:rPr>
        <w:t>0.55万元，</w:t>
      </w:r>
      <w:r>
        <w:rPr>
          <w:rFonts w:hint="default" w:ascii="Times New Roman" w:hAnsi="Times New Roman" w:eastAsia="仿宋" w:cs="Times New Roman"/>
          <w:sz w:val="30"/>
          <w:szCs w:val="30"/>
          <w:lang w:eastAsia="zh-CN"/>
        </w:rPr>
        <w:t>较年初预算数增加</w:t>
      </w:r>
      <w:r>
        <w:rPr>
          <w:rFonts w:hint="default" w:ascii="Times New Roman" w:hAnsi="Times New Roman" w:eastAsia="仿宋" w:cs="Times New Roman"/>
          <w:sz w:val="30"/>
          <w:szCs w:val="30"/>
          <w:lang w:val="en-US" w:eastAsia="zh-CN"/>
        </w:rPr>
        <w:t>0.55万元，增长100%</w:t>
      </w:r>
      <w:r>
        <w:rPr>
          <w:rFonts w:hint="default" w:ascii="Times New Roman" w:hAnsi="Times New Roman" w:eastAsia="仿宋" w:cs="Times New Roman"/>
          <w:sz w:val="30"/>
          <w:szCs w:val="30"/>
        </w:rPr>
        <w:t>，主</w:t>
      </w:r>
      <w:r>
        <w:rPr>
          <w:rFonts w:hint="default" w:ascii="Times New Roman" w:hAnsi="Times New Roman" w:eastAsia="仿宋" w:cs="Times New Roman"/>
          <w:sz w:val="30"/>
          <w:szCs w:val="30"/>
          <w:lang w:eastAsia="zh-CN"/>
        </w:rPr>
        <w:t>要原因是决算数0.55万元为</w:t>
      </w:r>
      <w:r>
        <w:rPr>
          <w:rFonts w:hint="eastAsia" w:ascii="Times New Roman" w:hAnsi="Times New Roman" w:eastAsia="仿宋" w:cs="Times New Roman"/>
          <w:sz w:val="30"/>
          <w:szCs w:val="30"/>
          <w:lang w:eastAsia="zh-CN"/>
        </w:rPr>
        <w:t>年中下达</w:t>
      </w:r>
      <w:r>
        <w:rPr>
          <w:rFonts w:hint="default" w:ascii="Times New Roman" w:hAnsi="Times New Roman" w:eastAsia="仿宋" w:cs="Times New Roman"/>
          <w:sz w:val="30"/>
          <w:szCs w:val="30"/>
          <w:lang w:eastAsia="zh-CN"/>
        </w:rPr>
        <w:t>企业火炬统计专项经费。</w:t>
      </w:r>
    </w:p>
    <w:p w14:paraId="20683FC0">
      <w:pPr>
        <w:numPr>
          <w:ilvl w:val="0"/>
          <w:numId w:val="1"/>
        </w:numPr>
        <w:spacing w:line="560" w:lineRule="exact"/>
        <w:ind w:firstLine="602" w:firstLineChars="200"/>
        <w:rPr>
          <w:rFonts w:hint="default" w:ascii="Times New Roman" w:hAnsi="Times New Roman" w:eastAsia="仿宋" w:cs="Times New Roman"/>
          <w:sz w:val="30"/>
          <w:szCs w:val="30"/>
          <w:u w:val="none"/>
        </w:rPr>
      </w:pPr>
      <w:r>
        <w:rPr>
          <w:rFonts w:hint="default" w:ascii="Times New Roman" w:hAnsi="Times New Roman" w:eastAsia="仿宋" w:cs="Times New Roman"/>
          <w:b/>
          <w:bCs/>
          <w:sz w:val="30"/>
          <w:szCs w:val="30"/>
        </w:rPr>
        <w:t>文化旅游</w:t>
      </w:r>
      <w:r>
        <w:rPr>
          <w:rFonts w:hint="default" w:ascii="Times New Roman" w:hAnsi="Times New Roman" w:eastAsia="仿宋" w:cs="Times New Roman"/>
          <w:b/>
          <w:bCs/>
          <w:sz w:val="30"/>
          <w:szCs w:val="30"/>
          <w:lang w:eastAsia="zh-CN"/>
        </w:rPr>
        <w:t>支出</w:t>
      </w:r>
      <w:r>
        <w:rPr>
          <w:rFonts w:hint="default" w:ascii="Times New Roman" w:hAnsi="Times New Roman" w:eastAsia="仿宋" w:cs="Times New Roman"/>
          <w:sz w:val="30"/>
          <w:szCs w:val="30"/>
        </w:rPr>
        <w:t>8.79万元，</w:t>
      </w:r>
      <w:r>
        <w:rPr>
          <w:rFonts w:hint="default" w:ascii="Times New Roman" w:hAnsi="Times New Roman" w:eastAsia="仿宋" w:cs="Times New Roman"/>
          <w:sz w:val="30"/>
          <w:szCs w:val="30"/>
          <w:lang w:eastAsia="zh-CN"/>
        </w:rPr>
        <w:t>占</w:t>
      </w:r>
      <w:r>
        <w:rPr>
          <w:rFonts w:hint="default" w:ascii="Times New Roman" w:hAnsi="Times New Roman" w:eastAsia="仿宋" w:cs="Times New Roman"/>
          <w:sz w:val="30"/>
          <w:szCs w:val="30"/>
          <w:lang w:val="en-US" w:eastAsia="zh-CN"/>
        </w:rPr>
        <w:t>0.3%，</w:t>
      </w:r>
      <w:r>
        <w:rPr>
          <w:rFonts w:hint="default" w:ascii="Times New Roman" w:hAnsi="Times New Roman" w:eastAsia="仿宋" w:cs="Times New Roman"/>
          <w:sz w:val="30"/>
          <w:szCs w:val="30"/>
        </w:rPr>
        <w:t>较</w:t>
      </w:r>
      <w:r>
        <w:rPr>
          <w:rFonts w:hint="default" w:ascii="Times New Roman" w:hAnsi="Times New Roman" w:eastAsia="仿宋" w:cs="Times New Roman"/>
          <w:sz w:val="30"/>
          <w:szCs w:val="30"/>
          <w:lang w:eastAsia="zh-CN"/>
        </w:rPr>
        <w:t>年初预算数增加</w:t>
      </w:r>
      <w:r>
        <w:rPr>
          <w:rFonts w:hint="default" w:ascii="Times New Roman" w:hAnsi="Times New Roman" w:eastAsia="仿宋" w:cs="Times New Roman"/>
          <w:sz w:val="30"/>
          <w:szCs w:val="30"/>
          <w:lang w:val="en-US" w:eastAsia="zh-CN"/>
        </w:rPr>
        <w:t>1.79</w:t>
      </w:r>
      <w:r>
        <w:rPr>
          <w:rFonts w:hint="default" w:ascii="Times New Roman" w:hAnsi="Times New Roman" w:eastAsia="仿宋" w:cs="Times New Roman"/>
          <w:sz w:val="30"/>
          <w:szCs w:val="30"/>
        </w:rPr>
        <w:t>万元，</w:t>
      </w:r>
      <w:r>
        <w:rPr>
          <w:rFonts w:hint="default" w:ascii="Times New Roman" w:hAnsi="Times New Roman" w:eastAsia="仿宋" w:cs="Times New Roman"/>
          <w:sz w:val="30"/>
          <w:szCs w:val="30"/>
          <w:lang w:eastAsia="zh-CN"/>
        </w:rPr>
        <w:t>增长</w:t>
      </w:r>
      <w:r>
        <w:rPr>
          <w:rFonts w:hint="default" w:ascii="Times New Roman" w:hAnsi="Times New Roman" w:eastAsia="仿宋" w:cs="Times New Roman"/>
          <w:sz w:val="30"/>
          <w:szCs w:val="30"/>
          <w:lang w:val="en-US" w:eastAsia="zh-CN"/>
        </w:rPr>
        <w:t>25.6</w:t>
      </w:r>
      <w:r>
        <w:rPr>
          <w:rFonts w:hint="default" w:ascii="Times New Roman" w:hAnsi="Times New Roman" w:eastAsia="仿宋" w:cs="Times New Roman"/>
          <w:sz w:val="30"/>
          <w:szCs w:val="30"/>
        </w:rPr>
        <w:t>%，</w:t>
      </w:r>
      <w:r>
        <w:rPr>
          <w:rFonts w:hint="default" w:ascii="Times New Roman" w:hAnsi="Times New Roman" w:eastAsia="仿宋" w:cs="Times New Roman"/>
          <w:sz w:val="30"/>
          <w:szCs w:val="30"/>
          <w:u w:val="none"/>
        </w:rPr>
        <w:t>主要原因是</w:t>
      </w:r>
      <w:r>
        <w:rPr>
          <w:rFonts w:hint="eastAsia" w:ascii="Times New Roman" w:hAnsi="Times New Roman" w:eastAsia="仿宋" w:cs="Times New Roman"/>
          <w:sz w:val="30"/>
          <w:szCs w:val="30"/>
          <w:u w:val="none"/>
          <w:lang w:eastAsia="zh-CN"/>
        </w:rPr>
        <w:t>年中下达用于</w:t>
      </w:r>
      <w:r>
        <w:rPr>
          <w:rFonts w:hint="default" w:ascii="Times New Roman" w:hAnsi="Times New Roman" w:eastAsia="仿宋" w:cs="Times New Roman"/>
          <w:sz w:val="30"/>
          <w:szCs w:val="30"/>
          <w:u w:val="none"/>
          <w:lang w:eastAsia="zh-CN"/>
        </w:rPr>
        <w:t>图书馆免费开放经费</w:t>
      </w:r>
      <w:r>
        <w:rPr>
          <w:rFonts w:hint="default" w:ascii="Times New Roman" w:hAnsi="Times New Roman" w:eastAsia="仿宋" w:cs="Times New Roman"/>
          <w:sz w:val="30"/>
          <w:szCs w:val="30"/>
          <w:u w:val="none"/>
        </w:rPr>
        <w:t>。</w:t>
      </w:r>
    </w:p>
    <w:p w14:paraId="17AB2B38">
      <w:pPr>
        <w:pStyle w:val="2"/>
        <w:rPr>
          <w:rFonts w:hint="default" w:ascii="Times New Roman" w:hAnsi="Times New Roman" w:cs="Times New Roman"/>
        </w:rPr>
      </w:pPr>
    </w:p>
    <w:p w14:paraId="39D0B20D">
      <w:pPr>
        <w:numPr>
          <w:ilvl w:val="0"/>
          <w:numId w:val="1"/>
        </w:numPr>
        <w:spacing w:line="560" w:lineRule="exact"/>
        <w:ind w:firstLine="602" w:firstLineChars="200"/>
        <w:rPr>
          <w:rFonts w:hint="default" w:ascii="Times New Roman" w:hAnsi="Times New Roman" w:eastAsia="仿宋" w:cs="Times New Roman"/>
          <w:sz w:val="30"/>
          <w:szCs w:val="30"/>
          <w:u w:val="none"/>
        </w:rPr>
      </w:pPr>
      <w:r>
        <w:rPr>
          <w:rFonts w:hint="default" w:ascii="Times New Roman" w:hAnsi="Times New Roman" w:eastAsia="仿宋" w:cs="Times New Roman"/>
          <w:b/>
          <w:bCs/>
          <w:sz w:val="30"/>
          <w:szCs w:val="30"/>
        </w:rPr>
        <w:t>社会保障</w:t>
      </w:r>
      <w:r>
        <w:rPr>
          <w:rFonts w:hint="default" w:ascii="Times New Roman" w:hAnsi="Times New Roman" w:eastAsia="仿宋" w:cs="Times New Roman"/>
          <w:b/>
          <w:bCs/>
          <w:sz w:val="30"/>
          <w:szCs w:val="30"/>
          <w:lang w:eastAsia="zh-CN"/>
        </w:rPr>
        <w:t>和</w:t>
      </w:r>
      <w:r>
        <w:rPr>
          <w:rFonts w:hint="default" w:ascii="Times New Roman" w:hAnsi="Times New Roman" w:eastAsia="仿宋" w:cs="Times New Roman"/>
          <w:b/>
          <w:bCs/>
          <w:sz w:val="30"/>
          <w:szCs w:val="30"/>
        </w:rPr>
        <w:t>劳动就业</w:t>
      </w:r>
      <w:r>
        <w:rPr>
          <w:rFonts w:hint="default" w:ascii="Times New Roman" w:hAnsi="Times New Roman" w:eastAsia="仿宋" w:cs="Times New Roman"/>
          <w:b/>
          <w:bCs/>
          <w:sz w:val="30"/>
          <w:szCs w:val="30"/>
          <w:lang w:eastAsia="zh-CN"/>
        </w:rPr>
        <w:t>支出</w:t>
      </w:r>
      <w:r>
        <w:rPr>
          <w:rFonts w:hint="default" w:ascii="Times New Roman" w:hAnsi="Times New Roman" w:eastAsia="仿宋" w:cs="Times New Roman"/>
          <w:sz w:val="30"/>
          <w:szCs w:val="30"/>
        </w:rPr>
        <w:t>1075.01万元，</w:t>
      </w:r>
      <w:r>
        <w:rPr>
          <w:rFonts w:hint="default" w:ascii="Times New Roman" w:hAnsi="Times New Roman" w:eastAsia="仿宋" w:cs="Times New Roman"/>
          <w:sz w:val="30"/>
          <w:szCs w:val="30"/>
          <w:lang w:eastAsia="zh-CN"/>
        </w:rPr>
        <w:t>占</w:t>
      </w:r>
      <w:r>
        <w:rPr>
          <w:rFonts w:hint="default" w:ascii="Times New Roman" w:hAnsi="Times New Roman" w:eastAsia="仿宋" w:cs="Times New Roman"/>
          <w:sz w:val="30"/>
          <w:szCs w:val="30"/>
          <w:lang w:val="en-US" w:eastAsia="zh-CN"/>
        </w:rPr>
        <w:t>32.2%，</w:t>
      </w:r>
      <w:r>
        <w:rPr>
          <w:rFonts w:hint="default" w:ascii="Times New Roman" w:hAnsi="Times New Roman" w:eastAsia="仿宋" w:cs="Times New Roman"/>
          <w:sz w:val="30"/>
          <w:szCs w:val="30"/>
        </w:rPr>
        <w:t>较</w:t>
      </w:r>
      <w:r>
        <w:rPr>
          <w:rFonts w:hint="default" w:ascii="Times New Roman" w:hAnsi="Times New Roman" w:eastAsia="仿宋" w:cs="Times New Roman"/>
          <w:sz w:val="30"/>
          <w:szCs w:val="30"/>
          <w:lang w:eastAsia="zh-CN"/>
        </w:rPr>
        <w:t>年初预算增加</w:t>
      </w:r>
      <w:r>
        <w:rPr>
          <w:rFonts w:hint="default" w:ascii="Times New Roman" w:hAnsi="Times New Roman" w:eastAsia="仿宋" w:cs="Times New Roman"/>
          <w:sz w:val="30"/>
          <w:szCs w:val="30"/>
        </w:rPr>
        <w:t>1</w:t>
      </w:r>
      <w:r>
        <w:rPr>
          <w:rFonts w:hint="default" w:ascii="Times New Roman" w:hAnsi="Times New Roman" w:eastAsia="仿宋" w:cs="Times New Roman"/>
          <w:sz w:val="30"/>
          <w:szCs w:val="30"/>
          <w:lang w:val="en-US" w:eastAsia="zh-CN"/>
        </w:rPr>
        <w:t>25.51</w:t>
      </w:r>
      <w:r>
        <w:rPr>
          <w:rFonts w:hint="default" w:ascii="Times New Roman" w:hAnsi="Times New Roman" w:eastAsia="仿宋" w:cs="Times New Roman"/>
          <w:sz w:val="30"/>
          <w:szCs w:val="30"/>
        </w:rPr>
        <w:t>万元，</w:t>
      </w:r>
      <w:r>
        <w:rPr>
          <w:rFonts w:hint="default" w:ascii="Times New Roman" w:hAnsi="Times New Roman" w:eastAsia="仿宋" w:cs="Times New Roman"/>
          <w:sz w:val="30"/>
          <w:szCs w:val="30"/>
          <w:lang w:eastAsia="zh-CN"/>
        </w:rPr>
        <w:t>增长</w:t>
      </w:r>
      <w:r>
        <w:rPr>
          <w:rFonts w:hint="default" w:ascii="Times New Roman" w:hAnsi="Times New Roman" w:eastAsia="仿宋" w:cs="Times New Roman"/>
          <w:sz w:val="30"/>
          <w:szCs w:val="30"/>
          <w:lang w:val="en-US" w:eastAsia="zh-CN"/>
        </w:rPr>
        <w:t>13.2</w:t>
      </w:r>
      <w:r>
        <w:rPr>
          <w:rFonts w:hint="default" w:ascii="Times New Roman" w:hAnsi="Times New Roman" w:eastAsia="仿宋" w:cs="Times New Roman"/>
          <w:sz w:val="30"/>
          <w:szCs w:val="30"/>
        </w:rPr>
        <w:t>%，主</w:t>
      </w:r>
      <w:r>
        <w:rPr>
          <w:rFonts w:hint="default" w:ascii="Times New Roman" w:hAnsi="Times New Roman" w:eastAsia="仿宋" w:cs="Times New Roman"/>
          <w:sz w:val="30"/>
          <w:szCs w:val="30"/>
          <w:u w:val="none"/>
        </w:rPr>
        <w:t>要原因是</w:t>
      </w:r>
      <w:r>
        <w:rPr>
          <w:rFonts w:hint="eastAsia" w:ascii="Times New Roman" w:hAnsi="Times New Roman" w:eastAsia="仿宋" w:cs="Times New Roman"/>
          <w:sz w:val="30"/>
          <w:szCs w:val="30"/>
          <w:u w:val="none"/>
          <w:lang w:eastAsia="zh-CN"/>
        </w:rPr>
        <w:t>新社区成立增人增资、</w:t>
      </w:r>
      <w:r>
        <w:rPr>
          <w:rFonts w:hint="default" w:ascii="Times New Roman" w:hAnsi="Times New Roman" w:eastAsia="仿宋" w:cs="Times New Roman"/>
          <w:sz w:val="30"/>
          <w:szCs w:val="30"/>
          <w:u w:val="none"/>
          <w:lang w:eastAsia="zh-CN"/>
        </w:rPr>
        <w:t>按规定落实各类人员</w:t>
      </w:r>
      <w:r>
        <w:rPr>
          <w:rFonts w:hint="default" w:ascii="Times New Roman" w:hAnsi="Times New Roman" w:eastAsia="仿宋" w:cs="Times New Roman"/>
          <w:sz w:val="30"/>
          <w:szCs w:val="30"/>
          <w:u w:val="none"/>
        </w:rPr>
        <w:t>保险调标补缴经费。</w:t>
      </w:r>
    </w:p>
    <w:p w14:paraId="570DC836">
      <w:pPr>
        <w:numPr>
          <w:ilvl w:val="0"/>
          <w:numId w:val="1"/>
        </w:numPr>
        <w:spacing w:line="560" w:lineRule="exact"/>
        <w:ind w:firstLine="602" w:firstLineChars="200"/>
        <w:rPr>
          <w:rFonts w:hint="eastAsia" w:ascii="Times New Roman" w:hAnsi="Times New Roman" w:eastAsia="仿宋" w:cs="Times New Roman"/>
          <w:sz w:val="30"/>
          <w:szCs w:val="30"/>
          <w:lang w:eastAsia="zh-CN"/>
        </w:rPr>
      </w:pPr>
      <w:r>
        <w:rPr>
          <w:rFonts w:hint="default" w:ascii="Times New Roman" w:hAnsi="Times New Roman" w:eastAsia="仿宋" w:cs="Times New Roman"/>
          <w:b/>
          <w:bCs/>
          <w:sz w:val="30"/>
          <w:szCs w:val="30"/>
        </w:rPr>
        <w:t>卫生健康</w:t>
      </w:r>
      <w:r>
        <w:rPr>
          <w:rFonts w:hint="default" w:ascii="Times New Roman" w:hAnsi="Times New Roman" w:eastAsia="仿宋" w:cs="Times New Roman"/>
          <w:b/>
          <w:bCs/>
          <w:sz w:val="30"/>
          <w:szCs w:val="30"/>
          <w:lang w:eastAsia="zh-CN"/>
        </w:rPr>
        <w:t>支出</w:t>
      </w:r>
      <w:r>
        <w:rPr>
          <w:rFonts w:hint="default" w:ascii="Times New Roman" w:hAnsi="Times New Roman" w:eastAsia="仿宋" w:cs="Times New Roman"/>
          <w:sz w:val="30"/>
          <w:szCs w:val="30"/>
        </w:rPr>
        <w:t>55.55万元，</w:t>
      </w:r>
      <w:r>
        <w:rPr>
          <w:rFonts w:hint="default" w:ascii="Times New Roman" w:hAnsi="Times New Roman" w:eastAsia="仿宋" w:cs="Times New Roman"/>
          <w:sz w:val="30"/>
          <w:szCs w:val="30"/>
          <w:lang w:eastAsia="zh-CN"/>
        </w:rPr>
        <w:t>占</w:t>
      </w:r>
      <w:r>
        <w:rPr>
          <w:rFonts w:hint="default" w:ascii="Times New Roman" w:hAnsi="Times New Roman" w:eastAsia="仿宋" w:cs="Times New Roman"/>
          <w:sz w:val="30"/>
          <w:szCs w:val="30"/>
          <w:lang w:val="en-US" w:eastAsia="zh-CN"/>
        </w:rPr>
        <w:t>1.7%，较年初预算数增加14.44</w:t>
      </w:r>
      <w:r>
        <w:rPr>
          <w:rFonts w:hint="default" w:ascii="Times New Roman" w:hAnsi="Times New Roman" w:eastAsia="仿宋" w:cs="Times New Roman"/>
          <w:sz w:val="30"/>
          <w:szCs w:val="30"/>
        </w:rPr>
        <w:t>万元，</w:t>
      </w:r>
      <w:r>
        <w:rPr>
          <w:rFonts w:hint="default" w:ascii="Times New Roman" w:hAnsi="Times New Roman" w:eastAsia="仿宋" w:cs="Times New Roman"/>
          <w:sz w:val="30"/>
          <w:szCs w:val="30"/>
          <w:lang w:eastAsia="zh-CN"/>
        </w:rPr>
        <w:t>增长</w:t>
      </w:r>
      <w:r>
        <w:rPr>
          <w:rFonts w:hint="default" w:ascii="Times New Roman" w:hAnsi="Times New Roman" w:eastAsia="仿宋" w:cs="Times New Roman"/>
          <w:sz w:val="30"/>
          <w:szCs w:val="30"/>
          <w:lang w:val="en-US" w:eastAsia="zh-CN"/>
        </w:rPr>
        <w:t>35.1</w:t>
      </w:r>
      <w:r>
        <w:rPr>
          <w:rFonts w:hint="default" w:ascii="Times New Roman" w:hAnsi="Times New Roman" w:eastAsia="仿宋" w:cs="Times New Roman"/>
          <w:sz w:val="30"/>
          <w:szCs w:val="30"/>
        </w:rPr>
        <w:t>%，</w:t>
      </w:r>
      <w:r>
        <w:rPr>
          <w:rFonts w:hint="eastAsia" w:ascii="Times New Roman" w:hAnsi="Times New Roman" w:eastAsia="仿宋" w:cs="Times New Roman"/>
          <w:sz w:val="30"/>
          <w:szCs w:val="30"/>
          <w:lang w:eastAsia="zh-CN"/>
        </w:rPr>
        <w:t>主要原因是年中下达计生工作经费。</w:t>
      </w:r>
    </w:p>
    <w:p w14:paraId="41C750B3">
      <w:pPr>
        <w:numPr>
          <w:ilvl w:val="0"/>
          <w:numId w:val="1"/>
        </w:numPr>
        <w:spacing w:line="560" w:lineRule="exact"/>
        <w:ind w:firstLine="602" w:firstLineChars="200"/>
        <w:rPr>
          <w:rFonts w:hint="default" w:ascii="Times New Roman" w:hAnsi="Times New Roman" w:eastAsia="仿宋" w:cs="Times New Roman"/>
          <w:sz w:val="30"/>
          <w:szCs w:val="30"/>
          <w:lang w:eastAsia="zh-CN"/>
        </w:rPr>
      </w:pPr>
      <w:r>
        <w:rPr>
          <w:rFonts w:hint="default" w:ascii="Times New Roman" w:hAnsi="Times New Roman" w:eastAsia="仿宋" w:cs="Times New Roman"/>
          <w:b/>
          <w:bCs/>
          <w:sz w:val="30"/>
          <w:szCs w:val="30"/>
        </w:rPr>
        <w:t>节能环保</w:t>
      </w:r>
      <w:r>
        <w:rPr>
          <w:rFonts w:hint="default" w:ascii="Times New Roman" w:hAnsi="Times New Roman" w:eastAsia="仿宋" w:cs="Times New Roman"/>
          <w:b/>
          <w:bCs/>
          <w:sz w:val="30"/>
          <w:szCs w:val="30"/>
          <w:lang w:eastAsia="zh-CN"/>
        </w:rPr>
        <w:t>支出</w:t>
      </w:r>
      <w:r>
        <w:rPr>
          <w:rFonts w:hint="default" w:ascii="Times New Roman" w:hAnsi="Times New Roman" w:eastAsia="仿宋" w:cs="Times New Roman"/>
          <w:sz w:val="30"/>
          <w:szCs w:val="30"/>
        </w:rPr>
        <w:t>4.68万元，</w:t>
      </w:r>
      <w:r>
        <w:rPr>
          <w:rFonts w:hint="default" w:ascii="Times New Roman" w:hAnsi="Times New Roman" w:eastAsia="仿宋" w:cs="Times New Roman"/>
          <w:sz w:val="30"/>
          <w:szCs w:val="30"/>
          <w:lang w:eastAsia="zh-CN"/>
        </w:rPr>
        <w:t>占</w:t>
      </w:r>
      <w:r>
        <w:rPr>
          <w:rFonts w:hint="default" w:ascii="Times New Roman" w:hAnsi="Times New Roman" w:eastAsia="仿宋" w:cs="Times New Roman"/>
          <w:sz w:val="30"/>
          <w:szCs w:val="30"/>
          <w:lang w:val="en-US" w:eastAsia="zh-CN"/>
        </w:rPr>
        <w:t>0.1%，较年初预算数增加4.68万元，增长</w:t>
      </w:r>
      <w:r>
        <w:rPr>
          <w:rFonts w:hint="default" w:ascii="Times New Roman" w:hAnsi="Times New Roman" w:eastAsia="仿宋" w:cs="Times New Roman"/>
          <w:sz w:val="30"/>
          <w:szCs w:val="30"/>
        </w:rPr>
        <w:t>100 %，</w:t>
      </w:r>
      <w:r>
        <w:rPr>
          <w:rFonts w:hint="default" w:ascii="Times New Roman" w:hAnsi="Times New Roman" w:eastAsia="仿宋" w:cs="Times New Roman"/>
          <w:sz w:val="30"/>
          <w:szCs w:val="30"/>
          <w:lang w:eastAsia="zh-CN"/>
        </w:rPr>
        <w:t>主要原因是</w:t>
      </w:r>
      <w:r>
        <w:rPr>
          <w:rFonts w:hint="eastAsia" w:ascii="Times New Roman" w:hAnsi="Times New Roman" w:eastAsia="仿宋" w:cs="Times New Roman"/>
          <w:sz w:val="30"/>
          <w:szCs w:val="30"/>
          <w:lang w:eastAsia="zh-CN"/>
        </w:rPr>
        <w:t>年中下达</w:t>
      </w:r>
      <w:r>
        <w:rPr>
          <w:rFonts w:hint="default" w:ascii="Times New Roman" w:hAnsi="Times New Roman" w:eastAsia="仿宋" w:cs="Times New Roman"/>
          <w:sz w:val="30"/>
          <w:szCs w:val="30"/>
          <w:lang w:eastAsia="zh-CN"/>
        </w:rPr>
        <w:t>环境问题整治经费。</w:t>
      </w:r>
    </w:p>
    <w:p w14:paraId="49BA5816">
      <w:pPr>
        <w:numPr>
          <w:ilvl w:val="0"/>
          <w:numId w:val="1"/>
        </w:numPr>
        <w:spacing w:line="560" w:lineRule="exact"/>
        <w:ind w:firstLine="602" w:firstLineChars="200"/>
        <w:rPr>
          <w:rFonts w:hint="eastAsia" w:ascii="方正仿宋_GBK" w:hAnsi="方正仿宋_GBK" w:eastAsia="方正仿宋_GBK" w:cs="方正仿宋_GBK"/>
          <w:sz w:val="30"/>
          <w:szCs w:val="30"/>
          <w:lang w:eastAsia="zh-CN"/>
        </w:rPr>
      </w:pPr>
      <w:r>
        <w:rPr>
          <w:rFonts w:hint="default" w:ascii="Times New Roman" w:hAnsi="Times New Roman" w:eastAsia="仿宋" w:cs="Times New Roman"/>
          <w:b/>
          <w:bCs/>
          <w:sz w:val="30"/>
          <w:szCs w:val="30"/>
        </w:rPr>
        <w:t>城乡社区</w:t>
      </w:r>
      <w:r>
        <w:rPr>
          <w:rFonts w:hint="default" w:ascii="Times New Roman" w:hAnsi="Times New Roman" w:eastAsia="仿宋" w:cs="Times New Roman"/>
          <w:b/>
          <w:bCs/>
          <w:sz w:val="30"/>
          <w:szCs w:val="30"/>
          <w:lang w:eastAsia="zh-CN"/>
        </w:rPr>
        <w:t>支出</w:t>
      </w:r>
      <w:r>
        <w:rPr>
          <w:rFonts w:hint="default" w:ascii="Times New Roman" w:hAnsi="Times New Roman" w:eastAsia="仿宋" w:cs="Times New Roman"/>
          <w:sz w:val="30"/>
          <w:szCs w:val="30"/>
        </w:rPr>
        <w:t>367.5万元,</w:t>
      </w:r>
      <w:r>
        <w:rPr>
          <w:rFonts w:hint="default" w:ascii="Times New Roman" w:hAnsi="Times New Roman" w:eastAsia="仿宋" w:cs="Times New Roman"/>
          <w:sz w:val="30"/>
          <w:szCs w:val="30"/>
          <w:lang w:eastAsia="zh-CN"/>
        </w:rPr>
        <w:t>占</w:t>
      </w:r>
      <w:r>
        <w:rPr>
          <w:rFonts w:hint="default" w:ascii="Times New Roman" w:hAnsi="Times New Roman" w:eastAsia="仿宋" w:cs="Times New Roman"/>
          <w:sz w:val="30"/>
          <w:szCs w:val="30"/>
          <w:lang w:val="en-US" w:eastAsia="zh-CN"/>
        </w:rPr>
        <w:t>11%，</w:t>
      </w:r>
      <w:r>
        <w:rPr>
          <w:rFonts w:hint="eastAsia" w:ascii="方正仿宋_GBK" w:hAnsi="方正仿宋_GBK" w:eastAsia="方正仿宋_GBK" w:cs="方正仿宋_GBK"/>
          <w:sz w:val="30"/>
          <w:szCs w:val="30"/>
          <w:lang w:val="en-US" w:eastAsia="zh-CN"/>
        </w:rPr>
        <w:t>较年初预算数增加</w:t>
      </w:r>
      <w:r>
        <w:rPr>
          <w:rFonts w:hint="eastAsia" w:ascii="方正仿宋_GBK" w:hAnsi="方正仿宋_GBK" w:eastAsia="方正仿宋_GBK" w:cs="方正仿宋_GBK"/>
          <w:sz w:val="30"/>
          <w:szCs w:val="30"/>
        </w:rPr>
        <w:t>4</w:t>
      </w:r>
      <w:r>
        <w:rPr>
          <w:rFonts w:hint="eastAsia" w:ascii="方正仿宋_GBK" w:hAnsi="方正仿宋_GBK" w:eastAsia="方正仿宋_GBK" w:cs="方正仿宋_GBK"/>
          <w:sz w:val="30"/>
          <w:szCs w:val="30"/>
          <w:lang w:val="en-US" w:eastAsia="zh-CN"/>
        </w:rPr>
        <w:t>8.05</w:t>
      </w:r>
      <w:r>
        <w:rPr>
          <w:rFonts w:hint="eastAsia" w:ascii="方正仿宋_GBK" w:hAnsi="方正仿宋_GBK" w:eastAsia="方正仿宋_GBK" w:cs="方正仿宋_GBK"/>
          <w:sz w:val="30"/>
          <w:szCs w:val="30"/>
        </w:rPr>
        <w:t>万元，</w:t>
      </w:r>
      <w:r>
        <w:rPr>
          <w:rFonts w:hint="eastAsia" w:ascii="方正仿宋_GBK" w:hAnsi="方正仿宋_GBK" w:eastAsia="方正仿宋_GBK" w:cs="方正仿宋_GBK"/>
          <w:sz w:val="30"/>
          <w:szCs w:val="30"/>
          <w:lang w:eastAsia="zh-CN"/>
        </w:rPr>
        <w:t>增长</w:t>
      </w:r>
      <w:r>
        <w:rPr>
          <w:rFonts w:hint="eastAsia" w:ascii="方正仿宋_GBK" w:hAnsi="方正仿宋_GBK" w:eastAsia="方正仿宋_GBK" w:cs="方正仿宋_GBK"/>
          <w:sz w:val="30"/>
          <w:szCs w:val="30"/>
          <w:lang w:val="en-US" w:eastAsia="zh-CN"/>
        </w:rPr>
        <w:t>15</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eastAsia="zh-CN"/>
        </w:rPr>
        <w:t>主要原因年中下达垃圾分类、城乡环境卫生等经费。</w:t>
      </w:r>
    </w:p>
    <w:p w14:paraId="57145284">
      <w:pPr>
        <w:numPr>
          <w:ilvl w:val="0"/>
          <w:numId w:val="1"/>
        </w:numPr>
        <w:spacing w:line="560" w:lineRule="exact"/>
        <w:ind w:firstLine="602" w:firstLineChars="200"/>
        <w:rPr>
          <w:rFonts w:hint="default" w:ascii="Times New Roman" w:hAnsi="Times New Roman" w:eastAsia="仿宋" w:cs="Times New Roman"/>
          <w:sz w:val="30"/>
          <w:szCs w:val="30"/>
          <w:lang w:eastAsia="zh-CN"/>
        </w:rPr>
      </w:pPr>
      <w:r>
        <w:rPr>
          <w:rFonts w:hint="default" w:ascii="Times New Roman" w:hAnsi="Times New Roman" w:eastAsia="仿宋" w:cs="Times New Roman"/>
          <w:b/>
          <w:bCs/>
          <w:sz w:val="30"/>
          <w:szCs w:val="30"/>
        </w:rPr>
        <w:t>农林水</w:t>
      </w:r>
      <w:r>
        <w:rPr>
          <w:rFonts w:hint="default" w:ascii="Times New Roman" w:hAnsi="Times New Roman" w:eastAsia="仿宋" w:cs="Times New Roman"/>
          <w:b/>
          <w:bCs/>
          <w:sz w:val="30"/>
          <w:szCs w:val="30"/>
          <w:lang w:eastAsia="zh-CN"/>
        </w:rPr>
        <w:t>支出</w:t>
      </w:r>
      <w:r>
        <w:rPr>
          <w:rFonts w:hint="default" w:ascii="Times New Roman" w:hAnsi="Times New Roman" w:eastAsia="仿宋" w:cs="Times New Roman"/>
          <w:sz w:val="30"/>
          <w:szCs w:val="30"/>
        </w:rPr>
        <w:t>5.34万元，</w:t>
      </w:r>
      <w:r>
        <w:rPr>
          <w:rFonts w:hint="default" w:ascii="Times New Roman" w:hAnsi="Times New Roman" w:eastAsia="仿宋" w:cs="Times New Roman"/>
          <w:sz w:val="30"/>
          <w:szCs w:val="30"/>
          <w:lang w:eastAsia="zh-CN"/>
        </w:rPr>
        <w:t>占</w:t>
      </w:r>
      <w:r>
        <w:rPr>
          <w:rFonts w:hint="default" w:ascii="Times New Roman" w:hAnsi="Times New Roman" w:eastAsia="仿宋" w:cs="Times New Roman"/>
          <w:sz w:val="30"/>
          <w:szCs w:val="30"/>
          <w:lang w:val="en-US" w:eastAsia="zh-CN"/>
        </w:rPr>
        <w:t>0.2%，</w:t>
      </w:r>
      <w:r>
        <w:rPr>
          <w:rFonts w:hint="default" w:ascii="Times New Roman" w:hAnsi="Times New Roman" w:eastAsia="仿宋" w:cs="Times New Roman"/>
          <w:sz w:val="30"/>
          <w:szCs w:val="30"/>
          <w:lang w:eastAsia="zh-CN"/>
        </w:rPr>
        <w:t>较年初预算数增加</w:t>
      </w:r>
      <w:r>
        <w:rPr>
          <w:rFonts w:hint="default" w:ascii="Times New Roman" w:hAnsi="Times New Roman" w:eastAsia="仿宋" w:cs="Times New Roman"/>
          <w:sz w:val="30"/>
          <w:szCs w:val="30"/>
          <w:lang w:val="en-US" w:eastAsia="zh-CN"/>
        </w:rPr>
        <w:t>5.34</w:t>
      </w:r>
      <w:r>
        <w:rPr>
          <w:rFonts w:hint="default" w:ascii="Times New Roman" w:hAnsi="Times New Roman" w:eastAsia="仿宋" w:cs="Times New Roman"/>
          <w:sz w:val="30"/>
          <w:szCs w:val="30"/>
          <w:lang w:eastAsia="zh-CN"/>
        </w:rPr>
        <w:t>万元，增长</w:t>
      </w:r>
      <w:r>
        <w:rPr>
          <w:rFonts w:hint="default" w:ascii="Times New Roman" w:hAnsi="Times New Roman" w:eastAsia="仿宋" w:cs="Times New Roman"/>
          <w:sz w:val="30"/>
          <w:szCs w:val="30"/>
          <w:lang w:val="en-US" w:eastAsia="zh-CN"/>
        </w:rPr>
        <w:t>100</w:t>
      </w:r>
      <w:r>
        <w:rPr>
          <w:rFonts w:hint="default" w:ascii="Times New Roman" w:hAnsi="Times New Roman" w:eastAsia="仿宋" w:cs="Times New Roman"/>
          <w:sz w:val="30"/>
          <w:szCs w:val="30"/>
          <w:lang w:eastAsia="zh-CN"/>
        </w:rPr>
        <w:t>%；主要原因是</w:t>
      </w:r>
      <w:r>
        <w:rPr>
          <w:rFonts w:hint="eastAsia" w:ascii="Times New Roman" w:hAnsi="Times New Roman" w:eastAsia="仿宋" w:cs="Times New Roman"/>
          <w:sz w:val="30"/>
          <w:szCs w:val="30"/>
          <w:lang w:eastAsia="zh-CN"/>
        </w:rPr>
        <w:t>年中下达</w:t>
      </w:r>
      <w:r>
        <w:rPr>
          <w:rFonts w:hint="default" w:ascii="Times New Roman" w:hAnsi="Times New Roman" w:eastAsia="仿宋" w:cs="Times New Roman"/>
          <w:sz w:val="30"/>
          <w:szCs w:val="30"/>
          <w:lang w:eastAsia="zh-CN"/>
        </w:rPr>
        <w:t>粮食安全</w:t>
      </w:r>
      <w:r>
        <w:rPr>
          <w:rFonts w:hint="eastAsia" w:ascii="Times New Roman" w:hAnsi="Times New Roman" w:eastAsia="仿宋" w:cs="Times New Roman"/>
          <w:sz w:val="30"/>
          <w:szCs w:val="30"/>
          <w:lang w:eastAsia="zh-CN"/>
        </w:rPr>
        <w:t>和</w:t>
      </w:r>
      <w:r>
        <w:rPr>
          <w:rFonts w:hint="default" w:ascii="Times New Roman" w:hAnsi="Times New Roman" w:eastAsia="仿宋" w:cs="Times New Roman"/>
          <w:sz w:val="30"/>
          <w:szCs w:val="30"/>
          <w:lang w:eastAsia="zh-CN"/>
        </w:rPr>
        <w:t>森林防灭火专项</w:t>
      </w:r>
      <w:r>
        <w:rPr>
          <w:rFonts w:hint="eastAsia" w:ascii="Times New Roman" w:hAnsi="Times New Roman" w:eastAsia="仿宋" w:cs="Times New Roman"/>
          <w:sz w:val="30"/>
          <w:szCs w:val="30"/>
          <w:lang w:eastAsia="zh-CN"/>
        </w:rPr>
        <w:t>经费。</w:t>
      </w:r>
    </w:p>
    <w:p w14:paraId="6FD69DAE">
      <w:pPr>
        <w:numPr>
          <w:ilvl w:val="0"/>
          <w:numId w:val="1"/>
        </w:numPr>
        <w:spacing w:line="560" w:lineRule="exact"/>
        <w:ind w:firstLine="602" w:firstLineChars="200"/>
        <w:rPr>
          <w:rFonts w:hint="default" w:ascii="Times New Roman" w:hAnsi="Times New Roman" w:eastAsia="仿宋" w:cs="Times New Roman"/>
          <w:sz w:val="30"/>
          <w:szCs w:val="30"/>
          <w:lang w:val="en-US" w:eastAsia="zh-CN"/>
        </w:rPr>
      </w:pPr>
      <w:r>
        <w:rPr>
          <w:rFonts w:hint="default" w:ascii="Times New Roman" w:hAnsi="Times New Roman" w:eastAsia="仿宋" w:cs="Times New Roman"/>
          <w:b/>
          <w:bCs/>
          <w:sz w:val="30"/>
          <w:szCs w:val="30"/>
        </w:rPr>
        <w:t>住房保障</w:t>
      </w:r>
      <w:r>
        <w:rPr>
          <w:rFonts w:hint="default" w:ascii="Times New Roman" w:hAnsi="Times New Roman" w:eastAsia="仿宋" w:cs="Times New Roman"/>
          <w:b/>
          <w:bCs/>
          <w:sz w:val="30"/>
          <w:szCs w:val="30"/>
          <w:lang w:eastAsia="zh-CN"/>
        </w:rPr>
        <w:t>支出</w:t>
      </w:r>
      <w:r>
        <w:rPr>
          <w:rFonts w:hint="default" w:ascii="Times New Roman" w:hAnsi="Times New Roman" w:eastAsia="仿宋" w:cs="Times New Roman"/>
          <w:sz w:val="30"/>
          <w:szCs w:val="30"/>
        </w:rPr>
        <w:t>60.91万元，</w:t>
      </w:r>
      <w:r>
        <w:rPr>
          <w:rFonts w:hint="default" w:ascii="Times New Roman" w:hAnsi="Times New Roman" w:eastAsia="仿宋" w:cs="Times New Roman"/>
          <w:sz w:val="30"/>
          <w:szCs w:val="30"/>
          <w:lang w:eastAsia="zh-CN"/>
        </w:rPr>
        <w:t>占</w:t>
      </w:r>
      <w:r>
        <w:rPr>
          <w:rFonts w:hint="default" w:ascii="Times New Roman" w:hAnsi="Times New Roman" w:eastAsia="仿宋" w:cs="Times New Roman"/>
          <w:sz w:val="30"/>
          <w:szCs w:val="30"/>
          <w:lang w:val="en-US" w:eastAsia="zh-CN"/>
        </w:rPr>
        <w:t>1.8%，</w:t>
      </w:r>
      <w:r>
        <w:rPr>
          <w:rFonts w:hint="default" w:ascii="Times New Roman" w:hAnsi="Times New Roman" w:eastAsia="仿宋" w:cs="Times New Roman"/>
          <w:sz w:val="30"/>
          <w:szCs w:val="30"/>
        </w:rPr>
        <w:t>较</w:t>
      </w:r>
      <w:r>
        <w:rPr>
          <w:rFonts w:hint="default" w:ascii="Times New Roman" w:hAnsi="Times New Roman" w:eastAsia="仿宋" w:cs="Times New Roman"/>
          <w:sz w:val="30"/>
          <w:szCs w:val="30"/>
          <w:lang w:eastAsia="zh-CN"/>
        </w:rPr>
        <w:t>年初预算</w:t>
      </w:r>
      <w:r>
        <w:rPr>
          <w:rFonts w:hint="default" w:ascii="Times New Roman" w:hAnsi="Times New Roman" w:eastAsia="仿宋" w:cs="Times New Roman"/>
          <w:sz w:val="30"/>
          <w:szCs w:val="30"/>
        </w:rPr>
        <w:t>减少</w:t>
      </w:r>
      <w:r>
        <w:rPr>
          <w:rFonts w:hint="default" w:ascii="Times New Roman" w:hAnsi="Times New Roman" w:eastAsia="仿宋" w:cs="Times New Roman"/>
          <w:sz w:val="30"/>
          <w:szCs w:val="30"/>
          <w:lang w:val="en-US" w:eastAsia="zh-CN"/>
        </w:rPr>
        <w:t>2.</w:t>
      </w:r>
      <w:r>
        <w:rPr>
          <w:rFonts w:hint="default" w:ascii="Times New Roman" w:hAnsi="Times New Roman" w:eastAsia="仿宋" w:cs="Times New Roman"/>
          <w:sz w:val="30"/>
          <w:szCs w:val="30"/>
        </w:rPr>
        <w:t>92万元，</w:t>
      </w:r>
      <w:r>
        <w:rPr>
          <w:rFonts w:hint="default" w:ascii="Times New Roman" w:hAnsi="Times New Roman" w:eastAsia="仿宋" w:cs="Times New Roman"/>
          <w:sz w:val="30"/>
          <w:szCs w:val="30"/>
          <w:lang w:eastAsia="zh-CN"/>
        </w:rPr>
        <w:t>下降</w:t>
      </w:r>
      <w:r>
        <w:rPr>
          <w:rFonts w:hint="default" w:ascii="Times New Roman" w:hAnsi="Times New Roman" w:eastAsia="仿宋" w:cs="Times New Roman"/>
          <w:sz w:val="30"/>
          <w:szCs w:val="30"/>
          <w:lang w:val="en-US" w:eastAsia="zh-CN"/>
        </w:rPr>
        <w:t>4.6</w:t>
      </w:r>
      <w:r>
        <w:rPr>
          <w:rFonts w:hint="default" w:ascii="Times New Roman" w:hAnsi="Times New Roman" w:eastAsia="仿宋" w:cs="Times New Roman"/>
          <w:sz w:val="30"/>
          <w:szCs w:val="30"/>
        </w:rPr>
        <w:t>%。主要原因是</w:t>
      </w:r>
      <w:r>
        <w:rPr>
          <w:rFonts w:hint="default" w:ascii="Times New Roman" w:hAnsi="Times New Roman" w:eastAsia="仿宋" w:cs="Times New Roman"/>
          <w:sz w:val="30"/>
          <w:szCs w:val="30"/>
          <w:lang w:eastAsia="zh-CN"/>
        </w:rPr>
        <w:t>人员</w:t>
      </w:r>
      <w:r>
        <w:rPr>
          <w:rFonts w:hint="default" w:ascii="Times New Roman" w:hAnsi="Times New Roman" w:eastAsia="仿宋" w:cs="Times New Roman"/>
          <w:sz w:val="30"/>
          <w:szCs w:val="30"/>
        </w:rPr>
        <w:t>减少</w:t>
      </w:r>
      <w:r>
        <w:rPr>
          <w:rFonts w:hint="default" w:ascii="Times New Roman" w:hAnsi="Times New Roman" w:eastAsia="仿宋" w:cs="Times New Roman"/>
          <w:sz w:val="30"/>
          <w:szCs w:val="30"/>
          <w:lang w:eastAsia="zh-CN"/>
        </w:rPr>
        <w:t>。</w:t>
      </w:r>
    </w:p>
    <w:p w14:paraId="28C78183">
      <w:pPr>
        <w:pStyle w:val="9"/>
        <w:snapToGrid w:val="0"/>
        <w:spacing w:before="0" w:beforeAutospacing="0" w:after="0" w:afterAutospacing="0" w:line="594" w:lineRule="exact"/>
        <w:ind w:firstLine="643" w:firstLineChars="200"/>
        <w:jc w:val="both"/>
        <w:rPr>
          <w:rFonts w:hint="default" w:ascii="Times New Roman" w:hAnsi="Times New Roman" w:eastAsia="仿宋" w:cs="Times New Roman"/>
          <w:sz w:val="30"/>
          <w:szCs w:val="30"/>
          <w:lang w:val="en-US" w:eastAsia="zh-CN" w:bidi="ar-SA"/>
        </w:rPr>
      </w:pPr>
      <w:r>
        <w:rPr>
          <w:rStyle w:val="13"/>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仿宋" w:cs="Times New Roman"/>
          <w:sz w:val="30"/>
          <w:szCs w:val="30"/>
          <w:lang w:val="en-US" w:eastAsia="zh-CN" w:bidi="ar-SA"/>
        </w:rPr>
        <w:t>2024年度年末一般公共预算财政拨款结转和结余0.00万元，较上年决算数无增减</w:t>
      </w:r>
      <w:r>
        <w:rPr>
          <w:rFonts w:hint="eastAsia" w:ascii="Times New Roman" w:hAnsi="Times New Roman" w:eastAsia="仿宋" w:cs="Times New Roman"/>
          <w:sz w:val="30"/>
          <w:szCs w:val="30"/>
          <w:lang w:val="en-US" w:eastAsia="zh-CN" w:bidi="ar-SA"/>
        </w:rPr>
        <w:t>，与上年持平</w:t>
      </w:r>
      <w:r>
        <w:rPr>
          <w:rFonts w:hint="default" w:ascii="Times New Roman" w:hAnsi="Times New Roman" w:eastAsia="仿宋" w:cs="Times New Roman"/>
          <w:sz w:val="30"/>
          <w:szCs w:val="30"/>
          <w:lang w:val="en-US" w:eastAsia="zh-CN" w:bidi="ar-SA"/>
        </w:rPr>
        <w:t>。</w:t>
      </w:r>
    </w:p>
    <w:p w14:paraId="14F7404D">
      <w:pPr>
        <w:pStyle w:val="14"/>
        <w:autoSpaceDE w:val="0"/>
        <w:spacing w:line="594" w:lineRule="exact"/>
        <w:ind w:firstLine="64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（四）一般公共预算财政拨款基本支出决算情况说明</w:t>
      </w:r>
    </w:p>
    <w:p w14:paraId="720E48A3">
      <w:pPr>
        <w:pStyle w:val="15"/>
        <w:widowControl w:val="0"/>
        <w:shd w:val="clear" w:color="auto" w:fill="FFFFFF"/>
        <w:autoSpaceDE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202</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年度一般公共预算财政拨款基本支出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837.64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万元。其中：人员经费</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710.07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与</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2023年相比，</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减少</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148.97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万元，下降</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17.3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行政人员减少</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2人，公积金调减</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。人员经费用途主要包括基本工资、绩效工资、住房公积金、职业年金、各类社会保障等。公用经费</w:t>
      </w:r>
      <w:r>
        <w:rPr>
          <w:rFonts w:hint="default" w:ascii="Times New Roman" w:hAnsi="Times New Roman" w:eastAsia="方正仿宋_GBK" w:cs="Times New Roman"/>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27.58</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2023年度相比，</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减少</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30.03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万元，下降</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19.1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行政人员减少</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2人，按照过紧日子要求压减经费</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。公用经费用途主要包括办公费、水电费、邮电费、物业管理费、差旅费、维修（护）费、培训费、劳务费、委托业务费等。</w:t>
      </w:r>
    </w:p>
    <w:p w14:paraId="58F425BA">
      <w:pPr>
        <w:pStyle w:val="14"/>
        <w:autoSpaceDE w:val="0"/>
        <w:spacing w:line="594" w:lineRule="exact"/>
        <w:ind w:firstLine="64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（五）政府性基金预算收支决算情况说明</w:t>
      </w:r>
    </w:p>
    <w:p w14:paraId="5E85B2DA">
      <w:pPr>
        <w:snapToGrid w:val="0"/>
        <w:spacing w:line="560" w:lineRule="exact"/>
        <w:ind w:firstLine="640" w:firstLineChars="200"/>
        <w:rPr>
          <w:rFonts w:hint="default" w:ascii="Times New Roman" w:hAnsi="Times New Roman" w:eastAsia="方正仿宋_GBK" w:cs="Times New Roman"/>
          <w:b/>
          <w:sz w:val="32"/>
          <w:szCs w:val="32"/>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shd w:val="clear" w:color="auto" w:fill="FFFFFF"/>
          <w:lang w:val="en-US" w:eastAsia="zh-CN"/>
        </w:rPr>
        <w:t>37.13</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与</w:t>
      </w:r>
      <w:r>
        <w:rPr>
          <w:rFonts w:hint="default" w:ascii="Times New Roman" w:hAnsi="Times New Roman" w:eastAsia="方正仿宋_GBK" w:cs="Times New Roman"/>
          <w:sz w:val="32"/>
          <w:szCs w:val="32"/>
          <w:shd w:val="clear" w:color="auto" w:fill="FFFFFF"/>
          <w:lang w:val="en-US" w:eastAsia="zh-CN"/>
        </w:rPr>
        <w:t>2023年度相比，增加34.97</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增长</w:t>
      </w:r>
      <w:r>
        <w:rPr>
          <w:rFonts w:hint="default" w:ascii="Times New Roman" w:hAnsi="Times New Roman" w:eastAsia="方正仿宋_GBK" w:cs="Times New Roman"/>
          <w:sz w:val="32"/>
          <w:szCs w:val="32"/>
          <w:shd w:val="clear" w:color="auto" w:fill="FFFFFF"/>
          <w:lang w:val="en-US" w:eastAsia="zh-CN"/>
        </w:rPr>
        <w:t>1619</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eastAsia="zh-CN"/>
        </w:rPr>
        <w:t>年中下达</w:t>
      </w:r>
      <w:r>
        <w:rPr>
          <w:rFonts w:hint="default" w:ascii="Times New Roman" w:hAnsi="Times New Roman" w:eastAsia="方正仿宋_GBK" w:cs="Times New Roman"/>
          <w:sz w:val="32"/>
          <w:szCs w:val="32"/>
        </w:rPr>
        <w:t>专项体彩、福彩资金，用于敬老院运行</w:t>
      </w:r>
      <w:r>
        <w:rPr>
          <w:rFonts w:hint="default" w:ascii="Times New Roman" w:hAnsi="Times New Roman" w:eastAsia="方正仿宋_GBK" w:cs="Times New Roman"/>
          <w:sz w:val="32"/>
          <w:szCs w:val="32"/>
          <w:lang w:eastAsia="zh-CN"/>
        </w:rPr>
        <w:t>保障</w:t>
      </w:r>
      <w:r>
        <w:rPr>
          <w:rFonts w:hint="default" w:ascii="Times New Roman" w:hAnsi="Times New Roman" w:eastAsia="方正仿宋_GBK" w:cs="Times New Roman"/>
          <w:sz w:val="32"/>
          <w:szCs w:val="32"/>
        </w:rPr>
        <w:t>和文体活动开展。</w:t>
      </w:r>
    </w:p>
    <w:p w14:paraId="485DFB8E">
      <w:pPr>
        <w:pStyle w:val="14"/>
        <w:autoSpaceDE w:val="0"/>
        <w:spacing w:line="594" w:lineRule="exact"/>
        <w:ind w:firstLine="64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（六）国有资本经营预算财政拨款支出决算情况说明</w:t>
      </w:r>
    </w:p>
    <w:p w14:paraId="344AB8D3">
      <w:pPr>
        <w:pStyle w:val="9"/>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年度无国有资本经营预算财政拨本年支出。</w:t>
      </w:r>
    </w:p>
    <w:p w14:paraId="72CEE504">
      <w:pPr>
        <w:pStyle w:val="9"/>
        <w:shd w:val="clear" w:color="auto" w:fill="FFFFFF"/>
        <w:spacing w:before="0" w:beforeAutospacing="0" w:after="0" w:afterAutospacing="0" w:line="596" w:lineRule="exact"/>
        <w:ind w:firstLine="640" w:firstLineChars="200"/>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三、财政拨款“三公”经费情况说明</w:t>
      </w:r>
    </w:p>
    <w:p w14:paraId="559E38CD">
      <w:pPr>
        <w:pStyle w:val="14"/>
        <w:autoSpaceDE w:val="0"/>
        <w:spacing w:line="596"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（一）“三公”经费支出总体情况说明</w:t>
      </w:r>
    </w:p>
    <w:p w14:paraId="4DEE2E1C">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2024年度“三公”经费支出共计13.53万元，较年初预算数减少6.47万元，下降32.4%，主要原因是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行政人员减少</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2人，经费调减。</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较上年支出数增加0.36万元，增长2.7%，主要原因是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公务车辆老化，维修费用增加</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1E8676F0">
      <w:pPr>
        <w:pStyle w:val="14"/>
        <w:autoSpaceDE w:val="0"/>
        <w:spacing w:line="596"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（二）“三公”经费分项支出情况</w:t>
      </w:r>
    </w:p>
    <w:p w14:paraId="47CD2C54">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2024年度本单位</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因公出国（境）费用</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w:t>
      </w:r>
      <w:r>
        <w:rPr>
          <w:rFonts w:hint="default" w:ascii="Times New Roman" w:hAnsi="Times New Roman" w:eastAsia="方正仿宋_GBK" w:cs="Times New Roman"/>
          <w:sz w:val="32"/>
          <w:szCs w:val="32"/>
          <w:shd w:val="clear" w:color="auto" w:fill="FFFFFF"/>
          <w:lang w:eastAsia="zh-CN"/>
        </w:rPr>
        <w:t>和上年支出</w:t>
      </w:r>
      <w:r>
        <w:rPr>
          <w:rFonts w:hint="default" w:ascii="Times New Roman" w:hAnsi="Times New Roman" w:eastAsia="方正仿宋_GBK" w:cs="Times New Roman"/>
          <w:sz w:val="32"/>
          <w:szCs w:val="32"/>
          <w:shd w:val="clear" w:color="auto" w:fill="FFFFFF"/>
        </w:rPr>
        <w:t>无增减</w:t>
      </w:r>
      <w:r>
        <w:rPr>
          <w:rFonts w:hint="default" w:ascii="Times New Roman" w:hAnsi="Times New Roman" w:eastAsia="方正仿宋_GBK" w:cs="Times New Roman"/>
          <w:sz w:val="32"/>
          <w:szCs w:val="32"/>
          <w:shd w:val="clear" w:color="auto" w:fill="FFFFFF"/>
          <w:lang w:eastAsia="zh-CN"/>
        </w:rPr>
        <w:t>。</w:t>
      </w:r>
    </w:p>
    <w:p w14:paraId="6501D336">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val="en-US" w:eastAsia="zh-CN"/>
        </w:rPr>
        <w:t>2024年度本单位无</w:t>
      </w:r>
      <w:r>
        <w:rPr>
          <w:rFonts w:hint="default" w:ascii="Times New Roman" w:hAnsi="Times New Roman" w:eastAsia="方正仿宋_GBK" w:cs="Times New Roman"/>
          <w:sz w:val="32"/>
          <w:szCs w:val="32"/>
          <w:shd w:val="clear" w:color="auto" w:fill="FFFFFF"/>
        </w:rPr>
        <w:t>公务用车购置费，费用支出较年初预算数</w:t>
      </w:r>
      <w:r>
        <w:rPr>
          <w:rFonts w:hint="default" w:ascii="Times New Roman" w:hAnsi="Times New Roman" w:eastAsia="方正仿宋_GBK" w:cs="Times New Roman"/>
          <w:sz w:val="32"/>
          <w:szCs w:val="32"/>
          <w:shd w:val="clear" w:color="auto" w:fill="FFFFFF"/>
          <w:lang w:eastAsia="zh-CN"/>
        </w:rPr>
        <w:t>和上年支出数</w:t>
      </w:r>
      <w:r>
        <w:rPr>
          <w:rFonts w:hint="default" w:ascii="Times New Roman" w:hAnsi="Times New Roman" w:eastAsia="方正仿宋_GBK" w:cs="Times New Roman"/>
          <w:sz w:val="32"/>
          <w:szCs w:val="32"/>
          <w:shd w:val="clear" w:color="auto" w:fill="FFFFFF"/>
        </w:rPr>
        <w:t>无增减</w:t>
      </w:r>
      <w:r>
        <w:rPr>
          <w:rFonts w:hint="default" w:ascii="Times New Roman" w:hAnsi="Times New Roman" w:eastAsia="方正仿宋_GBK" w:cs="Times New Roman"/>
          <w:sz w:val="32"/>
          <w:szCs w:val="32"/>
          <w:shd w:val="clear" w:color="auto" w:fill="FFFFFF"/>
          <w:lang w:eastAsia="zh-CN"/>
        </w:rPr>
        <w:t>。</w:t>
      </w:r>
    </w:p>
    <w:p w14:paraId="0232EBB4">
      <w:pPr>
        <w:autoSpaceDE w:val="0"/>
        <w:snapToGrid w:val="0"/>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shd w:val="clear" w:color="auto" w:fill="FFFFFF"/>
        </w:rPr>
        <w:t>公务用车运行维护费13.53万元，</w:t>
      </w:r>
      <w:r>
        <w:rPr>
          <w:rFonts w:hint="default" w:ascii="Times New Roman" w:hAnsi="Times New Roman" w:eastAsia="方正仿宋_GBK" w:cs="Times New Roman"/>
          <w:color w:val="000000"/>
          <w:sz w:val="32"/>
          <w:szCs w:val="32"/>
        </w:rPr>
        <w:t>主要用于</w:t>
      </w:r>
      <w:r>
        <w:rPr>
          <w:rFonts w:hint="default" w:ascii="Times New Roman" w:hAnsi="Times New Roman" w:eastAsia="方正仿宋_GBK" w:cs="Times New Roman"/>
          <w:color w:val="000000"/>
          <w:sz w:val="32"/>
          <w:szCs w:val="32"/>
          <w:lang w:eastAsia="zh-CN"/>
        </w:rPr>
        <w:t>公务车日常</w:t>
      </w:r>
      <w:r>
        <w:rPr>
          <w:rFonts w:hint="default" w:ascii="Times New Roman" w:hAnsi="Times New Roman" w:eastAsia="方正仿宋_GBK" w:cs="Times New Roman"/>
          <w:color w:val="000000"/>
          <w:sz w:val="32"/>
          <w:szCs w:val="32"/>
        </w:rPr>
        <w:t>运行维护支出。</w:t>
      </w:r>
    </w:p>
    <w:p w14:paraId="7C09C026">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shd w:val="clear" w:color="auto" w:fill="FFFFFF"/>
        </w:rPr>
        <w:t>费用支出较年初预算数减少6.47万元，下降32.4%</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较上年支出数增加0.36万元，增长2.7%，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公务车辆老化，维修费用增加</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66DBE027">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公务接待费0.00万元，主要用于</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公务接待。</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费用支出较上年支出数无增减，主要</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无公务接待支出。</w:t>
      </w:r>
    </w:p>
    <w:p w14:paraId="75343E5F">
      <w:pPr>
        <w:pStyle w:val="14"/>
        <w:autoSpaceDE w:val="0"/>
        <w:spacing w:line="596"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（三）“三公”经费实物量情况</w:t>
      </w:r>
    </w:p>
    <w:p w14:paraId="0A16AEBE">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0个团组，0人；公务用车购置0辆，公务车保有量为4辆；国内公务接待0批次0人，其中：国内外事接待0批次，0人；国（境）外公务接待0批次，0人。2024年本单位人均接待费0元，车均购置费0万元，车均维护费3.38万元。</w:t>
      </w:r>
    </w:p>
    <w:p w14:paraId="6B2B4968">
      <w:pPr>
        <w:pStyle w:val="9"/>
        <w:shd w:val="clear" w:color="auto" w:fill="FFFFFF"/>
        <w:spacing w:before="0" w:beforeAutospacing="0" w:after="0" w:afterAutospacing="0" w:line="596" w:lineRule="exact"/>
        <w:ind w:firstLine="640" w:firstLineChars="200"/>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四、其他需要说明的事项</w:t>
      </w:r>
    </w:p>
    <w:p w14:paraId="12F48665">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（一）财政拨款会议费、培训费和差旅费情况说明</w:t>
      </w:r>
    </w:p>
    <w:p w14:paraId="50306B9F">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本年度会议费支出0.00万元，与2023年度相比，减少1.28万元，下降100.0%，主要原因是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按照过紧日子要求，压减会议支出。</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本年度培训费支出0.51万元，与2023年度相比，减少1.10万元，下降68.3%，主要原因是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按照过紧日子要求，压减培训费支出</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。本年度差旅费支出2.95</w:t>
      </w:r>
      <w:r>
        <w:rPr>
          <w:rFonts w:hint="default" w:ascii="Times New Roman" w:hAnsi="Times New Roman" w:eastAsia="方正仿宋_GBK" w:cs="Times New Roman"/>
          <w:color w:val="000000" w:themeColor="text1"/>
          <w:sz w:val="32"/>
          <w:szCs w:val="32"/>
          <w14:textFill>
            <w14:solidFill>
              <w14:schemeClr w14:val="tx1"/>
            </w14:solidFill>
          </w14:textFill>
        </w:rPr>
        <w:t>万元，</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与2023年度相比，增加0.59万元，增长25.0%，主要原因是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两名外出招商人员差旅费用。</w:t>
      </w:r>
    </w:p>
    <w:p w14:paraId="6D445C3F">
      <w:pPr>
        <w:pStyle w:val="14"/>
        <w:autoSpaceDE w:val="0"/>
        <w:spacing w:line="596"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（二）机关运行经费情况说明</w:t>
      </w:r>
    </w:p>
    <w:p w14:paraId="63A1F552">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highlight w:val="yellow"/>
          <w:lang w:eastAsia="zh-CN"/>
        </w:rPr>
      </w:pPr>
      <w:r>
        <w:rPr>
          <w:rFonts w:hint="default" w:ascii="Times New Roman" w:hAnsi="Times New Roman" w:eastAsia="方正仿宋_GBK" w:cs="Times New Roman"/>
          <w:sz w:val="32"/>
          <w:szCs w:val="32"/>
          <w:shd w:val="clear" w:color="auto" w:fill="FFFFFF"/>
        </w:rPr>
        <w:t>2024年度本单位机关运行经费支出127.58万元，机关运行经费主要用于开支机关办公费、水电费、邮电费、物业管理费、差旅费、维修（护）费、培训费、劳务费等。机关运行经费较上年支出数减少30.03万元，下降19.1%，主要原因是</w:t>
      </w:r>
      <w:r>
        <w:rPr>
          <w:rFonts w:hint="default" w:ascii="Times New Roman" w:hAnsi="Times New Roman" w:eastAsia="方正仿宋_GBK" w:cs="Times New Roman"/>
          <w:sz w:val="32"/>
          <w:szCs w:val="32"/>
          <w:shd w:val="clear" w:color="auto" w:fill="FFFFFF"/>
          <w:lang w:eastAsia="zh-CN"/>
        </w:rPr>
        <w:t>按照政府过紧日子要求，压缩经费开支。</w:t>
      </w:r>
    </w:p>
    <w:p w14:paraId="593A658B">
      <w:pPr>
        <w:pStyle w:val="14"/>
        <w:autoSpaceDE w:val="0"/>
        <w:spacing w:line="596"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（三）国有资产占用情况说明</w:t>
      </w:r>
    </w:p>
    <w:p w14:paraId="2FDFC480">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4辆，其中，副部（省）级及以上领导用车0辆、主要负责人用车0辆、机要通信用车1辆、应急保障用车3辆、执法执勤用车0辆，特种专业技术用车0辆，离退休干部用车0辆。单价100万元（含）以上专用设备0台（套）。</w:t>
      </w:r>
    </w:p>
    <w:p w14:paraId="4EF3B5BC">
      <w:pPr>
        <w:pStyle w:val="14"/>
        <w:autoSpaceDE w:val="0"/>
        <w:spacing w:line="596"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（四）政府采购支出情况说明</w:t>
      </w:r>
    </w:p>
    <w:p w14:paraId="6746DF1A">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lang w:eastAsia="zh-CN"/>
        </w:rPr>
        <w:sectPr>
          <w:footerReference r:id="rId3" w:type="default"/>
          <w:pgSz w:w="11915" w:h="16840"/>
          <w:pgMar w:top="2098" w:right="1531" w:bottom="1984" w:left="1531"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rPr>
        <w:t>2024年度本单位政府采购支出总额8.32万元，其中：政府采购货物支出8.32万元、政府采购工程支出0.00万元、政府采购服务支出0.00万元。授予中小企业合同金额8.32</w:t>
      </w:r>
      <w:r>
        <w:rPr>
          <w:rFonts w:hint="default" w:ascii="Times New Roman" w:hAnsi="Times New Roman" w:eastAsia="方正仿宋_GBK" w:cs="Times New Roman"/>
          <w:sz w:val="32"/>
          <w:szCs w:val="32"/>
        </w:rPr>
        <w:t>万</w:t>
      </w:r>
      <w:r>
        <w:rPr>
          <w:rFonts w:hint="default" w:ascii="Times New Roman" w:hAnsi="Times New Roman" w:eastAsia="方正仿宋_GBK" w:cs="Times New Roman"/>
          <w:sz w:val="32"/>
          <w:szCs w:val="32"/>
          <w:shd w:val="clear" w:color="auto" w:fill="FFFFFF"/>
        </w:rPr>
        <w:t>元，占政府采购支出总额的100.0%，其中：授予小微企业合同金额8.32万元，占政府采购支出总额的100.0 %。主要</w:t>
      </w:r>
      <w:r>
        <w:rPr>
          <w:rFonts w:hint="default" w:ascii="Times New Roman" w:hAnsi="Times New Roman" w:eastAsia="方正仿宋_GBK" w:cs="Times New Roman"/>
          <w:sz w:val="32"/>
          <w:szCs w:val="32"/>
          <w:shd w:val="clear" w:color="auto" w:fill="FFFFFF"/>
          <w:lang w:eastAsia="zh-CN"/>
        </w:rPr>
        <w:t>是按照政府采购要求，</w:t>
      </w:r>
      <w:r>
        <w:rPr>
          <w:rFonts w:hint="default" w:ascii="Times New Roman" w:hAnsi="Times New Roman" w:eastAsia="方正仿宋_GBK" w:cs="Times New Roman"/>
          <w:sz w:val="32"/>
          <w:szCs w:val="32"/>
          <w:shd w:val="clear" w:color="auto" w:fill="FFFFFF"/>
        </w:rPr>
        <w:t>采购</w:t>
      </w:r>
      <w:r>
        <w:rPr>
          <w:rFonts w:hint="eastAsia" w:ascii="Times New Roman" w:hAnsi="Times New Roman" w:eastAsia="方正仿宋_GBK" w:cs="Times New Roman"/>
          <w:sz w:val="32"/>
          <w:szCs w:val="32"/>
          <w:shd w:val="clear" w:color="auto" w:fill="FFFFFF"/>
          <w:lang w:eastAsia="zh-CN"/>
        </w:rPr>
        <w:t>新社区成立购置</w:t>
      </w:r>
      <w:r>
        <w:rPr>
          <w:rFonts w:hint="default" w:ascii="Times New Roman" w:hAnsi="Times New Roman" w:eastAsia="方正仿宋_GBK" w:cs="Times New Roman"/>
          <w:sz w:val="32"/>
          <w:szCs w:val="32"/>
          <w:shd w:val="clear" w:color="auto" w:fill="FFFFFF"/>
          <w:lang w:eastAsia="zh-CN"/>
        </w:rPr>
        <w:t>办公设备。</w:t>
      </w:r>
    </w:p>
    <w:p w14:paraId="648C68F6">
      <w:pPr>
        <w:pStyle w:val="14"/>
        <w:autoSpaceDE w:val="0"/>
        <w:spacing w:line="594" w:lineRule="exact"/>
        <w:ind w:firstLine="640"/>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五、2024年度预算绩效管理情况说明</w:t>
      </w:r>
    </w:p>
    <w:p w14:paraId="674BB6BC">
      <w:pPr>
        <w:pStyle w:val="14"/>
        <w:autoSpaceDE w:val="0"/>
        <w:spacing w:line="594" w:lineRule="exact"/>
        <w:ind w:firstLine="64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（一）单位自评情况</w:t>
      </w:r>
    </w:p>
    <w:p w14:paraId="47E33193">
      <w:pPr>
        <w:pStyle w:val="15"/>
        <w:autoSpaceDE w:val="0"/>
        <w:spacing w:before="0" w:beforeAutospacing="0" w:after="0" w:afterAutospacing="0" w:line="594" w:lineRule="exact"/>
        <w:ind w:firstLine="640" w:firstLineChars="200"/>
        <w:rPr>
          <w:rFonts w:hint="default" w:ascii="Times New Roman" w:hAnsi="Times New Roman" w:eastAsia="方正仿宋_GBK" w:cs="Times New Roman"/>
          <w:sz w:val="32"/>
          <w:szCs w:val="32"/>
          <w:highlight w:val="yellow"/>
          <w:shd w:val="clear" w:color="auto" w:fill="FFFFFF"/>
        </w:rPr>
      </w:pPr>
      <w:r>
        <w:rPr>
          <w:rFonts w:hint="default" w:ascii="Times New Roman" w:hAnsi="Times New Roman" w:eastAsia="方正仿宋_GBK" w:cs="Times New Roman"/>
          <w:sz w:val="32"/>
          <w:szCs w:val="32"/>
          <w:shd w:val="clear" w:color="auto" w:fill="FFFFFF"/>
        </w:rPr>
        <w:t>根据预算绩效管理要求，我单位对</w:t>
      </w:r>
      <w:r>
        <w:rPr>
          <w:rFonts w:hint="default" w:ascii="Times New Roman" w:hAnsi="Times New Roman" w:eastAsia="方正仿宋_GBK" w:cs="Times New Roman"/>
          <w:sz w:val="32"/>
          <w:szCs w:val="32"/>
          <w:shd w:val="clear" w:color="auto" w:fill="FFFFFF"/>
          <w:lang w:val="en-US" w:eastAsia="zh-CN"/>
        </w:rPr>
        <w:t>63</w:t>
      </w:r>
      <w:r>
        <w:rPr>
          <w:rFonts w:hint="default" w:ascii="Times New Roman" w:hAnsi="Times New Roman" w:eastAsia="方正仿宋_GBK" w:cs="Times New Roman"/>
          <w:sz w:val="32"/>
          <w:szCs w:val="32"/>
          <w:shd w:val="clear" w:color="auto" w:fill="FFFFFF"/>
        </w:rPr>
        <w:t>个二级项目开展了绩效自评，涉及财政拨款项目支出资金</w:t>
      </w:r>
      <w:r>
        <w:rPr>
          <w:rFonts w:hint="default" w:ascii="Times New Roman" w:hAnsi="Times New Roman" w:eastAsia="方正仿宋_GBK" w:cs="Times New Roman"/>
          <w:sz w:val="32"/>
          <w:szCs w:val="32"/>
          <w:shd w:val="clear" w:color="auto" w:fill="FFFFFF"/>
          <w:lang w:val="en-US" w:eastAsia="zh-CN"/>
        </w:rPr>
        <w:t>2533.62</w:t>
      </w:r>
      <w:r>
        <w:rPr>
          <w:rFonts w:hint="default" w:ascii="Times New Roman" w:hAnsi="Times New Roman" w:eastAsia="仿宋" w:cs="Times New Roman"/>
          <w:sz w:val="30"/>
          <w:szCs w:val="30"/>
        </w:rPr>
        <w:t>万元</w:t>
      </w:r>
      <w:r>
        <w:rPr>
          <w:rFonts w:hint="default" w:ascii="Times New Roman" w:hAnsi="Times New Roman" w:eastAsia="方正仿宋_GBK" w:cs="Times New Roman"/>
          <w:sz w:val="32"/>
          <w:szCs w:val="32"/>
          <w:shd w:val="clear" w:color="auto" w:fill="FFFFFF"/>
        </w:rPr>
        <w:t>。</w:t>
      </w:r>
    </w:p>
    <w:p w14:paraId="78555382">
      <w:pPr>
        <w:pStyle w:val="15"/>
        <w:spacing w:before="0" w:beforeAutospacing="0" w:after="0" w:afterAutospacing="0" w:line="594" w:lineRule="exact"/>
        <w:ind w:firstLine="560" w:firstLineChars="200"/>
        <w:rPr>
          <w:rFonts w:hint="default" w:ascii="Times New Roman" w:hAnsi="Times New Roman" w:eastAsia="方正仿宋_GBK" w:cs="Times New Roman"/>
          <w:sz w:val="28"/>
          <w:szCs w:val="28"/>
          <w:shd w:val="clear" w:color="auto" w:fill="FFFFFF"/>
        </w:rPr>
      </w:pPr>
      <w:r>
        <w:rPr>
          <w:rFonts w:hint="default" w:ascii="Times New Roman" w:hAnsi="Times New Roman" w:eastAsia="方正仿宋_GBK" w:cs="Times New Roman"/>
          <w:sz w:val="28"/>
          <w:szCs w:val="28"/>
          <w:shd w:val="clear" w:color="auto" w:fill="FFFFFF"/>
        </w:rPr>
        <w:t>项目支出绩效自评表（二级项目）</w:t>
      </w:r>
    </w:p>
    <w:tbl>
      <w:tblPr>
        <w:tblStyle w:val="10"/>
        <w:tblW w:w="9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83"/>
        <w:gridCol w:w="558"/>
        <w:gridCol w:w="558"/>
        <w:gridCol w:w="634"/>
        <w:gridCol w:w="1140"/>
        <w:gridCol w:w="1560"/>
        <w:gridCol w:w="770"/>
        <w:gridCol w:w="1052"/>
        <w:gridCol w:w="562"/>
        <w:gridCol w:w="641"/>
        <w:gridCol w:w="993"/>
      </w:tblGrid>
      <w:tr w14:paraId="529A9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9051"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24C8E6">
            <w:pPr>
              <w:keepNext w:val="0"/>
              <w:keepLines w:val="0"/>
              <w:widowControl/>
              <w:suppressLineNumbers w:val="0"/>
              <w:jc w:val="center"/>
              <w:textAlignment w:val="center"/>
              <w:rPr>
                <w:rFonts w:hint="default" w:ascii="Times New Roman" w:hAnsi="Times New Roman" w:eastAsia="微软雅黑" w:cs="Times New Roman"/>
                <w:b/>
                <w:i w:val="0"/>
                <w:color w:val="000000"/>
                <w:sz w:val="40"/>
                <w:szCs w:val="40"/>
                <w:u w:val="none"/>
              </w:rPr>
            </w:pPr>
            <w:r>
              <w:rPr>
                <w:rFonts w:hint="default" w:ascii="Times New Roman" w:hAnsi="Times New Roman" w:eastAsia="微软雅黑" w:cs="Times New Roman"/>
                <w:b/>
                <w:i w:val="0"/>
                <w:color w:val="000000"/>
                <w:kern w:val="0"/>
                <w:sz w:val="40"/>
                <w:szCs w:val="40"/>
                <w:u w:val="none"/>
                <w:lang w:val="en-US" w:eastAsia="zh-CN" w:bidi="ar"/>
              </w:rPr>
              <w:t>2024年度二级项目绩效自评表</w:t>
            </w:r>
          </w:p>
        </w:tc>
      </w:tr>
      <w:tr w14:paraId="04E46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9051"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CFA325">
            <w:pPr>
              <w:keepNext w:val="0"/>
              <w:keepLines w:val="0"/>
              <w:widowControl/>
              <w:suppressLineNumbers w:val="0"/>
              <w:ind w:firstLineChars="100"/>
              <w:jc w:val="right"/>
              <w:textAlignment w:val="center"/>
              <w:rPr>
                <w:rFonts w:hint="default" w:ascii="Times New Roman" w:hAnsi="Times New Roman" w:eastAsia="宋体" w:cs="Times New Roman"/>
                <w:b/>
                <w:i w:val="0"/>
                <w:color w:val="DA3232"/>
                <w:sz w:val="22"/>
                <w:szCs w:val="22"/>
                <w:u w:val="none"/>
              </w:rPr>
            </w:pPr>
          </w:p>
        </w:tc>
      </w:tr>
      <w:tr w14:paraId="09C01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755A81">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项目名称：</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D629DF">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残疾人专项工作</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7ADD22">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项目编码：</w:t>
            </w: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7962B8">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50019324T000004488401</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CDC122">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自评总分：</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768AC7">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100.00</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C54BE2">
            <w:pPr>
              <w:jc w:val="right"/>
              <w:rPr>
                <w:rFonts w:hint="default" w:ascii="Times New Roman" w:hAnsi="Times New Roman" w:eastAsia="宋体" w:cs="Times New Roman"/>
                <w:b/>
                <w:i w:val="0"/>
                <w:color w:val="000000"/>
                <w:sz w:val="22"/>
                <w:szCs w:val="22"/>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5F8F03">
            <w:pPr>
              <w:rPr>
                <w:rFonts w:hint="default" w:ascii="Times New Roman" w:hAnsi="Times New Roman" w:eastAsia="宋体" w:cs="Times New Roman"/>
                <w:i w:val="0"/>
                <w:color w:val="000000"/>
                <w:sz w:val="22"/>
                <w:szCs w:val="22"/>
                <w:u w:val="none"/>
              </w:rPr>
            </w:pPr>
          </w:p>
        </w:tc>
      </w:tr>
      <w:tr w14:paraId="2ACEA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10F845">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项目主管部门：</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A8EC53">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310-重庆市沙坪坝区人民政府香炉山街道办事处</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1E69C0">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财政归口处室：</w:t>
            </w: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080E9F">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003-预算科</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7243B5">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部门联系人：</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CC1C94">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申老师</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06725C">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联系电话：</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D3F82D">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65922806</w:t>
            </w:r>
          </w:p>
        </w:tc>
      </w:tr>
      <w:tr w14:paraId="08F9D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051"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583E09">
            <w:pPr>
              <w:keepNext w:val="0"/>
              <w:keepLines w:val="0"/>
              <w:widowControl/>
              <w:suppressLineNumbers w:val="0"/>
              <w:jc w:val="center"/>
              <w:textAlignment w:val="center"/>
              <w:rPr>
                <w:rFonts w:hint="default" w:ascii="Times New Roman" w:hAnsi="Times New Roman" w:eastAsia="微软雅黑" w:cs="Times New Roman"/>
                <w:b/>
                <w:i w:val="0"/>
                <w:color w:val="808080"/>
                <w:sz w:val="28"/>
                <w:szCs w:val="28"/>
                <w:u w:val="none"/>
              </w:rPr>
            </w:pPr>
            <w:r>
              <w:rPr>
                <w:rFonts w:hint="default" w:ascii="Times New Roman" w:hAnsi="Times New Roman" w:eastAsia="微软雅黑" w:cs="Times New Roman"/>
                <w:b/>
                <w:i w:val="0"/>
                <w:color w:val="808080"/>
                <w:kern w:val="0"/>
                <w:sz w:val="28"/>
                <w:szCs w:val="28"/>
                <w:u w:val="none"/>
                <w:lang w:val="en-US" w:eastAsia="zh-CN" w:bidi="ar"/>
              </w:rPr>
              <w:t>资金情况</w:t>
            </w:r>
          </w:p>
        </w:tc>
      </w:tr>
      <w:tr w14:paraId="6FDE2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4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268D94">
            <w:pPr>
              <w:jc w:val="center"/>
              <w:rPr>
                <w:rFonts w:hint="default" w:ascii="Times New Roman" w:hAnsi="Times New Roman" w:eastAsia="宋体" w:cs="Times New Roman"/>
                <w:i w:val="0"/>
                <w:color w:val="000000"/>
                <w:sz w:val="22"/>
                <w:szCs w:val="22"/>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DDB620">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年初预算数</w:t>
            </w: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CD00D8">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全年（调整）预算数</w:t>
            </w:r>
          </w:p>
        </w:tc>
        <w:tc>
          <w:tcPr>
            <w:tcW w:w="182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852AAA">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全年执行数</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5C46F8">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5284AF">
            <w:pPr>
              <w:keepNext w:val="0"/>
              <w:keepLines w:val="0"/>
              <w:widowControl/>
              <w:suppressLineNumbers w:val="0"/>
              <w:jc w:val="lef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执行率权重</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325CE4">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执行率得分</w:t>
            </w:r>
          </w:p>
        </w:tc>
      </w:tr>
      <w:tr w14:paraId="19EC1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8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11095348">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年度总金额</w:t>
            </w:r>
          </w:p>
        </w:tc>
        <w:tc>
          <w:tcPr>
            <w:tcW w:w="55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91765A1">
            <w:pPr>
              <w:rPr>
                <w:rFonts w:hint="default" w:ascii="Times New Roman" w:hAnsi="Times New Roman" w:eastAsia="宋体" w:cs="Times New Roman"/>
                <w:i w:val="0"/>
                <w:color w:val="000000"/>
                <w:sz w:val="22"/>
                <w:szCs w:val="22"/>
                <w:u w:val="none"/>
              </w:rPr>
            </w:pPr>
          </w:p>
        </w:tc>
        <w:tc>
          <w:tcPr>
            <w:tcW w:w="558"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1F36B76">
            <w:pPr>
              <w:rPr>
                <w:rFonts w:hint="default" w:ascii="Times New Roman" w:hAnsi="Times New Roman" w:eastAsia="宋体" w:cs="Times New Roman"/>
                <w:i w:val="0"/>
                <w:color w:val="000000"/>
                <w:sz w:val="22"/>
                <w:szCs w:val="22"/>
                <w:u w:val="none"/>
              </w:rPr>
            </w:pPr>
          </w:p>
        </w:tc>
        <w:tc>
          <w:tcPr>
            <w:tcW w:w="63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7378A89">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14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1F00F7BC">
            <w:pPr>
              <w:rPr>
                <w:rFonts w:hint="default" w:ascii="Times New Roman" w:hAnsi="Times New Roman" w:eastAsia="宋体" w:cs="Times New Roman"/>
                <w:i w:val="0"/>
                <w:color w:val="000000"/>
                <w:sz w:val="22"/>
                <w:szCs w:val="22"/>
                <w:u w:val="none"/>
              </w:rPr>
            </w:pPr>
          </w:p>
        </w:tc>
        <w:tc>
          <w:tcPr>
            <w:tcW w:w="156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BE95B2B">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111,922.19 </w:t>
            </w:r>
          </w:p>
        </w:tc>
        <w:tc>
          <w:tcPr>
            <w:tcW w:w="77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2A40D1AC">
            <w:pPr>
              <w:rPr>
                <w:rFonts w:hint="default" w:ascii="Times New Roman" w:hAnsi="Times New Roman" w:eastAsia="宋体" w:cs="Times New Roman"/>
                <w:i w:val="0"/>
                <w:color w:val="000000"/>
                <w:sz w:val="22"/>
                <w:szCs w:val="22"/>
                <w:u w:val="none"/>
              </w:rPr>
            </w:pPr>
          </w:p>
        </w:tc>
        <w:tc>
          <w:tcPr>
            <w:tcW w:w="105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72A32D4">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111,922.19 </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D02C59">
            <w:pPr>
              <w:rPr>
                <w:rFonts w:hint="default" w:ascii="Times New Roman" w:hAnsi="Times New Roman" w:eastAsia="宋体" w:cs="Times New Roman"/>
                <w:i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5FE7EF">
            <w:pPr>
              <w:rPr>
                <w:rFonts w:hint="default" w:ascii="Times New Roman" w:hAnsi="Times New Roman" w:eastAsia="宋体" w:cs="Times New Roman"/>
                <w:i w:val="0"/>
                <w:color w:val="000000"/>
                <w:sz w:val="22"/>
                <w:szCs w:val="22"/>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0B3633">
            <w:pPr>
              <w:jc w:val="right"/>
              <w:rPr>
                <w:rFonts w:hint="default" w:ascii="Times New Roman" w:hAnsi="Times New Roman" w:eastAsia="宋体" w:cs="Times New Roman"/>
                <w:i w:val="0"/>
                <w:color w:val="000000"/>
                <w:sz w:val="22"/>
                <w:szCs w:val="22"/>
                <w:u w:val="none"/>
              </w:rPr>
            </w:pPr>
          </w:p>
        </w:tc>
      </w:tr>
      <w:tr w14:paraId="22991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8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42E2E123">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其中：财政拨款</w:t>
            </w:r>
          </w:p>
        </w:tc>
        <w:tc>
          <w:tcPr>
            <w:tcW w:w="55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1B99211">
            <w:pPr>
              <w:rPr>
                <w:rFonts w:hint="default" w:ascii="Times New Roman" w:hAnsi="Times New Roman" w:eastAsia="宋体" w:cs="Times New Roman"/>
                <w:i w:val="0"/>
                <w:color w:val="000000"/>
                <w:sz w:val="22"/>
                <w:szCs w:val="22"/>
                <w:u w:val="none"/>
              </w:rPr>
            </w:pPr>
          </w:p>
        </w:tc>
        <w:tc>
          <w:tcPr>
            <w:tcW w:w="558"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6767D36F">
            <w:pPr>
              <w:rPr>
                <w:rFonts w:hint="default" w:ascii="Times New Roman" w:hAnsi="Times New Roman" w:eastAsia="宋体" w:cs="Times New Roman"/>
                <w:i w:val="0"/>
                <w:color w:val="000000"/>
                <w:sz w:val="22"/>
                <w:szCs w:val="22"/>
                <w:u w:val="none"/>
              </w:rPr>
            </w:pPr>
          </w:p>
        </w:tc>
        <w:tc>
          <w:tcPr>
            <w:tcW w:w="63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49364BC">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14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586F337A">
            <w:pPr>
              <w:rPr>
                <w:rFonts w:hint="default" w:ascii="Times New Roman" w:hAnsi="Times New Roman" w:eastAsia="宋体" w:cs="Times New Roman"/>
                <w:i w:val="0"/>
                <w:color w:val="000000"/>
                <w:sz w:val="22"/>
                <w:szCs w:val="22"/>
                <w:u w:val="none"/>
              </w:rPr>
            </w:pPr>
          </w:p>
        </w:tc>
        <w:tc>
          <w:tcPr>
            <w:tcW w:w="156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4E34DD9">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111,922.19 </w:t>
            </w:r>
          </w:p>
        </w:tc>
        <w:tc>
          <w:tcPr>
            <w:tcW w:w="77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83EB642">
            <w:pPr>
              <w:rPr>
                <w:rFonts w:hint="default" w:ascii="Times New Roman" w:hAnsi="Times New Roman" w:eastAsia="宋体" w:cs="Times New Roman"/>
                <w:i w:val="0"/>
                <w:color w:val="000000"/>
                <w:sz w:val="22"/>
                <w:szCs w:val="22"/>
                <w:u w:val="none"/>
              </w:rPr>
            </w:pPr>
          </w:p>
        </w:tc>
        <w:tc>
          <w:tcPr>
            <w:tcW w:w="105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37B5DE0">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111,922.19 </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E4E472">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35D66A">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199E01">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10.00 </w:t>
            </w:r>
          </w:p>
        </w:tc>
      </w:tr>
      <w:tr w14:paraId="14A5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8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2D5CBE2C">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一般公共预算</w:t>
            </w:r>
          </w:p>
        </w:tc>
        <w:tc>
          <w:tcPr>
            <w:tcW w:w="55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60F6508">
            <w:pPr>
              <w:rPr>
                <w:rFonts w:hint="default" w:ascii="Times New Roman" w:hAnsi="Times New Roman" w:eastAsia="宋体" w:cs="Times New Roman"/>
                <w:i w:val="0"/>
                <w:color w:val="000000"/>
                <w:sz w:val="22"/>
                <w:szCs w:val="22"/>
                <w:u w:val="none"/>
              </w:rPr>
            </w:pPr>
          </w:p>
        </w:tc>
        <w:tc>
          <w:tcPr>
            <w:tcW w:w="558"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3EF3CF5A">
            <w:pPr>
              <w:rPr>
                <w:rFonts w:hint="default" w:ascii="Times New Roman" w:hAnsi="Times New Roman" w:eastAsia="宋体" w:cs="Times New Roman"/>
                <w:i w:val="0"/>
                <w:color w:val="000000"/>
                <w:sz w:val="22"/>
                <w:szCs w:val="22"/>
                <w:u w:val="none"/>
              </w:rPr>
            </w:pPr>
          </w:p>
        </w:tc>
        <w:tc>
          <w:tcPr>
            <w:tcW w:w="63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27B401F">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14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264B9B84">
            <w:pPr>
              <w:rPr>
                <w:rFonts w:hint="default" w:ascii="Times New Roman" w:hAnsi="Times New Roman" w:eastAsia="宋体" w:cs="Times New Roman"/>
                <w:i w:val="0"/>
                <w:color w:val="000000"/>
                <w:sz w:val="22"/>
                <w:szCs w:val="22"/>
                <w:u w:val="none"/>
              </w:rPr>
            </w:pPr>
          </w:p>
        </w:tc>
        <w:tc>
          <w:tcPr>
            <w:tcW w:w="156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DA4CB8D">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111,922.19 </w:t>
            </w:r>
          </w:p>
        </w:tc>
        <w:tc>
          <w:tcPr>
            <w:tcW w:w="77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8A993F9">
            <w:pPr>
              <w:rPr>
                <w:rFonts w:hint="default" w:ascii="Times New Roman" w:hAnsi="Times New Roman" w:eastAsia="宋体" w:cs="Times New Roman"/>
                <w:i w:val="0"/>
                <w:color w:val="000000"/>
                <w:sz w:val="22"/>
                <w:szCs w:val="22"/>
                <w:u w:val="none"/>
              </w:rPr>
            </w:pPr>
          </w:p>
        </w:tc>
        <w:tc>
          <w:tcPr>
            <w:tcW w:w="105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48C835A">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111,922.19 </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8A113C">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B8DD47">
            <w:pPr>
              <w:rPr>
                <w:rFonts w:hint="default" w:ascii="Times New Roman" w:hAnsi="Times New Roman" w:eastAsia="宋体" w:cs="Times New Roman"/>
                <w:i w:val="0"/>
                <w:color w:val="000000"/>
                <w:sz w:val="22"/>
                <w:szCs w:val="22"/>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111630">
            <w:pPr>
              <w:jc w:val="right"/>
              <w:rPr>
                <w:rFonts w:hint="default" w:ascii="Times New Roman" w:hAnsi="Times New Roman" w:eastAsia="宋体" w:cs="Times New Roman"/>
                <w:i w:val="0"/>
                <w:color w:val="000000"/>
                <w:sz w:val="22"/>
                <w:szCs w:val="22"/>
                <w:u w:val="none"/>
              </w:rPr>
            </w:pPr>
          </w:p>
        </w:tc>
      </w:tr>
      <w:tr w14:paraId="2C905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051"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9F35DF">
            <w:pPr>
              <w:keepNext w:val="0"/>
              <w:keepLines w:val="0"/>
              <w:widowControl/>
              <w:suppressLineNumbers w:val="0"/>
              <w:jc w:val="center"/>
              <w:textAlignment w:val="center"/>
              <w:rPr>
                <w:rFonts w:hint="default" w:ascii="Times New Roman" w:hAnsi="Times New Roman" w:eastAsia="微软雅黑" w:cs="Times New Roman"/>
                <w:b/>
                <w:i w:val="0"/>
                <w:color w:val="808080"/>
                <w:sz w:val="28"/>
                <w:szCs w:val="28"/>
                <w:u w:val="none"/>
              </w:rPr>
            </w:pPr>
            <w:r>
              <w:rPr>
                <w:rFonts w:hint="default" w:ascii="Times New Roman" w:hAnsi="Times New Roman" w:eastAsia="微软雅黑" w:cs="Times New Roman"/>
                <w:b/>
                <w:i w:val="0"/>
                <w:color w:val="808080"/>
                <w:kern w:val="0"/>
                <w:sz w:val="28"/>
                <w:szCs w:val="28"/>
                <w:u w:val="none"/>
                <w:lang w:val="en-US" w:eastAsia="zh-CN" w:bidi="ar"/>
              </w:rPr>
              <w:t>绩效目标</w:t>
            </w:r>
          </w:p>
        </w:tc>
      </w:tr>
      <w:tr w14:paraId="30439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2333"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496C03">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年初绩效目标</w:t>
            </w:r>
          </w:p>
        </w:tc>
        <w:tc>
          <w:tcPr>
            <w:tcW w:w="4522"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56BA82">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全年（调整）绩效目标</w:t>
            </w: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85E57A">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全年目标实际完成情况</w:t>
            </w:r>
          </w:p>
        </w:tc>
      </w:tr>
      <w:tr w14:paraId="05F24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0" w:hRule="atLeast"/>
        </w:trPr>
        <w:tc>
          <w:tcPr>
            <w:tcW w:w="2333"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29F09C17">
            <w:pPr>
              <w:keepNext w:val="0"/>
              <w:keepLines w:val="0"/>
              <w:widowControl/>
              <w:suppressLineNumbers w:val="0"/>
              <w:jc w:val="left"/>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按时发放残疾人各类补贴、渝馨家园平稳运营及开展残疾人各项文体宣传活动，使残疾人感受到政府的关怀关爱，提升幸福感。</w:t>
            </w:r>
          </w:p>
        </w:tc>
        <w:tc>
          <w:tcPr>
            <w:tcW w:w="4522"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43A08D06">
            <w:pPr>
              <w:keepNext w:val="0"/>
              <w:keepLines w:val="0"/>
              <w:widowControl/>
              <w:suppressLineNumbers w:val="0"/>
              <w:jc w:val="left"/>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按时发放残疾人各类补贴、渝馨家园平稳运营及开展残疾人各项文体宣传活动，使残疾人感受到政府的关怀关爱，提升幸福感。</w:t>
            </w: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042C48ED">
            <w:pPr>
              <w:keepNext w:val="0"/>
              <w:keepLines w:val="0"/>
              <w:widowControl/>
              <w:suppressLineNumbers w:val="0"/>
              <w:jc w:val="left"/>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按时发放残疾人各类补贴、渝馨家园平稳运营及开展残疾人各项文体宣传活动，使残疾人感受到政府的关怀关爱，提升幸福感。</w:t>
            </w:r>
          </w:p>
        </w:tc>
      </w:tr>
      <w:tr w14:paraId="60DE3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051"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543899">
            <w:pPr>
              <w:keepNext w:val="0"/>
              <w:keepLines w:val="0"/>
              <w:widowControl/>
              <w:suppressLineNumbers w:val="0"/>
              <w:jc w:val="center"/>
              <w:textAlignment w:val="center"/>
              <w:rPr>
                <w:rFonts w:hint="default" w:ascii="Times New Roman" w:hAnsi="Times New Roman" w:eastAsia="微软雅黑" w:cs="Times New Roman"/>
                <w:b/>
                <w:i w:val="0"/>
                <w:color w:val="808080"/>
                <w:sz w:val="28"/>
                <w:szCs w:val="28"/>
                <w:u w:val="none"/>
              </w:rPr>
            </w:pPr>
            <w:r>
              <w:rPr>
                <w:rFonts w:hint="default" w:ascii="Times New Roman" w:hAnsi="Times New Roman" w:eastAsia="微软雅黑" w:cs="Times New Roman"/>
                <w:b/>
                <w:i w:val="0"/>
                <w:color w:val="808080"/>
                <w:kern w:val="0"/>
                <w:sz w:val="28"/>
                <w:szCs w:val="28"/>
                <w:u w:val="none"/>
                <w:lang w:val="en-US" w:eastAsia="zh-CN" w:bidi="ar"/>
              </w:rPr>
              <w:t>绩效指标</w:t>
            </w:r>
          </w:p>
        </w:tc>
      </w:tr>
      <w:tr w14:paraId="619E9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8583ED">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指标名称</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A467DD">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计量单位</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E383BA">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指标性质</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678040">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指标值</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58EECA">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全年完成值</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3003EB">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偏离度（%）</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5A3447">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得分系数（%）</w:t>
            </w: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184697">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指标权重</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04CAF0">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指标得分</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3E2A17">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是否核心指标</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4D8DF4">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说明</w:t>
            </w:r>
          </w:p>
        </w:tc>
      </w:tr>
      <w:tr w14:paraId="58804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DB7414">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开展残疾人文体宣传活动次数</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54B3E1">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场次</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0E26D2">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0ED839">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759E72">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E08A0A">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75D501">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116A1F">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CA6514">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6AD384">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E9CD7A">
            <w:pPr>
              <w:jc w:val="left"/>
              <w:rPr>
                <w:rFonts w:hint="default" w:ascii="Times New Roman" w:hAnsi="Times New Roman" w:eastAsia="宋体" w:cs="Times New Roman"/>
                <w:i w:val="0"/>
                <w:color w:val="000000"/>
                <w:sz w:val="22"/>
                <w:szCs w:val="22"/>
                <w:u w:val="none"/>
              </w:rPr>
            </w:pPr>
          </w:p>
        </w:tc>
      </w:tr>
      <w:tr w14:paraId="179E6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84AA50">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渝馨家园平稳运营天数</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D7672C">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天</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232524">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A048DD">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F862CF">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260</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AE46DA">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1A4371">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E41D03">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4092C0">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781B8B">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AEBF97">
            <w:pPr>
              <w:jc w:val="left"/>
              <w:rPr>
                <w:rFonts w:hint="default" w:ascii="Times New Roman" w:hAnsi="Times New Roman" w:eastAsia="宋体" w:cs="Times New Roman"/>
                <w:i w:val="0"/>
                <w:color w:val="000000"/>
                <w:sz w:val="22"/>
                <w:szCs w:val="22"/>
                <w:u w:val="none"/>
              </w:rPr>
            </w:pPr>
          </w:p>
        </w:tc>
      </w:tr>
      <w:tr w14:paraId="1CAB3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610C21">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发放各类补贴准确率</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B8F475">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153226">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FABA2F">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1C7AE3">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D10ED2">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BB7B9B">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A98CFD">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9AB5C5">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F878FC">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是</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16D6A9">
            <w:pPr>
              <w:jc w:val="left"/>
              <w:rPr>
                <w:rFonts w:hint="default" w:ascii="Times New Roman" w:hAnsi="Times New Roman" w:eastAsia="宋体" w:cs="Times New Roman"/>
                <w:i w:val="0"/>
                <w:color w:val="000000"/>
                <w:sz w:val="22"/>
                <w:szCs w:val="22"/>
                <w:u w:val="none"/>
              </w:rPr>
            </w:pPr>
          </w:p>
        </w:tc>
      </w:tr>
      <w:tr w14:paraId="581B5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8BA98B">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提升辖区残疾人生活幸福感</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460048">
            <w:pPr>
              <w:jc w:val="left"/>
              <w:rPr>
                <w:rFonts w:hint="default" w:ascii="Times New Roman" w:hAnsi="Times New Roman" w:eastAsia="宋体" w:cs="Times New Roman"/>
                <w:i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1696E0">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定性</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CB2F26">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良好</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0289DB">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D46339">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935F48">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029462">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B01B35">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8A5F8A">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6689F3">
            <w:pPr>
              <w:jc w:val="left"/>
              <w:rPr>
                <w:rFonts w:hint="default" w:ascii="Times New Roman" w:hAnsi="Times New Roman" w:eastAsia="宋体" w:cs="Times New Roman"/>
                <w:i w:val="0"/>
                <w:color w:val="000000"/>
                <w:sz w:val="22"/>
                <w:szCs w:val="22"/>
                <w:u w:val="none"/>
              </w:rPr>
            </w:pPr>
          </w:p>
        </w:tc>
      </w:tr>
      <w:tr w14:paraId="2F4DE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7748DF">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辖区残疾人对政府服务满意度</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3C75D6">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EC7287">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29DC8E">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FBA2C6">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85</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DF14BF">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623B85">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319DA4">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AEEF52">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CD1E5D">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C28D2C">
            <w:pPr>
              <w:jc w:val="left"/>
              <w:rPr>
                <w:rFonts w:hint="default" w:ascii="Times New Roman" w:hAnsi="Times New Roman" w:eastAsia="宋体" w:cs="Times New Roman"/>
                <w:i w:val="0"/>
                <w:color w:val="000000"/>
                <w:sz w:val="22"/>
                <w:szCs w:val="22"/>
                <w:u w:val="none"/>
              </w:rPr>
            </w:pPr>
          </w:p>
        </w:tc>
      </w:tr>
      <w:tr w14:paraId="14897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83" w:type="dxa"/>
            <w:tcBorders>
              <w:top w:val="nil"/>
              <w:left w:val="nil"/>
              <w:bottom w:val="nil"/>
              <w:right w:val="nil"/>
            </w:tcBorders>
            <w:shd w:val="clear" w:color="auto" w:fill="auto"/>
            <w:tcMar>
              <w:top w:w="12" w:type="dxa"/>
              <w:left w:w="12" w:type="dxa"/>
              <w:right w:w="12" w:type="dxa"/>
            </w:tcMar>
            <w:vAlign w:val="center"/>
          </w:tcPr>
          <w:p w14:paraId="7F59C6B8">
            <w:pPr>
              <w:rPr>
                <w:rFonts w:hint="default" w:ascii="Times New Roman" w:hAnsi="Times New Roman" w:eastAsia="宋体" w:cs="Times New Roman"/>
                <w:i w:val="0"/>
                <w:color w:val="000000"/>
                <w:sz w:val="22"/>
                <w:szCs w:val="22"/>
                <w:u w:val="none"/>
              </w:rPr>
            </w:pPr>
          </w:p>
        </w:tc>
        <w:tc>
          <w:tcPr>
            <w:tcW w:w="558" w:type="dxa"/>
            <w:tcBorders>
              <w:top w:val="nil"/>
              <w:left w:val="nil"/>
              <w:bottom w:val="nil"/>
              <w:right w:val="nil"/>
            </w:tcBorders>
            <w:shd w:val="clear" w:color="auto" w:fill="auto"/>
            <w:tcMar>
              <w:top w:w="12" w:type="dxa"/>
              <w:left w:w="12" w:type="dxa"/>
              <w:right w:w="12" w:type="dxa"/>
            </w:tcMar>
            <w:vAlign w:val="center"/>
          </w:tcPr>
          <w:p w14:paraId="4D863576">
            <w:pPr>
              <w:rPr>
                <w:rFonts w:hint="default" w:ascii="Times New Roman" w:hAnsi="Times New Roman" w:eastAsia="宋体" w:cs="Times New Roman"/>
                <w:i w:val="0"/>
                <w:color w:val="000000"/>
                <w:sz w:val="22"/>
                <w:szCs w:val="22"/>
                <w:u w:val="none"/>
              </w:rPr>
            </w:pPr>
          </w:p>
        </w:tc>
        <w:tc>
          <w:tcPr>
            <w:tcW w:w="558" w:type="dxa"/>
            <w:tcBorders>
              <w:top w:val="nil"/>
              <w:left w:val="nil"/>
              <w:bottom w:val="nil"/>
              <w:right w:val="nil"/>
            </w:tcBorders>
            <w:shd w:val="clear" w:color="auto" w:fill="auto"/>
            <w:tcMar>
              <w:top w:w="12" w:type="dxa"/>
              <w:left w:w="12" w:type="dxa"/>
              <w:right w:w="12" w:type="dxa"/>
            </w:tcMar>
            <w:vAlign w:val="center"/>
          </w:tcPr>
          <w:p w14:paraId="7018FC8D">
            <w:pPr>
              <w:rPr>
                <w:rFonts w:hint="default" w:ascii="Times New Roman" w:hAnsi="Times New Roman" w:eastAsia="宋体" w:cs="Times New Roman"/>
                <w:i w:val="0"/>
                <w:color w:val="000000"/>
                <w:sz w:val="22"/>
                <w:szCs w:val="22"/>
                <w:u w:val="none"/>
              </w:rPr>
            </w:pPr>
          </w:p>
        </w:tc>
        <w:tc>
          <w:tcPr>
            <w:tcW w:w="634" w:type="dxa"/>
            <w:tcBorders>
              <w:top w:val="nil"/>
              <w:left w:val="nil"/>
              <w:bottom w:val="nil"/>
              <w:right w:val="nil"/>
            </w:tcBorders>
            <w:shd w:val="clear" w:color="auto" w:fill="auto"/>
            <w:tcMar>
              <w:top w:w="12" w:type="dxa"/>
              <w:left w:w="12" w:type="dxa"/>
              <w:right w:w="12" w:type="dxa"/>
            </w:tcMar>
            <w:vAlign w:val="center"/>
          </w:tcPr>
          <w:p w14:paraId="783E1D4D">
            <w:pPr>
              <w:rPr>
                <w:rFonts w:hint="default" w:ascii="Times New Roman" w:hAnsi="Times New Roman" w:eastAsia="宋体" w:cs="Times New Roman"/>
                <w:i w:val="0"/>
                <w:color w:val="000000"/>
                <w:sz w:val="22"/>
                <w:szCs w:val="22"/>
                <w:u w:val="none"/>
              </w:rPr>
            </w:pPr>
          </w:p>
        </w:tc>
        <w:tc>
          <w:tcPr>
            <w:tcW w:w="1140" w:type="dxa"/>
            <w:tcBorders>
              <w:top w:val="nil"/>
              <w:left w:val="nil"/>
              <w:bottom w:val="nil"/>
              <w:right w:val="nil"/>
            </w:tcBorders>
            <w:shd w:val="clear" w:color="auto" w:fill="auto"/>
            <w:tcMar>
              <w:top w:w="12" w:type="dxa"/>
              <w:left w:w="12" w:type="dxa"/>
              <w:right w:w="12" w:type="dxa"/>
            </w:tcMar>
            <w:vAlign w:val="center"/>
          </w:tcPr>
          <w:p w14:paraId="5D95740A">
            <w:pPr>
              <w:rPr>
                <w:rFonts w:hint="default" w:ascii="Times New Roman" w:hAnsi="Times New Roman" w:eastAsia="宋体" w:cs="Times New Roman"/>
                <w:i w:val="0"/>
                <w:color w:val="000000"/>
                <w:sz w:val="22"/>
                <w:szCs w:val="22"/>
                <w:u w:val="none"/>
              </w:rPr>
            </w:pPr>
          </w:p>
        </w:tc>
        <w:tc>
          <w:tcPr>
            <w:tcW w:w="1560" w:type="dxa"/>
            <w:tcBorders>
              <w:top w:val="nil"/>
              <w:left w:val="nil"/>
              <w:bottom w:val="nil"/>
              <w:right w:val="nil"/>
            </w:tcBorders>
            <w:shd w:val="clear" w:color="auto" w:fill="auto"/>
            <w:tcMar>
              <w:top w:w="12" w:type="dxa"/>
              <w:left w:w="12" w:type="dxa"/>
              <w:right w:w="12" w:type="dxa"/>
            </w:tcMar>
            <w:vAlign w:val="center"/>
          </w:tcPr>
          <w:p w14:paraId="268F2179">
            <w:pPr>
              <w:rPr>
                <w:rFonts w:hint="default" w:ascii="Times New Roman" w:hAnsi="Times New Roman" w:eastAsia="宋体" w:cs="Times New Roman"/>
                <w:i w:val="0"/>
                <w:color w:val="000000"/>
                <w:sz w:val="22"/>
                <w:szCs w:val="22"/>
                <w:u w:val="none"/>
              </w:rPr>
            </w:pPr>
          </w:p>
        </w:tc>
        <w:tc>
          <w:tcPr>
            <w:tcW w:w="770" w:type="dxa"/>
            <w:tcBorders>
              <w:top w:val="nil"/>
              <w:left w:val="nil"/>
              <w:bottom w:val="nil"/>
              <w:right w:val="nil"/>
            </w:tcBorders>
            <w:shd w:val="clear" w:color="auto" w:fill="auto"/>
            <w:tcMar>
              <w:top w:w="12" w:type="dxa"/>
              <w:left w:w="12" w:type="dxa"/>
              <w:right w:w="12" w:type="dxa"/>
            </w:tcMar>
            <w:vAlign w:val="center"/>
          </w:tcPr>
          <w:p w14:paraId="47DC0409">
            <w:pPr>
              <w:rPr>
                <w:rFonts w:hint="default" w:ascii="Times New Roman" w:hAnsi="Times New Roman" w:eastAsia="宋体" w:cs="Times New Roman"/>
                <w:i w:val="0"/>
                <w:color w:val="000000"/>
                <w:sz w:val="22"/>
                <w:szCs w:val="22"/>
                <w:u w:val="none"/>
              </w:rPr>
            </w:pPr>
          </w:p>
        </w:tc>
        <w:tc>
          <w:tcPr>
            <w:tcW w:w="1052" w:type="dxa"/>
            <w:tcBorders>
              <w:top w:val="nil"/>
              <w:left w:val="nil"/>
              <w:bottom w:val="nil"/>
              <w:right w:val="nil"/>
            </w:tcBorders>
            <w:shd w:val="clear" w:color="auto" w:fill="auto"/>
            <w:tcMar>
              <w:top w:w="12" w:type="dxa"/>
              <w:left w:w="12" w:type="dxa"/>
              <w:right w:w="12" w:type="dxa"/>
            </w:tcMar>
            <w:vAlign w:val="center"/>
          </w:tcPr>
          <w:p w14:paraId="69263385">
            <w:pPr>
              <w:rPr>
                <w:rFonts w:hint="default" w:ascii="Times New Roman" w:hAnsi="Times New Roman" w:eastAsia="宋体" w:cs="Times New Roman"/>
                <w:i w:val="0"/>
                <w:color w:val="000000"/>
                <w:sz w:val="22"/>
                <w:szCs w:val="22"/>
                <w:u w:val="none"/>
              </w:rPr>
            </w:pPr>
          </w:p>
        </w:tc>
        <w:tc>
          <w:tcPr>
            <w:tcW w:w="562" w:type="dxa"/>
            <w:tcBorders>
              <w:top w:val="nil"/>
              <w:left w:val="nil"/>
              <w:bottom w:val="nil"/>
              <w:right w:val="nil"/>
            </w:tcBorders>
            <w:shd w:val="clear" w:color="auto" w:fill="auto"/>
            <w:tcMar>
              <w:top w:w="12" w:type="dxa"/>
              <w:left w:w="12" w:type="dxa"/>
              <w:right w:w="12" w:type="dxa"/>
            </w:tcMar>
            <w:vAlign w:val="center"/>
          </w:tcPr>
          <w:p w14:paraId="36C18B20">
            <w:pPr>
              <w:rPr>
                <w:rFonts w:hint="default" w:ascii="Times New Roman" w:hAnsi="Times New Roman" w:eastAsia="宋体" w:cs="Times New Roman"/>
                <w:i w:val="0"/>
                <w:color w:val="000000"/>
                <w:sz w:val="22"/>
                <w:szCs w:val="22"/>
                <w:u w:val="none"/>
              </w:rPr>
            </w:pPr>
          </w:p>
        </w:tc>
        <w:tc>
          <w:tcPr>
            <w:tcW w:w="641" w:type="dxa"/>
            <w:tcBorders>
              <w:top w:val="nil"/>
              <w:left w:val="nil"/>
              <w:bottom w:val="nil"/>
              <w:right w:val="nil"/>
            </w:tcBorders>
            <w:shd w:val="clear" w:color="auto" w:fill="auto"/>
            <w:tcMar>
              <w:top w:w="12" w:type="dxa"/>
              <w:left w:w="12" w:type="dxa"/>
              <w:right w:w="12" w:type="dxa"/>
            </w:tcMar>
            <w:vAlign w:val="center"/>
          </w:tcPr>
          <w:p w14:paraId="57B55CA0">
            <w:pPr>
              <w:rPr>
                <w:rFonts w:hint="default" w:ascii="Times New Roman" w:hAnsi="Times New Roman" w:eastAsia="宋体" w:cs="Times New Roman"/>
                <w:i w:val="0"/>
                <w:color w:val="000000"/>
                <w:sz w:val="22"/>
                <w:szCs w:val="22"/>
                <w:u w:val="none"/>
              </w:rPr>
            </w:pPr>
          </w:p>
        </w:tc>
        <w:tc>
          <w:tcPr>
            <w:tcW w:w="993" w:type="dxa"/>
            <w:tcBorders>
              <w:top w:val="nil"/>
              <w:left w:val="nil"/>
              <w:bottom w:val="nil"/>
              <w:right w:val="nil"/>
            </w:tcBorders>
            <w:shd w:val="clear" w:color="auto" w:fill="auto"/>
            <w:tcMar>
              <w:top w:w="12" w:type="dxa"/>
              <w:left w:w="12" w:type="dxa"/>
              <w:right w:w="12" w:type="dxa"/>
            </w:tcMar>
            <w:vAlign w:val="center"/>
          </w:tcPr>
          <w:p w14:paraId="1C2421B9">
            <w:pPr>
              <w:rPr>
                <w:rFonts w:hint="default" w:ascii="Times New Roman" w:hAnsi="Times New Roman" w:eastAsia="宋体" w:cs="Times New Roman"/>
                <w:i w:val="0"/>
                <w:color w:val="000000"/>
                <w:sz w:val="22"/>
                <w:szCs w:val="22"/>
                <w:u w:val="none"/>
              </w:rPr>
            </w:pPr>
          </w:p>
        </w:tc>
      </w:tr>
    </w:tbl>
    <w:p w14:paraId="61F0C8F0">
      <w:pPr>
        <w:pStyle w:val="15"/>
        <w:spacing w:before="0" w:beforeAutospacing="0" w:after="0" w:afterAutospacing="0" w:line="594" w:lineRule="exact"/>
        <w:rPr>
          <w:rFonts w:hint="default" w:ascii="Times New Roman" w:hAnsi="Times New Roman" w:eastAsia="方正仿宋_GBK" w:cs="Times New Roman"/>
          <w:sz w:val="28"/>
          <w:szCs w:val="28"/>
          <w:shd w:val="clear" w:color="auto" w:fill="FFFFFF"/>
        </w:rPr>
      </w:pPr>
    </w:p>
    <w:p w14:paraId="0205B883">
      <w:pPr>
        <w:pStyle w:val="15"/>
        <w:spacing w:before="0" w:beforeAutospacing="0" w:after="0" w:afterAutospacing="0" w:line="594" w:lineRule="exact"/>
        <w:ind w:firstLine="560" w:firstLineChars="200"/>
        <w:rPr>
          <w:rFonts w:hint="default" w:ascii="Times New Roman" w:hAnsi="Times New Roman" w:eastAsia="方正仿宋_GBK" w:cs="Times New Roman"/>
          <w:sz w:val="28"/>
          <w:szCs w:val="28"/>
          <w:shd w:val="clear" w:color="auto" w:fill="FFFFFF"/>
        </w:rPr>
      </w:pPr>
    </w:p>
    <w:tbl>
      <w:tblPr>
        <w:tblStyle w:val="10"/>
        <w:tblW w:w="93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51"/>
        <w:gridCol w:w="403"/>
        <w:gridCol w:w="512"/>
        <w:gridCol w:w="1127"/>
        <w:gridCol w:w="1034"/>
        <w:gridCol w:w="1513"/>
        <w:gridCol w:w="595"/>
        <w:gridCol w:w="1015"/>
        <w:gridCol w:w="682"/>
        <w:gridCol w:w="574"/>
        <w:gridCol w:w="1327"/>
      </w:tblGrid>
      <w:tr w14:paraId="209FA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93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934B0A">
            <w:pPr>
              <w:keepNext w:val="0"/>
              <w:keepLines w:val="0"/>
              <w:widowControl/>
              <w:suppressLineNumbers w:val="0"/>
              <w:jc w:val="center"/>
              <w:textAlignment w:val="center"/>
              <w:rPr>
                <w:rFonts w:hint="default" w:ascii="Times New Roman" w:hAnsi="Times New Roman" w:eastAsia="微软雅黑" w:cs="Times New Roman"/>
                <w:b/>
                <w:i w:val="0"/>
                <w:color w:val="000000"/>
                <w:sz w:val="40"/>
                <w:szCs w:val="40"/>
                <w:u w:val="none"/>
              </w:rPr>
            </w:pPr>
            <w:r>
              <w:rPr>
                <w:rFonts w:hint="default" w:ascii="Times New Roman" w:hAnsi="Times New Roman" w:eastAsia="微软雅黑" w:cs="Times New Roman"/>
                <w:b/>
                <w:i w:val="0"/>
                <w:color w:val="000000"/>
                <w:kern w:val="0"/>
                <w:sz w:val="40"/>
                <w:szCs w:val="40"/>
                <w:u w:val="none"/>
                <w:lang w:val="en-US" w:eastAsia="zh-CN" w:bidi="ar"/>
              </w:rPr>
              <w:t>2024年度二级项目绩效自评表</w:t>
            </w:r>
          </w:p>
        </w:tc>
      </w:tr>
      <w:tr w14:paraId="30329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93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40CD51">
            <w:pPr>
              <w:keepNext w:val="0"/>
              <w:keepLines w:val="0"/>
              <w:widowControl/>
              <w:suppressLineNumbers w:val="0"/>
              <w:ind w:firstLineChars="100"/>
              <w:jc w:val="right"/>
              <w:textAlignment w:val="center"/>
              <w:rPr>
                <w:rFonts w:hint="default" w:ascii="Times New Roman" w:hAnsi="Times New Roman" w:eastAsia="宋体" w:cs="Times New Roman"/>
                <w:b/>
                <w:i w:val="0"/>
                <w:color w:val="DA3232"/>
                <w:sz w:val="22"/>
                <w:szCs w:val="22"/>
                <w:u w:val="none"/>
              </w:rPr>
            </w:pPr>
          </w:p>
        </w:tc>
      </w:tr>
      <w:tr w14:paraId="45280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6C7402">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项目名称：</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93C9F2">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农林水发展与提升</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C23337">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项目编码：</w:t>
            </w:r>
          </w:p>
        </w:tc>
        <w:tc>
          <w:tcPr>
            <w:tcW w:w="254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92CE6A">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50019324T000004037962</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1943E9">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自评总分：</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220159">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100.00</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34B903">
            <w:pPr>
              <w:jc w:val="right"/>
              <w:rPr>
                <w:rFonts w:hint="default" w:ascii="Times New Roman" w:hAnsi="Times New Roman" w:eastAsia="宋体" w:cs="Times New Roman"/>
                <w:b/>
                <w:i w:val="0"/>
                <w:color w:val="000000"/>
                <w:sz w:val="22"/>
                <w:szCs w:val="22"/>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44FF98">
            <w:pPr>
              <w:rPr>
                <w:rFonts w:hint="default" w:ascii="Times New Roman" w:hAnsi="Times New Roman" w:eastAsia="宋体" w:cs="Times New Roman"/>
                <w:i w:val="0"/>
                <w:color w:val="000000"/>
                <w:sz w:val="22"/>
                <w:szCs w:val="22"/>
                <w:u w:val="none"/>
              </w:rPr>
            </w:pPr>
          </w:p>
        </w:tc>
      </w:tr>
      <w:tr w14:paraId="05515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513D66">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项目主管部门：</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27E723">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310-重庆市沙坪坝区人民政府香炉山街道办事处</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63A833">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财政归口处室：</w:t>
            </w:r>
          </w:p>
        </w:tc>
        <w:tc>
          <w:tcPr>
            <w:tcW w:w="254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E7D223">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003-预算科</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9F89B0">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部门联系人：</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D0196C">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申老师</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E2D485">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联系电话：</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495A30">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65922806</w:t>
            </w:r>
          </w:p>
        </w:tc>
      </w:tr>
      <w:tr w14:paraId="2C08A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3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339423">
            <w:pPr>
              <w:keepNext w:val="0"/>
              <w:keepLines w:val="0"/>
              <w:widowControl/>
              <w:suppressLineNumbers w:val="0"/>
              <w:jc w:val="center"/>
              <w:textAlignment w:val="center"/>
              <w:rPr>
                <w:rFonts w:hint="default" w:ascii="Times New Roman" w:hAnsi="Times New Roman" w:eastAsia="微软雅黑" w:cs="Times New Roman"/>
                <w:b/>
                <w:i w:val="0"/>
                <w:color w:val="808080"/>
                <w:sz w:val="28"/>
                <w:szCs w:val="28"/>
                <w:u w:val="none"/>
              </w:rPr>
            </w:pPr>
            <w:r>
              <w:rPr>
                <w:rFonts w:hint="default" w:ascii="Times New Roman" w:hAnsi="Times New Roman" w:eastAsia="微软雅黑" w:cs="Times New Roman"/>
                <w:b/>
                <w:i w:val="0"/>
                <w:color w:val="808080"/>
                <w:kern w:val="0"/>
                <w:sz w:val="28"/>
                <w:szCs w:val="28"/>
                <w:u w:val="none"/>
                <w:lang w:val="en-US" w:eastAsia="zh-CN" w:bidi="ar"/>
              </w:rPr>
              <w:t>资金情况</w:t>
            </w:r>
          </w:p>
        </w:tc>
      </w:tr>
      <w:tr w14:paraId="4CBDB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9DE951">
            <w:pPr>
              <w:jc w:val="center"/>
              <w:rPr>
                <w:rFonts w:hint="default" w:ascii="Times New Roman" w:hAnsi="Times New Roman" w:eastAsia="宋体" w:cs="Times New Roman"/>
                <w:i w:val="0"/>
                <w:color w:val="000000"/>
                <w:sz w:val="22"/>
                <w:szCs w:val="22"/>
                <w:u w:val="none"/>
              </w:rPr>
            </w:pPr>
          </w:p>
        </w:tc>
        <w:tc>
          <w:tcPr>
            <w:tcW w:w="16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B7B6F6">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年初预算数</w:t>
            </w:r>
          </w:p>
        </w:tc>
        <w:tc>
          <w:tcPr>
            <w:tcW w:w="254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2DEB0A">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全年（调整）预算数</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A7F61D">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全年执行数</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AC583C">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57A381">
            <w:pPr>
              <w:keepNext w:val="0"/>
              <w:keepLines w:val="0"/>
              <w:widowControl/>
              <w:suppressLineNumbers w:val="0"/>
              <w:jc w:val="lef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执行率权重</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ADEFFF">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执行率得分</w:t>
            </w:r>
          </w:p>
        </w:tc>
      </w:tr>
      <w:tr w14:paraId="00FDB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5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04355959">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年度总金额</w:t>
            </w:r>
          </w:p>
        </w:tc>
        <w:tc>
          <w:tcPr>
            <w:tcW w:w="40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C6603DF">
            <w:pPr>
              <w:rPr>
                <w:rFonts w:hint="default" w:ascii="Times New Roman" w:hAnsi="Times New Roman" w:eastAsia="宋体" w:cs="Times New Roman"/>
                <w:i w:val="0"/>
                <w:color w:val="000000"/>
                <w:sz w:val="22"/>
                <w:szCs w:val="22"/>
                <w:u w:val="none"/>
              </w:rPr>
            </w:pPr>
          </w:p>
        </w:tc>
        <w:tc>
          <w:tcPr>
            <w:tcW w:w="512"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4E62FF17">
            <w:pPr>
              <w:rPr>
                <w:rFonts w:hint="default" w:ascii="Times New Roman" w:hAnsi="Times New Roman" w:eastAsia="宋体" w:cs="Times New Roman"/>
                <w:i w:val="0"/>
                <w:color w:val="000000"/>
                <w:sz w:val="22"/>
                <w:szCs w:val="22"/>
                <w:u w:val="none"/>
              </w:rPr>
            </w:pPr>
          </w:p>
        </w:tc>
        <w:tc>
          <w:tcPr>
            <w:tcW w:w="112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3F4D798">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238,400.00 </w:t>
            </w:r>
          </w:p>
        </w:tc>
        <w:tc>
          <w:tcPr>
            <w:tcW w:w="103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6CEB31FC">
            <w:pPr>
              <w:rPr>
                <w:rFonts w:hint="default" w:ascii="Times New Roman" w:hAnsi="Times New Roman" w:eastAsia="宋体" w:cs="Times New Roman"/>
                <w:i w:val="0"/>
                <w:color w:val="000000"/>
                <w:sz w:val="22"/>
                <w:szCs w:val="22"/>
                <w:u w:val="none"/>
              </w:rPr>
            </w:pPr>
          </w:p>
        </w:tc>
        <w:tc>
          <w:tcPr>
            <w:tcW w:w="151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6278F9A">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215,920.04 </w:t>
            </w:r>
          </w:p>
        </w:tc>
        <w:tc>
          <w:tcPr>
            <w:tcW w:w="59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10F72C76">
            <w:pPr>
              <w:rPr>
                <w:rFonts w:hint="default" w:ascii="Times New Roman" w:hAnsi="Times New Roman" w:eastAsia="宋体" w:cs="Times New Roman"/>
                <w:i w:val="0"/>
                <w:color w:val="000000"/>
                <w:sz w:val="22"/>
                <w:szCs w:val="22"/>
                <w:u w:val="none"/>
              </w:rPr>
            </w:pPr>
          </w:p>
        </w:tc>
        <w:tc>
          <w:tcPr>
            <w:tcW w:w="101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09D30E8">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215,920.04 </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723D98">
            <w:pPr>
              <w:rPr>
                <w:rFonts w:hint="default" w:ascii="Times New Roman" w:hAnsi="Times New Roman" w:eastAsia="宋体" w:cs="Times New Roman"/>
                <w:i w:val="0"/>
                <w:color w:val="000000"/>
                <w:sz w:val="22"/>
                <w:szCs w:val="22"/>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16F2AA">
            <w:pPr>
              <w:rPr>
                <w:rFonts w:hint="default" w:ascii="Times New Roman" w:hAnsi="Times New Roman" w:eastAsia="宋体" w:cs="Times New Roman"/>
                <w:i w:val="0"/>
                <w:color w:val="000000"/>
                <w:sz w:val="22"/>
                <w:szCs w:val="22"/>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902DC8">
            <w:pPr>
              <w:jc w:val="right"/>
              <w:rPr>
                <w:rFonts w:hint="default" w:ascii="Times New Roman" w:hAnsi="Times New Roman" w:eastAsia="宋体" w:cs="Times New Roman"/>
                <w:i w:val="0"/>
                <w:color w:val="000000"/>
                <w:sz w:val="22"/>
                <w:szCs w:val="22"/>
                <w:u w:val="none"/>
              </w:rPr>
            </w:pPr>
          </w:p>
        </w:tc>
      </w:tr>
      <w:tr w14:paraId="707E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5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1085F046">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其中：财政拨款</w:t>
            </w:r>
          </w:p>
        </w:tc>
        <w:tc>
          <w:tcPr>
            <w:tcW w:w="40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DDAA040">
            <w:pPr>
              <w:rPr>
                <w:rFonts w:hint="default" w:ascii="Times New Roman" w:hAnsi="Times New Roman" w:eastAsia="宋体" w:cs="Times New Roman"/>
                <w:i w:val="0"/>
                <w:color w:val="000000"/>
                <w:sz w:val="22"/>
                <w:szCs w:val="22"/>
                <w:u w:val="none"/>
              </w:rPr>
            </w:pPr>
          </w:p>
        </w:tc>
        <w:tc>
          <w:tcPr>
            <w:tcW w:w="512"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2CB8500C">
            <w:pPr>
              <w:rPr>
                <w:rFonts w:hint="default" w:ascii="Times New Roman" w:hAnsi="Times New Roman" w:eastAsia="宋体" w:cs="Times New Roman"/>
                <w:i w:val="0"/>
                <w:color w:val="000000"/>
                <w:sz w:val="22"/>
                <w:szCs w:val="22"/>
                <w:u w:val="none"/>
              </w:rPr>
            </w:pPr>
          </w:p>
        </w:tc>
        <w:tc>
          <w:tcPr>
            <w:tcW w:w="112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C379A71">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238,400.00 </w:t>
            </w:r>
          </w:p>
        </w:tc>
        <w:tc>
          <w:tcPr>
            <w:tcW w:w="103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2172CBB0">
            <w:pPr>
              <w:rPr>
                <w:rFonts w:hint="default" w:ascii="Times New Roman" w:hAnsi="Times New Roman" w:eastAsia="宋体" w:cs="Times New Roman"/>
                <w:i w:val="0"/>
                <w:color w:val="000000"/>
                <w:sz w:val="22"/>
                <w:szCs w:val="22"/>
                <w:u w:val="none"/>
              </w:rPr>
            </w:pPr>
          </w:p>
        </w:tc>
        <w:tc>
          <w:tcPr>
            <w:tcW w:w="151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269CF66">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215,920.04 </w:t>
            </w:r>
          </w:p>
        </w:tc>
        <w:tc>
          <w:tcPr>
            <w:tcW w:w="59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2C1653B6">
            <w:pPr>
              <w:rPr>
                <w:rFonts w:hint="default" w:ascii="Times New Roman" w:hAnsi="Times New Roman" w:eastAsia="宋体" w:cs="Times New Roman"/>
                <w:i w:val="0"/>
                <w:color w:val="000000"/>
                <w:sz w:val="22"/>
                <w:szCs w:val="22"/>
                <w:u w:val="none"/>
              </w:rPr>
            </w:pPr>
          </w:p>
        </w:tc>
        <w:tc>
          <w:tcPr>
            <w:tcW w:w="101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3B8CD59">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215,920.04 </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8378D9">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802162">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72A6CC">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10.00 </w:t>
            </w:r>
          </w:p>
        </w:tc>
      </w:tr>
      <w:tr w14:paraId="1FE6C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5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1484D206">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一般公共预算</w:t>
            </w:r>
          </w:p>
        </w:tc>
        <w:tc>
          <w:tcPr>
            <w:tcW w:w="40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2E34EBC">
            <w:pPr>
              <w:rPr>
                <w:rFonts w:hint="default" w:ascii="Times New Roman" w:hAnsi="Times New Roman" w:eastAsia="宋体" w:cs="Times New Roman"/>
                <w:i w:val="0"/>
                <w:color w:val="000000"/>
                <w:sz w:val="22"/>
                <w:szCs w:val="22"/>
                <w:u w:val="none"/>
              </w:rPr>
            </w:pPr>
          </w:p>
        </w:tc>
        <w:tc>
          <w:tcPr>
            <w:tcW w:w="512"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69D19948">
            <w:pPr>
              <w:rPr>
                <w:rFonts w:hint="default" w:ascii="Times New Roman" w:hAnsi="Times New Roman" w:eastAsia="宋体" w:cs="Times New Roman"/>
                <w:i w:val="0"/>
                <w:color w:val="000000"/>
                <w:sz w:val="22"/>
                <w:szCs w:val="22"/>
                <w:u w:val="none"/>
              </w:rPr>
            </w:pPr>
          </w:p>
        </w:tc>
        <w:tc>
          <w:tcPr>
            <w:tcW w:w="112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F772F31">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238,400.00 </w:t>
            </w:r>
          </w:p>
        </w:tc>
        <w:tc>
          <w:tcPr>
            <w:tcW w:w="103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8487A31">
            <w:pPr>
              <w:rPr>
                <w:rFonts w:hint="default" w:ascii="Times New Roman" w:hAnsi="Times New Roman" w:eastAsia="宋体" w:cs="Times New Roman"/>
                <w:i w:val="0"/>
                <w:color w:val="000000"/>
                <w:sz w:val="22"/>
                <w:szCs w:val="22"/>
                <w:u w:val="none"/>
              </w:rPr>
            </w:pPr>
          </w:p>
        </w:tc>
        <w:tc>
          <w:tcPr>
            <w:tcW w:w="151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45BEDB4">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215,920.04 </w:t>
            </w:r>
          </w:p>
        </w:tc>
        <w:tc>
          <w:tcPr>
            <w:tcW w:w="59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15ED29D4">
            <w:pPr>
              <w:rPr>
                <w:rFonts w:hint="default" w:ascii="Times New Roman" w:hAnsi="Times New Roman" w:eastAsia="宋体" w:cs="Times New Roman"/>
                <w:i w:val="0"/>
                <w:color w:val="000000"/>
                <w:sz w:val="22"/>
                <w:szCs w:val="22"/>
                <w:u w:val="none"/>
              </w:rPr>
            </w:pPr>
          </w:p>
        </w:tc>
        <w:tc>
          <w:tcPr>
            <w:tcW w:w="101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1A28D54">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215,920.04 </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8A9671">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D641F9">
            <w:pPr>
              <w:rPr>
                <w:rFonts w:hint="default" w:ascii="Times New Roman" w:hAnsi="Times New Roman" w:eastAsia="宋体" w:cs="Times New Roman"/>
                <w:i w:val="0"/>
                <w:color w:val="000000"/>
                <w:sz w:val="22"/>
                <w:szCs w:val="22"/>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6B3E87">
            <w:pPr>
              <w:jc w:val="right"/>
              <w:rPr>
                <w:rFonts w:hint="default" w:ascii="Times New Roman" w:hAnsi="Times New Roman" w:eastAsia="宋体" w:cs="Times New Roman"/>
                <w:i w:val="0"/>
                <w:color w:val="000000"/>
                <w:sz w:val="22"/>
                <w:szCs w:val="22"/>
                <w:u w:val="none"/>
              </w:rPr>
            </w:pPr>
          </w:p>
        </w:tc>
      </w:tr>
      <w:tr w14:paraId="3FAF6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3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D43658">
            <w:pPr>
              <w:keepNext w:val="0"/>
              <w:keepLines w:val="0"/>
              <w:widowControl/>
              <w:suppressLineNumbers w:val="0"/>
              <w:jc w:val="center"/>
              <w:textAlignment w:val="center"/>
              <w:rPr>
                <w:rFonts w:hint="default" w:ascii="Times New Roman" w:hAnsi="Times New Roman" w:eastAsia="微软雅黑" w:cs="Times New Roman"/>
                <w:b/>
                <w:i w:val="0"/>
                <w:color w:val="808080"/>
                <w:sz w:val="28"/>
                <w:szCs w:val="28"/>
                <w:u w:val="none"/>
              </w:rPr>
            </w:pPr>
            <w:r>
              <w:rPr>
                <w:rFonts w:hint="default" w:ascii="Times New Roman" w:hAnsi="Times New Roman" w:eastAsia="微软雅黑" w:cs="Times New Roman"/>
                <w:b/>
                <w:i w:val="0"/>
                <w:color w:val="808080"/>
                <w:kern w:val="0"/>
                <w:sz w:val="28"/>
                <w:szCs w:val="28"/>
                <w:u w:val="none"/>
                <w:lang w:val="en-US" w:eastAsia="zh-CN" w:bidi="ar"/>
              </w:rPr>
              <w:t>绩效目标</w:t>
            </w:r>
          </w:p>
        </w:tc>
      </w:tr>
      <w:tr w14:paraId="31140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2593"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887273">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年初绩效目标</w:t>
            </w:r>
          </w:p>
        </w:tc>
        <w:tc>
          <w:tcPr>
            <w:tcW w:w="415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C245A8">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全年（调整）绩效目标</w:t>
            </w:r>
          </w:p>
        </w:tc>
        <w:tc>
          <w:tcPr>
            <w:tcW w:w="258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C02BA9">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全年目标实际完成情况</w:t>
            </w:r>
          </w:p>
        </w:tc>
      </w:tr>
      <w:tr w14:paraId="67FDA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0" w:hRule="atLeast"/>
        </w:trPr>
        <w:tc>
          <w:tcPr>
            <w:tcW w:w="2593"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40910C65">
            <w:pPr>
              <w:keepNext w:val="0"/>
              <w:keepLines w:val="0"/>
              <w:widowControl/>
              <w:suppressLineNumbers w:val="0"/>
              <w:jc w:val="left"/>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按照镇街实际情况以及上级主管部门相关规定，开展杂草除治、动物防疫、森林防火器材装备购置、防汛抗旱、河长制及一河一策方案编制费用、耕地保护、地灾防治等工作。保护森林资源及河道资源，促进农林水可持续发展。</w:t>
            </w:r>
          </w:p>
        </w:tc>
        <w:tc>
          <w:tcPr>
            <w:tcW w:w="415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484E6601">
            <w:pPr>
              <w:jc w:val="left"/>
              <w:rPr>
                <w:rFonts w:hint="default" w:ascii="Times New Roman" w:hAnsi="Times New Roman" w:eastAsia="宋体" w:cs="Times New Roman"/>
                <w:i w:val="0"/>
                <w:color w:val="000000"/>
                <w:sz w:val="22"/>
                <w:szCs w:val="22"/>
                <w:u w:val="none"/>
              </w:rPr>
            </w:pPr>
          </w:p>
        </w:tc>
        <w:tc>
          <w:tcPr>
            <w:tcW w:w="258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068E4160">
            <w:pPr>
              <w:keepNext w:val="0"/>
              <w:keepLines w:val="0"/>
              <w:widowControl/>
              <w:suppressLineNumbers w:val="0"/>
              <w:jc w:val="left"/>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按照镇街实际情况以及上级主管部门相关规定，开展杂草除治、动物防疫、森林防火器材装备购置、防汛抗旱、河长制及一河一策方案编制费用、耕地保护、地灾防治等工作。保护森林资源及河道资源，促进农林水可持续发展。</w:t>
            </w:r>
          </w:p>
        </w:tc>
      </w:tr>
      <w:tr w14:paraId="7C432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3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07F2D8">
            <w:pPr>
              <w:keepNext w:val="0"/>
              <w:keepLines w:val="0"/>
              <w:widowControl/>
              <w:suppressLineNumbers w:val="0"/>
              <w:jc w:val="center"/>
              <w:textAlignment w:val="center"/>
              <w:rPr>
                <w:rFonts w:hint="default" w:ascii="Times New Roman" w:hAnsi="Times New Roman" w:eastAsia="微软雅黑" w:cs="Times New Roman"/>
                <w:b/>
                <w:i w:val="0"/>
                <w:color w:val="808080"/>
                <w:sz w:val="28"/>
                <w:szCs w:val="28"/>
                <w:u w:val="none"/>
              </w:rPr>
            </w:pPr>
            <w:r>
              <w:rPr>
                <w:rFonts w:hint="default" w:ascii="Times New Roman" w:hAnsi="Times New Roman" w:eastAsia="微软雅黑" w:cs="Times New Roman"/>
                <w:b/>
                <w:i w:val="0"/>
                <w:color w:val="808080"/>
                <w:kern w:val="0"/>
                <w:sz w:val="28"/>
                <w:szCs w:val="28"/>
                <w:u w:val="none"/>
                <w:lang w:val="en-US" w:eastAsia="zh-CN" w:bidi="ar"/>
              </w:rPr>
              <w:t>绩效指标</w:t>
            </w:r>
          </w:p>
        </w:tc>
      </w:tr>
      <w:tr w14:paraId="7270C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129893">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指标名称</w:t>
            </w:r>
          </w:p>
        </w:tc>
        <w:tc>
          <w:tcPr>
            <w:tcW w:w="4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714ED2">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计量单位</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D39242">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指标性质</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DC3679">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指标值</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E50776">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全年完成值</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D381C2">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偏离度（%）</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4CC208">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得分系数（%）</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AC7D10">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指标权重</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E30A40">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指标得分</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1E9827">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是否核心指标</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3CE8D3">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说明</w:t>
            </w:r>
          </w:p>
        </w:tc>
      </w:tr>
      <w:tr w14:paraId="2E351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8B10D4">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森林保护面积覆盖率</w:t>
            </w:r>
          </w:p>
        </w:tc>
        <w:tc>
          <w:tcPr>
            <w:tcW w:w="4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5E0422">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4568CC">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645D1E">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6B2FB1">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FDBDBA">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9F6EFC">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02D6B4">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C9B736">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6DCB70">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是</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60E553">
            <w:pPr>
              <w:jc w:val="left"/>
              <w:rPr>
                <w:rFonts w:hint="default" w:ascii="Times New Roman" w:hAnsi="Times New Roman" w:eastAsia="宋体" w:cs="Times New Roman"/>
                <w:i w:val="0"/>
                <w:color w:val="000000"/>
                <w:sz w:val="22"/>
                <w:szCs w:val="22"/>
                <w:u w:val="none"/>
              </w:rPr>
            </w:pPr>
          </w:p>
        </w:tc>
      </w:tr>
      <w:tr w14:paraId="73D81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82D09F">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农林水发展与提升的各项工作完成合格</w:t>
            </w:r>
          </w:p>
        </w:tc>
        <w:tc>
          <w:tcPr>
            <w:tcW w:w="4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7C3C77">
            <w:pPr>
              <w:jc w:val="left"/>
              <w:rPr>
                <w:rFonts w:hint="default" w:ascii="Times New Roman" w:hAnsi="Times New Roman" w:eastAsia="宋体" w:cs="Times New Roman"/>
                <w:i w:val="0"/>
                <w:color w:val="000000"/>
                <w:sz w:val="22"/>
                <w:szCs w:val="22"/>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0A82EA">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定性</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FBDEEF">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合格</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F520D7">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BE1F9C">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B1829D">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266E14">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06D343">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796EA5">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BFEF27">
            <w:pPr>
              <w:jc w:val="left"/>
              <w:rPr>
                <w:rFonts w:hint="default" w:ascii="Times New Roman" w:hAnsi="Times New Roman" w:eastAsia="宋体" w:cs="Times New Roman"/>
                <w:i w:val="0"/>
                <w:color w:val="000000"/>
                <w:sz w:val="22"/>
                <w:szCs w:val="22"/>
                <w:u w:val="none"/>
              </w:rPr>
            </w:pPr>
          </w:p>
        </w:tc>
      </w:tr>
      <w:tr w14:paraId="270E1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2315B0">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农林水发展与提升的各项工作完成及时性</w:t>
            </w:r>
          </w:p>
        </w:tc>
        <w:tc>
          <w:tcPr>
            <w:tcW w:w="4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CECB30">
            <w:pPr>
              <w:jc w:val="left"/>
              <w:rPr>
                <w:rFonts w:hint="default" w:ascii="Times New Roman" w:hAnsi="Times New Roman" w:eastAsia="宋体" w:cs="Times New Roman"/>
                <w:i w:val="0"/>
                <w:color w:val="000000"/>
                <w:sz w:val="22"/>
                <w:szCs w:val="22"/>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B2266C">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定性</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DE6AF4">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及时</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46DC61">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200E3D">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444B1F">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2E5368">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4D8569">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384E34">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9E1616">
            <w:pPr>
              <w:jc w:val="left"/>
              <w:rPr>
                <w:rFonts w:hint="default" w:ascii="Times New Roman" w:hAnsi="Times New Roman" w:eastAsia="宋体" w:cs="Times New Roman"/>
                <w:i w:val="0"/>
                <w:color w:val="000000"/>
                <w:sz w:val="22"/>
                <w:szCs w:val="22"/>
                <w:u w:val="none"/>
              </w:rPr>
            </w:pPr>
          </w:p>
        </w:tc>
      </w:tr>
      <w:tr w14:paraId="59F87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67D1E8">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保护森林资源及河道资源，促进农林水可持续发展</w:t>
            </w:r>
          </w:p>
        </w:tc>
        <w:tc>
          <w:tcPr>
            <w:tcW w:w="4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0E12DD">
            <w:pPr>
              <w:jc w:val="left"/>
              <w:rPr>
                <w:rFonts w:hint="default" w:ascii="Times New Roman" w:hAnsi="Times New Roman" w:eastAsia="宋体" w:cs="Times New Roman"/>
                <w:i w:val="0"/>
                <w:color w:val="000000"/>
                <w:sz w:val="22"/>
                <w:szCs w:val="22"/>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78CEF9">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定性</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83E394">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有效</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A56D67">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E87E4A">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0C2DF4">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01ECF7">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AB1033">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298DCF">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8A0594">
            <w:pPr>
              <w:jc w:val="left"/>
              <w:rPr>
                <w:rFonts w:hint="default" w:ascii="Times New Roman" w:hAnsi="Times New Roman" w:eastAsia="宋体" w:cs="Times New Roman"/>
                <w:i w:val="0"/>
                <w:color w:val="000000"/>
                <w:sz w:val="22"/>
                <w:szCs w:val="22"/>
                <w:u w:val="none"/>
              </w:rPr>
            </w:pPr>
          </w:p>
        </w:tc>
      </w:tr>
      <w:tr w14:paraId="5D931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270EB6">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群众满意度</w:t>
            </w:r>
          </w:p>
        </w:tc>
        <w:tc>
          <w:tcPr>
            <w:tcW w:w="4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F4F435">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4399D3">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29901F">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99A839">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999129">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9EE9E8">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EB5177">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ED982E">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A08E6E">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29220F">
            <w:pPr>
              <w:jc w:val="left"/>
              <w:rPr>
                <w:rFonts w:hint="default" w:ascii="Times New Roman" w:hAnsi="Times New Roman" w:eastAsia="宋体" w:cs="Times New Roman"/>
                <w:i w:val="0"/>
                <w:color w:val="000000"/>
                <w:sz w:val="22"/>
                <w:szCs w:val="22"/>
                <w:u w:val="none"/>
              </w:rPr>
            </w:pPr>
          </w:p>
        </w:tc>
      </w:tr>
    </w:tbl>
    <w:p w14:paraId="0F87F4DA">
      <w:pPr>
        <w:pStyle w:val="15"/>
        <w:spacing w:before="0" w:beforeAutospacing="0" w:after="0" w:afterAutospacing="0" w:line="594" w:lineRule="exact"/>
        <w:ind w:firstLine="560" w:firstLineChars="200"/>
        <w:rPr>
          <w:rFonts w:hint="default" w:ascii="Times New Roman" w:hAnsi="Times New Roman" w:eastAsia="方正仿宋_GBK" w:cs="Times New Roman"/>
          <w:sz w:val="28"/>
          <w:szCs w:val="28"/>
          <w:shd w:val="clear" w:color="auto" w:fill="FFFFFF"/>
        </w:rPr>
        <w:sectPr>
          <w:headerReference r:id="rId4" w:type="default"/>
          <w:footerReference r:id="rId5" w:type="default"/>
          <w:pgSz w:w="11907" w:h="16839"/>
          <w:pgMar w:top="1800" w:right="1440" w:bottom="1800" w:left="1440" w:header="0" w:footer="283" w:gutter="0"/>
          <w:pgNumType w:fmt="numberInDash"/>
          <w:cols w:space="720" w:num="1"/>
          <w:docGrid w:type="lines" w:linePitch="326" w:charSpace="0"/>
        </w:sectPr>
      </w:pPr>
    </w:p>
    <w:p w14:paraId="283B3DF5">
      <w:pPr>
        <w:pStyle w:val="14"/>
        <w:autoSpaceDE w:val="0"/>
        <w:spacing w:line="594" w:lineRule="exact"/>
        <w:ind w:firstLine="1280" w:firstLineChars="400"/>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（二）单位绩效评价情况</w:t>
      </w:r>
    </w:p>
    <w:p w14:paraId="4EF06167">
      <w:pPr>
        <w:pStyle w:val="14"/>
        <w:autoSpaceDE w:val="0"/>
        <w:spacing w:line="594" w:lineRule="exact"/>
        <w:ind w:firstLine="1280" w:firstLineChars="4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我单位未组织开展绩效评价。</w:t>
      </w:r>
    </w:p>
    <w:p w14:paraId="6D16FD7A">
      <w:pPr>
        <w:pStyle w:val="14"/>
        <w:autoSpaceDE w:val="0"/>
        <w:spacing w:line="594" w:lineRule="exact"/>
        <w:ind w:firstLine="1280" w:firstLineChars="400"/>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（三）财政绩效评价情况</w:t>
      </w:r>
    </w:p>
    <w:p w14:paraId="7B2D33FC">
      <w:pPr>
        <w:pStyle w:val="19"/>
        <w:widowControl w:val="0"/>
        <w:tabs>
          <w:tab w:val="center" w:pos="4153"/>
          <w:tab w:val="left" w:pos="7275"/>
        </w:tabs>
        <w:spacing w:line="594" w:lineRule="exact"/>
        <w:ind w:firstLine="1280" w:firstLineChars="400"/>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shd w:val="clear" w:color="auto" w:fill="FFFFFF"/>
        </w:rPr>
        <w:t>重庆高新区财政局未委托第三方对我单位开展绩效评价。</w:t>
      </w:r>
    </w:p>
    <w:p w14:paraId="29DAE1D4">
      <w:pPr>
        <w:pStyle w:val="15"/>
        <w:autoSpaceDE w:val="0"/>
        <w:spacing w:before="0" w:beforeAutospacing="0" w:after="0" w:afterAutospacing="0" w:line="596" w:lineRule="exact"/>
        <w:rPr>
          <w:rFonts w:hint="default" w:ascii="Times New Roman" w:hAnsi="Times New Roman" w:eastAsia="方正仿宋_GBK" w:cs="Times New Roman"/>
          <w:sz w:val="32"/>
          <w:szCs w:val="32"/>
        </w:rPr>
      </w:pPr>
      <w:r>
        <w:rPr>
          <w:rStyle w:val="16"/>
          <w:rFonts w:hint="default" w:ascii="Times New Roman" w:hAnsi="Times New Roman" w:eastAsia="方正仿宋_GBK" w:cs="Times New Roman"/>
          <w:sz w:val="32"/>
          <w:szCs w:val="32"/>
          <w:shd w:val="clear" w:color="auto" w:fill="FFFFFF"/>
        </w:rPr>
        <w:t xml:space="preserve"> </w:t>
      </w:r>
      <w:r>
        <w:rPr>
          <w:rStyle w:val="16"/>
          <w:rFonts w:hint="eastAsia" w:ascii="Times New Roman" w:hAnsi="Times New Roman" w:eastAsia="方正仿宋_GBK" w:cs="Times New Roman"/>
          <w:sz w:val="32"/>
          <w:szCs w:val="32"/>
          <w:shd w:val="clear" w:color="auto" w:fill="FFFFFF"/>
          <w:lang w:val="en-US" w:eastAsia="zh-CN"/>
        </w:rPr>
        <w:t xml:space="preserve">     </w:t>
      </w:r>
      <w:r>
        <w:rPr>
          <w:rStyle w:val="13"/>
          <w:rFonts w:hint="default" w:ascii="Times New Roman" w:hAnsi="Times New Roman" w:eastAsia="方正黑体_GBK" w:cs="Times New Roman"/>
          <w:b w:val="0"/>
          <w:bCs w:val="0"/>
          <w:sz w:val="32"/>
          <w:szCs w:val="32"/>
          <w:shd w:val="clear" w:color="auto" w:fill="FFFFFF"/>
        </w:rPr>
        <w:t>六、专业名词解释</w:t>
      </w:r>
    </w:p>
    <w:p w14:paraId="1F19EF46">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30EEDDB6">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45C1358F">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7E5CFAFF">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sz w:val="32"/>
          <w:szCs w:val="32"/>
          <w:shd w:val="clear" w:color="auto" w:fill="FFFFFF"/>
        </w:rPr>
        <w:t>（</w:t>
      </w:r>
      <w:r>
        <w:rPr>
          <w:rStyle w:val="13"/>
          <w:rFonts w:hint="default" w:ascii="Times New Roman" w:hAnsi="Times New Roman" w:eastAsia="方正楷体_GBK" w:cs="Times New Roman"/>
          <w:b w:val="0"/>
          <w:bCs/>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027B6E3">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（五）使用非财政拨款结余（含专用结余）：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A54A4BB">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3CC0A836">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2143F20F">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75F0F5AD">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CA6B585">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5E91EBE8">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4975A325">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E0B7777">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DC173B3">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0C86B1E9">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6BD9DDAB">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5034FDB4">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23A588A">
      <w:pPr>
        <w:pStyle w:val="15"/>
        <w:spacing w:before="0" w:beforeAutospacing="0" w:after="0" w:afterAutospacing="0" w:line="596" w:lineRule="exact"/>
        <w:ind w:firstLine="643" w:firstLineChars="200"/>
        <w:rPr>
          <w:rStyle w:val="13"/>
          <w:rFonts w:hint="default" w:ascii="Times New Roman" w:hAnsi="Times New Roman" w:eastAsia="黑体" w:cs="Times New Roman"/>
          <w:sz w:val="32"/>
          <w:szCs w:val="32"/>
          <w:shd w:val="clear" w:color="auto" w:fill="FFFFFF"/>
        </w:rPr>
      </w:pPr>
      <w:r>
        <w:rPr>
          <w:rStyle w:val="13"/>
          <w:rFonts w:hint="default" w:ascii="Times New Roman" w:hAnsi="Times New Roman" w:eastAsia="黑体" w:cs="Times New Roman"/>
          <w:sz w:val="32"/>
          <w:szCs w:val="32"/>
          <w:shd w:val="clear" w:color="auto" w:fill="FFFFFF"/>
        </w:rPr>
        <w:t>七、决算公开联系方式及信息反馈渠道</w:t>
      </w:r>
    </w:p>
    <w:p w14:paraId="0D834518">
      <w:pPr>
        <w:pStyle w:val="9"/>
        <w:snapToGrid w:val="0"/>
        <w:spacing w:before="0" w:beforeAutospacing="0" w:after="0" w:afterAutospacing="0" w:line="594" w:lineRule="exact"/>
        <w:ind w:firstLine="640" w:firstLineChars="200"/>
        <w:jc w:val="both"/>
        <w:rPr>
          <w:rStyle w:val="13"/>
          <w:rFonts w:hint="default" w:ascii="Times New Roman" w:hAnsi="Times New Roman" w:eastAsia="黑体"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本单位决算公开信息反馈和联系方式：023-65922806</w:t>
      </w:r>
    </w:p>
    <w:tbl>
      <w:tblPr>
        <w:tblStyle w:val="10"/>
        <w:tblpPr w:leftFromText="180" w:rightFromText="180" w:vertAnchor="text" w:horzAnchor="page" w:tblpX="1058" w:tblpY="22"/>
        <w:tblOverlap w:val="never"/>
        <w:tblW w:w="9302" w:type="dxa"/>
        <w:tblInd w:w="0" w:type="dxa"/>
        <w:tblLayout w:type="fixed"/>
        <w:tblCellMar>
          <w:top w:w="0" w:type="dxa"/>
          <w:left w:w="0" w:type="dxa"/>
          <w:bottom w:w="0" w:type="dxa"/>
          <w:right w:w="0" w:type="dxa"/>
        </w:tblCellMar>
      </w:tblPr>
      <w:tblGrid>
        <w:gridCol w:w="4269"/>
        <w:gridCol w:w="961"/>
        <w:gridCol w:w="3042"/>
        <w:gridCol w:w="1030"/>
      </w:tblGrid>
      <w:tr w14:paraId="2571A08E">
        <w:tblPrEx>
          <w:tblCellMar>
            <w:top w:w="0" w:type="dxa"/>
            <w:left w:w="0" w:type="dxa"/>
            <w:bottom w:w="0" w:type="dxa"/>
            <w:right w:w="0" w:type="dxa"/>
          </w:tblCellMar>
        </w:tblPrEx>
        <w:trPr>
          <w:trHeight w:val="232" w:hRule="atLeast"/>
        </w:trPr>
        <w:tc>
          <w:tcPr>
            <w:tcW w:w="9302" w:type="dxa"/>
            <w:gridSpan w:val="4"/>
            <w:tcBorders>
              <w:top w:val="nil"/>
              <w:left w:val="nil"/>
              <w:bottom w:val="nil"/>
              <w:right w:val="nil"/>
            </w:tcBorders>
            <w:shd w:val="clear" w:color="auto" w:fill="auto"/>
            <w:tcMar>
              <w:top w:w="15" w:type="dxa"/>
              <w:left w:w="15" w:type="dxa"/>
              <w:right w:w="15" w:type="dxa"/>
            </w:tcMar>
            <w:vAlign w:val="bottom"/>
          </w:tcPr>
          <w:p w14:paraId="0122BD50">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2BC2B9C7">
        <w:tblPrEx>
          <w:tblCellMar>
            <w:top w:w="0" w:type="dxa"/>
            <w:left w:w="0" w:type="dxa"/>
            <w:bottom w:w="0" w:type="dxa"/>
            <w:right w:w="0" w:type="dxa"/>
          </w:tblCellMar>
        </w:tblPrEx>
        <w:trPr>
          <w:trHeight w:val="232" w:hRule="atLeast"/>
        </w:trPr>
        <w:tc>
          <w:tcPr>
            <w:tcW w:w="4269" w:type="dxa"/>
            <w:tcBorders>
              <w:top w:val="nil"/>
              <w:left w:val="nil"/>
              <w:bottom w:val="nil"/>
              <w:right w:val="nil"/>
            </w:tcBorders>
            <w:shd w:val="clear" w:color="auto" w:fill="auto"/>
            <w:tcMar>
              <w:top w:w="15" w:type="dxa"/>
              <w:left w:w="15" w:type="dxa"/>
              <w:right w:w="15" w:type="dxa"/>
            </w:tcMar>
            <w:vAlign w:val="bottom"/>
          </w:tcPr>
          <w:p w14:paraId="48C49C60">
            <w:pPr>
              <w:spacing w:line="200" w:lineRule="exact"/>
              <w:rPr>
                <w:rFonts w:hint="default" w:ascii="Times New Roman" w:hAnsi="Times New Roman" w:cs="Times New Roman"/>
                <w:color w:val="000000"/>
                <w:sz w:val="20"/>
                <w:szCs w:val="20"/>
              </w:rPr>
            </w:pPr>
          </w:p>
        </w:tc>
        <w:tc>
          <w:tcPr>
            <w:tcW w:w="961" w:type="dxa"/>
            <w:tcBorders>
              <w:top w:val="nil"/>
              <w:left w:val="nil"/>
              <w:bottom w:val="nil"/>
              <w:right w:val="nil"/>
            </w:tcBorders>
            <w:shd w:val="clear" w:color="auto" w:fill="auto"/>
            <w:tcMar>
              <w:top w:w="15" w:type="dxa"/>
              <w:left w:w="15" w:type="dxa"/>
              <w:right w:w="15" w:type="dxa"/>
            </w:tcMar>
            <w:vAlign w:val="bottom"/>
          </w:tcPr>
          <w:p w14:paraId="65DFCCC2">
            <w:pPr>
              <w:spacing w:line="200" w:lineRule="exact"/>
              <w:jc w:val="right"/>
              <w:rPr>
                <w:rFonts w:hint="default" w:ascii="Times New Roman" w:hAnsi="Times New Roman" w:cs="Times New Roman"/>
                <w:color w:val="000000"/>
                <w:sz w:val="20"/>
                <w:szCs w:val="20"/>
              </w:rPr>
            </w:pPr>
          </w:p>
        </w:tc>
        <w:tc>
          <w:tcPr>
            <w:tcW w:w="3042" w:type="dxa"/>
            <w:tcBorders>
              <w:top w:val="nil"/>
              <w:left w:val="nil"/>
              <w:bottom w:val="nil"/>
              <w:right w:val="nil"/>
            </w:tcBorders>
            <w:shd w:val="clear" w:color="auto" w:fill="auto"/>
            <w:tcMar>
              <w:top w:w="15" w:type="dxa"/>
              <w:left w:w="15" w:type="dxa"/>
              <w:right w:w="15" w:type="dxa"/>
            </w:tcMar>
            <w:vAlign w:val="bottom"/>
          </w:tcPr>
          <w:p w14:paraId="3FF173A8">
            <w:pPr>
              <w:spacing w:line="200" w:lineRule="exact"/>
              <w:rPr>
                <w:rFonts w:hint="default" w:ascii="Times New Roman" w:hAnsi="Times New Roman" w:cs="Times New Roman"/>
                <w:color w:val="000000"/>
                <w:sz w:val="20"/>
                <w:szCs w:val="20"/>
              </w:rPr>
            </w:pPr>
          </w:p>
        </w:tc>
        <w:tc>
          <w:tcPr>
            <w:tcW w:w="1030" w:type="dxa"/>
            <w:tcBorders>
              <w:top w:val="nil"/>
              <w:left w:val="nil"/>
              <w:bottom w:val="nil"/>
              <w:right w:val="nil"/>
            </w:tcBorders>
            <w:shd w:val="clear" w:color="auto" w:fill="auto"/>
            <w:tcMar>
              <w:top w:w="15" w:type="dxa"/>
              <w:left w:w="15" w:type="dxa"/>
              <w:right w:w="15" w:type="dxa"/>
            </w:tcMar>
            <w:vAlign w:val="bottom"/>
          </w:tcPr>
          <w:p w14:paraId="499F8FAF">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4F9FC3E3">
        <w:tblPrEx>
          <w:tblCellMar>
            <w:top w:w="0" w:type="dxa"/>
            <w:left w:w="0" w:type="dxa"/>
            <w:bottom w:w="0" w:type="dxa"/>
            <w:right w:w="0" w:type="dxa"/>
          </w:tblCellMar>
        </w:tblPrEx>
        <w:trPr>
          <w:trHeight w:val="232" w:hRule="atLeast"/>
        </w:trPr>
        <w:tc>
          <w:tcPr>
            <w:tcW w:w="5230" w:type="dxa"/>
            <w:gridSpan w:val="2"/>
            <w:tcBorders>
              <w:top w:val="nil"/>
              <w:left w:val="nil"/>
              <w:bottom w:val="nil"/>
              <w:right w:val="nil"/>
            </w:tcBorders>
            <w:shd w:val="clear" w:color="auto" w:fill="auto"/>
            <w:tcMar>
              <w:top w:w="15" w:type="dxa"/>
              <w:left w:w="15" w:type="dxa"/>
              <w:right w:w="15" w:type="dxa"/>
            </w:tcMar>
            <w:vAlign w:val="bottom"/>
          </w:tcPr>
          <w:p w14:paraId="255182EE">
            <w:pPr>
              <w:spacing w:line="28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重庆市沙坪坝区人民政府香炉山街道办事处（本级）</w:t>
            </w:r>
          </w:p>
        </w:tc>
        <w:tc>
          <w:tcPr>
            <w:tcW w:w="3042" w:type="dxa"/>
            <w:tcBorders>
              <w:top w:val="nil"/>
              <w:left w:val="nil"/>
              <w:bottom w:val="nil"/>
              <w:right w:val="nil"/>
            </w:tcBorders>
            <w:shd w:val="clear" w:color="auto" w:fill="auto"/>
            <w:tcMar>
              <w:top w:w="15" w:type="dxa"/>
              <w:left w:w="15" w:type="dxa"/>
              <w:right w:w="15" w:type="dxa"/>
            </w:tcMar>
            <w:vAlign w:val="bottom"/>
          </w:tcPr>
          <w:p w14:paraId="75983248">
            <w:pPr>
              <w:spacing w:line="200" w:lineRule="exact"/>
              <w:rPr>
                <w:rFonts w:hint="default" w:ascii="Times New Roman" w:hAnsi="Times New Roman" w:cs="Times New Roman"/>
                <w:color w:val="000000"/>
                <w:sz w:val="22"/>
                <w:szCs w:val="22"/>
              </w:rPr>
            </w:pPr>
          </w:p>
        </w:tc>
        <w:tc>
          <w:tcPr>
            <w:tcW w:w="1030" w:type="dxa"/>
            <w:tcBorders>
              <w:top w:val="nil"/>
              <w:left w:val="nil"/>
              <w:bottom w:val="nil"/>
              <w:right w:val="nil"/>
            </w:tcBorders>
            <w:shd w:val="clear" w:color="auto" w:fill="auto"/>
            <w:tcMar>
              <w:top w:w="15" w:type="dxa"/>
              <w:left w:w="15" w:type="dxa"/>
              <w:right w:w="15" w:type="dxa"/>
            </w:tcMar>
            <w:vAlign w:val="bottom"/>
          </w:tcPr>
          <w:p w14:paraId="6F5FA7AD">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A4A4D3C">
        <w:tblPrEx>
          <w:tblCellMar>
            <w:top w:w="0" w:type="dxa"/>
            <w:left w:w="0" w:type="dxa"/>
            <w:bottom w:w="0" w:type="dxa"/>
            <w:right w:w="0" w:type="dxa"/>
          </w:tblCellMar>
        </w:tblPrEx>
        <w:trPr>
          <w:trHeight w:val="243" w:hRule="atLeast"/>
        </w:trPr>
        <w:tc>
          <w:tcPr>
            <w:tcW w:w="5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4ED6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4072"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D878E6">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568E8475">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49648">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0F056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C62ABC">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FE2A97">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19F1A624">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90B1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396C0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3,334.14</w:t>
            </w: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F9C63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FEB5C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1,750.66</w:t>
            </w:r>
            <w:r>
              <w:rPr>
                <w:rFonts w:hint="default" w:ascii="Times New Roman" w:hAnsi="Times New Roman" w:cs="Times New Roman"/>
                <w:color w:val="000000"/>
                <w:sz w:val="20"/>
                <w:u w:color="auto"/>
              </w:rPr>
              <w:t xml:space="preserve"> </w:t>
            </w:r>
          </w:p>
        </w:tc>
      </w:tr>
      <w:tr w14:paraId="4539980A">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11A5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99BF6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37.13</w:t>
            </w: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B0EB9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990B3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452C573">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BAAC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F76AC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BE028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829B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r>
      <w:tr w14:paraId="006B4FBC">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3A32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B4915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12E37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ACB59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2EBD8AB">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0FDD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590EB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7B02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B87D8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2EC3582">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DC02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CCD96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7193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8EB2E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0.55</w:t>
            </w:r>
            <w:r>
              <w:rPr>
                <w:rFonts w:hint="default" w:ascii="Times New Roman" w:hAnsi="Times New Roman" w:cs="Times New Roman"/>
                <w:color w:val="000000"/>
                <w:sz w:val="20"/>
                <w:u w:color="auto"/>
              </w:rPr>
              <w:t xml:space="preserve"> </w:t>
            </w:r>
          </w:p>
        </w:tc>
      </w:tr>
      <w:tr w14:paraId="4075CD53">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7F70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1C1DC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A7FD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11B15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8.79</w:t>
            </w:r>
            <w:r>
              <w:rPr>
                <w:rFonts w:hint="default" w:ascii="Times New Roman" w:hAnsi="Times New Roman" w:cs="Times New Roman"/>
                <w:color w:val="000000"/>
                <w:sz w:val="20"/>
                <w:u w:color="auto"/>
              </w:rPr>
              <w:t xml:space="preserve"> </w:t>
            </w:r>
          </w:p>
        </w:tc>
      </w:tr>
      <w:tr w14:paraId="7257C5F0">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4353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961" w:type="dxa"/>
            <w:tcBorders>
              <w:top w:val="nil"/>
              <w:left w:val="nil"/>
              <w:bottom w:val="nil"/>
              <w:right w:val="single" w:color="000000" w:sz="4" w:space="0"/>
            </w:tcBorders>
            <w:shd w:val="clear" w:color="auto" w:fill="auto"/>
            <w:tcMar>
              <w:top w:w="15" w:type="dxa"/>
              <w:left w:w="15" w:type="dxa"/>
              <w:right w:w="15" w:type="dxa"/>
            </w:tcMar>
            <w:vAlign w:val="center"/>
          </w:tcPr>
          <w:p w14:paraId="0EE907D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B37F9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35DE3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1,075.01</w:t>
            </w:r>
            <w:r>
              <w:rPr>
                <w:rFonts w:hint="default" w:ascii="Times New Roman" w:hAnsi="Times New Roman" w:cs="Times New Roman"/>
                <w:color w:val="000000"/>
                <w:sz w:val="20"/>
                <w:u w:color="auto"/>
              </w:rPr>
              <w:t xml:space="preserve"> </w:t>
            </w:r>
          </w:p>
        </w:tc>
      </w:tr>
      <w:tr w14:paraId="3A3210A3">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E418C">
            <w:pPr>
              <w:spacing w:line="240" w:lineRule="exact"/>
              <w:rPr>
                <w:rFonts w:hint="default" w:ascii="Times New Roman" w:hAnsi="Times New Roman" w:cs="Times New Roman"/>
                <w:b/>
                <w:bCs/>
                <w:color w:val="000000"/>
                <w:sz w:val="20"/>
                <w:szCs w:val="20"/>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793EF52">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82DD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EF4CE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55.55</w:t>
            </w:r>
            <w:r>
              <w:rPr>
                <w:rFonts w:hint="default" w:ascii="Times New Roman" w:hAnsi="Times New Roman" w:cs="Times New Roman"/>
                <w:color w:val="000000"/>
                <w:sz w:val="20"/>
                <w:u w:color="auto"/>
              </w:rPr>
              <w:t xml:space="preserve"> </w:t>
            </w:r>
          </w:p>
        </w:tc>
      </w:tr>
      <w:tr w14:paraId="1BB138C8">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91BF0">
            <w:pPr>
              <w:spacing w:line="240" w:lineRule="exact"/>
              <w:rPr>
                <w:rFonts w:hint="default" w:ascii="Times New Roman" w:hAnsi="Times New Roman" w:cs="Times New Roman"/>
                <w:b/>
                <w:bCs/>
                <w:color w:val="000000"/>
                <w:sz w:val="20"/>
                <w:szCs w:val="20"/>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44085FC">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2B13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F8BDE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w:t>
            </w:r>
            <w:r>
              <w:rPr>
                <w:rFonts w:hint="default" w:ascii="Times New Roman" w:hAnsi="Times New Roman" w:cs="Times New Roman"/>
                <w:color w:val="000000"/>
                <w:sz w:val="20"/>
                <w:u w:color="auto"/>
              </w:rPr>
              <w:t xml:space="preserve"> </w:t>
            </w:r>
          </w:p>
        </w:tc>
      </w:tr>
      <w:tr w14:paraId="78D8D075">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3DF0A">
            <w:pPr>
              <w:spacing w:line="240" w:lineRule="exact"/>
              <w:rPr>
                <w:rFonts w:hint="default" w:ascii="Times New Roman" w:hAnsi="Times New Roman" w:cs="Times New Roman"/>
                <w:b/>
                <w:bCs/>
                <w:color w:val="000000"/>
                <w:sz w:val="20"/>
                <w:szCs w:val="20"/>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2392D6F">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A2EEB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D09C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367.50</w:t>
            </w:r>
            <w:r>
              <w:rPr>
                <w:rFonts w:hint="default" w:ascii="Times New Roman" w:hAnsi="Times New Roman" w:cs="Times New Roman"/>
                <w:color w:val="000000"/>
                <w:sz w:val="20"/>
                <w:u w:color="auto"/>
              </w:rPr>
              <w:t xml:space="preserve"> </w:t>
            </w:r>
          </w:p>
        </w:tc>
      </w:tr>
      <w:tr w14:paraId="40E4ED1C">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FA465">
            <w:pPr>
              <w:spacing w:line="240" w:lineRule="exact"/>
              <w:rPr>
                <w:rFonts w:hint="default" w:ascii="Times New Roman" w:hAnsi="Times New Roman" w:cs="Times New Roman"/>
                <w:b/>
                <w:bCs/>
                <w:color w:val="000000"/>
                <w:sz w:val="20"/>
                <w:szCs w:val="20"/>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4F1681D">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FBD0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0F6B0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5.34</w:t>
            </w:r>
            <w:r>
              <w:rPr>
                <w:rFonts w:hint="default" w:ascii="Times New Roman" w:hAnsi="Times New Roman" w:cs="Times New Roman"/>
                <w:color w:val="000000"/>
                <w:sz w:val="20"/>
                <w:u w:color="auto"/>
              </w:rPr>
              <w:t xml:space="preserve"> </w:t>
            </w:r>
          </w:p>
        </w:tc>
      </w:tr>
      <w:tr w14:paraId="5CDAFFEA">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9F591">
            <w:pPr>
              <w:spacing w:line="240" w:lineRule="exact"/>
              <w:rPr>
                <w:rFonts w:hint="default" w:ascii="Times New Roman" w:hAnsi="Times New Roman" w:cs="Times New Roman"/>
                <w:b/>
                <w:bCs/>
                <w:color w:val="000000"/>
                <w:sz w:val="20"/>
                <w:szCs w:val="20"/>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E60DC">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7A35C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AF17A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B895E2D">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05EDB">
            <w:pPr>
              <w:spacing w:line="240" w:lineRule="exact"/>
              <w:rPr>
                <w:rFonts w:hint="default" w:ascii="Times New Roman" w:hAnsi="Times New Roman" w:cs="Times New Roman"/>
                <w:b/>
                <w:bCs/>
                <w:color w:val="000000"/>
                <w:sz w:val="20"/>
                <w:szCs w:val="20"/>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51E2C4">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7DF00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DD0B5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31E4F53">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5DE23">
            <w:pPr>
              <w:spacing w:line="240" w:lineRule="exact"/>
              <w:rPr>
                <w:rFonts w:hint="default" w:ascii="Times New Roman" w:hAnsi="Times New Roman" w:cs="Times New Roman"/>
                <w:b/>
                <w:bCs/>
                <w:color w:val="000000"/>
                <w:sz w:val="20"/>
                <w:szCs w:val="20"/>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F00427">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2353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DE724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CB7BEFC">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59895">
            <w:pPr>
              <w:spacing w:line="240" w:lineRule="exact"/>
              <w:rPr>
                <w:rFonts w:hint="default" w:ascii="Times New Roman" w:hAnsi="Times New Roman" w:cs="Times New Roman"/>
                <w:b/>
                <w:bCs/>
                <w:color w:val="000000"/>
                <w:sz w:val="20"/>
                <w:szCs w:val="20"/>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F0EEF2">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3B70A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ED597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DEE6929">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401CB">
            <w:pPr>
              <w:spacing w:line="240" w:lineRule="exact"/>
              <w:rPr>
                <w:rFonts w:hint="default" w:ascii="Times New Roman" w:hAnsi="Times New Roman" w:cs="Times New Roman"/>
                <w:b/>
                <w:bCs/>
                <w:color w:val="000000"/>
                <w:sz w:val="20"/>
                <w:szCs w:val="20"/>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37C323">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D8046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C38CC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76DADD9">
        <w:tblPrEx>
          <w:tblCellMar>
            <w:top w:w="0" w:type="dxa"/>
            <w:left w:w="0" w:type="dxa"/>
            <w:bottom w:w="0" w:type="dxa"/>
            <w:right w:w="0" w:type="dxa"/>
          </w:tblCellMar>
        </w:tblPrEx>
        <w:trPr>
          <w:trHeight w:val="90"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4D833">
            <w:pPr>
              <w:spacing w:line="240" w:lineRule="exact"/>
              <w:rPr>
                <w:rFonts w:hint="default" w:ascii="Times New Roman" w:hAnsi="Times New Roman" w:cs="Times New Roman"/>
                <w:b/>
                <w:bCs/>
                <w:color w:val="000000"/>
                <w:sz w:val="20"/>
                <w:szCs w:val="20"/>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E8A1C7">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066DB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9FE7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DA57563">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E548D">
            <w:pPr>
              <w:spacing w:line="240" w:lineRule="exact"/>
              <w:rPr>
                <w:rFonts w:hint="default" w:ascii="Times New Roman" w:hAnsi="Times New Roman" w:cs="Times New Roman"/>
                <w:b/>
                <w:bCs/>
                <w:color w:val="000000"/>
                <w:sz w:val="20"/>
                <w:szCs w:val="20"/>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760BFE">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FE63E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C241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60.91</w:t>
            </w:r>
            <w:r>
              <w:rPr>
                <w:rFonts w:hint="default" w:ascii="Times New Roman" w:hAnsi="Times New Roman" w:cs="Times New Roman"/>
                <w:color w:val="000000"/>
                <w:sz w:val="20"/>
                <w:u w:color="auto"/>
              </w:rPr>
              <w:t xml:space="preserve"> </w:t>
            </w:r>
          </w:p>
        </w:tc>
      </w:tr>
      <w:tr w14:paraId="5616AFDF">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D49DD">
            <w:pPr>
              <w:spacing w:line="240" w:lineRule="exact"/>
              <w:rPr>
                <w:rFonts w:hint="default" w:ascii="Times New Roman" w:hAnsi="Times New Roman" w:cs="Times New Roman"/>
                <w:b/>
                <w:bCs/>
                <w:color w:val="000000"/>
                <w:sz w:val="20"/>
                <w:szCs w:val="20"/>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49A3F4">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19F75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093B2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6A02C5F">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2B5CC">
            <w:pPr>
              <w:spacing w:line="240" w:lineRule="exact"/>
              <w:rPr>
                <w:rFonts w:hint="default" w:ascii="Times New Roman" w:hAnsi="Times New Roman" w:cs="Times New Roman"/>
                <w:b/>
                <w:bCs/>
                <w:color w:val="000000"/>
                <w:sz w:val="20"/>
                <w:szCs w:val="20"/>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C8BDA8">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2EF5E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8634F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7F4DE87">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98DC4">
            <w:pPr>
              <w:spacing w:line="240" w:lineRule="exact"/>
              <w:rPr>
                <w:rFonts w:hint="default" w:ascii="Times New Roman" w:hAnsi="Times New Roman" w:cs="Times New Roman"/>
                <w:b/>
                <w:bCs/>
                <w:color w:val="000000"/>
                <w:sz w:val="20"/>
                <w:szCs w:val="20"/>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DA8E17">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6D53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AE228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E1607AE">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4BA80">
            <w:pPr>
              <w:spacing w:line="240" w:lineRule="exact"/>
              <w:rPr>
                <w:rFonts w:hint="default" w:ascii="Times New Roman" w:hAnsi="Times New Roman" w:cs="Times New Roman"/>
                <w:b/>
                <w:bCs/>
                <w:color w:val="000000"/>
                <w:sz w:val="20"/>
                <w:szCs w:val="20"/>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8C00C0">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D5F1F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184E1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37.13</w:t>
            </w:r>
            <w:r>
              <w:rPr>
                <w:rFonts w:hint="default" w:ascii="Times New Roman" w:hAnsi="Times New Roman" w:cs="Times New Roman"/>
                <w:color w:val="000000"/>
                <w:sz w:val="20"/>
                <w:u w:color="auto"/>
              </w:rPr>
              <w:t xml:space="preserve"> </w:t>
            </w:r>
          </w:p>
        </w:tc>
      </w:tr>
      <w:tr w14:paraId="67EF94D6">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3041C">
            <w:pPr>
              <w:spacing w:line="240" w:lineRule="exact"/>
              <w:jc w:val="center"/>
              <w:rPr>
                <w:rFonts w:hint="default" w:ascii="Times New Roman" w:hAnsi="Times New Roman" w:cs="Times New Roman"/>
                <w:b/>
                <w:bCs/>
                <w:color w:val="000000"/>
                <w:sz w:val="20"/>
                <w:szCs w:val="20"/>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456FC6">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07FED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2C32F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023BA24">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B1CED">
            <w:pPr>
              <w:spacing w:line="240" w:lineRule="exact"/>
              <w:rPr>
                <w:rFonts w:hint="default" w:ascii="Times New Roman" w:hAnsi="Times New Roman" w:cs="Times New Roman"/>
                <w:b/>
                <w:bCs/>
                <w:color w:val="000000"/>
                <w:sz w:val="20"/>
                <w:szCs w:val="20"/>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9A05E8">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8350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2E7BE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0909C86">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667B1">
            <w:pPr>
              <w:spacing w:line="240" w:lineRule="exact"/>
              <w:rPr>
                <w:rFonts w:hint="default" w:ascii="Times New Roman" w:hAnsi="Times New Roman" w:cs="Times New Roman"/>
                <w:b/>
                <w:bCs/>
                <w:color w:val="000000"/>
                <w:sz w:val="20"/>
                <w:szCs w:val="20"/>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8E4D9C">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66A35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A215F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01064D2">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0B738">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F289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3,371.27</w:t>
            </w: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80085">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30435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3,371.27</w:t>
            </w:r>
            <w:r>
              <w:rPr>
                <w:rFonts w:hint="default" w:ascii="Times New Roman" w:hAnsi="Times New Roman" w:cs="Times New Roman"/>
                <w:color w:val="000000"/>
                <w:sz w:val="20"/>
                <w:u w:color="auto"/>
              </w:rPr>
              <w:t xml:space="preserve"> </w:t>
            </w:r>
          </w:p>
        </w:tc>
      </w:tr>
      <w:tr w14:paraId="09D49741">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4F19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E21F4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5D28F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245F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EB76CB0">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E75D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38894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60B6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1030"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80ED0B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53ED7B2">
        <w:tblPrEx>
          <w:tblCellMar>
            <w:top w:w="0" w:type="dxa"/>
            <w:left w:w="0" w:type="dxa"/>
            <w:bottom w:w="0" w:type="dxa"/>
            <w:right w:w="0" w:type="dxa"/>
          </w:tblCellMar>
        </w:tblPrEx>
        <w:trPr>
          <w:trHeight w:val="25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06765">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BF7B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3,371.27</w:t>
            </w: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2B58779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9173E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3,371.27</w:t>
            </w:r>
            <w:r>
              <w:rPr>
                <w:rFonts w:hint="default" w:ascii="Times New Roman" w:hAnsi="Times New Roman" w:cs="Times New Roman"/>
                <w:color w:val="000000"/>
                <w:sz w:val="20"/>
                <w:u w:color="auto"/>
              </w:rPr>
              <w:t xml:space="preserve"> </w:t>
            </w:r>
          </w:p>
        </w:tc>
      </w:tr>
    </w:tbl>
    <w:p w14:paraId="1B91688D">
      <w:pPr>
        <w:rPr>
          <w:rFonts w:hint="default" w:ascii="Times New Roman" w:hAnsi="Times New Roman" w:cs="Times New Roman"/>
          <w:sz w:val="21"/>
          <w:szCs w:val="21"/>
        </w:rPr>
      </w:pPr>
    </w:p>
    <w:p w14:paraId="21095023">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10"/>
        <w:tblW w:w="10746" w:type="dxa"/>
        <w:tblInd w:w="0" w:type="dxa"/>
        <w:tblLayout w:type="fixed"/>
        <w:tblCellMar>
          <w:top w:w="0" w:type="dxa"/>
          <w:left w:w="0" w:type="dxa"/>
          <w:bottom w:w="0" w:type="dxa"/>
          <w:right w:w="0" w:type="dxa"/>
        </w:tblCellMar>
      </w:tblPr>
      <w:tblGrid>
        <w:gridCol w:w="1332"/>
        <w:gridCol w:w="2625"/>
        <w:gridCol w:w="899"/>
        <w:gridCol w:w="899"/>
        <w:gridCol w:w="899"/>
        <w:gridCol w:w="365"/>
        <w:gridCol w:w="1100"/>
        <w:gridCol w:w="632"/>
        <w:gridCol w:w="1166"/>
        <w:gridCol w:w="829"/>
      </w:tblGrid>
      <w:tr w14:paraId="2197F0D2">
        <w:tblPrEx>
          <w:tblCellMar>
            <w:top w:w="0" w:type="dxa"/>
            <w:left w:w="0" w:type="dxa"/>
            <w:bottom w:w="0" w:type="dxa"/>
            <w:right w:w="0" w:type="dxa"/>
          </w:tblCellMar>
        </w:tblPrEx>
        <w:trPr>
          <w:trHeight w:val="641" w:hRule="atLeast"/>
        </w:trPr>
        <w:tc>
          <w:tcPr>
            <w:tcW w:w="10746" w:type="dxa"/>
            <w:gridSpan w:val="10"/>
            <w:tcBorders>
              <w:top w:val="nil"/>
              <w:left w:val="nil"/>
              <w:bottom w:val="nil"/>
              <w:right w:val="nil"/>
            </w:tcBorders>
            <w:shd w:val="clear" w:color="auto" w:fill="auto"/>
            <w:tcMar>
              <w:top w:w="15" w:type="dxa"/>
              <w:left w:w="15" w:type="dxa"/>
              <w:right w:w="15" w:type="dxa"/>
            </w:tcMar>
            <w:vAlign w:val="bottom"/>
          </w:tcPr>
          <w:p w14:paraId="5251A000">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3C4514C1">
        <w:tblPrEx>
          <w:tblCellMar>
            <w:top w:w="0" w:type="dxa"/>
            <w:left w:w="0" w:type="dxa"/>
            <w:bottom w:w="0" w:type="dxa"/>
            <w:right w:w="0" w:type="dxa"/>
          </w:tblCellMar>
        </w:tblPrEx>
        <w:trPr>
          <w:trHeight w:val="328" w:hRule="atLeast"/>
        </w:trPr>
        <w:tc>
          <w:tcPr>
            <w:tcW w:w="4856" w:type="dxa"/>
            <w:gridSpan w:val="3"/>
            <w:vMerge w:val="restart"/>
            <w:tcBorders>
              <w:top w:val="nil"/>
              <w:left w:val="nil"/>
              <w:right w:val="nil"/>
            </w:tcBorders>
            <w:shd w:val="clear" w:color="auto" w:fill="auto"/>
            <w:tcMar>
              <w:top w:w="15" w:type="dxa"/>
              <w:left w:w="15" w:type="dxa"/>
              <w:right w:w="15" w:type="dxa"/>
            </w:tcMar>
            <w:vAlign w:val="bottom"/>
          </w:tcPr>
          <w:p w14:paraId="6F2C2B68">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重庆市沙坪坝区人民政府香炉山街道办事处（本级）</w:t>
            </w:r>
          </w:p>
        </w:tc>
        <w:tc>
          <w:tcPr>
            <w:tcW w:w="899" w:type="dxa"/>
            <w:tcBorders>
              <w:top w:val="nil"/>
              <w:left w:val="nil"/>
              <w:bottom w:val="nil"/>
              <w:right w:val="nil"/>
            </w:tcBorders>
            <w:shd w:val="clear" w:color="auto" w:fill="auto"/>
            <w:tcMar>
              <w:top w:w="15" w:type="dxa"/>
              <w:left w:w="15" w:type="dxa"/>
              <w:right w:w="15" w:type="dxa"/>
            </w:tcMar>
            <w:vAlign w:val="bottom"/>
          </w:tcPr>
          <w:p w14:paraId="31DE3B5C">
            <w:pPr>
              <w:rPr>
                <w:rFonts w:hint="default" w:ascii="Times New Roman" w:hAnsi="Times New Roman" w:cs="Times New Roman"/>
                <w:color w:val="000000"/>
                <w:sz w:val="20"/>
                <w:szCs w:val="20"/>
              </w:rPr>
            </w:pPr>
          </w:p>
        </w:tc>
        <w:tc>
          <w:tcPr>
            <w:tcW w:w="899" w:type="dxa"/>
            <w:tcBorders>
              <w:top w:val="nil"/>
              <w:left w:val="nil"/>
              <w:bottom w:val="nil"/>
              <w:right w:val="nil"/>
            </w:tcBorders>
            <w:shd w:val="clear" w:color="auto" w:fill="auto"/>
            <w:tcMar>
              <w:top w:w="15" w:type="dxa"/>
              <w:left w:w="15" w:type="dxa"/>
              <w:right w:w="15" w:type="dxa"/>
            </w:tcMar>
            <w:vAlign w:val="bottom"/>
          </w:tcPr>
          <w:p w14:paraId="3A419C18">
            <w:pPr>
              <w:rPr>
                <w:rFonts w:hint="default" w:ascii="Times New Roman" w:hAnsi="Times New Roman" w:cs="Times New Roman"/>
                <w:color w:val="000000"/>
                <w:sz w:val="20"/>
                <w:szCs w:val="20"/>
              </w:rPr>
            </w:pPr>
          </w:p>
        </w:tc>
        <w:tc>
          <w:tcPr>
            <w:tcW w:w="365" w:type="dxa"/>
            <w:tcBorders>
              <w:top w:val="nil"/>
              <w:left w:val="nil"/>
              <w:bottom w:val="nil"/>
              <w:right w:val="nil"/>
            </w:tcBorders>
            <w:shd w:val="clear" w:color="auto" w:fill="auto"/>
            <w:tcMar>
              <w:top w:w="15" w:type="dxa"/>
              <w:left w:w="15" w:type="dxa"/>
              <w:right w:w="15" w:type="dxa"/>
            </w:tcMar>
            <w:vAlign w:val="bottom"/>
          </w:tcPr>
          <w:p w14:paraId="7450878D">
            <w:pPr>
              <w:rPr>
                <w:rFonts w:hint="default" w:ascii="Times New Roman" w:hAnsi="Times New Roman" w:cs="Times New Roman"/>
                <w:color w:val="000000"/>
                <w:sz w:val="20"/>
                <w:szCs w:val="20"/>
              </w:rPr>
            </w:pPr>
          </w:p>
        </w:tc>
        <w:tc>
          <w:tcPr>
            <w:tcW w:w="1100" w:type="dxa"/>
            <w:tcBorders>
              <w:top w:val="nil"/>
              <w:left w:val="nil"/>
              <w:bottom w:val="nil"/>
              <w:right w:val="nil"/>
            </w:tcBorders>
            <w:shd w:val="clear" w:color="auto" w:fill="auto"/>
            <w:tcMar>
              <w:top w:w="15" w:type="dxa"/>
              <w:left w:w="15" w:type="dxa"/>
              <w:right w:w="15" w:type="dxa"/>
            </w:tcMar>
            <w:vAlign w:val="bottom"/>
          </w:tcPr>
          <w:p w14:paraId="1CDF6F7F">
            <w:pPr>
              <w:rPr>
                <w:rFonts w:hint="default" w:ascii="Times New Roman" w:hAnsi="Times New Roman" w:cs="Times New Roman"/>
                <w:color w:val="000000"/>
                <w:sz w:val="20"/>
                <w:szCs w:val="20"/>
              </w:rPr>
            </w:pPr>
          </w:p>
        </w:tc>
        <w:tc>
          <w:tcPr>
            <w:tcW w:w="632" w:type="dxa"/>
            <w:tcBorders>
              <w:top w:val="nil"/>
              <w:left w:val="nil"/>
              <w:bottom w:val="nil"/>
              <w:right w:val="nil"/>
            </w:tcBorders>
            <w:shd w:val="clear" w:color="auto" w:fill="auto"/>
            <w:tcMar>
              <w:top w:w="15" w:type="dxa"/>
              <w:left w:w="15" w:type="dxa"/>
              <w:right w:w="15" w:type="dxa"/>
            </w:tcMar>
            <w:vAlign w:val="bottom"/>
          </w:tcPr>
          <w:p w14:paraId="31A8F64C">
            <w:pPr>
              <w:rPr>
                <w:rFonts w:hint="default" w:ascii="Times New Roman" w:hAnsi="Times New Roman" w:cs="Times New Roman"/>
                <w:color w:val="000000"/>
                <w:sz w:val="20"/>
                <w:szCs w:val="20"/>
              </w:rPr>
            </w:pPr>
          </w:p>
        </w:tc>
        <w:tc>
          <w:tcPr>
            <w:tcW w:w="1166" w:type="dxa"/>
            <w:tcBorders>
              <w:top w:val="nil"/>
              <w:left w:val="nil"/>
              <w:bottom w:val="nil"/>
              <w:right w:val="nil"/>
            </w:tcBorders>
            <w:shd w:val="clear" w:color="auto" w:fill="auto"/>
            <w:tcMar>
              <w:top w:w="15" w:type="dxa"/>
              <w:left w:w="15" w:type="dxa"/>
              <w:right w:w="15" w:type="dxa"/>
            </w:tcMar>
            <w:vAlign w:val="bottom"/>
          </w:tcPr>
          <w:p w14:paraId="0074044A">
            <w:pPr>
              <w:rPr>
                <w:rFonts w:hint="default" w:ascii="Times New Roman" w:hAnsi="Times New Roman" w:cs="Times New Roman"/>
                <w:color w:val="000000"/>
                <w:sz w:val="20"/>
                <w:szCs w:val="20"/>
              </w:rPr>
            </w:pPr>
          </w:p>
        </w:tc>
        <w:tc>
          <w:tcPr>
            <w:tcW w:w="829" w:type="dxa"/>
            <w:tcBorders>
              <w:top w:val="nil"/>
              <w:left w:val="nil"/>
              <w:bottom w:val="nil"/>
              <w:right w:val="nil"/>
            </w:tcBorders>
            <w:shd w:val="clear" w:color="auto" w:fill="auto"/>
            <w:tcMar>
              <w:top w:w="15" w:type="dxa"/>
              <w:left w:w="15" w:type="dxa"/>
              <w:right w:w="15" w:type="dxa"/>
            </w:tcMar>
            <w:vAlign w:val="bottom"/>
          </w:tcPr>
          <w:p w14:paraId="25B2DE58">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764887D3">
        <w:tblPrEx>
          <w:tblCellMar>
            <w:top w:w="0" w:type="dxa"/>
            <w:left w:w="0" w:type="dxa"/>
            <w:bottom w:w="0" w:type="dxa"/>
            <w:right w:w="0" w:type="dxa"/>
          </w:tblCellMar>
        </w:tblPrEx>
        <w:trPr>
          <w:trHeight w:val="328" w:hRule="atLeast"/>
        </w:trPr>
        <w:tc>
          <w:tcPr>
            <w:tcW w:w="4856" w:type="dxa"/>
            <w:gridSpan w:val="3"/>
            <w:vMerge w:val="continue"/>
            <w:tcBorders>
              <w:left w:val="nil"/>
              <w:bottom w:val="nil"/>
              <w:right w:val="nil"/>
            </w:tcBorders>
            <w:shd w:val="clear" w:color="auto" w:fill="auto"/>
            <w:tcMar>
              <w:top w:w="15" w:type="dxa"/>
              <w:left w:w="15" w:type="dxa"/>
              <w:right w:w="15" w:type="dxa"/>
            </w:tcMar>
            <w:vAlign w:val="bottom"/>
          </w:tcPr>
          <w:p w14:paraId="33393380">
            <w:pPr>
              <w:rPr>
                <w:rFonts w:hint="default" w:ascii="Times New Roman" w:hAnsi="Times New Roman" w:cs="Times New Roman"/>
                <w:color w:val="000000"/>
                <w:sz w:val="20"/>
                <w:szCs w:val="20"/>
              </w:rPr>
            </w:pPr>
          </w:p>
        </w:tc>
        <w:tc>
          <w:tcPr>
            <w:tcW w:w="899" w:type="dxa"/>
            <w:tcBorders>
              <w:top w:val="nil"/>
              <w:left w:val="nil"/>
              <w:bottom w:val="nil"/>
              <w:right w:val="nil"/>
            </w:tcBorders>
            <w:shd w:val="clear" w:color="auto" w:fill="auto"/>
            <w:tcMar>
              <w:top w:w="15" w:type="dxa"/>
              <w:left w:w="15" w:type="dxa"/>
              <w:right w:w="15" w:type="dxa"/>
            </w:tcMar>
            <w:vAlign w:val="bottom"/>
          </w:tcPr>
          <w:p w14:paraId="2C0EDC59">
            <w:pPr>
              <w:rPr>
                <w:rFonts w:hint="default" w:ascii="Times New Roman" w:hAnsi="Times New Roman" w:cs="Times New Roman"/>
                <w:color w:val="000000"/>
                <w:sz w:val="20"/>
                <w:szCs w:val="20"/>
              </w:rPr>
            </w:pPr>
          </w:p>
        </w:tc>
        <w:tc>
          <w:tcPr>
            <w:tcW w:w="899" w:type="dxa"/>
            <w:tcBorders>
              <w:top w:val="nil"/>
              <w:left w:val="nil"/>
              <w:bottom w:val="nil"/>
              <w:right w:val="nil"/>
            </w:tcBorders>
            <w:shd w:val="clear" w:color="auto" w:fill="auto"/>
            <w:tcMar>
              <w:top w:w="15" w:type="dxa"/>
              <w:left w:w="15" w:type="dxa"/>
              <w:right w:w="15" w:type="dxa"/>
            </w:tcMar>
            <w:vAlign w:val="bottom"/>
          </w:tcPr>
          <w:p w14:paraId="13EBFF09">
            <w:pPr>
              <w:rPr>
                <w:rFonts w:hint="default" w:ascii="Times New Roman" w:hAnsi="Times New Roman" w:cs="Times New Roman"/>
                <w:color w:val="000000"/>
                <w:sz w:val="20"/>
                <w:szCs w:val="20"/>
              </w:rPr>
            </w:pPr>
          </w:p>
        </w:tc>
        <w:tc>
          <w:tcPr>
            <w:tcW w:w="365" w:type="dxa"/>
            <w:tcBorders>
              <w:top w:val="nil"/>
              <w:left w:val="nil"/>
              <w:bottom w:val="nil"/>
              <w:right w:val="nil"/>
            </w:tcBorders>
            <w:shd w:val="clear" w:color="auto" w:fill="auto"/>
            <w:tcMar>
              <w:top w:w="15" w:type="dxa"/>
              <w:left w:w="15" w:type="dxa"/>
              <w:right w:w="15" w:type="dxa"/>
            </w:tcMar>
            <w:vAlign w:val="bottom"/>
          </w:tcPr>
          <w:p w14:paraId="19F63DE5">
            <w:pPr>
              <w:rPr>
                <w:rFonts w:hint="default" w:ascii="Times New Roman" w:hAnsi="Times New Roman" w:cs="Times New Roman"/>
                <w:color w:val="000000"/>
                <w:sz w:val="20"/>
                <w:szCs w:val="20"/>
              </w:rPr>
            </w:pPr>
          </w:p>
        </w:tc>
        <w:tc>
          <w:tcPr>
            <w:tcW w:w="1100" w:type="dxa"/>
            <w:tcBorders>
              <w:top w:val="nil"/>
              <w:left w:val="nil"/>
              <w:bottom w:val="nil"/>
              <w:right w:val="nil"/>
            </w:tcBorders>
            <w:shd w:val="clear" w:color="auto" w:fill="auto"/>
            <w:tcMar>
              <w:top w:w="15" w:type="dxa"/>
              <w:left w:w="15" w:type="dxa"/>
              <w:right w:w="15" w:type="dxa"/>
            </w:tcMar>
            <w:vAlign w:val="bottom"/>
          </w:tcPr>
          <w:p w14:paraId="2AEB5E84">
            <w:pPr>
              <w:rPr>
                <w:rFonts w:hint="default" w:ascii="Times New Roman" w:hAnsi="Times New Roman" w:cs="Times New Roman"/>
                <w:color w:val="000000"/>
                <w:sz w:val="20"/>
                <w:szCs w:val="20"/>
              </w:rPr>
            </w:pPr>
          </w:p>
        </w:tc>
        <w:tc>
          <w:tcPr>
            <w:tcW w:w="632" w:type="dxa"/>
            <w:tcBorders>
              <w:top w:val="nil"/>
              <w:left w:val="nil"/>
              <w:bottom w:val="nil"/>
              <w:right w:val="nil"/>
            </w:tcBorders>
            <w:shd w:val="clear" w:color="auto" w:fill="auto"/>
            <w:tcMar>
              <w:top w:w="15" w:type="dxa"/>
              <w:left w:w="15" w:type="dxa"/>
              <w:right w:w="15" w:type="dxa"/>
            </w:tcMar>
            <w:vAlign w:val="bottom"/>
          </w:tcPr>
          <w:p w14:paraId="3BFBCA69">
            <w:pPr>
              <w:rPr>
                <w:rFonts w:hint="default" w:ascii="Times New Roman" w:hAnsi="Times New Roman" w:cs="Times New Roman"/>
                <w:color w:val="000000"/>
                <w:sz w:val="20"/>
                <w:szCs w:val="20"/>
              </w:rPr>
            </w:pPr>
          </w:p>
        </w:tc>
        <w:tc>
          <w:tcPr>
            <w:tcW w:w="1166" w:type="dxa"/>
            <w:tcBorders>
              <w:top w:val="nil"/>
              <w:left w:val="nil"/>
              <w:bottom w:val="nil"/>
              <w:right w:val="nil"/>
            </w:tcBorders>
            <w:shd w:val="clear" w:color="auto" w:fill="auto"/>
            <w:tcMar>
              <w:top w:w="15" w:type="dxa"/>
              <w:left w:w="15" w:type="dxa"/>
              <w:right w:w="15" w:type="dxa"/>
            </w:tcMar>
            <w:vAlign w:val="bottom"/>
          </w:tcPr>
          <w:p w14:paraId="0D85AB7C">
            <w:pPr>
              <w:rPr>
                <w:rFonts w:hint="default" w:ascii="Times New Roman" w:hAnsi="Times New Roman" w:cs="Times New Roman"/>
                <w:color w:val="000000"/>
                <w:sz w:val="20"/>
                <w:szCs w:val="20"/>
              </w:rPr>
            </w:pPr>
          </w:p>
        </w:tc>
        <w:tc>
          <w:tcPr>
            <w:tcW w:w="829" w:type="dxa"/>
            <w:tcBorders>
              <w:top w:val="nil"/>
              <w:left w:val="nil"/>
              <w:bottom w:val="nil"/>
              <w:right w:val="nil"/>
            </w:tcBorders>
            <w:shd w:val="clear" w:color="auto" w:fill="auto"/>
            <w:tcMar>
              <w:top w:w="15" w:type="dxa"/>
              <w:left w:w="15" w:type="dxa"/>
              <w:right w:w="15" w:type="dxa"/>
            </w:tcMar>
            <w:vAlign w:val="bottom"/>
          </w:tcPr>
          <w:p w14:paraId="66F51CD0">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35C6FF9">
        <w:tblPrEx>
          <w:tblCellMar>
            <w:top w:w="0" w:type="dxa"/>
            <w:left w:w="0" w:type="dxa"/>
            <w:bottom w:w="0" w:type="dxa"/>
            <w:right w:w="0" w:type="dxa"/>
          </w:tblCellMar>
        </w:tblPrEx>
        <w:trPr>
          <w:trHeight w:val="431" w:hRule="atLeast"/>
        </w:trPr>
        <w:tc>
          <w:tcPr>
            <w:tcW w:w="395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152A62B1">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5FE0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80FF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C155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7DE76F6">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E635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B696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7C66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5B5AF53F">
        <w:tblPrEx>
          <w:tblCellMar>
            <w:top w:w="0" w:type="dxa"/>
            <w:left w:w="0" w:type="dxa"/>
            <w:bottom w:w="0" w:type="dxa"/>
            <w:right w:w="0" w:type="dxa"/>
          </w:tblCellMar>
        </w:tblPrEx>
        <w:trPr>
          <w:trHeight w:val="334" w:hRule="atLeast"/>
        </w:trPr>
        <w:tc>
          <w:tcPr>
            <w:tcW w:w="133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B657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625"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3FED91D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73168">
            <w:pPr>
              <w:jc w:val="center"/>
              <w:rPr>
                <w:rFonts w:hint="default" w:ascii="Times New Roman" w:hAnsi="Times New Roman" w:cs="Times New Roman"/>
                <w:b/>
                <w:color w:val="000000"/>
                <w:sz w:val="20"/>
                <w:szCs w:val="20"/>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7787F">
            <w:pPr>
              <w:jc w:val="center"/>
              <w:rPr>
                <w:rFonts w:hint="default" w:ascii="Times New Roman" w:hAnsi="Times New Roman" w:cs="Times New Roman"/>
                <w:b/>
                <w:color w:val="000000"/>
                <w:sz w:val="20"/>
                <w:szCs w:val="20"/>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C02C8">
            <w:pPr>
              <w:jc w:val="center"/>
              <w:rPr>
                <w:rFonts w:hint="default" w:ascii="Times New Roman" w:hAnsi="Times New Roman" w:cs="Times New Roman"/>
                <w:b/>
                <w:color w:val="000000"/>
                <w:sz w:val="20"/>
                <w:szCs w:val="20"/>
              </w:rPr>
            </w:pPr>
          </w:p>
        </w:tc>
        <w:tc>
          <w:tcPr>
            <w:tcW w:w="3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CE74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1C68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DFA3F">
            <w:pPr>
              <w:jc w:val="center"/>
              <w:rPr>
                <w:rFonts w:hint="default" w:ascii="Times New Roman" w:hAnsi="Times New Roman" w:cs="Times New Roman"/>
                <w:b/>
                <w:color w:val="00000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75C0F">
            <w:pPr>
              <w:jc w:val="center"/>
              <w:rPr>
                <w:rFonts w:hint="default" w:ascii="Times New Roman" w:hAnsi="Times New Roman" w:cs="Times New Roman"/>
                <w:b/>
                <w:color w:val="000000"/>
                <w:sz w:val="20"/>
                <w:szCs w:val="20"/>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032A5">
            <w:pPr>
              <w:jc w:val="center"/>
              <w:rPr>
                <w:rFonts w:hint="default" w:ascii="Times New Roman" w:hAnsi="Times New Roman" w:cs="Times New Roman"/>
                <w:b/>
                <w:color w:val="000000"/>
                <w:sz w:val="20"/>
                <w:szCs w:val="20"/>
              </w:rPr>
            </w:pPr>
          </w:p>
        </w:tc>
      </w:tr>
      <w:tr w14:paraId="381BCC9A">
        <w:tblPrEx>
          <w:tblCellMar>
            <w:top w:w="0" w:type="dxa"/>
            <w:left w:w="0" w:type="dxa"/>
            <w:bottom w:w="0" w:type="dxa"/>
            <w:right w:w="0" w:type="dxa"/>
          </w:tblCellMar>
        </w:tblPrEx>
        <w:trPr>
          <w:trHeight w:val="334" w:hRule="atLeast"/>
        </w:trPr>
        <w:tc>
          <w:tcPr>
            <w:tcW w:w="133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5A930">
            <w:pPr>
              <w:jc w:val="center"/>
              <w:rPr>
                <w:rFonts w:hint="default" w:ascii="Times New Roman" w:hAnsi="Times New Roman" w:cs="Times New Roman"/>
                <w:b/>
                <w:color w:val="000000"/>
                <w:sz w:val="20"/>
                <w:szCs w:val="20"/>
              </w:rPr>
            </w:pPr>
          </w:p>
        </w:tc>
        <w:tc>
          <w:tcPr>
            <w:tcW w:w="262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5AC224EB">
            <w:pPr>
              <w:jc w:val="center"/>
              <w:rPr>
                <w:rFonts w:hint="default" w:ascii="Times New Roman" w:hAnsi="Times New Roman" w:cs="Times New Roman"/>
                <w:b/>
                <w:color w:val="000000"/>
                <w:sz w:val="20"/>
                <w:szCs w:val="20"/>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6D845">
            <w:pPr>
              <w:jc w:val="center"/>
              <w:rPr>
                <w:rFonts w:hint="default" w:ascii="Times New Roman" w:hAnsi="Times New Roman" w:cs="Times New Roman"/>
                <w:b/>
                <w:color w:val="000000"/>
                <w:sz w:val="20"/>
                <w:szCs w:val="20"/>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61494">
            <w:pPr>
              <w:jc w:val="center"/>
              <w:rPr>
                <w:rFonts w:hint="default" w:ascii="Times New Roman" w:hAnsi="Times New Roman" w:cs="Times New Roman"/>
                <w:b/>
                <w:color w:val="000000"/>
                <w:sz w:val="20"/>
                <w:szCs w:val="20"/>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98A32">
            <w:pPr>
              <w:jc w:val="center"/>
              <w:rPr>
                <w:rFonts w:hint="default" w:ascii="Times New Roman" w:hAnsi="Times New Roman" w:cs="Times New Roman"/>
                <w:b/>
                <w:color w:val="000000"/>
                <w:sz w:val="20"/>
                <w:szCs w:val="20"/>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565D2">
            <w:pPr>
              <w:jc w:val="center"/>
              <w:rPr>
                <w:rFonts w:hint="default" w:ascii="Times New Roman" w:hAnsi="Times New Roman" w:cs="Times New Roman"/>
                <w:b/>
                <w:color w:val="000000"/>
                <w:sz w:val="20"/>
                <w:szCs w:val="20"/>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BC402">
            <w:pPr>
              <w:jc w:val="center"/>
              <w:rPr>
                <w:rFonts w:hint="default" w:ascii="Times New Roman" w:hAnsi="Times New Roman" w:cs="Times New Roman"/>
                <w:b/>
                <w:color w:val="000000"/>
                <w:sz w:val="20"/>
                <w:szCs w:val="20"/>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958B3">
            <w:pPr>
              <w:jc w:val="center"/>
              <w:rPr>
                <w:rFonts w:hint="default" w:ascii="Times New Roman" w:hAnsi="Times New Roman" w:cs="Times New Roman"/>
                <w:b/>
                <w:color w:val="00000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A41E4">
            <w:pPr>
              <w:jc w:val="center"/>
              <w:rPr>
                <w:rFonts w:hint="default" w:ascii="Times New Roman" w:hAnsi="Times New Roman" w:cs="Times New Roman"/>
                <w:b/>
                <w:color w:val="000000"/>
                <w:sz w:val="20"/>
                <w:szCs w:val="20"/>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0B3DE">
            <w:pPr>
              <w:jc w:val="center"/>
              <w:rPr>
                <w:rFonts w:hint="default" w:ascii="Times New Roman" w:hAnsi="Times New Roman" w:cs="Times New Roman"/>
                <w:b/>
                <w:color w:val="000000"/>
                <w:sz w:val="20"/>
                <w:szCs w:val="20"/>
              </w:rPr>
            </w:pPr>
          </w:p>
        </w:tc>
      </w:tr>
      <w:tr w14:paraId="1A1AB427">
        <w:tblPrEx>
          <w:tblCellMar>
            <w:top w:w="0" w:type="dxa"/>
            <w:left w:w="0" w:type="dxa"/>
            <w:bottom w:w="0" w:type="dxa"/>
            <w:right w:w="0" w:type="dxa"/>
          </w:tblCellMar>
        </w:tblPrEx>
        <w:trPr>
          <w:trHeight w:val="334" w:hRule="atLeast"/>
        </w:trPr>
        <w:tc>
          <w:tcPr>
            <w:tcW w:w="133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C83C7">
            <w:pPr>
              <w:jc w:val="center"/>
              <w:rPr>
                <w:rFonts w:hint="default" w:ascii="Times New Roman" w:hAnsi="Times New Roman" w:cs="Times New Roman"/>
                <w:b/>
                <w:color w:val="000000"/>
                <w:sz w:val="20"/>
                <w:szCs w:val="20"/>
              </w:rPr>
            </w:pPr>
          </w:p>
        </w:tc>
        <w:tc>
          <w:tcPr>
            <w:tcW w:w="262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8B8DEE3">
            <w:pPr>
              <w:jc w:val="center"/>
              <w:rPr>
                <w:rFonts w:hint="default" w:ascii="Times New Roman" w:hAnsi="Times New Roman" w:cs="Times New Roman"/>
                <w:b/>
                <w:color w:val="000000"/>
                <w:sz w:val="20"/>
                <w:szCs w:val="20"/>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B1F46">
            <w:pPr>
              <w:jc w:val="center"/>
              <w:rPr>
                <w:rFonts w:hint="default" w:ascii="Times New Roman" w:hAnsi="Times New Roman" w:cs="Times New Roman"/>
                <w:b/>
                <w:color w:val="000000"/>
                <w:sz w:val="20"/>
                <w:szCs w:val="20"/>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21DD3">
            <w:pPr>
              <w:jc w:val="center"/>
              <w:rPr>
                <w:rFonts w:hint="default" w:ascii="Times New Roman" w:hAnsi="Times New Roman" w:cs="Times New Roman"/>
                <w:b/>
                <w:color w:val="000000"/>
                <w:sz w:val="20"/>
                <w:szCs w:val="20"/>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035E2">
            <w:pPr>
              <w:jc w:val="center"/>
              <w:rPr>
                <w:rFonts w:hint="default" w:ascii="Times New Roman" w:hAnsi="Times New Roman" w:cs="Times New Roman"/>
                <w:b/>
                <w:color w:val="000000"/>
                <w:sz w:val="20"/>
                <w:szCs w:val="20"/>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9848E">
            <w:pPr>
              <w:jc w:val="center"/>
              <w:rPr>
                <w:rFonts w:hint="default" w:ascii="Times New Roman" w:hAnsi="Times New Roman" w:cs="Times New Roman"/>
                <w:b/>
                <w:color w:val="000000"/>
                <w:sz w:val="20"/>
                <w:szCs w:val="20"/>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D476A">
            <w:pPr>
              <w:jc w:val="center"/>
              <w:rPr>
                <w:rFonts w:hint="default" w:ascii="Times New Roman" w:hAnsi="Times New Roman" w:cs="Times New Roman"/>
                <w:b/>
                <w:color w:val="000000"/>
                <w:sz w:val="20"/>
                <w:szCs w:val="20"/>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A69B2">
            <w:pPr>
              <w:jc w:val="center"/>
              <w:rPr>
                <w:rFonts w:hint="default" w:ascii="Times New Roman" w:hAnsi="Times New Roman" w:cs="Times New Roman"/>
                <w:b/>
                <w:color w:val="00000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19BFC">
            <w:pPr>
              <w:jc w:val="center"/>
              <w:rPr>
                <w:rFonts w:hint="default" w:ascii="Times New Roman" w:hAnsi="Times New Roman" w:cs="Times New Roman"/>
                <w:b/>
                <w:color w:val="000000"/>
                <w:sz w:val="20"/>
                <w:szCs w:val="20"/>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9F302">
            <w:pPr>
              <w:jc w:val="center"/>
              <w:rPr>
                <w:rFonts w:hint="default" w:ascii="Times New Roman" w:hAnsi="Times New Roman" w:cs="Times New Roman"/>
                <w:b/>
                <w:color w:val="000000"/>
                <w:sz w:val="20"/>
                <w:szCs w:val="20"/>
              </w:rPr>
            </w:pPr>
          </w:p>
        </w:tc>
      </w:tr>
      <w:tr w14:paraId="7443CB2E">
        <w:tblPrEx>
          <w:tblCellMar>
            <w:top w:w="0" w:type="dxa"/>
            <w:left w:w="0" w:type="dxa"/>
            <w:bottom w:w="0" w:type="dxa"/>
            <w:right w:w="0" w:type="dxa"/>
          </w:tblCellMar>
        </w:tblPrEx>
        <w:trPr>
          <w:trHeight w:val="334" w:hRule="atLeast"/>
        </w:trPr>
        <w:tc>
          <w:tcPr>
            <w:tcW w:w="133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4EB2D">
            <w:pPr>
              <w:jc w:val="center"/>
              <w:rPr>
                <w:rFonts w:hint="default" w:ascii="Times New Roman" w:hAnsi="Times New Roman" w:cs="Times New Roman"/>
                <w:b/>
                <w:color w:val="000000"/>
                <w:sz w:val="20"/>
                <w:szCs w:val="20"/>
              </w:rPr>
            </w:pPr>
          </w:p>
        </w:tc>
        <w:tc>
          <w:tcPr>
            <w:tcW w:w="262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10033BA">
            <w:pPr>
              <w:jc w:val="center"/>
              <w:rPr>
                <w:rFonts w:hint="default" w:ascii="Times New Roman" w:hAnsi="Times New Roman" w:cs="Times New Roman"/>
                <w:b/>
                <w:color w:val="000000"/>
                <w:sz w:val="20"/>
                <w:szCs w:val="20"/>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39EF4">
            <w:pPr>
              <w:jc w:val="center"/>
              <w:rPr>
                <w:rFonts w:hint="default" w:ascii="Times New Roman" w:hAnsi="Times New Roman" w:cs="Times New Roman"/>
                <w:b/>
                <w:color w:val="000000"/>
                <w:sz w:val="20"/>
                <w:szCs w:val="20"/>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8D536">
            <w:pPr>
              <w:jc w:val="center"/>
              <w:rPr>
                <w:rFonts w:hint="default" w:ascii="Times New Roman" w:hAnsi="Times New Roman" w:cs="Times New Roman"/>
                <w:b/>
                <w:color w:val="000000"/>
                <w:sz w:val="20"/>
                <w:szCs w:val="20"/>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A87C2">
            <w:pPr>
              <w:jc w:val="center"/>
              <w:rPr>
                <w:rFonts w:hint="default" w:ascii="Times New Roman" w:hAnsi="Times New Roman" w:cs="Times New Roman"/>
                <w:b/>
                <w:color w:val="000000"/>
                <w:sz w:val="20"/>
                <w:szCs w:val="20"/>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E214B">
            <w:pPr>
              <w:jc w:val="center"/>
              <w:rPr>
                <w:rFonts w:hint="default" w:ascii="Times New Roman" w:hAnsi="Times New Roman" w:cs="Times New Roman"/>
                <w:b/>
                <w:color w:val="000000"/>
                <w:sz w:val="20"/>
                <w:szCs w:val="20"/>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AEA55">
            <w:pPr>
              <w:jc w:val="center"/>
              <w:rPr>
                <w:rFonts w:hint="default" w:ascii="Times New Roman" w:hAnsi="Times New Roman" w:cs="Times New Roman"/>
                <w:b/>
                <w:color w:val="000000"/>
                <w:sz w:val="20"/>
                <w:szCs w:val="20"/>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B291B">
            <w:pPr>
              <w:jc w:val="center"/>
              <w:rPr>
                <w:rFonts w:hint="default" w:ascii="Times New Roman" w:hAnsi="Times New Roman" w:cs="Times New Roman"/>
                <w:b/>
                <w:color w:val="00000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647D6">
            <w:pPr>
              <w:jc w:val="center"/>
              <w:rPr>
                <w:rFonts w:hint="default" w:ascii="Times New Roman" w:hAnsi="Times New Roman" w:cs="Times New Roman"/>
                <w:b/>
                <w:color w:val="000000"/>
                <w:sz w:val="20"/>
                <w:szCs w:val="20"/>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A54B2">
            <w:pPr>
              <w:jc w:val="center"/>
              <w:rPr>
                <w:rFonts w:hint="default" w:ascii="Times New Roman" w:hAnsi="Times New Roman" w:cs="Times New Roman"/>
                <w:b/>
                <w:color w:val="000000"/>
                <w:sz w:val="20"/>
                <w:szCs w:val="20"/>
              </w:rPr>
            </w:pPr>
          </w:p>
        </w:tc>
      </w:tr>
      <w:tr w14:paraId="05743A03">
        <w:tblPrEx>
          <w:tblCellMar>
            <w:top w:w="0" w:type="dxa"/>
            <w:left w:w="0" w:type="dxa"/>
            <w:bottom w:w="0" w:type="dxa"/>
            <w:right w:w="0" w:type="dxa"/>
          </w:tblCellMar>
        </w:tblPrEx>
        <w:trPr>
          <w:trHeight w:val="338" w:hRule="atLeast"/>
        </w:trPr>
        <w:tc>
          <w:tcPr>
            <w:tcW w:w="39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D719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99FC1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3,371.27</w:t>
            </w:r>
            <w:r>
              <w:rPr>
                <w:rFonts w:hint="default" w:ascii="Times New Roman" w:hAnsi="Times New Roman" w:cs="Times New Roman"/>
                <w:b/>
                <w:color w:val="000000"/>
                <w:sz w:val="20"/>
                <w:u w:color="auto"/>
              </w:rPr>
              <w:t xml:space="preserve"> </w:t>
            </w:r>
          </w:p>
        </w:tc>
        <w:tc>
          <w:tcPr>
            <w:tcW w:w="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70472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3,371.27</w:t>
            </w:r>
            <w:r>
              <w:rPr>
                <w:rFonts w:hint="default" w:ascii="Times New Roman" w:hAnsi="Times New Roman" w:cs="Times New Roman"/>
                <w:b/>
                <w:color w:val="000000"/>
                <w:sz w:val="20"/>
                <w:u w:color="auto"/>
              </w:rPr>
              <w:t xml:space="preserve"> </w:t>
            </w:r>
          </w:p>
        </w:tc>
        <w:tc>
          <w:tcPr>
            <w:tcW w:w="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86570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D8EF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1AC5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D01DD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823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F312E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77D60735">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E0AF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632CB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957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1,750.66</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B0E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1,750.66</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030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F52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B01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D93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036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FC7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8740BB7">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B825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86729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DDC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4.25</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F5D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4.25</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F60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4AD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06B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D63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755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C51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CF2C9EA">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7F19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2010199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9D45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其他人大事务支出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E73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4.25</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E89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4.25</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F23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79B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97C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2DC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96E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FBB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F97E594">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F5DE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20102</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8B720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政协事务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28C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5.47</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86F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5.47</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7A8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592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427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897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4AB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596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46F0E78">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72BF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2010299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981B8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其他政协事务支出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E12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5.47</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B25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5.47</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A3F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302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CC7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1A3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8E1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731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AD50BC8">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1BE9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08467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C17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1,623.27</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F2C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1,623.27</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986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DCF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5B2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3B3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E6D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E5B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9B960E1">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15D3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A1B1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884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667.94</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D8C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667.94</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7D0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652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608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ADF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6EC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D7C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DE3A16A">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B17D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25DDC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D1C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955.33</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199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955.33</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5A6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E6C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944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86F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181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F01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4171A75">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81B2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B2530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670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23.41</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6BD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23.41</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30B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65F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EE1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ED4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816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02E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FEB9570">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EA21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2010502</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63F33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832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101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48A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CAB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600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9DA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D97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339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FCB6D62">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71E5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2010506</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4D87E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统计管理</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D65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2.97</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6DB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2.97</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00C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062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6D9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CCA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5C9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EA4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1FD0F9A">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04A5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C640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163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10.91</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799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10.91</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BC0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B74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3A8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A67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DA8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F3E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3DC8025">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A19A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2010599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48ED2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其他统计信息事务支出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27A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9.17</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4AC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9.17</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42E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D35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CA5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8DD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4D3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1C9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C824327">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9063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20129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07D07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群众团体事务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B4A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3.55</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C5E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3.55</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B41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EB1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7C9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E79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E01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D02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8931379">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0B1A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2012902</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2E114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9DF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48F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8A6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61C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7B9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295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24A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173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16974EE">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259C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2012999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7615E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其他群众团体事务支出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123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0.62</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396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0.62</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BA1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F59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8C0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49C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F55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E04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C258D3B">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31FB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5BF17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DD1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0.60</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AF6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0.60</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732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B50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3D1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754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F2B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E42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B8E3E06">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2381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D7D10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0C6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E3D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A67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2F3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A97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BA2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AFB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60F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2C01F24">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96E1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20134</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36F7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统战事务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F9E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0.47</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E59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0.47</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F67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93A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D98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846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34B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BF3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F1094B7">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D149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2013402</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02D63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C40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0.47</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F39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0.47</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A39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D25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79A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611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6A9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AE4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72F7F9B">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920B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182C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AEA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89.64</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ED0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89.64</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0A9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9B2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C47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984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FFB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8EE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662F7D2">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30EA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866AB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174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89.64</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9E5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89.64</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832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885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74F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248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200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A71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20A6F00">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A4ED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09ADB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325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7BC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E19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5EF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5CD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5F0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994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BEE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7D68B0C">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83ED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20306</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CE9C7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国防动员</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EBE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FCB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F7C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046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CE9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20A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345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2F5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FCA197B">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495F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2030607</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65C14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民兵</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976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789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C43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DBB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960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F96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608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72B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60531C1">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6100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7F866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039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EDD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782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3F1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F66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AC6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80F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860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73BD35F">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75BD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20601</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856F3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科学技术管理事务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C8D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EFA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569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614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22B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2DD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E34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168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EC4F628">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180A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2060199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A0F49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其他科学技术管理事务支出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422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0.55</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D61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0.55</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270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9B3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263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EE6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00A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D03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A817F9C">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BBE8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F81F7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37E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8.79</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046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8.79</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26C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4B4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678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DCB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9BE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F6D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1C0CB1E">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5C54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C913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1E0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5.79</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5D6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5.79</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4EF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D7A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C47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982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222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EF8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21D736D">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CB0C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2070104</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23BD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图书馆</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026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E90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AB9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CEF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967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83E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32A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7A3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6FF81D4">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F251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B7B7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A98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3.95</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CBE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3.95</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A63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75D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9EA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F3C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A29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2E1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DDCD3C2">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0B56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7BA3C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24E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0.17</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F70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0.17</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D47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DC7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BA7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E31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17B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6F3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5F0F1F8">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48FA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20703</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9FF99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体育</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DE7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193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ED3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A0C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FC8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004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9CD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7E1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26C5B48">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D3C5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2070308</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E31A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群众体育</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FDE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CD5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B8B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0D1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1E3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CAB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377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C7F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DF96F1E">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2970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E9075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458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1,075.01</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266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1,075.01</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702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581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370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86B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A9A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EEE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5E0A4B2">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8696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D69A0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129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456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57D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A8B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7D4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FBC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0B4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347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66DA313">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2177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378F6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EC5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5AE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0D0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9DA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42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2A6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26B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76F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4C764AD">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F8B7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0983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89E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907.60</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5BB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907.60</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A19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D52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5FE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1B7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E05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282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8E7B51E">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F68A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2D35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C85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906.24</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0EC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906.24</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5EE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264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90D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33D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62D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3D5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DAFD08F">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21E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2080299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D873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其他民政管理事务支出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DE6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084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71D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87D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B45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9E8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F6A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6E9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D6424CA">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1D80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F092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51E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78.92</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7FC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78.92</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D54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820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D7C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376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48B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834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B6448C4">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BD70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D1639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796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42.47</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488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42.47</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DD7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B32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904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253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819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1AF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720EEF3">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E0E7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2536A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D67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21.24</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76F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21.24</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F10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281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A34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122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72E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7FA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CAB0B86">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F393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ECC39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AA1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15.20</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F5D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15.20</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0D3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398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90D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563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61C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FAE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3BA20A5">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15C9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90AED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2E3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4F8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24D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0C7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FAB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2D4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5AB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C98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602BB8D">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D655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2080701</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9BC34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就业创业服务补贴</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555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0A0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2F9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3EA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6CD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1CA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9F1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B87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AEC30FB">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0D78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14714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900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42.96</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ECA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42.96</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86A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2FA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2DA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661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BF8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07D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EC81B86">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9464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2080805</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BC02D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义务兵优待</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253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6.88</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64E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6.88</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141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791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B2E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E24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A65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0EF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6C6565A">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E106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439FE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其他优抚支出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687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36.08</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86F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36.08</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CED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1F1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105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FCC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877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387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EECF3AF">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BC1E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141F7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3BD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435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0D9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7E5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55E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00F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6C3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97E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FA35A10">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6B03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2081002</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145FD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老年福利</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40F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AFB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453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027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857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E4A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D1E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CEE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D6FA9E9">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DDF9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77088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35E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15.04</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02C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15.04</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B7E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382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2B0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284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581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92E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85DEDA7">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8134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2081107</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F54B7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残疾人生活和护理补贴</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B86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3.58</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0AE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3.58</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D1B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8CE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6E0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82B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C6A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38C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C96C5B7">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6F5D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C8D0E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ED3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11.47</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F93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11.47</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3F6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F6F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A93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00D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8DE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90E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48ED4D9">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76A5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32373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最低生活保障</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564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21.12</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3FB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21.12</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3A6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9FF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7EC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86F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6FB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310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72977AA">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7923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2081901</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5C537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城市最低生活保障金支出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202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21.12</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15F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21.12</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A4D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F7B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528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77B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A1D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B36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922DA68">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876B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508E7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24C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9AB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296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4DC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8EC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FD2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119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4A1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F9503D3">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DBBC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2082501</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DED68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其他城市生活救助</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626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0.94</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6C1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0.94</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C29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A4E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65B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371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73A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BCE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AAB963C">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3DE4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2082502</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D1833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其他农村生活救助</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4D8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0.07</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C24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0.07</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C86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6B8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886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CCD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AF1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6E8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D16DAF5">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0FB5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1B6D9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93B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55.55</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172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55.55</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A5C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BDF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675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2E3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4AF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EB7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30F2E0F">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897F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21007</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ED120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计划生育事务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982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22.66</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6C6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22.66</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E4B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897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0C8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3B3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0A3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A1D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B4D2357">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5D03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2100717</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01A1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计划生育服务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051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17.48</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8DA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17.48</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5F1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B84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53B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FD6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7FF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943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82E0BDE">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3E3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2100799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A7302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其他计划生育事务支出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C1B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5.18</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615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5.18</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0D5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77F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8A7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290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95C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7E8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2A876FA">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AC50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3B65C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8FD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30.37</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7DF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30.37</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F2A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B52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F0E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D52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8F3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E62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460642B">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8587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0E48F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1B9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23.21</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D06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23.21</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92D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415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CD3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B16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81D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11E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3B9F4E9">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4DAB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2551D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0FD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7.15</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F8D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7.15</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35F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CC9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129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5AE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8F2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5EB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38C2A5A">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3B1A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21014</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65D66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优抚对象医疗</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98E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143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8C3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AAE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924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23A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429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7F1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E7F85AD">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BD9A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2101401</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9BAD1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优抚对象医疗补助</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2CF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046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8BC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44F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2A7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926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21D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4DC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266CC58">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7F05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CC5F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94C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7C0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98D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211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40A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024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D0E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622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674F059">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820A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2101506</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4C208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医疗保障经办事务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C0C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D36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9A4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F73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126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E25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C98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68F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9E566A8">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5646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8461E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997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29A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B6B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C8B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F9B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AC1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826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DDA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9CB039B">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8952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21103</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3A476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污染防治</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02B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E82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7E4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4C7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81A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A35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627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0E2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E942695">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841B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2110302</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5A8C6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水体</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C3C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F8D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D88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EB8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99F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8EB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2A7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E79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4C88A5A">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8BDE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FF131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CE7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367.50</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84C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367.50</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499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8CD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275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1E4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301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26E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7EC5A55">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1805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2046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C65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87.21</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72E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87.21</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FCF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9F8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17B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C26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1D4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217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71A809A">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3815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2120109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DC046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住宅建设与房地产市场监管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C10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18.78</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7E7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18.78</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52C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575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17E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D7F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C91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F64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7D12249">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5B75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E937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0A3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68.43</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93F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68.43</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288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729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876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2AD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252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BF3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7D3A168">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C883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3953F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130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280.29</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F60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280.29</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EAA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B3A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1AA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749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14F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2C9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B2CA387">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BDBF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B4BA3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759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280.29</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517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280.29</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C42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A9B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C2C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9B6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4B7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9D9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B52C4F7">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5C2A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96723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201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5.34</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03B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5.34</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624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A81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D21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77D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BEA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1A5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285B581">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9412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FD4C5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ABA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4.98</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BAC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4.98</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C8F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73E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2A1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BFF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21E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8FB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25BBF27">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1F9A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2130153</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20954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耕地建设与利用</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760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4.98</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E46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4.98</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E4B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BAF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3EC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CE9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73A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390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6EB25BC">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1A05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C2B9A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E49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BD9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4A6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133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FA6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D41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760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ED2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7404937">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D4CD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F8D13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F09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ADC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1F2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675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C35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E12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C2D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93E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EF303CF">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6C15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E911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859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60.91</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A11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60.91</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B94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5B6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B3C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7FC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C8D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3F0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6AE5930">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A75E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33ADA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747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354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058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A95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5D9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324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E08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88D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C3F5469">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AD24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2210110</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9446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保障性租赁住房</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195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0EA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038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7C1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763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ABE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832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D99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B40D88F">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BF96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B2099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C08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60.43</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7AB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60.43</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F43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4A9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567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D86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CD5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C4D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D757BE4">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E191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9C75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027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60.43</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43A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60.43</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B43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3F5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2CE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F05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636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49E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F7AD684">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4B4C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6EFC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894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B4D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346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78F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88D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2B6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0CA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7FB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8660946">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C29B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FB4A3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EA0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DD0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C3D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891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DC2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D19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672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FC9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7838CF5">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B207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1C4B2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4F3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29.48</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107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29.48</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E20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093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82A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938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114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FD0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1FC3411">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B0A6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2296003</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C4B85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用于体育事业的彩票公益金支出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467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9B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028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2AE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D1D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1ED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1CB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701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4E5C741">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9257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2296099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114A8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用于其他社会公益事业的彩票公益金支出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B98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1.65</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C7D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1.65</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A70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6FA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1D0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686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521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67E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50B063A1">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00B6DB7">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10"/>
        <w:tblW w:w="10746" w:type="dxa"/>
        <w:tblInd w:w="0" w:type="dxa"/>
        <w:tblLayout w:type="fixed"/>
        <w:tblCellMar>
          <w:top w:w="0" w:type="dxa"/>
          <w:left w:w="0" w:type="dxa"/>
          <w:bottom w:w="0" w:type="dxa"/>
          <w:right w:w="0" w:type="dxa"/>
        </w:tblCellMar>
      </w:tblPr>
      <w:tblGrid>
        <w:gridCol w:w="1504"/>
        <w:gridCol w:w="3193"/>
        <w:gridCol w:w="1089"/>
        <w:gridCol w:w="746"/>
        <w:gridCol w:w="746"/>
        <w:gridCol w:w="1089"/>
        <w:gridCol w:w="746"/>
        <w:gridCol w:w="1633"/>
      </w:tblGrid>
      <w:tr w14:paraId="405EF646">
        <w:tblPrEx>
          <w:tblCellMar>
            <w:top w:w="0" w:type="dxa"/>
            <w:left w:w="0" w:type="dxa"/>
            <w:bottom w:w="0" w:type="dxa"/>
            <w:right w:w="0" w:type="dxa"/>
          </w:tblCellMar>
        </w:tblPrEx>
        <w:trPr>
          <w:trHeight w:val="654" w:hRule="atLeast"/>
        </w:trPr>
        <w:tc>
          <w:tcPr>
            <w:tcW w:w="10746" w:type="dxa"/>
            <w:gridSpan w:val="8"/>
            <w:tcBorders>
              <w:top w:val="nil"/>
              <w:left w:val="nil"/>
              <w:bottom w:val="nil"/>
              <w:right w:val="nil"/>
            </w:tcBorders>
            <w:shd w:val="clear" w:color="auto" w:fill="auto"/>
            <w:tcMar>
              <w:top w:w="15" w:type="dxa"/>
              <w:left w:w="15" w:type="dxa"/>
              <w:right w:w="15" w:type="dxa"/>
            </w:tcMar>
            <w:vAlign w:val="bottom"/>
          </w:tcPr>
          <w:p w14:paraId="1FCF6B96">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40382CE6">
        <w:tblPrEx>
          <w:tblCellMar>
            <w:top w:w="0" w:type="dxa"/>
            <w:left w:w="0" w:type="dxa"/>
            <w:bottom w:w="0" w:type="dxa"/>
            <w:right w:w="0" w:type="dxa"/>
          </w:tblCellMar>
        </w:tblPrEx>
        <w:trPr>
          <w:trHeight w:val="342" w:hRule="atLeast"/>
        </w:trPr>
        <w:tc>
          <w:tcPr>
            <w:tcW w:w="5786" w:type="dxa"/>
            <w:gridSpan w:val="3"/>
            <w:vMerge w:val="restart"/>
            <w:tcBorders>
              <w:top w:val="nil"/>
              <w:left w:val="nil"/>
              <w:right w:val="nil"/>
            </w:tcBorders>
            <w:shd w:val="clear" w:color="auto" w:fill="auto"/>
            <w:tcMar>
              <w:top w:w="15" w:type="dxa"/>
              <w:left w:w="15" w:type="dxa"/>
              <w:right w:w="15" w:type="dxa"/>
            </w:tcMar>
            <w:vAlign w:val="bottom"/>
          </w:tcPr>
          <w:p w14:paraId="7D3CF509">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重庆市沙坪坝区人民政府香炉山街道办事处（本级） </w:t>
            </w:r>
          </w:p>
        </w:tc>
        <w:tc>
          <w:tcPr>
            <w:tcW w:w="746" w:type="dxa"/>
            <w:tcBorders>
              <w:top w:val="nil"/>
              <w:left w:val="nil"/>
              <w:bottom w:val="nil"/>
              <w:right w:val="nil"/>
            </w:tcBorders>
            <w:shd w:val="clear" w:color="auto" w:fill="auto"/>
            <w:tcMar>
              <w:top w:w="15" w:type="dxa"/>
              <w:left w:w="15" w:type="dxa"/>
              <w:right w:w="15" w:type="dxa"/>
            </w:tcMar>
            <w:vAlign w:val="bottom"/>
          </w:tcPr>
          <w:p w14:paraId="552D4BF3">
            <w:pPr>
              <w:rPr>
                <w:rFonts w:hint="default" w:ascii="Times New Roman" w:hAnsi="Times New Roman" w:cs="Times New Roman"/>
                <w:color w:val="000000"/>
                <w:sz w:val="20"/>
                <w:szCs w:val="20"/>
              </w:rPr>
            </w:pPr>
          </w:p>
        </w:tc>
        <w:tc>
          <w:tcPr>
            <w:tcW w:w="746" w:type="dxa"/>
            <w:tcBorders>
              <w:top w:val="nil"/>
              <w:left w:val="nil"/>
              <w:bottom w:val="nil"/>
              <w:right w:val="nil"/>
            </w:tcBorders>
            <w:shd w:val="clear" w:color="auto" w:fill="auto"/>
            <w:tcMar>
              <w:top w:w="15" w:type="dxa"/>
              <w:left w:w="15" w:type="dxa"/>
              <w:right w:w="15" w:type="dxa"/>
            </w:tcMar>
            <w:vAlign w:val="bottom"/>
          </w:tcPr>
          <w:p w14:paraId="4147579C">
            <w:pPr>
              <w:rPr>
                <w:rFonts w:hint="default" w:ascii="Times New Roman" w:hAnsi="Times New Roman" w:cs="Times New Roman"/>
                <w:color w:val="000000"/>
                <w:sz w:val="20"/>
                <w:szCs w:val="20"/>
              </w:rPr>
            </w:pPr>
          </w:p>
        </w:tc>
        <w:tc>
          <w:tcPr>
            <w:tcW w:w="1089" w:type="dxa"/>
            <w:tcBorders>
              <w:top w:val="nil"/>
              <w:left w:val="nil"/>
              <w:bottom w:val="nil"/>
              <w:right w:val="nil"/>
            </w:tcBorders>
            <w:shd w:val="clear" w:color="auto" w:fill="auto"/>
            <w:tcMar>
              <w:top w:w="15" w:type="dxa"/>
              <w:left w:w="15" w:type="dxa"/>
              <w:right w:w="15" w:type="dxa"/>
            </w:tcMar>
            <w:vAlign w:val="bottom"/>
          </w:tcPr>
          <w:p w14:paraId="24D1742B">
            <w:pPr>
              <w:rPr>
                <w:rFonts w:hint="default" w:ascii="Times New Roman" w:hAnsi="Times New Roman" w:cs="Times New Roman"/>
                <w:color w:val="000000"/>
                <w:sz w:val="20"/>
                <w:szCs w:val="20"/>
              </w:rPr>
            </w:pPr>
          </w:p>
        </w:tc>
        <w:tc>
          <w:tcPr>
            <w:tcW w:w="746" w:type="dxa"/>
            <w:tcBorders>
              <w:top w:val="nil"/>
              <w:left w:val="nil"/>
              <w:bottom w:val="nil"/>
              <w:right w:val="nil"/>
            </w:tcBorders>
            <w:shd w:val="clear" w:color="auto" w:fill="auto"/>
            <w:tcMar>
              <w:top w:w="15" w:type="dxa"/>
              <w:left w:w="15" w:type="dxa"/>
              <w:right w:w="15" w:type="dxa"/>
            </w:tcMar>
            <w:vAlign w:val="bottom"/>
          </w:tcPr>
          <w:p w14:paraId="119B608C">
            <w:pPr>
              <w:rPr>
                <w:rFonts w:hint="default" w:ascii="Times New Roman" w:hAnsi="Times New Roman" w:cs="Times New Roman"/>
                <w:color w:val="000000"/>
                <w:sz w:val="20"/>
                <w:szCs w:val="20"/>
              </w:rPr>
            </w:pPr>
          </w:p>
        </w:tc>
        <w:tc>
          <w:tcPr>
            <w:tcW w:w="1633" w:type="dxa"/>
            <w:tcBorders>
              <w:top w:val="nil"/>
              <w:left w:val="nil"/>
              <w:bottom w:val="nil"/>
              <w:right w:val="nil"/>
            </w:tcBorders>
            <w:shd w:val="clear" w:color="auto" w:fill="auto"/>
            <w:tcMar>
              <w:top w:w="15" w:type="dxa"/>
              <w:left w:w="15" w:type="dxa"/>
              <w:right w:w="15" w:type="dxa"/>
            </w:tcMar>
            <w:vAlign w:val="bottom"/>
          </w:tcPr>
          <w:p w14:paraId="4C55C9FE">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7F99295F">
        <w:tblPrEx>
          <w:tblCellMar>
            <w:top w:w="0" w:type="dxa"/>
            <w:left w:w="0" w:type="dxa"/>
            <w:bottom w:w="0" w:type="dxa"/>
            <w:right w:w="0" w:type="dxa"/>
          </w:tblCellMar>
        </w:tblPrEx>
        <w:trPr>
          <w:trHeight w:val="342" w:hRule="atLeast"/>
        </w:trPr>
        <w:tc>
          <w:tcPr>
            <w:tcW w:w="5786" w:type="dxa"/>
            <w:gridSpan w:val="3"/>
            <w:vMerge w:val="continue"/>
            <w:tcBorders>
              <w:left w:val="nil"/>
              <w:bottom w:val="nil"/>
              <w:right w:val="nil"/>
            </w:tcBorders>
            <w:shd w:val="clear" w:color="auto" w:fill="auto"/>
            <w:tcMar>
              <w:top w:w="15" w:type="dxa"/>
              <w:left w:w="15" w:type="dxa"/>
              <w:right w:w="15" w:type="dxa"/>
            </w:tcMar>
            <w:vAlign w:val="bottom"/>
          </w:tcPr>
          <w:p w14:paraId="75067F43">
            <w:pPr>
              <w:rPr>
                <w:rFonts w:hint="default" w:ascii="Times New Roman" w:hAnsi="Times New Roman" w:cs="Times New Roman"/>
                <w:color w:val="000000"/>
                <w:sz w:val="20"/>
                <w:szCs w:val="20"/>
              </w:rPr>
            </w:pPr>
          </w:p>
        </w:tc>
        <w:tc>
          <w:tcPr>
            <w:tcW w:w="746" w:type="dxa"/>
            <w:tcBorders>
              <w:top w:val="nil"/>
              <w:left w:val="nil"/>
              <w:bottom w:val="nil"/>
              <w:right w:val="nil"/>
            </w:tcBorders>
            <w:shd w:val="clear" w:color="auto" w:fill="auto"/>
            <w:tcMar>
              <w:top w:w="15" w:type="dxa"/>
              <w:left w:w="15" w:type="dxa"/>
              <w:right w:w="15" w:type="dxa"/>
            </w:tcMar>
            <w:vAlign w:val="bottom"/>
          </w:tcPr>
          <w:p w14:paraId="7755D0E7">
            <w:pPr>
              <w:rPr>
                <w:rFonts w:hint="default" w:ascii="Times New Roman" w:hAnsi="Times New Roman" w:cs="Times New Roman"/>
                <w:color w:val="000000"/>
                <w:sz w:val="20"/>
                <w:szCs w:val="20"/>
              </w:rPr>
            </w:pPr>
          </w:p>
        </w:tc>
        <w:tc>
          <w:tcPr>
            <w:tcW w:w="746" w:type="dxa"/>
            <w:tcBorders>
              <w:top w:val="nil"/>
              <w:left w:val="nil"/>
              <w:bottom w:val="nil"/>
              <w:right w:val="nil"/>
            </w:tcBorders>
            <w:shd w:val="clear" w:color="auto" w:fill="auto"/>
            <w:tcMar>
              <w:top w:w="15" w:type="dxa"/>
              <w:left w:w="15" w:type="dxa"/>
              <w:right w:w="15" w:type="dxa"/>
            </w:tcMar>
            <w:vAlign w:val="bottom"/>
          </w:tcPr>
          <w:p w14:paraId="1CFF8EFF">
            <w:pPr>
              <w:rPr>
                <w:rFonts w:hint="default" w:ascii="Times New Roman" w:hAnsi="Times New Roman" w:cs="Times New Roman"/>
                <w:color w:val="000000"/>
                <w:sz w:val="20"/>
                <w:szCs w:val="20"/>
              </w:rPr>
            </w:pPr>
          </w:p>
        </w:tc>
        <w:tc>
          <w:tcPr>
            <w:tcW w:w="1089" w:type="dxa"/>
            <w:tcBorders>
              <w:top w:val="nil"/>
              <w:left w:val="nil"/>
              <w:bottom w:val="nil"/>
              <w:right w:val="nil"/>
            </w:tcBorders>
            <w:shd w:val="clear" w:color="auto" w:fill="auto"/>
            <w:tcMar>
              <w:top w:w="15" w:type="dxa"/>
              <w:left w:w="15" w:type="dxa"/>
              <w:right w:w="15" w:type="dxa"/>
            </w:tcMar>
            <w:vAlign w:val="bottom"/>
          </w:tcPr>
          <w:p w14:paraId="5BDBBE63">
            <w:pPr>
              <w:rPr>
                <w:rFonts w:hint="default" w:ascii="Times New Roman" w:hAnsi="Times New Roman" w:cs="Times New Roman"/>
                <w:color w:val="000000"/>
                <w:sz w:val="20"/>
                <w:szCs w:val="20"/>
              </w:rPr>
            </w:pPr>
          </w:p>
        </w:tc>
        <w:tc>
          <w:tcPr>
            <w:tcW w:w="746" w:type="dxa"/>
            <w:tcBorders>
              <w:top w:val="nil"/>
              <w:left w:val="nil"/>
              <w:bottom w:val="nil"/>
              <w:right w:val="nil"/>
            </w:tcBorders>
            <w:shd w:val="clear" w:color="auto" w:fill="auto"/>
            <w:tcMar>
              <w:top w:w="15" w:type="dxa"/>
              <w:left w:w="15" w:type="dxa"/>
              <w:right w:w="15" w:type="dxa"/>
            </w:tcMar>
            <w:vAlign w:val="bottom"/>
          </w:tcPr>
          <w:p w14:paraId="18EE6085">
            <w:pPr>
              <w:rPr>
                <w:rFonts w:hint="default" w:ascii="Times New Roman" w:hAnsi="Times New Roman" w:cs="Times New Roman"/>
                <w:color w:val="000000"/>
                <w:sz w:val="20"/>
                <w:szCs w:val="20"/>
              </w:rPr>
            </w:pPr>
          </w:p>
        </w:tc>
        <w:tc>
          <w:tcPr>
            <w:tcW w:w="1633" w:type="dxa"/>
            <w:tcBorders>
              <w:top w:val="nil"/>
              <w:left w:val="nil"/>
              <w:bottom w:val="nil"/>
              <w:right w:val="nil"/>
            </w:tcBorders>
            <w:shd w:val="clear" w:color="auto" w:fill="auto"/>
            <w:tcMar>
              <w:top w:w="15" w:type="dxa"/>
              <w:left w:w="15" w:type="dxa"/>
              <w:right w:w="15" w:type="dxa"/>
            </w:tcMar>
            <w:vAlign w:val="bottom"/>
          </w:tcPr>
          <w:p w14:paraId="067D7B94">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29458F5">
        <w:tblPrEx>
          <w:tblCellMar>
            <w:top w:w="0" w:type="dxa"/>
            <w:left w:w="0" w:type="dxa"/>
            <w:bottom w:w="0" w:type="dxa"/>
            <w:right w:w="0" w:type="dxa"/>
          </w:tblCellMar>
        </w:tblPrEx>
        <w:trPr>
          <w:trHeight w:val="362" w:hRule="atLeast"/>
        </w:trPr>
        <w:tc>
          <w:tcPr>
            <w:tcW w:w="46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630CA53">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AEA5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7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7C31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7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A3EC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870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7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7D17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5ED6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7D0AB75B">
        <w:tblPrEx>
          <w:tblCellMar>
            <w:top w:w="0" w:type="dxa"/>
            <w:left w:w="0" w:type="dxa"/>
            <w:bottom w:w="0" w:type="dxa"/>
            <w:right w:w="0" w:type="dxa"/>
          </w:tblCellMar>
        </w:tblPrEx>
        <w:trPr>
          <w:trHeight w:val="338" w:hRule="atLeast"/>
        </w:trPr>
        <w:tc>
          <w:tcPr>
            <w:tcW w:w="150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2AE2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193"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42A1350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B122B">
            <w:pPr>
              <w:jc w:val="center"/>
              <w:rPr>
                <w:rFonts w:hint="default" w:ascii="Times New Roman" w:hAnsi="Times New Roman" w:cs="Times New Roman"/>
                <w:b/>
                <w:color w:val="000000"/>
                <w:sz w:val="20"/>
                <w:szCs w:val="20"/>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066F4">
            <w:pPr>
              <w:jc w:val="center"/>
              <w:rPr>
                <w:rFonts w:hint="default" w:ascii="Times New Roman" w:hAnsi="Times New Roman" w:cs="Times New Roman"/>
                <w:b/>
                <w:color w:val="000000"/>
                <w:sz w:val="20"/>
                <w:szCs w:val="20"/>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68E3F">
            <w:pPr>
              <w:jc w:val="center"/>
              <w:rPr>
                <w:rFonts w:hint="default" w:ascii="Times New Roman" w:hAnsi="Times New Roman" w:cs="Times New Roman"/>
                <w:b/>
                <w:color w:val="000000"/>
                <w:sz w:val="20"/>
                <w:szCs w:val="20"/>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F22B5">
            <w:pPr>
              <w:jc w:val="center"/>
              <w:rPr>
                <w:rFonts w:hint="default" w:ascii="Times New Roman" w:hAnsi="Times New Roman" w:cs="Times New Roman"/>
                <w:b/>
                <w:color w:val="000000"/>
                <w:sz w:val="20"/>
                <w:szCs w:val="20"/>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217E7">
            <w:pPr>
              <w:jc w:val="center"/>
              <w:rPr>
                <w:rFonts w:hint="default" w:ascii="Times New Roman" w:hAnsi="Times New Roman" w:cs="Times New Roman"/>
                <w:b/>
                <w:color w:val="000000"/>
                <w:sz w:val="20"/>
                <w:szCs w:val="20"/>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910AF">
            <w:pPr>
              <w:jc w:val="center"/>
              <w:rPr>
                <w:rFonts w:hint="default" w:ascii="Times New Roman" w:hAnsi="Times New Roman" w:cs="Times New Roman"/>
                <w:b/>
                <w:color w:val="000000"/>
                <w:sz w:val="20"/>
                <w:szCs w:val="20"/>
              </w:rPr>
            </w:pPr>
          </w:p>
        </w:tc>
      </w:tr>
      <w:tr w14:paraId="09F35616">
        <w:tblPrEx>
          <w:tblCellMar>
            <w:top w:w="0" w:type="dxa"/>
            <w:left w:w="0" w:type="dxa"/>
            <w:bottom w:w="0" w:type="dxa"/>
            <w:right w:w="0" w:type="dxa"/>
          </w:tblCellMar>
        </w:tblPrEx>
        <w:trPr>
          <w:trHeight w:val="338" w:hRule="atLeast"/>
        </w:trPr>
        <w:tc>
          <w:tcPr>
            <w:tcW w:w="15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CE21E">
            <w:pPr>
              <w:jc w:val="center"/>
              <w:rPr>
                <w:rFonts w:hint="default" w:ascii="Times New Roman" w:hAnsi="Times New Roman" w:cs="Times New Roman"/>
                <w:b/>
                <w:color w:val="000000"/>
                <w:sz w:val="20"/>
                <w:szCs w:val="20"/>
              </w:rPr>
            </w:pPr>
          </w:p>
        </w:tc>
        <w:tc>
          <w:tcPr>
            <w:tcW w:w="319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58B2CA2C">
            <w:pPr>
              <w:jc w:val="center"/>
              <w:rPr>
                <w:rFonts w:hint="default" w:ascii="Times New Roman" w:hAnsi="Times New Roman" w:cs="Times New Roman"/>
                <w:b/>
                <w:color w:val="000000"/>
                <w:sz w:val="20"/>
                <w:szCs w:val="20"/>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F219A">
            <w:pPr>
              <w:jc w:val="center"/>
              <w:rPr>
                <w:rFonts w:hint="default" w:ascii="Times New Roman" w:hAnsi="Times New Roman" w:cs="Times New Roman"/>
                <w:b/>
                <w:color w:val="000000"/>
                <w:sz w:val="20"/>
                <w:szCs w:val="20"/>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9967E">
            <w:pPr>
              <w:jc w:val="center"/>
              <w:rPr>
                <w:rFonts w:hint="default" w:ascii="Times New Roman" w:hAnsi="Times New Roman" w:cs="Times New Roman"/>
                <w:b/>
                <w:color w:val="000000"/>
                <w:sz w:val="20"/>
                <w:szCs w:val="20"/>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C1A73">
            <w:pPr>
              <w:jc w:val="center"/>
              <w:rPr>
                <w:rFonts w:hint="default" w:ascii="Times New Roman" w:hAnsi="Times New Roman" w:cs="Times New Roman"/>
                <w:b/>
                <w:color w:val="000000"/>
                <w:sz w:val="20"/>
                <w:szCs w:val="20"/>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9AF91">
            <w:pPr>
              <w:jc w:val="center"/>
              <w:rPr>
                <w:rFonts w:hint="default" w:ascii="Times New Roman" w:hAnsi="Times New Roman" w:cs="Times New Roman"/>
                <w:b/>
                <w:color w:val="000000"/>
                <w:sz w:val="20"/>
                <w:szCs w:val="20"/>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DF3E9">
            <w:pPr>
              <w:jc w:val="center"/>
              <w:rPr>
                <w:rFonts w:hint="default" w:ascii="Times New Roman" w:hAnsi="Times New Roman" w:cs="Times New Roman"/>
                <w:b/>
                <w:color w:val="000000"/>
                <w:sz w:val="20"/>
                <w:szCs w:val="20"/>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3E63F">
            <w:pPr>
              <w:jc w:val="center"/>
              <w:rPr>
                <w:rFonts w:hint="default" w:ascii="Times New Roman" w:hAnsi="Times New Roman" w:cs="Times New Roman"/>
                <w:b/>
                <w:color w:val="000000"/>
                <w:sz w:val="20"/>
                <w:szCs w:val="20"/>
              </w:rPr>
            </w:pPr>
          </w:p>
        </w:tc>
      </w:tr>
      <w:tr w14:paraId="5ADD0B4D">
        <w:tblPrEx>
          <w:tblCellMar>
            <w:top w:w="0" w:type="dxa"/>
            <w:left w:w="0" w:type="dxa"/>
            <w:bottom w:w="0" w:type="dxa"/>
            <w:right w:w="0" w:type="dxa"/>
          </w:tblCellMar>
        </w:tblPrEx>
        <w:trPr>
          <w:trHeight w:val="338" w:hRule="atLeast"/>
        </w:trPr>
        <w:tc>
          <w:tcPr>
            <w:tcW w:w="15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779C5">
            <w:pPr>
              <w:jc w:val="center"/>
              <w:rPr>
                <w:rFonts w:hint="default" w:ascii="Times New Roman" w:hAnsi="Times New Roman" w:cs="Times New Roman"/>
                <w:b/>
                <w:color w:val="000000"/>
                <w:sz w:val="20"/>
                <w:szCs w:val="20"/>
              </w:rPr>
            </w:pPr>
          </w:p>
        </w:tc>
        <w:tc>
          <w:tcPr>
            <w:tcW w:w="319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54F53F41">
            <w:pPr>
              <w:jc w:val="center"/>
              <w:rPr>
                <w:rFonts w:hint="default" w:ascii="Times New Roman" w:hAnsi="Times New Roman" w:cs="Times New Roman"/>
                <w:b/>
                <w:color w:val="000000"/>
                <w:sz w:val="20"/>
                <w:szCs w:val="20"/>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AA4FC">
            <w:pPr>
              <w:jc w:val="center"/>
              <w:rPr>
                <w:rFonts w:hint="default" w:ascii="Times New Roman" w:hAnsi="Times New Roman" w:cs="Times New Roman"/>
                <w:b/>
                <w:color w:val="000000"/>
                <w:sz w:val="20"/>
                <w:szCs w:val="20"/>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486ED">
            <w:pPr>
              <w:jc w:val="center"/>
              <w:rPr>
                <w:rFonts w:hint="default" w:ascii="Times New Roman" w:hAnsi="Times New Roman" w:cs="Times New Roman"/>
                <w:b/>
                <w:color w:val="000000"/>
                <w:sz w:val="20"/>
                <w:szCs w:val="20"/>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4F4F7">
            <w:pPr>
              <w:jc w:val="center"/>
              <w:rPr>
                <w:rFonts w:hint="default" w:ascii="Times New Roman" w:hAnsi="Times New Roman" w:cs="Times New Roman"/>
                <w:b/>
                <w:color w:val="000000"/>
                <w:sz w:val="20"/>
                <w:szCs w:val="20"/>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E40AE">
            <w:pPr>
              <w:jc w:val="center"/>
              <w:rPr>
                <w:rFonts w:hint="default" w:ascii="Times New Roman" w:hAnsi="Times New Roman" w:cs="Times New Roman"/>
                <w:b/>
                <w:color w:val="000000"/>
                <w:sz w:val="20"/>
                <w:szCs w:val="20"/>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546E8">
            <w:pPr>
              <w:jc w:val="center"/>
              <w:rPr>
                <w:rFonts w:hint="default" w:ascii="Times New Roman" w:hAnsi="Times New Roman" w:cs="Times New Roman"/>
                <w:b/>
                <w:color w:val="000000"/>
                <w:sz w:val="20"/>
                <w:szCs w:val="20"/>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80877">
            <w:pPr>
              <w:jc w:val="center"/>
              <w:rPr>
                <w:rFonts w:hint="default" w:ascii="Times New Roman" w:hAnsi="Times New Roman" w:cs="Times New Roman"/>
                <w:b/>
                <w:color w:val="000000"/>
                <w:sz w:val="20"/>
                <w:szCs w:val="20"/>
              </w:rPr>
            </w:pPr>
          </w:p>
        </w:tc>
      </w:tr>
      <w:tr w14:paraId="2D43DDBC">
        <w:tblPrEx>
          <w:tblCellMar>
            <w:top w:w="0" w:type="dxa"/>
            <w:left w:w="0" w:type="dxa"/>
            <w:bottom w:w="0" w:type="dxa"/>
            <w:right w:w="0" w:type="dxa"/>
          </w:tblCellMar>
        </w:tblPrEx>
        <w:trPr>
          <w:trHeight w:val="338" w:hRule="atLeast"/>
        </w:trPr>
        <w:tc>
          <w:tcPr>
            <w:tcW w:w="15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E084D">
            <w:pPr>
              <w:jc w:val="center"/>
              <w:rPr>
                <w:rFonts w:hint="default" w:ascii="Times New Roman" w:hAnsi="Times New Roman" w:cs="Times New Roman"/>
                <w:b/>
                <w:color w:val="000000"/>
                <w:sz w:val="20"/>
                <w:szCs w:val="20"/>
              </w:rPr>
            </w:pPr>
          </w:p>
        </w:tc>
        <w:tc>
          <w:tcPr>
            <w:tcW w:w="319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B8A8FC7">
            <w:pPr>
              <w:jc w:val="center"/>
              <w:rPr>
                <w:rFonts w:hint="default" w:ascii="Times New Roman" w:hAnsi="Times New Roman" w:cs="Times New Roman"/>
                <w:b/>
                <w:color w:val="000000"/>
                <w:sz w:val="20"/>
                <w:szCs w:val="20"/>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58F58">
            <w:pPr>
              <w:jc w:val="center"/>
              <w:rPr>
                <w:rFonts w:hint="default" w:ascii="Times New Roman" w:hAnsi="Times New Roman" w:cs="Times New Roman"/>
                <w:b/>
                <w:color w:val="000000"/>
                <w:sz w:val="20"/>
                <w:szCs w:val="20"/>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34D35">
            <w:pPr>
              <w:jc w:val="center"/>
              <w:rPr>
                <w:rFonts w:hint="default" w:ascii="Times New Roman" w:hAnsi="Times New Roman" w:cs="Times New Roman"/>
                <w:b/>
                <w:color w:val="000000"/>
                <w:sz w:val="20"/>
                <w:szCs w:val="20"/>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D387C">
            <w:pPr>
              <w:jc w:val="center"/>
              <w:rPr>
                <w:rFonts w:hint="default" w:ascii="Times New Roman" w:hAnsi="Times New Roman" w:cs="Times New Roman"/>
                <w:b/>
                <w:color w:val="000000"/>
                <w:sz w:val="20"/>
                <w:szCs w:val="20"/>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22B8F">
            <w:pPr>
              <w:jc w:val="center"/>
              <w:rPr>
                <w:rFonts w:hint="default" w:ascii="Times New Roman" w:hAnsi="Times New Roman" w:cs="Times New Roman"/>
                <w:b/>
                <w:color w:val="000000"/>
                <w:sz w:val="20"/>
                <w:szCs w:val="20"/>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7D444">
            <w:pPr>
              <w:jc w:val="center"/>
              <w:rPr>
                <w:rFonts w:hint="default" w:ascii="Times New Roman" w:hAnsi="Times New Roman" w:cs="Times New Roman"/>
                <w:b/>
                <w:color w:val="000000"/>
                <w:sz w:val="20"/>
                <w:szCs w:val="20"/>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C7254">
            <w:pPr>
              <w:jc w:val="center"/>
              <w:rPr>
                <w:rFonts w:hint="default" w:ascii="Times New Roman" w:hAnsi="Times New Roman" w:cs="Times New Roman"/>
                <w:b/>
                <w:color w:val="000000"/>
                <w:sz w:val="20"/>
                <w:szCs w:val="20"/>
              </w:rPr>
            </w:pPr>
          </w:p>
        </w:tc>
      </w:tr>
      <w:tr w14:paraId="54A16224">
        <w:tblPrEx>
          <w:tblCellMar>
            <w:top w:w="0" w:type="dxa"/>
            <w:left w:w="0" w:type="dxa"/>
            <w:bottom w:w="0" w:type="dxa"/>
            <w:right w:w="0" w:type="dxa"/>
          </w:tblCellMar>
        </w:tblPrEx>
        <w:trPr>
          <w:trHeight w:val="362" w:hRule="atLeast"/>
        </w:trPr>
        <w:tc>
          <w:tcPr>
            <w:tcW w:w="46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7A01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72CBB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3,371.27</w:t>
            </w:r>
            <w:r>
              <w:rPr>
                <w:rFonts w:hint="default" w:ascii="Times New Roman" w:hAnsi="Times New Roman" w:cs="Times New Roman"/>
                <w:b/>
                <w:color w:val="000000"/>
                <w:sz w:val="20"/>
                <w:u w:color="auto"/>
              </w:rPr>
              <w:t xml:space="preserve"> </w:t>
            </w:r>
          </w:p>
        </w:tc>
        <w:tc>
          <w:tcPr>
            <w:tcW w:w="7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002C1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837.64</w:t>
            </w:r>
            <w:r>
              <w:rPr>
                <w:rFonts w:hint="default" w:ascii="Times New Roman" w:hAnsi="Times New Roman" w:cs="Times New Roman"/>
                <w:b/>
                <w:color w:val="000000"/>
                <w:sz w:val="20"/>
                <w:u w:color="auto"/>
              </w:rPr>
              <w:t xml:space="preserve"> </w:t>
            </w:r>
          </w:p>
        </w:tc>
        <w:tc>
          <w:tcPr>
            <w:tcW w:w="7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5D755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2,533.62</w:t>
            </w:r>
            <w:r>
              <w:rPr>
                <w:rFonts w:hint="default" w:ascii="Times New Roman" w:hAnsi="Times New Roman" w:cs="Times New Roman"/>
                <w:b/>
                <w:color w:val="000000"/>
                <w:sz w:val="20"/>
                <w:u w:color="auto"/>
              </w:rPr>
              <w:t xml:space="preserve"> </w:t>
            </w:r>
          </w:p>
        </w:tc>
        <w:tc>
          <w:tcPr>
            <w:tcW w:w="1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83B03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6143E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FF9DD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5C3A1E42">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EEEF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E9F39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BE9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1,750.66</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086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667.94</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ACF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1,082.72</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EE9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E11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987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F0B3DF4">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1BE0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B40C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5C9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4.25</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E01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7C7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4.25</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762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DFB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F27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2A5EE1A">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9581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2010199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3110F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其他人大事务支出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985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4.25</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8B1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CDD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4.25</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D77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EE8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93D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DFEAB5B">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2A8A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20102</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FC31A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政协事务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6DF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5.47</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9B9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EAD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5.47</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75A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CA6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0C0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0C5367C">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FFD7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2010299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C9384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其他政协事务支出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F0F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5.47</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2E7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194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5.47</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02D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AC2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E67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AF3F480">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EAF2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28BBC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F73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1,623.27</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D55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667.94</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D63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955.33</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380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05A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562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C2AEB81">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613C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55866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102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667.94</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DEB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667.94</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B31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2CA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351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C21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7A8D536">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B89C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040DB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893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955.33</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3D8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69A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955.33</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85F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3AE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D1C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0BFDA1D">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E85E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D1FC5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456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23.41</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835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012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23.41</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DC5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416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5D9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FA6F530">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E6B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2010502</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D4540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CAD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71F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C36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0CA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315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48D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71666B0">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35F2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2010506</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897BA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统计管理</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A15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2.97</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BE0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553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2.97</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BBD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5A0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79B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0A19D29">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BDE9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5F376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147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10.91</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4A6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AF8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10.91</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31D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38A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008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525DFEF">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B05D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2010599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AB20D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其他统计信息事务支出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C2C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9.17</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2D0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554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9.17</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F41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9D2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39C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9174176">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8134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20129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46C36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群众团体事务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646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3.55</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465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3AA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3.55</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809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EBE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7AB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5164A09">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6E47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2012902</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09569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B36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9B3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0CB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2BD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A44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80B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B2ED552">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0495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2012999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F283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其他群众团体事务支出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00F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0.62</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711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D2B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0.62</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8BB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977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C54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7B48FB3">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7091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8EE32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202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0.60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32D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474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0.60</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45C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7C2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B8E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97A5B19">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30DC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A6039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16B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9EB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39B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BF2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351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EB1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2593971">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C9CA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20134</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42B6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统战事务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7F0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0.47</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239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61F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0.47</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04C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63F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2A9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511942A">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3A3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2013402</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499CC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4BE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0.47</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6BC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A39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0.47</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FD3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87F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E98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CF880EC">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5F16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645EB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130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89.64</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436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4A8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89.64</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A08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26D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100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B572FB5">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A433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FE512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43E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89.64</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EC4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63C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89.64</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5F9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F16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9E1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DA4EDD7">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1EE9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8ACFA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095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DFE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BC9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17A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049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C95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A62991B">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A7DA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20306</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BC535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国防动员</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F6A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023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83E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BD4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43A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E73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4788D06">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87EC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2030607</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CBF0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民兵</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82A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442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2D4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12D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5E9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849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54CEC3E">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C4C4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2AC7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4AA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048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6B0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C77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68B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CD6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5D4D453">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424A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20601</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E778D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科学技术管理事务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5A2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787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3CA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1A6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66C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B28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E31E3A9">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CFE0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2060199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3A765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其他科学技术管理事务支出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D73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0.55</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ED3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1EF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0.55</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C75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A3D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C76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55262F6">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EB10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3B0E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20D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8.79</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6F1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EB6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8.79</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0F7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767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3E3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CC9FA6E">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AC23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F64A5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250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5.79</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B06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2DA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5.79</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E83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86C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4B6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0CC1B77">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30EA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2070104</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5B2D7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图书馆</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99D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313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6A6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2C0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C6C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43E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14C8768">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D889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C3B5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8CC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3.95</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901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3CD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3.95</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97A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276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9F1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4F41C3D">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8450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F1191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4F8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0.17</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191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D2B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0.17</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2BE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833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17D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D7A49AF">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0416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20703</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CEBC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体育</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6B1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E89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5E7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BAF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610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0C3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39A1877">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6AF7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2070308</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1931B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群众体育</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BA0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22F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1BE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1E0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AD5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F41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A1CC7A2">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2957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B8C04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4E5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1,075.01</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AE3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78.92</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1AF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996.09</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70F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4FC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C17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A1B23FE">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CA51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64E6B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852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E72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CCB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7E9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67E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822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6A7C7D2">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545D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AAC62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4BF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DEF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012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A44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CE2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19D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A10EDF6">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FCC6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3188A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B70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907.60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B23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D35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907.60</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CFD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C4E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B47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256A075">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5AFF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BDBE7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0FD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906.24</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BFB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6A2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906.24</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54C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CE6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9C0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7B4F6B7">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3D77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2080299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5444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其他民政管理事务支出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F4E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117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422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FA1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220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784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7355AF4">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E648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F471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3B8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78.92</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752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78.92</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2E9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8ED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75E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321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CDCA3BD">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9327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D6CB7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164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42.47</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AB5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42.47</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F8F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3AA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F3D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E7B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168D77A">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C566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0512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3E6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21.24</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5F5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21.24</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9A3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F79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455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552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B751A91">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B2A9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AE981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F10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836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4DC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30C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17B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B09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ADC5073">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9803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310FD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592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DB3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1E7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8AC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893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106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C97721B">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2286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2080701</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3FF16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就业创业服务补贴</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9CC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AB0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9A9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963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6A1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D6B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466CC78">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9F7D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9FA1F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B47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42.96</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A39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5A1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42.96</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C56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A46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325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7DA1406">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94EC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2080805</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DD3C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义务兵优待</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609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6.88</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0DC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B87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6.88</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680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8D5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036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8D90EDA">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C9D4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0CF98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其他优抚支出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3B4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36.08</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F4B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840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36.08</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9E8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30D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20F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559C2DD">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538C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19F63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DE6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62B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35B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F0F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394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1A6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A6A70A7">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E69B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2081002</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CF34A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老年福利</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35F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148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29F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C05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1A2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56B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D2340C3">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489C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AD654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D4E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15.04</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DDC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BF8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15.04</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B86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8A3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1C9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AB7B6CB">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9C77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2081107</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4791F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残疾人生活和护理补贴</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0E8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3.58</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58E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FAA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3.58</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5D5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E25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D0F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60660D8">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ABBF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2A712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21A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11.47</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1DE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D3D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11.47</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1A1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A2E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432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E6BD544">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39C0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ED95E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最低生活保障</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379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21.12</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C1A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7AC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21.12</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23A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EE6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757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54400FC">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4627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2081901</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62F89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城市最低生活保障金支出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F26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21.12</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EB4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D9C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21.12</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FDB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793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5F1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9B36513">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76E0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6916D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36C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7DC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990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ADF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F67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C34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4E983B3">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8F67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2082501</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36A34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其他城市生活救助</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C0B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0.94</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4D7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9F1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0.94</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CBD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030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5A7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8BF975C">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CF18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2082502</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3192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其他农村生活救助</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B41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0.07</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105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4F1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0.07</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FAD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716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B43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E2FC604">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A32A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0B857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828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55.55</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742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30.37</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670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25.19</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F8D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CB7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4D1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FCE288A">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0C3C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21007</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BE310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计划生育事务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898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22.66</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0AC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383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22.66</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48C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283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C27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69C9FA5">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E97C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2100717</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DE6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计划生育服务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352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17.48</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617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691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17.48</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B04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A9F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159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BAB905C">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A150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2100799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78F46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其他计划生育事务支出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100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5.18</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196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0B4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5.18</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2FC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A42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B4B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D2F7669">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A57D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3F02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1A9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30.37</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346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30.37</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E25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E74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CD5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6AD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4704806">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1095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8DBDC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759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23.21</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976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23.21</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B87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D34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631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4A8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1D379E5">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9A35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23692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8E8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7.15</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3A3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7.15</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BC1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E2A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7E4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E17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B4D0141">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A317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21014</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73C02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优抚对象医疗</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066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DF5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AA8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A3A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A36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45E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1AE2592">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32D7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2101401</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B83D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优抚对象医疗补助</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AE1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C8F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336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322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D84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4D5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BE6889B">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8595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9F470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3BF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CD7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406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C9A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5C6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238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57BF3B7">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E06B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2101506</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AC40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医疗保障经办事务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72E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7F1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E57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391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5FD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22F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AA36A53">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5B4F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A1C86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F69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92F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64C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C0B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DE0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E15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EA5C461">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2AF1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21103</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5FCC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污染防治</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F76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284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D8E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ACA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113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D61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74BF254">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F258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2110302</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C8DA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水体</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192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927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939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578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1B7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91C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C1A329A">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6A10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9DA1F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68F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367.50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133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991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367.50</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08F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66F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3DA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27B273F">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5484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8D34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4D4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87.21</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776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0F1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87.21</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210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5EA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EE5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8CD456E">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04A8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2120109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57E0F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住宅建设与房地产市场监管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44F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18.78</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454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F26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18.78</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D06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0BF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6DA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453F5E9">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7A0B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2B2F6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D43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68.43</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4A7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BBC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68.43</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18C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23C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D65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CA94341">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1AA1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EED2B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35B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280.29</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9B3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AFF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280.29</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054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C38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BA3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F655066">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55C2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EB13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D54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280.29</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493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BB8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280.29</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42F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5F4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AB3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CC2AF49">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D7E9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E7927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24E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5.34</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8C4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0A7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5.34</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C1F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792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EAA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D0293ED">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423F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7EF43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A80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4.98</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8F4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4F7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4.98</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05F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2BD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F97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08D6EC0">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D1E4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2130153</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1CBB7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耕地建设与利用</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51F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4.98</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E92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F3C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4.98</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0C8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0B2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C81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94E1E8E">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7A27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F1DFB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D55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440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629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433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179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555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1F9C612">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83C4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9AFD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CA1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3FB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753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965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9BD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37F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B477B23">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1917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94A0C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1E3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60.91</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F36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60.43</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CDE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539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37B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89D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99612B9">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7D45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CAB1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D7D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053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DBE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F39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202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538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4DB0DA6">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D73F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2210110</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A7064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保障性租赁住房</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9F6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F68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235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B05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8DB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C0E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0DF8B45">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6286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F0FFC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BA9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60.43</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06D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60.43</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F8E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723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29C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14C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9A02493">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273E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7ED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616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60.43</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B82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60.43</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FC3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574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E14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FB6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537524B">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4A4C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9A2C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5A2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E5C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0A2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9A7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834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E32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E76C6A8">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392A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2FECE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B55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2ED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79D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FB8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31E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250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32BAD15">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24CC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70F5C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9FF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29.48</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D8B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CF5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29.48</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36B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17C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FA2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2A1371D">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6F84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2296003</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65F01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用于体育事业的彩票公益金支出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811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B1D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672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9CF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A6E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B79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489D5C8">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ABF4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2296099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EA327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用于其他社会公益事业的彩票公益金支出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F12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1.65</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BF3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4CC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1.65</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303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B51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180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700645A8">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CE35AE6">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286F4B4B">
      <w:pPr>
        <w:rPr>
          <w:rFonts w:hint="default" w:ascii="Times New Roman" w:hAnsi="Times New Roman" w:cs="Times New Roman"/>
          <w:sz w:val="21"/>
          <w:szCs w:val="21"/>
        </w:rPr>
      </w:pPr>
    </w:p>
    <w:tbl>
      <w:tblPr>
        <w:tblStyle w:val="10"/>
        <w:tblW w:w="10746" w:type="dxa"/>
        <w:tblInd w:w="0" w:type="dxa"/>
        <w:tblLayout w:type="fixed"/>
        <w:tblCellMar>
          <w:top w:w="0" w:type="dxa"/>
          <w:left w:w="0" w:type="dxa"/>
          <w:bottom w:w="0" w:type="dxa"/>
          <w:right w:w="0" w:type="dxa"/>
        </w:tblCellMar>
      </w:tblPr>
      <w:tblGrid>
        <w:gridCol w:w="2166"/>
        <w:gridCol w:w="578"/>
        <w:gridCol w:w="2314"/>
        <w:gridCol w:w="578"/>
        <w:gridCol w:w="1542"/>
        <w:gridCol w:w="1690"/>
        <w:gridCol w:w="1878"/>
      </w:tblGrid>
      <w:tr w14:paraId="69AF66A4">
        <w:tblPrEx>
          <w:tblCellMar>
            <w:top w:w="0" w:type="dxa"/>
            <w:left w:w="0" w:type="dxa"/>
            <w:bottom w:w="0" w:type="dxa"/>
            <w:right w:w="0" w:type="dxa"/>
          </w:tblCellMar>
        </w:tblPrEx>
        <w:trPr>
          <w:trHeight w:val="90" w:hRule="atLeast"/>
        </w:trPr>
        <w:tc>
          <w:tcPr>
            <w:tcW w:w="10746" w:type="dxa"/>
            <w:gridSpan w:val="7"/>
            <w:tcBorders>
              <w:top w:val="nil"/>
              <w:left w:val="nil"/>
              <w:bottom w:val="nil"/>
              <w:right w:val="nil"/>
            </w:tcBorders>
            <w:shd w:val="clear" w:color="auto" w:fill="auto"/>
            <w:tcMar>
              <w:top w:w="15" w:type="dxa"/>
              <w:left w:w="15" w:type="dxa"/>
              <w:right w:w="15" w:type="dxa"/>
            </w:tcMar>
            <w:vAlign w:val="bottom"/>
          </w:tcPr>
          <w:p w14:paraId="2457BF43">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1669B95D">
        <w:tblPrEx>
          <w:tblCellMar>
            <w:top w:w="0" w:type="dxa"/>
            <w:left w:w="0" w:type="dxa"/>
            <w:bottom w:w="0" w:type="dxa"/>
            <w:right w:w="0" w:type="dxa"/>
          </w:tblCellMar>
        </w:tblPrEx>
        <w:trPr>
          <w:trHeight w:val="90" w:hRule="atLeast"/>
        </w:trPr>
        <w:tc>
          <w:tcPr>
            <w:tcW w:w="5058" w:type="dxa"/>
            <w:gridSpan w:val="3"/>
            <w:vMerge w:val="restart"/>
            <w:tcBorders>
              <w:top w:val="nil"/>
              <w:left w:val="nil"/>
              <w:right w:val="nil"/>
            </w:tcBorders>
            <w:shd w:val="clear" w:color="auto" w:fill="auto"/>
            <w:tcMar>
              <w:top w:w="15" w:type="dxa"/>
              <w:left w:w="15" w:type="dxa"/>
              <w:right w:w="15" w:type="dxa"/>
            </w:tcMar>
            <w:vAlign w:val="bottom"/>
          </w:tcPr>
          <w:p w14:paraId="28F357DF">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重庆市沙坪坝区人民政府香炉山街道办事处（本级）</w:t>
            </w:r>
          </w:p>
        </w:tc>
        <w:tc>
          <w:tcPr>
            <w:tcW w:w="578" w:type="dxa"/>
            <w:tcBorders>
              <w:top w:val="nil"/>
              <w:left w:val="nil"/>
              <w:bottom w:val="nil"/>
              <w:right w:val="nil"/>
            </w:tcBorders>
            <w:shd w:val="clear" w:color="auto" w:fill="auto"/>
            <w:tcMar>
              <w:top w:w="15" w:type="dxa"/>
              <w:left w:w="15" w:type="dxa"/>
              <w:right w:w="15" w:type="dxa"/>
            </w:tcMar>
            <w:vAlign w:val="bottom"/>
          </w:tcPr>
          <w:p w14:paraId="363611EB">
            <w:pPr>
              <w:spacing w:line="200" w:lineRule="exact"/>
              <w:rPr>
                <w:rFonts w:hint="default" w:ascii="Times New Roman" w:hAnsi="Times New Roman" w:cs="Times New Roman"/>
                <w:color w:val="000000"/>
                <w:sz w:val="18"/>
                <w:szCs w:val="18"/>
              </w:rPr>
            </w:pPr>
          </w:p>
        </w:tc>
        <w:tc>
          <w:tcPr>
            <w:tcW w:w="1542" w:type="dxa"/>
            <w:tcBorders>
              <w:top w:val="nil"/>
              <w:left w:val="nil"/>
              <w:bottom w:val="nil"/>
              <w:right w:val="nil"/>
            </w:tcBorders>
            <w:shd w:val="clear" w:color="auto" w:fill="auto"/>
            <w:tcMar>
              <w:top w:w="15" w:type="dxa"/>
              <w:left w:w="15" w:type="dxa"/>
              <w:right w:w="15" w:type="dxa"/>
            </w:tcMar>
            <w:vAlign w:val="bottom"/>
          </w:tcPr>
          <w:p w14:paraId="5F146425">
            <w:pPr>
              <w:spacing w:line="200" w:lineRule="exact"/>
              <w:rPr>
                <w:rFonts w:hint="default" w:ascii="Times New Roman" w:hAnsi="Times New Roman" w:cs="Times New Roman"/>
                <w:color w:val="000000"/>
                <w:sz w:val="18"/>
                <w:szCs w:val="18"/>
              </w:rPr>
            </w:pPr>
          </w:p>
        </w:tc>
        <w:tc>
          <w:tcPr>
            <w:tcW w:w="1690" w:type="dxa"/>
            <w:tcBorders>
              <w:top w:val="nil"/>
              <w:left w:val="nil"/>
              <w:bottom w:val="nil"/>
              <w:right w:val="nil"/>
            </w:tcBorders>
            <w:shd w:val="clear" w:color="auto" w:fill="auto"/>
            <w:tcMar>
              <w:top w:w="15" w:type="dxa"/>
              <w:left w:w="15" w:type="dxa"/>
              <w:right w:w="15" w:type="dxa"/>
            </w:tcMar>
            <w:vAlign w:val="bottom"/>
          </w:tcPr>
          <w:p w14:paraId="61BC42E5">
            <w:pPr>
              <w:spacing w:line="200" w:lineRule="exact"/>
              <w:rPr>
                <w:rFonts w:hint="default" w:ascii="Times New Roman" w:hAnsi="Times New Roman" w:cs="Times New Roman"/>
                <w:color w:val="000000"/>
                <w:sz w:val="18"/>
                <w:szCs w:val="18"/>
              </w:rPr>
            </w:pPr>
          </w:p>
        </w:tc>
        <w:tc>
          <w:tcPr>
            <w:tcW w:w="1878" w:type="dxa"/>
            <w:tcBorders>
              <w:top w:val="nil"/>
              <w:left w:val="nil"/>
              <w:bottom w:val="nil"/>
              <w:right w:val="nil"/>
            </w:tcBorders>
            <w:shd w:val="clear" w:color="auto" w:fill="auto"/>
            <w:tcMar>
              <w:top w:w="15" w:type="dxa"/>
              <w:left w:w="15" w:type="dxa"/>
              <w:right w:w="15" w:type="dxa"/>
            </w:tcMar>
            <w:vAlign w:val="bottom"/>
          </w:tcPr>
          <w:p w14:paraId="65A35D57">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77E74588">
        <w:tblPrEx>
          <w:tblCellMar>
            <w:top w:w="0" w:type="dxa"/>
            <w:left w:w="0" w:type="dxa"/>
            <w:bottom w:w="0" w:type="dxa"/>
            <w:right w:w="0" w:type="dxa"/>
          </w:tblCellMar>
        </w:tblPrEx>
        <w:trPr>
          <w:trHeight w:val="90" w:hRule="atLeast"/>
        </w:trPr>
        <w:tc>
          <w:tcPr>
            <w:tcW w:w="5058" w:type="dxa"/>
            <w:gridSpan w:val="3"/>
            <w:vMerge w:val="continue"/>
            <w:tcBorders>
              <w:left w:val="nil"/>
              <w:bottom w:val="nil"/>
              <w:right w:val="nil"/>
            </w:tcBorders>
            <w:shd w:val="clear" w:color="auto" w:fill="auto"/>
            <w:tcMar>
              <w:top w:w="15" w:type="dxa"/>
              <w:left w:w="15" w:type="dxa"/>
              <w:right w:w="15" w:type="dxa"/>
            </w:tcMar>
            <w:vAlign w:val="bottom"/>
          </w:tcPr>
          <w:p w14:paraId="1C014AE2">
            <w:pPr>
              <w:spacing w:line="200" w:lineRule="exact"/>
              <w:rPr>
                <w:rFonts w:hint="default" w:ascii="Times New Roman" w:hAnsi="Times New Roman" w:cs="Times New Roman"/>
                <w:color w:val="000000"/>
                <w:sz w:val="18"/>
                <w:szCs w:val="18"/>
              </w:rPr>
            </w:pPr>
          </w:p>
        </w:tc>
        <w:tc>
          <w:tcPr>
            <w:tcW w:w="578" w:type="dxa"/>
            <w:tcBorders>
              <w:top w:val="nil"/>
              <w:left w:val="nil"/>
              <w:bottom w:val="nil"/>
              <w:right w:val="nil"/>
            </w:tcBorders>
            <w:shd w:val="clear" w:color="auto" w:fill="auto"/>
            <w:tcMar>
              <w:top w:w="15" w:type="dxa"/>
              <w:left w:w="15" w:type="dxa"/>
              <w:right w:w="15" w:type="dxa"/>
            </w:tcMar>
            <w:vAlign w:val="bottom"/>
          </w:tcPr>
          <w:p w14:paraId="6FD0E8A9">
            <w:pPr>
              <w:spacing w:line="200" w:lineRule="exact"/>
              <w:rPr>
                <w:rFonts w:hint="default" w:ascii="Times New Roman" w:hAnsi="Times New Roman" w:cs="Times New Roman"/>
                <w:color w:val="000000"/>
                <w:sz w:val="18"/>
                <w:szCs w:val="18"/>
              </w:rPr>
            </w:pPr>
          </w:p>
        </w:tc>
        <w:tc>
          <w:tcPr>
            <w:tcW w:w="1542" w:type="dxa"/>
            <w:tcBorders>
              <w:top w:val="nil"/>
              <w:left w:val="nil"/>
              <w:bottom w:val="nil"/>
              <w:right w:val="nil"/>
            </w:tcBorders>
            <w:shd w:val="clear" w:color="auto" w:fill="auto"/>
            <w:tcMar>
              <w:top w:w="15" w:type="dxa"/>
              <w:left w:w="15" w:type="dxa"/>
              <w:right w:w="15" w:type="dxa"/>
            </w:tcMar>
            <w:vAlign w:val="bottom"/>
          </w:tcPr>
          <w:p w14:paraId="55E04EC2">
            <w:pPr>
              <w:spacing w:line="200" w:lineRule="exact"/>
              <w:rPr>
                <w:rFonts w:hint="default" w:ascii="Times New Roman" w:hAnsi="Times New Roman" w:cs="Times New Roman"/>
                <w:color w:val="000000"/>
                <w:sz w:val="18"/>
                <w:szCs w:val="18"/>
              </w:rPr>
            </w:pPr>
          </w:p>
        </w:tc>
        <w:tc>
          <w:tcPr>
            <w:tcW w:w="1690" w:type="dxa"/>
            <w:tcBorders>
              <w:top w:val="nil"/>
              <w:left w:val="nil"/>
              <w:bottom w:val="nil"/>
              <w:right w:val="nil"/>
            </w:tcBorders>
            <w:shd w:val="clear" w:color="auto" w:fill="auto"/>
            <w:tcMar>
              <w:top w:w="15" w:type="dxa"/>
              <w:left w:w="15" w:type="dxa"/>
              <w:right w:w="15" w:type="dxa"/>
            </w:tcMar>
            <w:vAlign w:val="bottom"/>
          </w:tcPr>
          <w:p w14:paraId="6FC9E549">
            <w:pPr>
              <w:spacing w:line="200" w:lineRule="exact"/>
              <w:rPr>
                <w:rFonts w:hint="default" w:ascii="Times New Roman" w:hAnsi="Times New Roman" w:cs="Times New Roman"/>
                <w:color w:val="000000"/>
                <w:sz w:val="18"/>
                <w:szCs w:val="18"/>
              </w:rPr>
            </w:pPr>
          </w:p>
        </w:tc>
        <w:tc>
          <w:tcPr>
            <w:tcW w:w="1878" w:type="dxa"/>
            <w:tcBorders>
              <w:top w:val="nil"/>
              <w:left w:val="nil"/>
              <w:bottom w:val="nil"/>
              <w:right w:val="nil"/>
            </w:tcBorders>
            <w:shd w:val="clear" w:color="auto" w:fill="auto"/>
            <w:tcMar>
              <w:top w:w="15" w:type="dxa"/>
              <w:left w:w="15" w:type="dxa"/>
              <w:right w:w="15" w:type="dxa"/>
            </w:tcMar>
            <w:vAlign w:val="bottom"/>
          </w:tcPr>
          <w:p w14:paraId="5E7E45EE">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57DE0D4">
        <w:tblPrEx>
          <w:tblCellMar>
            <w:top w:w="0" w:type="dxa"/>
            <w:left w:w="0" w:type="dxa"/>
            <w:bottom w:w="0" w:type="dxa"/>
            <w:right w:w="0" w:type="dxa"/>
          </w:tblCellMar>
        </w:tblPrEx>
        <w:trPr>
          <w:trHeight w:val="90" w:hRule="atLeast"/>
        </w:trPr>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10B3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800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B870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6246206E">
        <w:tblPrEx>
          <w:tblCellMar>
            <w:top w:w="0" w:type="dxa"/>
            <w:left w:w="0" w:type="dxa"/>
            <w:bottom w:w="0" w:type="dxa"/>
            <w:right w:w="0" w:type="dxa"/>
          </w:tblCellMar>
        </w:tblPrEx>
        <w:trPr>
          <w:trHeight w:val="90" w:hRule="atLeast"/>
        </w:trPr>
        <w:tc>
          <w:tcPr>
            <w:tcW w:w="21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BC14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28A1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23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8E28A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5688"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7E91BB">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634801EE">
        <w:tblPrEx>
          <w:tblCellMar>
            <w:top w:w="0" w:type="dxa"/>
            <w:left w:w="0" w:type="dxa"/>
            <w:bottom w:w="0" w:type="dxa"/>
            <w:right w:w="0" w:type="dxa"/>
          </w:tblCellMar>
        </w:tblPrEx>
        <w:trPr>
          <w:trHeight w:val="90" w:hRule="atLeast"/>
        </w:trPr>
        <w:tc>
          <w:tcPr>
            <w:tcW w:w="21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7EB0C">
            <w:pPr>
              <w:spacing w:line="200" w:lineRule="exact"/>
              <w:jc w:val="center"/>
              <w:rPr>
                <w:rFonts w:hint="default" w:ascii="Times New Roman" w:hAnsi="Times New Roman" w:cs="Times New Roman"/>
                <w:b/>
                <w:color w:val="000000"/>
                <w:sz w:val="18"/>
                <w:szCs w:val="18"/>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0B76D">
            <w:pPr>
              <w:spacing w:line="200" w:lineRule="exact"/>
              <w:jc w:val="center"/>
              <w:rPr>
                <w:rFonts w:hint="default" w:ascii="Times New Roman" w:hAnsi="Times New Roman" w:cs="Times New Roman"/>
                <w:b/>
                <w:color w:val="000000"/>
                <w:sz w:val="18"/>
                <w:szCs w:val="18"/>
              </w:rPr>
            </w:pPr>
          </w:p>
        </w:tc>
        <w:tc>
          <w:tcPr>
            <w:tcW w:w="23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4AE990">
            <w:pPr>
              <w:spacing w:line="200" w:lineRule="exact"/>
              <w:jc w:val="center"/>
              <w:rPr>
                <w:rFonts w:hint="default" w:ascii="Times New Roman" w:hAnsi="Times New Roman" w:cs="Times New Roman"/>
                <w:b/>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E6C3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2B9D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8EA7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3B47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419A5258">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EFD6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87D4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3,334.14</w:t>
            </w:r>
            <w:r>
              <w:rPr>
                <w:rFonts w:hint="default" w:ascii="Times New Roman" w:hAnsi="Times New Roman" w:cs="Times New Roman"/>
                <w:color w:val="000000"/>
                <w:sz w:val="18"/>
                <w:u w:color="auto"/>
              </w:rPr>
              <w:t xml:space="preserve"> </w:t>
            </w: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4A6B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B2F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1,750.66</w:t>
            </w: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4804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1,750.66</w:t>
            </w: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4714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475D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DF26AC1">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BAE5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4C99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37.13</w:t>
            </w:r>
            <w:r>
              <w:rPr>
                <w:rFonts w:hint="default" w:ascii="Times New Roman" w:hAnsi="Times New Roman" w:cs="Times New Roman"/>
                <w:color w:val="000000"/>
                <w:sz w:val="18"/>
                <w:u w:color="auto"/>
              </w:rPr>
              <w:t xml:space="preserve"> </w:t>
            </w: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76A3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9102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68EA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713F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DE6F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704E61B">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CB22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B784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5CCD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3C71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5.16</w:t>
            </w: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A2B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5.16</w:t>
            </w: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3CF5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5E9D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809A24">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51FDB">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0DC3955">
            <w:pPr>
              <w:spacing w:line="200" w:lineRule="exac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8C14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8E9C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2D5C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689A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BB66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5CC979A">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08DD8">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4A8F520">
            <w:pPr>
              <w:spacing w:line="200" w:lineRule="exac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6782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15A2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84B9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608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66C9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C15561D">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370B7">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D72A387">
            <w:pPr>
              <w:spacing w:line="200" w:lineRule="exac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EA29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AE46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0.55</w:t>
            </w: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9382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0.55</w:t>
            </w: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13DB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E9D1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DD2AB3D">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1A126">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E630D19">
            <w:pPr>
              <w:spacing w:line="200" w:lineRule="exac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D199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4DE2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8.79</w:t>
            </w: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D8CB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8.79</w:t>
            </w: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70D2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27A7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DCBB5C4">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81A31">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2CAB284">
            <w:pPr>
              <w:spacing w:line="200" w:lineRule="exac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0B52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F559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1,075.01</w:t>
            </w: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F6D9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1,075.01</w:t>
            </w: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CC54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E4E1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110292">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B9798">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437116A">
            <w:pPr>
              <w:spacing w:line="200" w:lineRule="exac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C30E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3D1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55.55</w:t>
            </w: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22FE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55.55</w:t>
            </w: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9A80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8DA2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2A772D5">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54559">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696CC">
            <w:pPr>
              <w:spacing w:line="200" w:lineRule="exact"/>
              <w:jc w:val="righ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D4E5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D99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4.68</w:t>
            </w: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BEF1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4.68</w:t>
            </w: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6AFA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5BB0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B1AEE4C">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AD2F2">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9BC37">
            <w:pPr>
              <w:spacing w:line="200" w:lineRule="exact"/>
              <w:jc w:val="righ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8F11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AE8F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367.50</w:t>
            </w: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2A72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367.50</w:t>
            </w: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4249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3ABD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736E189">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F97AD">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81153">
            <w:pPr>
              <w:spacing w:line="200" w:lineRule="exact"/>
              <w:jc w:val="righ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EE04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241F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5.34</w:t>
            </w: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DD0E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5.34</w:t>
            </w: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FC64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B1D9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F6E071E">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864A2">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00057">
            <w:pPr>
              <w:spacing w:line="200" w:lineRule="exact"/>
              <w:jc w:val="righ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4ACA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8BD4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CDA5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E61D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DB4B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77ECE23">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B20E7">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40DC8">
            <w:pPr>
              <w:spacing w:line="200" w:lineRule="exact"/>
              <w:jc w:val="righ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8DE4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E354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93A8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D4CB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9E6F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C04D657">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0C316">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101BF">
            <w:pPr>
              <w:spacing w:line="200" w:lineRule="exact"/>
              <w:jc w:val="righ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F31D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A3AD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AC24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B1E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2B9F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76E3354">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D9B9D">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C924D">
            <w:pPr>
              <w:spacing w:line="200" w:lineRule="exact"/>
              <w:jc w:val="righ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6312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B857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6012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592C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379A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0A0A287">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23B6E">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A3339">
            <w:pPr>
              <w:spacing w:line="200" w:lineRule="exact"/>
              <w:jc w:val="righ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5313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395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B975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C1CE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30A4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BE7795B">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7A720">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E5353">
            <w:pPr>
              <w:spacing w:line="200" w:lineRule="exact"/>
              <w:jc w:val="righ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3C1B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111F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C6E6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64E8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3639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24BA950">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8DB70">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44281">
            <w:pPr>
              <w:spacing w:line="200" w:lineRule="exact"/>
              <w:jc w:val="righ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9046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E7C7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60.91</w:t>
            </w: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FA99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60.91</w:t>
            </w: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2891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7525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A353A1D">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C3E21">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FC951">
            <w:pPr>
              <w:spacing w:line="200" w:lineRule="exact"/>
              <w:jc w:val="righ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104C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E76E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533C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B19D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46C5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94D86B6">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2AB54">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0FEB6">
            <w:pPr>
              <w:spacing w:line="200" w:lineRule="exact"/>
              <w:jc w:val="righ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0A2A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DE20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7CFA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B800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4F3B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9145269">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570A9">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E778F">
            <w:pPr>
              <w:spacing w:line="200" w:lineRule="exact"/>
              <w:jc w:val="righ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4F22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A59A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6C48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C6D2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367A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73F47C">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7DF30">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7126A">
            <w:pPr>
              <w:spacing w:line="200" w:lineRule="exact"/>
              <w:jc w:val="righ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313B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69BC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37.13</w:t>
            </w: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A381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46C5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37.13</w:t>
            </w: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D83E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A4B8865">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BC3F457">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B8150">
            <w:pPr>
              <w:spacing w:line="200" w:lineRule="exact"/>
              <w:jc w:val="righ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AF33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7A72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2EB9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3794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53DA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15CCF3">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81EB9D0">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2B7CC">
            <w:pPr>
              <w:spacing w:line="200" w:lineRule="exact"/>
              <w:jc w:val="righ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18CE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5095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66B7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DEFC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A685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948C1DC">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EBB75A8">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87C36">
            <w:pPr>
              <w:spacing w:line="200" w:lineRule="exact"/>
              <w:jc w:val="righ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30A6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9723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020E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83A1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5984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3BF67DB">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AFECC">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26D0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3,371.27</w:t>
            </w:r>
            <w:r>
              <w:rPr>
                <w:rFonts w:hint="default" w:ascii="Times New Roman" w:hAnsi="Times New Roman" w:cs="Times New Roman"/>
                <w:color w:val="000000"/>
                <w:sz w:val="18"/>
                <w:u w:color="auto"/>
              </w:rPr>
              <w:t xml:space="preserve"> </w:t>
            </w: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9FA80">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703E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3,371.27</w:t>
            </w: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59D0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3,334.14</w:t>
            </w: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1A5E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37.13</w:t>
            </w: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C60C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C64F724">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C3B8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23A0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1568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22F3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E01D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1AE2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7FB4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783C5DF">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AD72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60B0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4757D50">
            <w:pPr>
              <w:spacing w:line="200" w:lineRule="exact"/>
              <w:rPr>
                <w:rFonts w:hint="default" w:ascii="Times New Roman" w:hAnsi="Times New Roman" w:cs="Times New Roman"/>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234917C">
            <w:pPr>
              <w:spacing w:line="200" w:lineRule="exact"/>
              <w:rPr>
                <w:rFonts w:hint="default" w:ascii="Times New Roman" w:hAnsi="Times New Roman" w:cs="Times New Roman"/>
                <w:color w:val="000000"/>
                <w:sz w:val="18"/>
                <w:szCs w:val="18"/>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1BB87E4">
            <w:pPr>
              <w:spacing w:line="200" w:lineRule="exact"/>
              <w:rPr>
                <w:rFonts w:hint="default" w:ascii="Times New Roman" w:hAnsi="Times New Roman" w:cs="Times New Roman"/>
                <w:color w:val="000000"/>
                <w:sz w:val="18"/>
                <w:szCs w:val="18"/>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B16681D">
            <w:pPr>
              <w:spacing w:line="200" w:lineRule="exact"/>
              <w:rPr>
                <w:rFonts w:hint="default" w:ascii="Times New Roman" w:hAnsi="Times New Roman" w:cs="Times New Roman"/>
                <w:color w:val="000000"/>
                <w:sz w:val="18"/>
                <w:szCs w:val="18"/>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3B4144A">
            <w:pPr>
              <w:spacing w:line="200" w:lineRule="exact"/>
              <w:rPr>
                <w:rFonts w:hint="default" w:ascii="Times New Roman" w:hAnsi="Times New Roman" w:cs="Times New Roman"/>
                <w:color w:val="000000"/>
                <w:sz w:val="18"/>
                <w:szCs w:val="18"/>
              </w:rPr>
            </w:pPr>
          </w:p>
        </w:tc>
      </w:tr>
      <w:tr w14:paraId="57B35561">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AB31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A6C5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84DCF">
            <w:pPr>
              <w:spacing w:line="200" w:lineRule="exact"/>
              <w:jc w:val="center"/>
              <w:rPr>
                <w:rFonts w:hint="default" w:ascii="Times New Roman" w:hAnsi="Times New Roman" w:cs="Times New Roman"/>
                <w:b/>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6274C">
            <w:pPr>
              <w:spacing w:line="200" w:lineRule="exact"/>
              <w:jc w:val="right"/>
              <w:rPr>
                <w:rFonts w:hint="default" w:ascii="Times New Roman" w:hAnsi="Times New Roman" w:cs="Times New Roman"/>
                <w:color w:val="000000"/>
                <w:sz w:val="18"/>
                <w:szCs w:val="18"/>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81A45">
            <w:pPr>
              <w:spacing w:line="200" w:lineRule="exact"/>
              <w:jc w:val="right"/>
              <w:rPr>
                <w:rFonts w:hint="default" w:ascii="Times New Roman" w:hAnsi="Times New Roman" w:cs="Times New Roman"/>
                <w:color w:val="000000"/>
                <w:sz w:val="18"/>
                <w:szCs w:val="18"/>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F5514">
            <w:pPr>
              <w:spacing w:line="200" w:lineRule="exact"/>
              <w:jc w:val="right"/>
              <w:rPr>
                <w:rFonts w:hint="default" w:ascii="Times New Roman" w:hAnsi="Times New Roman" w:cs="Times New Roman"/>
                <w:color w:val="000000"/>
                <w:sz w:val="18"/>
                <w:szCs w:val="18"/>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85755">
            <w:pPr>
              <w:spacing w:line="200" w:lineRule="exact"/>
              <w:jc w:val="right"/>
              <w:rPr>
                <w:rFonts w:hint="default" w:ascii="Times New Roman" w:hAnsi="Times New Roman" w:cs="Times New Roman"/>
                <w:color w:val="000000"/>
                <w:sz w:val="18"/>
                <w:szCs w:val="18"/>
              </w:rPr>
            </w:pPr>
          </w:p>
        </w:tc>
      </w:tr>
      <w:tr w14:paraId="5D89CA4F">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03DF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9E98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D4700">
            <w:pPr>
              <w:spacing w:line="200" w:lineRule="exact"/>
              <w:jc w:val="center"/>
              <w:rPr>
                <w:rFonts w:hint="default" w:ascii="Times New Roman" w:hAnsi="Times New Roman" w:cs="Times New Roman"/>
                <w:b/>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00187">
            <w:pPr>
              <w:spacing w:line="200" w:lineRule="exact"/>
              <w:jc w:val="right"/>
              <w:rPr>
                <w:rFonts w:hint="default" w:ascii="Times New Roman" w:hAnsi="Times New Roman" w:cs="Times New Roman"/>
                <w:color w:val="000000"/>
                <w:sz w:val="18"/>
                <w:szCs w:val="18"/>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4B023">
            <w:pPr>
              <w:spacing w:line="200" w:lineRule="exact"/>
              <w:jc w:val="right"/>
              <w:rPr>
                <w:rFonts w:hint="default" w:ascii="Times New Roman" w:hAnsi="Times New Roman" w:cs="Times New Roman"/>
                <w:color w:val="000000"/>
                <w:sz w:val="18"/>
                <w:szCs w:val="18"/>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75F03">
            <w:pPr>
              <w:spacing w:line="200" w:lineRule="exact"/>
              <w:jc w:val="right"/>
              <w:rPr>
                <w:rFonts w:hint="default" w:ascii="Times New Roman" w:hAnsi="Times New Roman" w:cs="Times New Roman"/>
                <w:color w:val="000000"/>
                <w:sz w:val="18"/>
                <w:szCs w:val="18"/>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F8D50">
            <w:pPr>
              <w:spacing w:line="200" w:lineRule="exact"/>
              <w:jc w:val="right"/>
              <w:rPr>
                <w:rFonts w:hint="default" w:ascii="Times New Roman" w:hAnsi="Times New Roman" w:cs="Times New Roman"/>
                <w:color w:val="000000"/>
                <w:sz w:val="18"/>
                <w:szCs w:val="18"/>
              </w:rPr>
            </w:pPr>
          </w:p>
        </w:tc>
      </w:tr>
      <w:tr w14:paraId="2F194FD9">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0F50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3DA5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3,371.27</w:t>
            </w:r>
            <w:r>
              <w:rPr>
                <w:rFonts w:hint="default" w:ascii="Times New Roman" w:hAnsi="Times New Roman" w:cs="Times New Roman"/>
                <w:color w:val="000000"/>
                <w:sz w:val="18"/>
                <w:u w:color="auto"/>
              </w:rPr>
              <w:t xml:space="preserve"> </w:t>
            </w: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FE89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5406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3,371.27</w:t>
            </w: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9EFB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3,334.14</w:t>
            </w: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EEEC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37.13</w:t>
            </w: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2E35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4BC6A9BF">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7661" w:type="dxa"/>
        <w:tblInd w:w="0" w:type="dxa"/>
        <w:tblLayout w:type="fixed"/>
        <w:tblCellMar>
          <w:top w:w="0" w:type="dxa"/>
          <w:left w:w="0" w:type="dxa"/>
          <w:bottom w:w="0" w:type="dxa"/>
          <w:right w:w="0" w:type="dxa"/>
        </w:tblCellMar>
      </w:tblPr>
      <w:tblGrid>
        <w:gridCol w:w="1637"/>
        <w:gridCol w:w="3430"/>
        <w:gridCol w:w="730"/>
        <w:gridCol w:w="834"/>
        <w:gridCol w:w="1030"/>
      </w:tblGrid>
      <w:tr w14:paraId="2D5FD551">
        <w:tblPrEx>
          <w:tblCellMar>
            <w:top w:w="0" w:type="dxa"/>
            <w:left w:w="0" w:type="dxa"/>
            <w:bottom w:w="0" w:type="dxa"/>
            <w:right w:w="0" w:type="dxa"/>
          </w:tblCellMar>
        </w:tblPrEx>
        <w:trPr>
          <w:trHeight w:val="510" w:hRule="atLeast"/>
        </w:trPr>
        <w:tc>
          <w:tcPr>
            <w:tcW w:w="7661" w:type="dxa"/>
            <w:gridSpan w:val="5"/>
            <w:tcBorders>
              <w:top w:val="nil"/>
              <w:left w:val="nil"/>
              <w:bottom w:val="nil"/>
              <w:right w:val="nil"/>
            </w:tcBorders>
            <w:shd w:val="clear" w:color="auto" w:fill="auto"/>
            <w:tcMar>
              <w:top w:w="15" w:type="dxa"/>
              <w:left w:w="15" w:type="dxa"/>
              <w:right w:w="15" w:type="dxa"/>
            </w:tcMar>
            <w:vAlign w:val="bottom"/>
          </w:tcPr>
          <w:p w14:paraId="3ED6F5F5">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794A9C99">
        <w:tblPrEx>
          <w:tblCellMar>
            <w:top w:w="0" w:type="dxa"/>
            <w:left w:w="0" w:type="dxa"/>
            <w:bottom w:w="0" w:type="dxa"/>
            <w:right w:w="0" w:type="dxa"/>
          </w:tblCellMar>
        </w:tblPrEx>
        <w:trPr>
          <w:trHeight w:val="255" w:hRule="atLeast"/>
        </w:trPr>
        <w:tc>
          <w:tcPr>
            <w:tcW w:w="5797" w:type="dxa"/>
            <w:gridSpan w:val="3"/>
            <w:vMerge w:val="restart"/>
            <w:tcBorders>
              <w:top w:val="nil"/>
              <w:left w:val="nil"/>
              <w:right w:val="nil"/>
            </w:tcBorders>
            <w:shd w:val="clear" w:color="auto" w:fill="auto"/>
            <w:tcMar>
              <w:top w:w="15" w:type="dxa"/>
              <w:left w:w="15" w:type="dxa"/>
              <w:right w:w="15" w:type="dxa"/>
            </w:tcMar>
            <w:vAlign w:val="bottom"/>
          </w:tcPr>
          <w:p w14:paraId="3DFEA2B1">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重庆市沙坪坝区人民政府香炉山街道办事处（本级）</w:t>
            </w:r>
          </w:p>
        </w:tc>
        <w:tc>
          <w:tcPr>
            <w:tcW w:w="834" w:type="dxa"/>
            <w:tcBorders>
              <w:top w:val="nil"/>
              <w:left w:val="nil"/>
              <w:bottom w:val="nil"/>
              <w:right w:val="nil"/>
            </w:tcBorders>
            <w:shd w:val="clear" w:color="auto" w:fill="auto"/>
            <w:tcMar>
              <w:top w:w="15" w:type="dxa"/>
              <w:left w:w="15" w:type="dxa"/>
              <w:right w:w="15" w:type="dxa"/>
            </w:tcMar>
            <w:vAlign w:val="bottom"/>
          </w:tcPr>
          <w:p w14:paraId="35512E7E">
            <w:pPr>
              <w:rPr>
                <w:rFonts w:hint="default" w:ascii="Times New Roman" w:hAnsi="Times New Roman" w:cs="Times New Roman"/>
                <w:color w:val="000000"/>
                <w:sz w:val="20"/>
                <w:szCs w:val="20"/>
              </w:rPr>
            </w:pPr>
          </w:p>
        </w:tc>
        <w:tc>
          <w:tcPr>
            <w:tcW w:w="1030" w:type="dxa"/>
            <w:tcBorders>
              <w:top w:val="nil"/>
              <w:left w:val="nil"/>
              <w:bottom w:val="nil"/>
              <w:right w:val="nil"/>
            </w:tcBorders>
            <w:shd w:val="clear" w:color="auto" w:fill="auto"/>
            <w:tcMar>
              <w:top w:w="15" w:type="dxa"/>
              <w:left w:w="15" w:type="dxa"/>
              <w:right w:w="15" w:type="dxa"/>
            </w:tcMar>
            <w:vAlign w:val="bottom"/>
          </w:tcPr>
          <w:p w14:paraId="312D872D">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54E8DF0C">
        <w:tblPrEx>
          <w:tblCellMar>
            <w:top w:w="0" w:type="dxa"/>
            <w:left w:w="0" w:type="dxa"/>
            <w:bottom w:w="0" w:type="dxa"/>
            <w:right w:w="0" w:type="dxa"/>
          </w:tblCellMar>
        </w:tblPrEx>
        <w:trPr>
          <w:trHeight w:val="285" w:hRule="atLeast"/>
        </w:trPr>
        <w:tc>
          <w:tcPr>
            <w:tcW w:w="5797" w:type="dxa"/>
            <w:gridSpan w:val="3"/>
            <w:vMerge w:val="continue"/>
            <w:tcBorders>
              <w:left w:val="nil"/>
              <w:bottom w:val="nil"/>
              <w:right w:val="nil"/>
            </w:tcBorders>
            <w:shd w:val="clear" w:color="auto" w:fill="auto"/>
            <w:tcMar>
              <w:top w:w="15" w:type="dxa"/>
              <w:left w:w="15" w:type="dxa"/>
              <w:right w:w="15" w:type="dxa"/>
            </w:tcMar>
            <w:vAlign w:val="bottom"/>
          </w:tcPr>
          <w:p w14:paraId="1505E1DC">
            <w:pPr>
              <w:rPr>
                <w:rFonts w:hint="default" w:ascii="Times New Roman" w:hAnsi="Times New Roman" w:cs="Times New Roman"/>
                <w:color w:val="000000"/>
                <w:sz w:val="20"/>
                <w:szCs w:val="20"/>
              </w:rPr>
            </w:pPr>
          </w:p>
        </w:tc>
        <w:tc>
          <w:tcPr>
            <w:tcW w:w="834" w:type="dxa"/>
            <w:tcBorders>
              <w:top w:val="nil"/>
              <w:left w:val="nil"/>
              <w:bottom w:val="nil"/>
              <w:right w:val="nil"/>
            </w:tcBorders>
            <w:shd w:val="clear" w:color="auto" w:fill="auto"/>
            <w:tcMar>
              <w:top w:w="15" w:type="dxa"/>
              <w:left w:w="15" w:type="dxa"/>
              <w:right w:w="15" w:type="dxa"/>
            </w:tcMar>
            <w:vAlign w:val="bottom"/>
          </w:tcPr>
          <w:p w14:paraId="1715A06A">
            <w:pPr>
              <w:rPr>
                <w:rFonts w:hint="default" w:ascii="Times New Roman" w:hAnsi="Times New Roman" w:cs="Times New Roman"/>
                <w:color w:val="000000"/>
                <w:sz w:val="20"/>
                <w:szCs w:val="20"/>
              </w:rPr>
            </w:pPr>
          </w:p>
        </w:tc>
        <w:tc>
          <w:tcPr>
            <w:tcW w:w="1030" w:type="dxa"/>
            <w:tcBorders>
              <w:top w:val="nil"/>
              <w:left w:val="nil"/>
              <w:bottom w:val="nil"/>
              <w:right w:val="nil"/>
            </w:tcBorders>
            <w:shd w:val="clear" w:color="auto" w:fill="auto"/>
            <w:tcMar>
              <w:top w:w="15" w:type="dxa"/>
              <w:left w:w="15" w:type="dxa"/>
              <w:right w:w="15" w:type="dxa"/>
            </w:tcMar>
            <w:vAlign w:val="bottom"/>
          </w:tcPr>
          <w:p w14:paraId="5EABB4FE">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D1A17EE">
        <w:tblPrEx>
          <w:tblCellMar>
            <w:top w:w="0" w:type="dxa"/>
            <w:left w:w="0" w:type="dxa"/>
            <w:bottom w:w="0" w:type="dxa"/>
            <w:right w:w="0" w:type="dxa"/>
          </w:tblCellMar>
        </w:tblPrEx>
        <w:trPr>
          <w:trHeight w:val="308" w:hRule="atLeast"/>
        </w:trPr>
        <w:tc>
          <w:tcPr>
            <w:tcW w:w="50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C13A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259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1F4EC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3156F39E">
        <w:tblPrEx>
          <w:tblCellMar>
            <w:top w:w="0" w:type="dxa"/>
            <w:left w:w="0" w:type="dxa"/>
            <w:bottom w:w="0" w:type="dxa"/>
            <w:right w:w="0" w:type="dxa"/>
          </w:tblCellMar>
        </w:tblPrEx>
        <w:trPr>
          <w:trHeight w:val="326"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7CAB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4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36653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BCA3E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8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B1817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5D2F2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79AA4685">
        <w:tblPrEx>
          <w:tblCellMar>
            <w:top w:w="0" w:type="dxa"/>
            <w:left w:w="0" w:type="dxa"/>
            <w:bottom w:w="0" w:type="dxa"/>
            <w:right w:w="0" w:type="dxa"/>
          </w:tblCellMar>
        </w:tblPrEx>
        <w:trPr>
          <w:trHeight w:val="326"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8837B">
            <w:pPr>
              <w:jc w:val="center"/>
              <w:rPr>
                <w:rFonts w:hint="default" w:ascii="Times New Roman" w:hAnsi="Times New Roman" w:cs="Times New Roman"/>
                <w:b/>
                <w:color w:val="000000"/>
                <w:sz w:val="20"/>
                <w:szCs w:val="20"/>
              </w:rPr>
            </w:pPr>
          </w:p>
        </w:tc>
        <w:tc>
          <w:tcPr>
            <w:tcW w:w="34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36E8BB">
            <w:pPr>
              <w:jc w:val="center"/>
              <w:rPr>
                <w:rFonts w:hint="default" w:ascii="Times New Roman" w:hAnsi="Times New Roman" w:cs="Times New Roman"/>
                <w:b/>
                <w:color w:val="000000"/>
                <w:sz w:val="20"/>
                <w:szCs w:val="20"/>
              </w:rPr>
            </w:pPr>
          </w:p>
        </w:tc>
        <w:tc>
          <w:tcPr>
            <w:tcW w:w="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507BDC">
            <w:pPr>
              <w:jc w:val="center"/>
              <w:rPr>
                <w:rFonts w:hint="default" w:ascii="Times New Roman" w:hAnsi="Times New Roman" w:cs="Times New Roman"/>
                <w:b/>
                <w:color w:val="000000"/>
                <w:sz w:val="20"/>
                <w:szCs w:val="20"/>
              </w:rPr>
            </w:pPr>
          </w:p>
        </w:tc>
        <w:tc>
          <w:tcPr>
            <w:tcW w:w="8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03EBBB">
            <w:pPr>
              <w:jc w:val="center"/>
              <w:rPr>
                <w:rFonts w:hint="default" w:ascii="Times New Roman" w:hAnsi="Times New Roman" w:cs="Times New Roman"/>
                <w:b/>
                <w:color w:val="000000"/>
                <w:sz w:val="20"/>
                <w:szCs w:val="20"/>
              </w:rPr>
            </w:pPr>
          </w:p>
        </w:tc>
        <w:tc>
          <w:tcPr>
            <w:tcW w:w="10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0CD34A">
            <w:pPr>
              <w:jc w:val="center"/>
              <w:rPr>
                <w:rFonts w:hint="default" w:ascii="Times New Roman" w:hAnsi="Times New Roman" w:cs="Times New Roman"/>
                <w:b/>
                <w:color w:val="000000"/>
                <w:sz w:val="20"/>
                <w:szCs w:val="20"/>
              </w:rPr>
            </w:pPr>
          </w:p>
        </w:tc>
      </w:tr>
      <w:tr w14:paraId="73D1250B">
        <w:tblPrEx>
          <w:tblCellMar>
            <w:top w:w="0" w:type="dxa"/>
            <w:left w:w="0" w:type="dxa"/>
            <w:bottom w:w="0" w:type="dxa"/>
            <w:right w:w="0" w:type="dxa"/>
          </w:tblCellMar>
        </w:tblPrEx>
        <w:trPr>
          <w:trHeight w:val="615"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3572D">
            <w:pPr>
              <w:jc w:val="center"/>
              <w:rPr>
                <w:rFonts w:hint="default" w:ascii="Times New Roman" w:hAnsi="Times New Roman" w:cs="Times New Roman"/>
                <w:b/>
                <w:color w:val="000000"/>
                <w:sz w:val="20"/>
                <w:szCs w:val="20"/>
              </w:rPr>
            </w:pPr>
          </w:p>
        </w:tc>
        <w:tc>
          <w:tcPr>
            <w:tcW w:w="34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09224D">
            <w:pPr>
              <w:jc w:val="center"/>
              <w:rPr>
                <w:rFonts w:hint="default" w:ascii="Times New Roman" w:hAnsi="Times New Roman" w:cs="Times New Roman"/>
                <w:b/>
                <w:color w:val="000000"/>
                <w:sz w:val="20"/>
                <w:szCs w:val="20"/>
              </w:rPr>
            </w:pPr>
          </w:p>
        </w:tc>
        <w:tc>
          <w:tcPr>
            <w:tcW w:w="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8D224C">
            <w:pPr>
              <w:jc w:val="center"/>
              <w:rPr>
                <w:rFonts w:hint="default" w:ascii="Times New Roman" w:hAnsi="Times New Roman" w:cs="Times New Roman"/>
                <w:b/>
                <w:color w:val="000000"/>
                <w:sz w:val="20"/>
                <w:szCs w:val="20"/>
              </w:rPr>
            </w:pPr>
          </w:p>
        </w:tc>
        <w:tc>
          <w:tcPr>
            <w:tcW w:w="8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BFD919">
            <w:pPr>
              <w:jc w:val="center"/>
              <w:rPr>
                <w:rFonts w:hint="default" w:ascii="Times New Roman" w:hAnsi="Times New Roman" w:cs="Times New Roman"/>
                <w:b/>
                <w:color w:val="000000"/>
                <w:sz w:val="20"/>
                <w:szCs w:val="20"/>
              </w:rPr>
            </w:pPr>
          </w:p>
        </w:tc>
        <w:tc>
          <w:tcPr>
            <w:tcW w:w="10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4DD2A0">
            <w:pPr>
              <w:jc w:val="center"/>
              <w:rPr>
                <w:rFonts w:hint="default" w:ascii="Times New Roman" w:hAnsi="Times New Roman" w:cs="Times New Roman"/>
                <w:b/>
                <w:color w:val="000000"/>
                <w:sz w:val="20"/>
                <w:szCs w:val="20"/>
              </w:rPr>
            </w:pPr>
          </w:p>
        </w:tc>
      </w:tr>
      <w:tr w14:paraId="71499506">
        <w:tblPrEx>
          <w:tblCellMar>
            <w:top w:w="0" w:type="dxa"/>
            <w:left w:w="0" w:type="dxa"/>
            <w:bottom w:w="0" w:type="dxa"/>
            <w:right w:w="0" w:type="dxa"/>
          </w:tblCellMar>
        </w:tblPrEx>
        <w:trPr>
          <w:trHeight w:val="308" w:hRule="atLeast"/>
        </w:trPr>
        <w:tc>
          <w:tcPr>
            <w:tcW w:w="50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FA0F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A01A2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3,334.14</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1F72B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837.64</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9F7F6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2,496.49</w:t>
            </w:r>
            <w:r>
              <w:rPr>
                <w:rFonts w:hint="default" w:ascii="Times New Roman" w:hAnsi="Times New Roman" w:cs="Times New Roman"/>
                <w:b/>
                <w:color w:val="000000"/>
                <w:sz w:val="20"/>
                <w:u w:color="auto"/>
              </w:rPr>
              <w:t xml:space="preserve"> </w:t>
            </w:r>
          </w:p>
        </w:tc>
      </w:tr>
      <w:tr w14:paraId="7CF05352">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C52F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BCDEE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69B62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1,750.66</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AE81C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667.94</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99FC3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1,082.72</w:t>
            </w:r>
            <w:r>
              <w:rPr>
                <w:rFonts w:hint="default" w:ascii="Times New Roman" w:hAnsi="Times New Roman" w:cs="Times New Roman"/>
                <w:b/>
                <w:color w:val="000000"/>
                <w:sz w:val="20"/>
                <w:u w:color="auto"/>
              </w:rPr>
              <w:t xml:space="preserve"> </w:t>
            </w:r>
          </w:p>
        </w:tc>
      </w:tr>
      <w:tr w14:paraId="5E356688">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C4AA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27C13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3F2D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4.25</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6C555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0FA57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4.25</w:t>
            </w:r>
            <w:r>
              <w:rPr>
                <w:rFonts w:hint="default" w:ascii="Times New Roman" w:hAnsi="Times New Roman" w:cs="Times New Roman"/>
                <w:b/>
                <w:color w:val="000000"/>
                <w:sz w:val="20"/>
                <w:u w:color="auto"/>
              </w:rPr>
              <w:t xml:space="preserve"> </w:t>
            </w:r>
          </w:p>
        </w:tc>
      </w:tr>
      <w:tr w14:paraId="65E67B4C">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C7F0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A12E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其他人大事务支出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F14D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4.25</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4A7A0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91B1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4.25</w:t>
            </w:r>
            <w:r>
              <w:rPr>
                <w:rFonts w:hint="default" w:ascii="Times New Roman" w:hAnsi="Times New Roman" w:cs="Times New Roman"/>
                <w:color w:val="000000"/>
                <w:sz w:val="20"/>
                <w:u w:color="auto"/>
              </w:rPr>
              <w:t xml:space="preserve"> </w:t>
            </w:r>
          </w:p>
        </w:tc>
      </w:tr>
      <w:tr w14:paraId="275F50A5">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BA28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0CE39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政协事务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0B3E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5.47</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98F52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69D79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5.47</w:t>
            </w:r>
            <w:r>
              <w:rPr>
                <w:rFonts w:hint="default" w:ascii="Times New Roman" w:hAnsi="Times New Roman" w:cs="Times New Roman"/>
                <w:b/>
                <w:color w:val="000000"/>
                <w:sz w:val="20"/>
                <w:u w:color="auto"/>
              </w:rPr>
              <w:t xml:space="preserve"> </w:t>
            </w:r>
          </w:p>
        </w:tc>
      </w:tr>
      <w:tr w14:paraId="6FF5B1DA">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E466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2010299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29170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其他政协事务支出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1C4F1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5.47</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06F30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97B11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5.47</w:t>
            </w:r>
            <w:r>
              <w:rPr>
                <w:rFonts w:hint="default" w:ascii="Times New Roman" w:hAnsi="Times New Roman" w:cs="Times New Roman"/>
                <w:color w:val="000000"/>
                <w:sz w:val="20"/>
                <w:u w:color="auto"/>
              </w:rPr>
              <w:t xml:space="preserve"> </w:t>
            </w:r>
          </w:p>
        </w:tc>
      </w:tr>
      <w:tr w14:paraId="0BAA02BB">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5E1F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4BEAC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79678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1,623.27</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06B6F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667.94</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9C863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955.33</w:t>
            </w:r>
            <w:r>
              <w:rPr>
                <w:rFonts w:hint="default" w:ascii="Times New Roman" w:hAnsi="Times New Roman" w:cs="Times New Roman"/>
                <w:b/>
                <w:color w:val="000000"/>
                <w:sz w:val="20"/>
                <w:u w:color="auto"/>
              </w:rPr>
              <w:t xml:space="preserve"> </w:t>
            </w:r>
          </w:p>
        </w:tc>
      </w:tr>
      <w:tr w14:paraId="4684B3CF">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6745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3B7C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7782D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667.94</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8DA68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667.94</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7DFB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2CC39EF">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16C5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AE501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6D51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955.33</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F042D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89831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955.33</w:t>
            </w:r>
            <w:r>
              <w:rPr>
                <w:rFonts w:hint="default" w:ascii="Times New Roman" w:hAnsi="Times New Roman" w:cs="Times New Roman"/>
                <w:color w:val="000000"/>
                <w:sz w:val="20"/>
                <w:u w:color="auto"/>
              </w:rPr>
              <w:t xml:space="preserve"> </w:t>
            </w:r>
          </w:p>
        </w:tc>
      </w:tr>
      <w:tr w14:paraId="536BAB21">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A28C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E5ACD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461D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23.41</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17E56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E8169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23.41</w:t>
            </w:r>
            <w:r>
              <w:rPr>
                <w:rFonts w:hint="default" w:ascii="Times New Roman" w:hAnsi="Times New Roman" w:cs="Times New Roman"/>
                <w:b/>
                <w:color w:val="000000"/>
                <w:sz w:val="20"/>
                <w:u w:color="auto"/>
              </w:rPr>
              <w:t xml:space="preserve"> </w:t>
            </w:r>
          </w:p>
        </w:tc>
      </w:tr>
      <w:tr w14:paraId="39E695D1">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9F58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3267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92DD9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82B3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3F223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r>
      <w:tr w14:paraId="0E45886A">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61CD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2010506</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AD4A8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统计管理</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DF612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2.97</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839E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F7F7D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2.97</w:t>
            </w:r>
            <w:r>
              <w:rPr>
                <w:rFonts w:hint="default" w:ascii="Times New Roman" w:hAnsi="Times New Roman" w:cs="Times New Roman"/>
                <w:color w:val="000000"/>
                <w:sz w:val="20"/>
                <w:u w:color="auto"/>
              </w:rPr>
              <w:t xml:space="preserve"> </w:t>
            </w:r>
          </w:p>
        </w:tc>
      </w:tr>
      <w:tr w14:paraId="33D27330">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AA8B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8A0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3D79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10.91</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A4656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B6A1F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10.91</w:t>
            </w:r>
            <w:r>
              <w:rPr>
                <w:rFonts w:hint="default" w:ascii="Times New Roman" w:hAnsi="Times New Roman" w:cs="Times New Roman"/>
                <w:color w:val="000000"/>
                <w:sz w:val="20"/>
                <w:u w:color="auto"/>
              </w:rPr>
              <w:t xml:space="preserve"> </w:t>
            </w:r>
          </w:p>
        </w:tc>
      </w:tr>
      <w:tr w14:paraId="24A4BD27">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1126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77101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其他统计信息事务支出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BC83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9.17</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8AF8D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60F27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9.17</w:t>
            </w:r>
            <w:r>
              <w:rPr>
                <w:rFonts w:hint="default" w:ascii="Times New Roman" w:hAnsi="Times New Roman" w:cs="Times New Roman"/>
                <w:color w:val="000000"/>
                <w:sz w:val="20"/>
                <w:u w:color="auto"/>
              </w:rPr>
              <w:t xml:space="preserve"> </w:t>
            </w:r>
          </w:p>
        </w:tc>
      </w:tr>
      <w:tr w14:paraId="776BB7E3">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F9FC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20129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7AB53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群众团体事务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5292A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3.55</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DFA8C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AFD7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3.55</w:t>
            </w:r>
            <w:r>
              <w:rPr>
                <w:rFonts w:hint="default" w:ascii="Times New Roman" w:hAnsi="Times New Roman" w:cs="Times New Roman"/>
                <w:b/>
                <w:color w:val="000000"/>
                <w:sz w:val="20"/>
                <w:u w:color="auto"/>
              </w:rPr>
              <w:t xml:space="preserve"> </w:t>
            </w:r>
          </w:p>
        </w:tc>
      </w:tr>
      <w:tr w14:paraId="3E2DC276">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871C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2012902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540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47E4F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2.93</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40729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1492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2.93</w:t>
            </w:r>
            <w:r>
              <w:rPr>
                <w:rFonts w:hint="default" w:ascii="Times New Roman" w:hAnsi="Times New Roman" w:cs="Times New Roman"/>
                <w:color w:val="000000"/>
                <w:sz w:val="20"/>
                <w:u w:color="auto"/>
              </w:rPr>
              <w:t xml:space="preserve"> </w:t>
            </w:r>
          </w:p>
        </w:tc>
      </w:tr>
      <w:tr w14:paraId="166FEBE3">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C07A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2012999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C7CDA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其他群众团体事务支出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F89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0.62</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E0CD0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557B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0.62</w:t>
            </w:r>
            <w:r>
              <w:rPr>
                <w:rFonts w:hint="default" w:ascii="Times New Roman" w:hAnsi="Times New Roman" w:cs="Times New Roman"/>
                <w:color w:val="000000"/>
                <w:sz w:val="20"/>
                <w:u w:color="auto"/>
              </w:rPr>
              <w:t xml:space="preserve"> </w:t>
            </w:r>
          </w:p>
        </w:tc>
      </w:tr>
      <w:tr w14:paraId="276A4A4D">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7D53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E4E20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60E44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0.60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9922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C5C6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0.60</w:t>
            </w:r>
            <w:r>
              <w:rPr>
                <w:rFonts w:hint="default" w:ascii="Times New Roman" w:hAnsi="Times New Roman" w:cs="Times New Roman"/>
                <w:b/>
                <w:color w:val="000000"/>
                <w:sz w:val="20"/>
                <w:u w:color="auto"/>
              </w:rPr>
              <w:t xml:space="preserve"> </w:t>
            </w:r>
          </w:p>
        </w:tc>
      </w:tr>
      <w:tr w14:paraId="0628A058">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C85C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F5DBF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C1FF0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367B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E21D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r>
      <w:tr w14:paraId="1505F302">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BDE2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20134</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6F45D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统战事务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D2678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0.47</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E25E8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62730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0.47</w:t>
            </w:r>
            <w:r>
              <w:rPr>
                <w:rFonts w:hint="default" w:ascii="Times New Roman" w:hAnsi="Times New Roman" w:cs="Times New Roman"/>
                <w:b/>
                <w:color w:val="000000"/>
                <w:sz w:val="20"/>
                <w:u w:color="auto"/>
              </w:rPr>
              <w:t xml:space="preserve"> </w:t>
            </w:r>
          </w:p>
        </w:tc>
      </w:tr>
      <w:tr w14:paraId="0219508C">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36B4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2013402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F32F6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EA28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0.47</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CB4A9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D8D68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0.47</w:t>
            </w:r>
            <w:r>
              <w:rPr>
                <w:rFonts w:hint="default" w:ascii="Times New Roman" w:hAnsi="Times New Roman" w:cs="Times New Roman"/>
                <w:color w:val="000000"/>
                <w:sz w:val="20"/>
                <w:u w:color="auto"/>
              </w:rPr>
              <w:t xml:space="preserve"> </w:t>
            </w:r>
          </w:p>
        </w:tc>
      </w:tr>
      <w:tr w14:paraId="316A5408">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21BB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0F441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E0ED6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89.64</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11775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A2DE6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89.64</w:t>
            </w:r>
            <w:r>
              <w:rPr>
                <w:rFonts w:hint="default" w:ascii="Times New Roman" w:hAnsi="Times New Roman" w:cs="Times New Roman"/>
                <w:b/>
                <w:color w:val="000000"/>
                <w:sz w:val="20"/>
                <w:u w:color="auto"/>
              </w:rPr>
              <w:t xml:space="preserve"> </w:t>
            </w:r>
          </w:p>
        </w:tc>
      </w:tr>
      <w:tr w14:paraId="28385040">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7D7A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A1967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EC97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89.64</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4ED40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DF3AB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89.64</w:t>
            </w:r>
            <w:r>
              <w:rPr>
                <w:rFonts w:hint="default" w:ascii="Times New Roman" w:hAnsi="Times New Roman" w:cs="Times New Roman"/>
                <w:color w:val="000000"/>
                <w:sz w:val="20"/>
                <w:u w:color="auto"/>
              </w:rPr>
              <w:t xml:space="preserve"> </w:t>
            </w:r>
          </w:p>
        </w:tc>
      </w:tr>
      <w:tr w14:paraId="2C632751">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453B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C9733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A4408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D838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32833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r>
      <w:tr w14:paraId="61A3B058">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E061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20306</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9B399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国防动员</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E53E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D07E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D4F7B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r>
      <w:tr w14:paraId="717DF4A6">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03B3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2030607</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AF58F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民兵</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5BF04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AAA7F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09CD5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r>
      <w:tr w14:paraId="6442AD87">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6F51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0F1A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1B860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8DDC7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08AC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r>
      <w:tr w14:paraId="293D4D65">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49E3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8D8F1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181F0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29A21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0E6A1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r>
      <w:tr w14:paraId="610DFBF0">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3B45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2060199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82A8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其他科学技术管理事务支出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0C6C4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0.55</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D94E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D35CE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0.55</w:t>
            </w:r>
            <w:r>
              <w:rPr>
                <w:rFonts w:hint="default" w:ascii="Times New Roman" w:hAnsi="Times New Roman" w:cs="Times New Roman"/>
                <w:color w:val="000000"/>
                <w:sz w:val="20"/>
                <w:u w:color="auto"/>
              </w:rPr>
              <w:t xml:space="preserve"> </w:t>
            </w:r>
          </w:p>
        </w:tc>
      </w:tr>
      <w:tr w14:paraId="006C2999">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4143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C1B45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99CA6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8.79</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0360C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BD272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8.79</w:t>
            </w:r>
            <w:r>
              <w:rPr>
                <w:rFonts w:hint="default" w:ascii="Times New Roman" w:hAnsi="Times New Roman" w:cs="Times New Roman"/>
                <w:b/>
                <w:color w:val="000000"/>
                <w:sz w:val="20"/>
                <w:u w:color="auto"/>
              </w:rPr>
              <w:t xml:space="preserve"> </w:t>
            </w:r>
          </w:p>
        </w:tc>
      </w:tr>
      <w:tr w14:paraId="747633DC">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DF2E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88C1E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B38AA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5.79</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070E0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7C31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5.79</w:t>
            </w:r>
            <w:r>
              <w:rPr>
                <w:rFonts w:hint="default" w:ascii="Times New Roman" w:hAnsi="Times New Roman" w:cs="Times New Roman"/>
                <w:b/>
                <w:color w:val="000000"/>
                <w:sz w:val="20"/>
                <w:u w:color="auto"/>
              </w:rPr>
              <w:t xml:space="preserve"> </w:t>
            </w:r>
          </w:p>
        </w:tc>
      </w:tr>
      <w:tr w14:paraId="20106B76">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7C97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2070104</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961A6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图书馆</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A4991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1.66</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6A27C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24B9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1.66</w:t>
            </w:r>
            <w:r>
              <w:rPr>
                <w:rFonts w:hint="default" w:ascii="Times New Roman" w:hAnsi="Times New Roman" w:cs="Times New Roman"/>
                <w:color w:val="000000"/>
                <w:sz w:val="20"/>
                <w:u w:color="auto"/>
              </w:rPr>
              <w:t xml:space="preserve"> </w:t>
            </w:r>
          </w:p>
        </w:tc>
      </w:tr>
      <w:tr w14:paraId="72F85BAB">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D3B7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50FB3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34DD5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3.95</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0E4A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52A41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3.95</w:t>
            </w:r>
            <w:r>
              <w:rPr>
                <w:rFonts w:hint="default" w:ascii="Times New Roman" w:hAnsi="Times New Roman" w:cs="Times New Roman"/>
                <w:color w:val="000000"/>
                <w:sz w:val="20"/>
                <w:u w:color="auto"/>
              </w:rPr>
              <w:t xml:space="preserve"> </w:t>
            </w:r>
          </w:p>
        </w:tc>
      </w:tr>
      <w:tr w14:paraId="087B3AA1">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31DC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DE2B6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7E25C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0.17</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7C3D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B736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0.17</w:t>
            </w:r>
            <w:r>
              <w:rPr>
                <w:rFonts w:hint="default" w:ascii="Times New Roman" w:hAnsi="Times New Roman" w:cs="Times New Roman"/>
                <w:color w:val="000000"/>
                <w:sz w:val="20"/>
                <w:u w:color="auto"/>
              </w:rPr>
              <w:t xml:space="preserve"> </w:t>
            </w:r>
          </w:p>
        </w:tc>
      </w:tr>
      <w:tr w14:paraId="1D5683AF">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8D0D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20703</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D6D0F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体育</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FDA69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1A5B0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713A0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r>
      <w:tr w14:paraId="0662718A">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68D0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2070308</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C9CD6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群众体育</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EF35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7715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0833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r>
      <w:tr w14:paraId="60715CAA">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6B21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E82BB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570D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1,075.01</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40117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78.92</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CDB23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996.09</w:t>
            </w:r>
            <w:r>
              <w:rPr>
                <w:rFonts w:hint="default" w:ascii="Times New Roman" w:hAnsi="Times New Roman" w:cs="Times New Roman"/>
                <w:b/>
                <w:color w:val="000000"/>
                <w:sz w:val="20"/>
                <w:u w:color="auto"/>
              </w:rPr>
              <w:t xml:space="preserve"> </w:t>
            </w:r>
          </w:p>
        </w:tc>
      </w:tr>
      <w:tr w14:paraId="3987E1AC">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9467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ED97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83C63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2.21</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2900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E9D50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2.21</w:t>
            </w:r>
            <w:r>
              <w:rPr>
                <w:rFonts w:hint="default" w:ascii="Times New Roman" w:hAnsi="Times New Roman" w:cs="Times New Roman"/>
                <w:b/>
                <w:color w:val="000000"/>
                <w:sz w:val="20"/>
                <w:u w:color="auto"/>
              </w:rPr>
              <w:t xml:space="preserve"> </w:t>
            </w:r>
          </w:p>
        </w:tc>
      </w:tr>
      <w:tr w14:paraId="36434B7C">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086D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AE583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0815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2.21</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E4C05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41E52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2.21</w:t>
            </w:r>
            <w:r>
              <w:rPr>
                <w:rFonts w:hint="default" w:ascii="Times New Roman" w:hAnsi="Times New Roman" w:cs="Times New Roman"/>
                <w:color w:val="000000"/>
                <w:sz w:val="20"/>
                <w:u w:color="auto"/>
              </w:rPr>
              <w:t xml:space="preserve"> </w:t>
            </w:r>
          </w:p>
        </w:tc>
      </w:tr>
      <w:tr w14:paraId="053EAF6A">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F68A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B0121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2062E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907.60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42A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91EA7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907.60</w:t>
            </w:r>
            <w:r>
              <w:rPr>
                <w:rFonts w:hint="default" w:ascii="Times New Roman" w:hAnsi="Times New Roman" w:cs="Times New Roman"/>
                <w:b/>
                <w:color w:val="000000"/>
                <w:sz w:val="20"/>
                <w:u w:color="auto"/>
              </w:rPr>
              <w:t xml:space="preserve"> </w:t>
            </w:r>
          </w:p>
        </w:tc>
      </w:tr>
      <w:tr w14:paraId="2F463BB2">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CD1E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81BD0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89DC5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906.24</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C058B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F079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906.24</w:t>
            </w:r>
            <w:r>
              <w:rPr>
                <w:rFonts w:hint="default" w:ascii="Times New Roman" w:hAnsi="Times New Roman" w:cs="Times New Roman"/>
                <w:color w:val="000000"/>
                <w:sz w:val="20"/>
                <w:u w:color="auto"/>
              </w:rPr>
              <w:t xml:space="preserve"> </w:t>
            </w:r>
          </w:p>
        </w:tc>
      </w:tr>
      <w:tr w14:paraId="585F7172">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945A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0209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其他民政管理事务支出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30E71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1.36</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429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6571B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1.36</w:t>
            </w:r>
            <w:r>
              <w:rPr>
                <w:rFonts w:hint="default" w:ascii="Times New Roman" w:hAnsi="Times New Roman" w:cs="Times New Roman"/>
                <w:color w:val="000000"/>
                <w:sz w:val="20"/>
                <w:u w:color="auto"/>
              </w:rPr>
              <w:t xml:space="preserve"> </w:t>
            </w:r>
          </w:p>
        </w:tc>
      </w:tr>
      <w:tr w14:paraId="7C4B4B5E">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A4D9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30606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87933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78.92</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AD5B3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78.92</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20A4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A689697">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7559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754E4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13657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42.47</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2B879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42.47</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8E1C4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9F4E579">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5066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838A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81D5B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21.24</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55E9E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21.24</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52F6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DE9F9B4">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1003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DC96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2E25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15.20</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31C99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15.20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8B81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02CEED3">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79CA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2F0E3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798DF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1093C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A4171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r>
      <w:tr w14:paraId="754E0CFF">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DC1E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AE9D5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就业创业服务补贴</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5E5C5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D40C8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E5D59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r>
      <w:tr w14:paraId="78B56447">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F10E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1B6F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D197E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42.96</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105E8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EBB9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42.96</w:t>
            </w:r>
            <w:r>
              <w:rPr>
                <w:rFonts w:hint="default" w:ascii="Times New Roman" w:hAnsi="Times New Roman" w:cs="Times New Roman"/>
                <w:b/>
                <w:color w:val="000000"/>
                <w:sz w:val="20"/>
                <w:u w:color="auto"/>
              </w:rPr>
              <w:t xml:space="preserve"> </w:t>
            </w:r>
          </w:p>
        </w:tc>
      </w:tr>
      <w:tr w14:paraId="0C2BF006">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DC39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2080805</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82621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义务兵优待</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2616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6.88</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F984C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3FFBA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6.88</w:t>
            </w:r>
            <w:r>
              <w:rPr>
                <w:rFonts w:hint="default" w:ascii="Times New Roman" w:hAnsi="Times New Roman" w:cs="Times New Roman"/>
                <w:color w:val="000000"/>
                <w:sz w:val="20"/>
                <w:u w:color="auto"/>
              </w:rPr>
              <w:t xml:space="preserve"> </w:t>
            </w:r>
          </w:p>
        </w:tc>
      </w:tr>
      <w:tr w14:paraId="1DEBD557">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BEFD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F67D6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其他优抚支出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9613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36.08</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1706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7269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36.08</w:t>
            </w:r>
            <w:r>
              <w:rPr>
                <w:rFonts w:hint="default" w:ascii="Times New Roman" w:hAnsi="Times New Roman" w:cs="Times New Roman"/>
                <w:color w:val="000000"/>
                <w:sz w:val="20"/>
                <w:u w:color="auto"/>
              </w:rPr>
              <w:t xml:space="preserve"> </w:t>
            </w:r>
          </w:p>
        </w:tc>
      </w:tr>
      <w:tr w14:paraId="1128FF7D">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22A8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E3ABC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6796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F3030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6DEF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r>
      <w:tr w14:paraId="3BA7D67E">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6D6E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EF2F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老年福利</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2287F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E11F9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438D5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r>
      <w:tr w14:paraId="346F274B">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A134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34E9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E0DAA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15.04</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2A1C0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0FA11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15.04</w:t>
            </w:r>
            <w:r>
              <w:rPr>
                <w:rFonts w:hint="default" w:ascii="Times New Roman" w:hAnsi="Times New Roman" w:cs="Times New Roman"/>
                <w:b/>
                <w:color w:val="000000"/>
                <w:sz w:val="20"/>
                <w:u w:color="auto"/>
              </w:rPr>
              <w:t xml:space="preserve"> </w:t>
            </w:r>
          </w:p>
        </w:tc>
      </w:tr>
      <w:tr w14:paraId="3F5205C9">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B050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2081107</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C3C68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残疾人生活和护理补贴</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4FFC9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3.58</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1E2E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EAD17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3.58</w:t>
            </w:r>
            <w:r>
              <w:rPr>
                <w:rFonts w:hint="default" w:ascii="Times New Roman" w:hAnsi="Times New Roman" w:cs="Times New Roman"/>
                <w:color w:val="000000"/>
                <w:sz w:val="20"/>
                <w:u w:color="auto"/>
              </w:rPr>
              <w:t xml:space="preserve"> </w:t>
            </w:r>
          </w:p>
        </w:tc>
      </w:tr>
      <w:tr w14:paraId="048D821C">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DA3A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0964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60889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11.47</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37DDF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9583F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11.47</w:t>
            </w:r>
            <w:r>
              <w:rPr>
                <w:rFonts w:hint="default" w:ascii="Times New Roman" w:hAnsi="Times New Roman" w:cs="Times New Roman"/>
                <w:color w:val="000000"/>
                <w:sz w:val="20"/>
                <w:u w:color="auto"/>
              </w:rPr>
              <w:t xml:space="preserve"> </w:t>
            </w:r>
          </w:p>
        </w:tc>
      </w:tr>
      <w:tr w14:paraId="40B3432A">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66D3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5BFFF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最低生活保障</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494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21.12</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E6499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E415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21.12</w:t>
            </w:r>
            <w:r>
              <w:rPr>
                <w:rFonts w:hint="default" w:ascii="Times New Roman" w:hAnsi="Times New Roman" w:cs="Times New Roman"/>
                <w:b/>
                <w:color w:val="000000"/>
                <w:sz w:val="20"/>
                <w:u w:color="auto"/>
              </w:rPr>
              <w:t xml:space="preserve"> </w:t>
            </w:r>
          </w:p>
        </w:tc>
      </w:tr>
      <w:tr w14:paraId="3483E809">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26F2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2081901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398B7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城市最低生活保障金支出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29DE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21.12</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B6902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D25E7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21.12</w:t>
            </w:r>
            <w:r>
              <w:rPr>
                <w:rFonts w:hint="default" w:ascii="Times New Roman" w:hAnsi="Times New Roman" w:cs="Times New Roman"/>
                <w:color w:val="000000"/>
                <w:sz w:val="20"/>
                <w:u w:color="auto"/>
              </w:rPr>
              <w:t xml:space="preserve"> </w:t>
            </w:r>
          </w:p>
        </w:tc>
      </w:tr>
      <w:tr w14:paraId="48667B8C">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D83F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78F6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E4F6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DF850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3602D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r>
      <w:tr w14:paraId="055D5651">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699A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43300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其他城市生活救助</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737FE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0.94</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CD6E9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8831A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0.94</w:t>
            </w:r>
            <w:r>
              <w:rPr>
                <w:rFonts w:hint="default" w:ascii="Times New Roman" w:hAnsi="Times New Roman" w:cs="Times New Roman"/>
                <w:color w:val="000000"/>
                <w:sz w:val="20"/>
                <w:u w:color="auto"/>
              </w:rPr>
              <w:t xml:space="preserve"> </w:t>
            </w:r>
          </w:p>
        </w:tc>
      </w:tr>
      <w:tr w14:paraId="5C58DE2F">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99EF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70776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其他农村生活救助</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2FD1C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0.07</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91FE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E673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0.07</w:t>
            </w:r>
            <w:r>
              <w:rPr>
                <w:rFonts w:hint="default" w:ascii="Times New Roman" w:hAnsi="Times New Roman" w:cs="Times New Roman"/>
                <w:color w:val="000000"/>
                <w:sz w:val="20"/>
                <w:u w:color="auto"/>
              </w:rPr>
              <w:t xml:space="preserve"> </w:t>
            </w:r>
          </w:p>
        </w:tc>
      </w:tr>
      <w:tr w14:paraId="4E5C60FC">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205E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E598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9516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55.55</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FE8C9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30.37</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F1A8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25.19</w:t>
            </w:r>
            <w:r>
              <w:rPr>
                <w:rFonts w:hint="default" w:ascii="Times New Roman" w:hAnsi="Times New Roman" w:cs="Times New Roman"/>
                <w:b/>
                <w:color w:val="000000"/>
                <w:sz w:val="20"/>
                <w:u w:color="auto"/>
              </w:rPr>
              <w:t xml:space="preserve"> </w:t>
            </w:r>
          </w:p>
        </w:tc>
      </w:tr>
      <w:tr w14:paraId="05001FC0">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7F77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21007</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A0ACD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计划生育事务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0F4F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22.66</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E759D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94E5E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22.66</w:t>
            </w:r>
            <w:r>
              <w:rPr>
                <w:rFonts w:hint="default" w:ascii="Times New Roman" w:hAnsi="Times New Roman" w:cs="Times New Roman"/>
                <w:b/>
                <w:color w:val="000000"/>
                <w:sz w:val="20"/>
                <w:u w:color="auto"/>
              </w:rPr>
              <w:t xml:space="preserve"> </w:t>
            </w:r>
          </w:p>
        </w:tc>
      </w:tr>
      <w:tr w14:paraId="2BE4DD27">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4629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2100717</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04886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计划生育服务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96F78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17.48</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C4E4F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F2367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17.48</w:t>
            </w:r>
            <w:r>
              <w:rPr>
                <w:rFonts w:hint="default" w:ascii="Times New Roman" w:hAnsi="Times New Roman" w:cs="Times New Roman"/>
                <w:color w:val="000000"/>
                <w:sz w:val="20"/>
                <w:u w:color="auto"/>
              </w:rPr>
              <w:t xml:space="preserve"> </w:t>
            </w:r>
          </w:p>
        </w:tc>
      </w:tr>
      <w:tr w14:paraId="1F27880D">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927F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B8B6C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其他计划生育事务支出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FADCE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5.18</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89DD5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15722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5.18</w:t>
            </w:r>
            <w:r>
              <w:rPr>
                <w:rFonts w:hint="default" w:ascii="Times New Roman" w:hAnsi="Times New Roman" w:cs="Times New Roman"/>
                <w:color w:val="000000"/>
                <w:sz w:val="20"/>
                <w:u w:color="auto"/>
              </w:rPr>
              <w:t xml:space="preserve"> </w:t>
            </w:r>
          </w:p>
        </w:tc>
      </w:tr>
      <w:tr w14:paraId="64094238">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DF88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A995D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963F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30.37</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0D1D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30.37</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39FFE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6C52C8B">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2B27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D944D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E97A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23.21</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01D6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23.21</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B552E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B5F3B94">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A399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627A1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417FE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7.15</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DCAA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7.15</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248B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FB4A914">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B2E3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21014</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25D78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优抚对象医疗</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587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0A4EF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E1BD9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r>
      <w:tr w14:paraId="214EF904">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3F02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2101401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363F2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优抚对象医疗补助</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9C4BA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FCA9F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865B6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r>
      <w:tr w14:paraId="5FDB78AF">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6081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D6D2B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A2BCC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1.52</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55534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493CB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1.52</w:t>
            </w:r>
            <w:r>
              <w:rPr>
                <w:rFonts w:hint="default" w:ascii="Times New Roman" w:hAnsi="Times New Roman" w:cs="Times New Roman"/>
                <w:b/>
                <w:color w:val="000000"/>
                <w:sz w:val="20"/>
                <w:u w:color="auto"/>
              </w:rPr>
              <w:t xml:space="preserve"> </w:t>
            </w:r>
          </w:p>
        </w:tc>
      </w:tr>
      <w:tr w14:paraId="01E050B2">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379E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2101506</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F0A02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医疗保障经办事务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C77A8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1.52</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FA49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9E1D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1.52</w:t>
            </w:r>
            <w:r>
              <w:rPr>
                <w:rFonts w:hint="default" w:ascii="Times New Roman" w:hAnsi="Times New Roman" w:cs="Times New Roman"/>
                <w:color w:val="000000"/>
                <w:sz w:val="20"/>
                <w:u w:color="auto"/>
              </w:rPr>
              <w:t xml:space="preserve"> </w:t>
            </w:r>
          </w:p>
        </w:tc>
      </w:tr>
      <w:tr w14:paraId="1681B101">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1480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07135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DDB55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CC3D1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45BE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r>
      <w:tr w14:paraId="0CB7D918">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3848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21103</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6B977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污染防治</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A6DEF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7C70A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4E92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r>
      <w:tr w14:paraId="7C71B98D">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3CF7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2110302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51A9C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水体</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94B62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4.68</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77C8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30BD1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4.68</w:t>
            </w:r>
            <w:r>
              <w:rPr>
                <w:rFonts w:hint="default" w:ascii="Times New Roman" w:hAnsi="Times New Roman" w:cs="Times New Roman"/>
                <w:color w:val="000000"/>
                <w:sz w:val="20"/>
                <w:u w:color="auto"/>
              </w:rPr>
              <w:t xml:space="preserve"> </w:t>
            </w:r>
          </w:p>
        </w:tc>
      </w:tr>
      <w:tr w14:paraId="0761419D">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A41A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5B945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45D2E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367.50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0F8A3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55AF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367.50</w:t>
            </w:r>
            <w:r>
              <w:rPr>
                <w:rFonts w:hint="default" w:ascii="Times New Roman" w:hAnsi="Times New Roman" w:cs="Times New Roman"/>
                <w:b/>
                <w:color w:val="000000"/>
                <w:sz w:val="20"/>
                <w:u w:color="auto"/>
              </w:rPr>
              <w:t xml:space="preserve"> </w:t>
            </w:r>
          </w:p>
        </w:tc>
      </w:tr>
      <w:tr w14:paraId="733B5494">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CF3B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C8528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E8E29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87.21</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EB26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02EE6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87.21</w:t>
            </w:r>
            <w:r>
              <w:rPr>
                <w:rFonts w:hint="default" w:ascii="Times New Roman" w:hAnsi="Times New Roman" w:cs="Times New Roman"/>
                <w:b/>
                <w:color w:val="000000"/>
                <w:sz w:val="20"/>
                <w:u w:color="auto"/>
              </w:rPr>
              <w:t xml:space="preserve"> </w:t>
            </w:r>
          </w:p>
        </w:tc>
      </w:tr>
      <w:tr w14:paraId="186C4279">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3FC4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2120109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37A15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住宅建设与房地产市场监管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DFC3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18.78</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D928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1B0AD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18.78</w:t>
            </w:r>
            <w:r>
              <w:rPr>
                <w:rFonts w:hint="default" w:ascii="Times New Roman" w:hAnsi="Times New Roman" w:cs="Times New Roman"/>
                <w:color w:val="000000"/>
                <w:sz w:val="20"/>
                <w:u w:color="auto"/>
              </w:rPr>
              <w:t xml:space="preserve"> </w:t>
            </w:r>
          </w:p>
        </w:tc>
      </w:tr>
      <w:tr w14:paraId="10EE6247">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B026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A40F6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43C38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68.43</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0361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5BF29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68.43</w:t>
            </w:r>
            <w:r>
              <w:rPr>
                <w:rFonts w:hint="default" w:ascii="Times New Roman" w:hAnsi="Times New Roman" w:cs="Times New Roman"/>
                <w:color w:val="000000"/>
                <w:sz w:val="20"/>
                <w:u w:color="auto"/>
              </w:rPr>
              <w:t xml:space="preserve"> </w:t>
            </w:r>
          </w:p>
        </w:tc>
      </w:tr>
      <w:tr w14:paraId="0EC57483">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7D25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21DC4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C3C8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280.29</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68949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7DF21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280.29</w:t>
            </w:r>
            <w:r>
              <w:rPr>
                <w:rFonts w:hint="default" w:ascii="Times New Roman" w:hAnsi="Times New Roman" w:cs="Times New Roman"/>
                <w:b/>
                <w:color w:val="000000"/>
                <w:sz w:val="20"/>
                <w:u w:color="auto"/>
              </w:rPr>
              <w:t xml:space="preserve"> </w:t>
            </w:r>
          </w:p>
        </w:tc>
      </w:tr>
      <w:tr w14:paraId="1EDC27B9">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BB9F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7DA42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C66D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280.29</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7B956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1AF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280.29</w:t>
            </w:r>
            <w:r>
              <w:rPr>
                <w:rFonts w:hint="default" w:ascii="Times New Roman" w:hAnsi="Times New Roman" w:cs="Times New Roman"/>
                <w:color w:val="000000"/>
                <w:sz w:val="20"/>
                <w:u w:color="auto"/>
              </w:rPr>
              <w:t xml:space="preserve"> </w:t>
            </w:r>
          </w:p>
        </w:tc>
      </w:tr>
      <w:tr w14:paraId="6A7DAD7D">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3C16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645E1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C2B2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5.34</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F960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63D3B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5.34</w:t>
            </w:r>
            <w:r>
              <w:rPr>
                <w:rFonts w:hint="default" w:ascii="Times New Roman" w:hAnsi="Times New Roman" w:cs="Times New Roman"/>
                <w:b/>
                <w:color w:val="000000"/>
                <w:sz w:val="20"/>
                <w:u w:color="auto"/>
              </w:rPr>
              <w:t xml:space="preserve"> </w:t>
            </w:r>
          </w:p>
        </w:tc>
      </w:tr>
      <w:tr w14:paraId="2B833F01">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D8DE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AAE38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8393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4.98</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4B4F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A69DD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4.98</w:t>
            </w:r>
            <w:r>
              <w:rPr>
                <w:rFonts w:hint="default" w:ascii="Times New Roman" w:hAnsi="Times New Roman" w:cs="Times New Roman"/>
                <w:b/>
                <w:color w:val="000000"/>
                <w:sz w:val="20"/>
                <w:u w:color="auto"/>
              </w:rPr>
              <w:t xml:space="preserve"> </w:t>
            </w:r>
          </w:p>
        </w:tc>
      </w:tr>
      <w:tr w14:paraId="724C9EDE">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A93E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2130153</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B7D68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耕地建设与利用</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81A09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4.98</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EF9BC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3F65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4.98</w:t>
            </w:r>
            <w:r>
              <w:rPr>
                <w:rFonts w:hint="default" w:ascii="Times New Roman" w:hAnsi="Times New Roman" w:cs="Times New Roman"/>
                <w:color w:val="000000"/>
                <w:sz w:val="20"/>
                <w:u w:color="auto"/>
              </w:rPr>
              <w:t xml:space="preserve"> </w:t>
            </w:r>
          </w:p>
        </w:tc>
      </w:tr>
      <w:tr w14:paraId="652F3513">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F3F2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A7810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DBD0A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63908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6B003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u w:color="auto"/>
              </w:rPr>
              <w:t xml:space="preserve"> </w:t>
            </w:r>
          </w:p>
        </w:tc>
      </w:tr>
      <w:tr w14:paraId="6F969A9F">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BD89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90BB1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F6E61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D2A5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215C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r>
      <w:tr w14:paraId="285220A6">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4C0D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3581A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9DD3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60.91</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0A6E2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60.43</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7FBE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r>
      <w:tr w14:paraId="3D8DF01C">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C25E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9658C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FC25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804EC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02CED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r>
      <w:tr w14:paraId="53F5A8EF">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90E3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2210110</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0B566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保障性租赁住房</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EC7DC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06C0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7046E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r>
      <w:tr w14:paraId="228D15E7">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2F04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48568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63315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60.43</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A9945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60.43</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C5F63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B8B3681">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C3B3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FB68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32AF1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60.43</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C001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60.43</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D3715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76E12F46">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C301058">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10746" w:type="dxa"/>
        <w:tblInd w:w="0" w:type="dxa"/>
        <w:tblLayout w:type="fixed"/>
        <w:tblCellMar>
          <w:top w:w="0" w:type="dxa"/>
          <w:left w:w="0" w:type="dxa"/>
          <w:bottom w:w="0" w:type="dxa"/>
          <w:right w:w="0" w:type="dxa"/>
        </w:tblCellMar>
      </w:tblPr>
      <w:tblGrid>
        <w:gridCol w:w="993"/>
        <w:gridCol w:w="1968"/>
        <w:gridCol w:w="525"/>
        <w:gridCol w:w="993"/>
        <w:gridCol w:w="1968"/>
        <w:gridCol w:w="525"/>
        <w:gridCol w:w="993"/>
        <w:gridCol w:w="1996"/>
        <w:gridCol w:w="785"/>
      </w:tblGrid>
      <w:tr w14:paraId="77317549">
        <w:tblPrEx>
          <w:tblCellMar>
            <w:top w:w="0" w:type="dxa"/>
            <w:left w:w="0" w:type="dxa"/>
            <w:bottom w:w="0" w:type="dxa"/>
            <w:right w:w="0" w:type="dxa"/>
          </w:tblCellMar>
        </w:tblPrEx>
        <w:trPr>
          <w:trHeight w:val="90" w:hRule="atLeast"/>
        </w:trPr>
        <w:tc>
          <w:tcPr>
            <w:tcW w:w="10746" w:type="dxa"/>
            <w:gridSpan w:val="9"/>
            <w:tcBorders>
              <w:top w:val="nil"/>
              <w:left w:val="nil"/>
              <w:bottom w:val="nil"/>
              <w:right w:val="nil"/>
            </w:tcBorders>
            <w:shd w:val="clear" w:color="auto" w:fill="auto"/>
            <w:tcMar>
              <w:top w:w="15" w:type="dxa"/>
              <w:left w:w="15" w:type="dxa"/>
              <w:right w:w="15" w:type="dxa"/>
            </w:tcMar>
            <w:vAlign w:val="bottom"/>
          </w:tcPr>
          <w:p w14:paraId="571C9598">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402BF0F6">
        <w:tblPrEx>
          <w:tblCellMar>
            <w:top w:w="0" w:type="dxa"/>
            <w:left w:w="0" w:type="dxa"/>
            <w:bottom w:w="0" w:type="dxa"/>
            <w:right w:w="0" w:type="dxa"/>
          </w:tblCellMar>
        </w:tblPrEx>
        <w:trPr>
          <w:trHeight w:val="334" w:hRule="atLeast"/>
        </w:trPr>
        <w:tc>
          <w:tcPr>
            <w:tcW w:w="6447" w:type="dxa"/>
            <w:gridSpan w:val="5"/>
            <w:vMerge w:val="restart"/>
            <w:tcBorders>
              <w:top w:val="nil"/>
              <w:left w:val="nil"/>
              <w:right w:val="nil"/>
            </w:tcBorders>
            <w:shd w:val="clear" w:color="auto" w:fill="auto"/>
            <w:tcMar>
              <w:top w:w="15" w:type="dxa"/>
              <w:left w:w="15" w:type="dxa"/>
              <w:right w:w="15" w:type="dxa"/>
            </w:tcMar>
            <w:vAlign w:val="bottom"/>
          </w:tcPr>
          <w:p w14:paraId="1601D94F">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重庆市沙坪坝区人民政府香炉山街道办事处（本级）</w:t>
            </w:r>
          </w:p>
        </w:tc>
        <w:tc>
          <w:tcPr>
            <w:tcW w:w="525" w:type="dxa"/>
            <w:tcBorders>
              <w:top w:val="nil"/>
              <w:left w:val="nil"/>
              <w:bottom w:val="nil"/>
              <w:right w:val="nil"/>
            </w:tcBorders>
            <w:shd w:val="clear" w:color="auto" w:fill="auto"/>
            <w:tcMar>
              <w:top w:w="15" w:type="dxa"/>
              <w:left w:w="15" w:type="dxa"/>
              <w:right w:w="15" w:type="dxa"/>
            </w:tcMar>
            <w:vAlign w:val="bottom"/>
          </w:tcPr>
          <w:p w14:paraId="0B0473C4">
            <w:pPr>
              <w:spacing w:line="200" w:lineRule="exact"/>
              <w:rPr>
                <w:rFonts w:hint="default" w:ascii="Times New Roman" w:hAnsi="Times New Roman" w:cs="Times New Roman"/>
                <w:color w:val="000000"/>
                <w:sz w:val="18"/>
                <w:szCs w:val="18"/>
              </w:rPr>
            </w:pPr>
          </w:p>
        </w:tc>
        <w:tc>
          <w:tcPr>
            <w:tcW w:w="993" w:type="dxa"/>
            <w:tcBorders>
              <w:top w:val="nil"/>
              <w:left w:val="nil"/>
              <w:bottom w:val="nil"/>
              <w:right w:val="nil"/>
            </w:tcBorders>
            <w:shd w:val="clear" w:color="auto" w:fill="auto"/>
            <w:tcMar>
              <w:top w:w="15" w:type="dxa"/>
              <w:left w:w="15" w:type="dxa"/>
              <w:right w:w="15" w:type="dxa"/>
            </w:tcMar>
            <w:vAlign w:val="bottom"/>
          </w:tcPr>
          <w:p w14:paraId="116EC5A9">
            <w:pPr>
              <w:spacing w:line="200" w:lineRule="exact"/>
              <w:rPr>
                <w:rFonts w:hint="default" w:ascii="Times New Roman" w:hAnsi="Times New Roman" w:cs="Times New Roman"/>
                <w:color w:val="000000"/>
                <w:sz w:val="18"/>
                <w:szCs w:val="18"/>
              </w:rPr>
            </w:pPr>
          </w:p>
        </w:tc>
        <w:tc>
          <w:tcPr>
            <w:tcW w:w="1996" w:type="dxa"/>
            <w:tcBorders>
              <w:top w:val="nil"/>
              <w:left w:val="nil"/>
              <w:bottom w:val="nil"/>
              <w:right w:val="nil"/>
            </w:tcBorders>
            <w:shd w:val="clear" w:color="auto" w:fill="auto"/>
            <w:tcMar>
              <w:top w:w="15" w:type="dxa"/>
              <w:left w:w="15" w:type="dxa"/>
              <w:right w:w="15" w:type="dxa"/>
            </w:tcMar>
            <w:vAlign w:val="bottom"/>
          </w:tcPr>
          <w:p w14:paraId="164C0B5A">
            <w:pPr>
              <w:spacing w:line="200" w:lineRule="exact"/>
              <w:rPr>
                <w:rFonts w:hint="default" w:ascii="Times New Roman" w:hAnsi="Times New Roman" w:cs="Times New Roman"/>
                <w:color w:val="000000"/>
                <w:sz w:val="18"/>
                <w:szCs w:val="18"/>
              </w:rPr>
            </w:pPr>
          </w:p>
        </w:tc>
        <w:tc>
          <w:tcPr>
            <w:tcW w:w="785" w:type="dxa"/>
            <w:tcBorders>
              <w:top w:val="nil"/>
              <w:left w:val="nil"/>
              <w:bottom w:val="nil"/>
              <w:right w:val="nil"/>
            </w:tcBorders>
            <w:shd w:val="clear" w:color="auto" w:fill="auto"/>
            <w:tcMar>
              <w:top w:w="15" w:type="dxa"/>
              <w:left w:w="15" w:type="dxa"/>
              <w:right w:w="15" w:type="dxa"/>
            </w:tcMar>
            <w:vAlign w:val="bottom"/>
          </w:tcPr>
          <w:p w14:paraId="23AD020D">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3D03C439">
        <w:tblPrEx>
          <w:tblCellMar>
            <w:top w:w="0" w:type="dxa"/>
            <w:left w:w="0" w:type="dxa"/>
            <w:bottom w:w="0" w:type="dxa"/>
            <w:right w:w="0" w:type="dxa"/>
          </w:tblCellMar>
        </w:tblPrEx>
        <w:trPr>
          <w:trHeight w:val="520" w:hRule="atLeast"/>
        </w:trPr>
        <w:tc>
          <w:tcPr>
            <w:tcW w:w="6447" w:type="dxa"/>
            <w:gridSpan w:val="5"/>
            <w:vMerge w:val="continue"/>
            <w:tcBorders>
              <w:left w:val="nil"/>
              <w:bottom w:val="nil"/>
              <w:right w:val="nil"/>
            </w:tcBorders>
            <w:shd w:val="clear" w:color="auto" w:fill="auto"/>
            <w:tcMar>
              <w:top w:w="15" w:type="dxa"/>
              <w:left w:w="15" w:type="dxa"/>
              <w:right w:w="15" w:type="dxa"/>
            </w:tcMar>
            <w:vAlign w:val="bottom"/>
          </w:tcPr>
          <w:p w14:paraId="24D4E2B5">
            <w:pPr>
              <w:spacing w:line="200" w:lineRule="exact"/>
              <w:rPr>
                <w:rFonts w:hint="default" w:ascii="Times New Roman" w:hAnsi="Times New Roman" w:cs="Times New Roman"/>
                <w:color w:val="000000"/>
                <w:sz w:val="18"/>
                <w:szCs w:val="18"/>
              </w:rPr>
            </w:pPr>
          </w:p>
        </w:tc>
        <w:tc>
          <w:tcPr>
            <w:tcW w:w="525" w:type="dxa"/>
            <w:tcBorders>
              <w:top w:val="nil"/>
              <w:left w:val="nil"/>
              <w:bottom w:val="nil"/>
              <w:right w:val="nil"/>
            </w:tcBorders>
            <w:shd w:val="clear" w:color="auto" w:fill="auto"/>
            <w:tcMar>
              <w:top w:w="15" w:type="dxa"/>
              <w:left w:w="15" w:type="dxa"/>
              <w:right w:w="15" w:type="dxa"/>
            </w:tcMar>
            <w:vAlign w:val="bottom"/>
          </w:tcPr>
          <w:p w14:paraId="46E5B3D7">
            <w:pPr>
              <w:spacing w:line="200" w:lineRule="exact"/>
              <w:rPr>
                <w:rFonts w:hint="default" w:ascii="Times New Roman" w:hAnsi="Times New Roman" w:cs="Times New Roman"/>
                <w:color w:val="000000"/>
                <w:sz w:val="18"/>
                <w:szCs w:val="18"/>
              </w:rPr>
            </w:pPr>
          </w:p>
        </w:tc>
        <w:tc>
          <w:tcPr>
            <w:tcW w:w="993" w:type="dxa"/>
            <w:tcBorders>
              <w:top w:val="nil"/>
              <w:left w:val="nil"/>
              <w:bottom w:val="nil"/>
              <w:right w:val="nil"/>
            </w:tcBorders>
            <w:shd w:val="clear" w:color="auto" w:fill="auto"/>
            <w:tcMar>
              <w:top w:w="15" w:type="dxa"/>
              <w:left w:w="15" w:type="dxa"/>
              <w:right w:w="15" w:type="dxa"/>
            </w:tcMar>
            <w:vAlign w:val="bottom"/>
          </w:tcPr>
          <w:p w14:paraId="106B6852">
            <w:pPr>
              <w:spacing w:line="200" w:lineRule="exact"/>
              <w:rPr>
                <w:rFonts w:hint="default" w:ascii="Times New Roman" w:hAnsi="Times New Roman" w:cs="Times New Roman"/>
                <w:color w:val="000000"/>
                <w:sz w:val="18"/>
                <w:szCs w:val="18"/>
              </w:rPr>
            </w:pPr>
          </w:p>
        </w:tc>
        <w:tc>
          <w:tcPr>
            <w:tcW w:w="1996" w:type="dxa"/>
            <w:tcBorders>
              <w:top w:val="nil"/>
              <w:left w:val="nil"/>
              <w:bottom w:val="nil"/>
              <w:right w:val="nil"/>
            </w:tcBorders>
            <w:shd w:val="clear" w:color="auto" w:fill="auto"/>
            <w:tcMar>
              <w:top w:w="15" w:type="dxa"/>
              <w:left w:w="15" w:type="dxa"/>
              <w:right w:w="15" w:type="dxa"/>
            </w:tcMar>
            <w:vAlign w:val="bottom"/>
          </w:tcPr>
          <w:p w14:paraId="2F4582DC">
            <w:pPr>
              <w:spacing w:line="200" w:lineRule="exact"/>
              <w:rPr>
                <w:rFonts w:hint="default" w:ascii="Times New Roman" w:hAnsi="Times New Roman" w:cs="Times New Roman"/>
                <w:color w:val="000000"/>
                <w:sz w:val="18"/>
                <w:szCs w:val="18"/>
              </w:rPr>
            </w:pPr>
          </w:p>
        </w:tc>
        <w:tc>
          <w:tcPr>
            <w:tcW w:w="785" w:type="dxa"/>
            <w:tcBorders>
              <w:top w:val="nil"/>
              <w:left w:val="nil"/>
              <w:bottom w:val="nil"/>
              <w:right w:val="nil"/>
            </w:tcBorders>
            <w:shd w:val="clear" w:color="auto" w:fill="auto"/>
            <w:tcMar>
              <w:top w:w="15" w:type="dxa"/>
              <w:left w:w="15" w:type="dxa"/>
              <w:right w:w="15" w:type="dxa"/>
            </w:tcMar>
            <w:vAlign w:val="bottom"/>
          </w:tcPr>
          <w:p w14:paraId="62D34EE5">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99E96D0">
        <w:tblPrEx>
          <w:tblCellMar>
            <w:top w:w="0" w:type="dxa"/>
            <w:left w:w="0" w:type="dxa"/>
            <w:bottom w:w="0" w:type="dxa"/>
            <w:right w:w="0" w:type="dxa"/>
          </w:tblCellMar>
        </w:tblPrEx>
        <w:trPr>
          <w:trHeight w:val="90" w:hRule="atLeast"/>
        </w:trPr>
        <w:tc>
          <w:tcPr>
            <w:tcW w:w="34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F2F9F">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726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1A00A1">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0D970DEB">
        <w:tblPrEx>
          <w:tblCellMar>
            <w:top w:w="0" w:type="dxa"/>
            <w:left w:w="0" w:type="dxa"/>
            <w:bottom w:w="0" w:type="dxa"/>
            <w:right w:w="0" w:type="dxa"/>
          </w:tblCellMar>
        </w:tblPrEx>
        <w:trPr>
          <w:trHeight w:val="312" w:hRule="atLeast"/>
        </w:trPr>
        <w:tc>
          <w:tcPr>
            <w:tcW w:w="9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67F7B">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9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669616">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2D1A7E">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9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497D5">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9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AEDCC9">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73777A">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9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975EC">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99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D19916">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78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367B9A">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79092ED4">
        <w:tblPrEx>
          <w:tblCellMar>
            <w:top w:w="0" w:type="dxa"/>
            <w:left w:w="0" w:type="dxa"/>
            <w:bottom w:w="0" w:type="dxa"/>
            <w:right w:w="0" w:type="dxa"/>
          </w:tblCellMar>
        </w:tblPrEx>
        <w:trPr>
          <w:trHeight w:val="312" w:hRule="atLeast"/>
        </w:trPr>
        <w:tc>
          <w:tcPr>
            <w:tcW w:w="9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13C35">
            <w:pPr>
              <w:spacing w:line="192" w:lineRule="exact"/>
              <w:jc w:val="center"/>
              <w:rPr>
                <w:rFonts w:hint="default" w:ascii="Times New Roman" w:hAnsi="Times New Roman" w:cs="Times New Roman"/>
                <w:b/>
                <w:color w:val="000000"/>
                <w:sz w:val="18"/>
                <w:szCs w:val="18"/>
              </w:rPr>
            </w:pPr>
          </w:p>
        </w:tc>
        <w:tc>
          <w:tcPr>
            <w:tcW w:w="19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1ADE4">
            <w:pPr>
              <w:spacing w:line="192" w:lineRule="exact"/>
              <w:jc w:val="center"/>
              <w:rPr>
                <w:rFonts w:hint="default" w:ascii="Times New Roman" w:hAnsi="Times New Roman" w:cs="Times New Roman"/>
                <w:b/>
                <w:color w:val="000000"/>
                <w:sz w:val="18"/>
                <w:szCs w:val="18"/>
              </w:rPr>
            </w:pPr>
          </w:p>
        </w:tc>
        <w:tc>
          <w:tcPr>
            <w:tcW w:w="5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2C1524">
            <w:pPr>
              <w:spacing w:line="192" w:lineRule="exact"/>
              <w:jc w:val="center"/>
              <w:rPr>
                <w:rFonts w:hint="default" w:ascii="Times New Roman" w:hAnsi="Times New Roman" w:cs="Times New Roman"/>
                <w:b/>
                <w:color w:val="000000"/>
                <w:sz w:val="18"/>
                <w:szCs w:val="18"/>
              </w:rPr>
            </w:pPr>
          </w:p>
        </w:tc>
        <w:tc>
          <w:tcPr>
            <w:tcW w:w="9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79C6B">
            <w:pPr>
              <w:spacing w:line="192" w:lineRule="exact"/>
              <w:jc w:val="center"/>
              <w:rPr>
                <w:rFonts w:hint="default" w:ascii="Times New Roman" w:hAnsi="Times New Roman" w:cs="Times New Roman"/>
                <w:b/>
                <w:color w:val="000000"/>
                <w:sz w:val="18"/>
                <w:szCs w:val="18"/>
              </w:rPr>
            </w:pPr>
          </w:p>
        </w:tc>
        <w:tc>
          <w:tcPr>
            <w:tcW w:w="19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F4006">
            <w:pPr>
              <w:spacing w:line="192" w:lineRule="exact"/>
              <w:jc w:val="center"/>
              <w:rPr>
                <w:rFonts w:hint="default" w:ascii="Times New Roman" w:hAnsi="Times New Roman" w:cs="Times New Roman"/>
                <w:b/>
                <w:color w:val="000000"/>
                <w:sz w:val="18"/>
                <w:szCs w:val="18"/>
              </w:rPr>
            </w:pPr>
          </w:p>
        </w:tc>
        <w:tc>
          <w:tcPr>
            <w:tcW w:w="5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539D11">
            <w:pPr>
              <w:spacing w:line="192" w:lineRule="exact"/>
              <w:jc w:val="center"/>
              <w:rPr>
                <w:rFonts w:hint="default" w:ascii="Times New Roman" w:hAnsi="Times New Roman" w:cs="Times New Roman"/>
                <w:b/>
                <w:color w:val="000000"/>
                <w:sz w:val="18"/>
                <w:szCs w:val="18"/>
              </w:rPr>
            </w:pPr>
          </w:p>
        </w:tc>
        <w:tc>
          <w:tcPr>
            <w:tcW w:w="9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F26A6">
            <w:pPr>
              <w:spacing w:line="192" w:lineRule="exact"/>
              <w:jc w:val="center"/>
              <w:rPr>
                <w:rFonts w:hint="default" w:ascii="Times New Roman" w:hAnsi="Times New Roman" w:cs="Times New Roman"/>
                <w:b/>
                <w:color w:val="000000"/>
                <w:sz w:val="18"/>
                <w:szCs w:val="18"/>
              </w:rPr>
            </w:pPr>
          </w:p>
        </w:tc>
        <w:tc>
          <w:tcPr>
            <w:tcW w:w="19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7808E">
            <w:pPr>
              <w:spacing w:line="192" w:lineRule="exact"/>
              <w:jc w:val="center"/>
              <w:rPr>
                <w:rFonts w:hint="default" w:ascii="Times New Roman" w:hAnsi="Times New Roman" w:cs="Times New Roman"/>
                <w:b/>
                <w:color w:val="000000"/>
                <w:sz w:val="18"/>
                <w:szCs w:val="18"/>
              </w:rPr>
            </w:pPr>
          </w:p>
        </w:tc>
        <w:tc>
          <w:tcPr>
            <w:tcW w:w="78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646E21">
            <w:pPr>
              <w:spacing w:line="192" w:lineRule="exact"/>
              <w:jc w:val="center"/>
              <w:rPr>
                <w:rFonts w:hint="default" w:ascii="Times New Roman" w:hAnsi="Times New Roman" w:cs="Times New Roman"/>
                <w:b/>
                <w:color w:val="000000"/>
                <w:sz w:val="18"/>
                <w:szCs w:val="18"/>
              </w:rPr>
            </w:pPr>
          </w:p>
        </w:tc>
      </w:tr>
      <w:tr w14:paraId="703F70A1">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BC1F0">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90506">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AAC4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694.86</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B27BA">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ACED8">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670B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125.31</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39CB8">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B160F">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E875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2.27</w:t>
            </w:r>
            <w:r>
              <w:rPr>
                <w:rFonts w:hint="default" w:ascii="Times New Roman" w:hAnsi="Times New Roman" w:cs="Times New Roman"/>
                <w:color w:val="000000"/>
                <w:sz w:val="18"/>
                <w:u w:color="auto"/>
              </w:rPr>
              <w:t xml:space="preserve"> </w:t>
            </w:r>
          </w:p>
        </w:tc>
      </w:tr>
      <w:tr w14:paraId="517A6561">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7AC2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A926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E34E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98.03</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249F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8465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7DF3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6.74</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F538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39FB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4A02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2EBEE3">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E079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916E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F0F0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83.38</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DB12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118D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98B2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E4EC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6F52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E2D5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2.27</w:t>
            </w:r>
            <w:r>
              <w:rPr>
                <w:rFonts w:hint="default" w:ascii="Times New Roman" w:hAnsi="Times New Roman" w:cs="Times New Roman"/>
                <w:color w:val="000000"/>
                <w:sz w:val="18"/>
                <w:u w:color="auto"/>
              </w:rPr>
              <w:t xml:space="preserve"> </w:t>
            </w:r>
          </w:p>
        </w:tc>
      </w:tr>
      <w:tr w14:paraId="64D9F5F4">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D117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F672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58B1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327.21</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E2BA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2B13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79FB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D4F8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4DB8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D2EA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F8461F0">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E99B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D37B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D1C6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4576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4D2E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52B1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E77F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105D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4906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61F0F60">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58E3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3D88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3185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54A3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5B7A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7763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0.75</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A46B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814C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D102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0B59818">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1A7D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67A0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D80B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42.47</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6E58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4D61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8AB2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8.43</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BE63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F71F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80A1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DA3D5B3">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33E0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2CEE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0355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21.24</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B933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6E2E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ADFF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12.32</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A47A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EF75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2450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02A5FD">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BFA0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0104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BD72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23.21</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FF6C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F301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2109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D581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3974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FB99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7B5DA4">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3422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23C6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CE97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A2A7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6674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D953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29.54</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1CBF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F161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D2FF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184F6D">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1218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9229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A6F6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4.01</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FB44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1F4A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2EA5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2.95</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DDFC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D299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9E9B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5501F51">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C73C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771A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C1C1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60.43</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F468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7651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AF1C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65DA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E010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5F97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1D6DBE8">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130B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BB87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7230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6.19</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A315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41B1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947A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0.63</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4A7C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2D4C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22FC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BFD249C">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BD7A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4363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766C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28.70</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4BCE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E86E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FFFA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1C68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2312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9A33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226294D">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45603">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4E822">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905E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15.20</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0676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D4BA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6CCF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51EF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8257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2694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1C8187B">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9DC5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9225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B96A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209F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5F06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2DAE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2E21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3149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2045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750F316">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29E0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89DC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03A8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C4FD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32DD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3F87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2278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3FA5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B451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ABAF060">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3217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DD1A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6B9F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29CF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E6C9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898B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8125C">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07417">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1E7D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9C3180">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5B2E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A3C6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2E60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E318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23EA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E484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DA2A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131D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DA80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156CF14">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4C6F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7CE9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988F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14.40</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15C2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11EF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A618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CE0C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7274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15D2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FBA8B4B">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5DC6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3EFA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DA56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609E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C5FD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A8CF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0.38</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2EF4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1B9E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2500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3BE394A">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EBEF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A100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B9A1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0.80</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1FA7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E695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3686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11.23</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DF62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862F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9143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31FAF54">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DCB2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BDA8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9589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E849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FB31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EA33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11.64</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2163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E4C5B">
            <w:pPr>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1A5C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CB13142">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9552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0B77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E68A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E3F4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279B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1609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6.40</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4BA0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23A3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A8AA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86D8BA8">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4C4F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9804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9478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B576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D9CF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12CD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13.53</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FFAB1">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24419">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EFC8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99443D8">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0802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3626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8C6B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408F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2DF5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7DDA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18.32</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D8A9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B82F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1959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0BC1C04">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ACD6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C624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486C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38FC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37D3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D35C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1C82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BD44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F6D8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CCD62C6">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B1AD5">
            <w:pPr>
              <w:spacing w:line="192" w:lineRule="exact"/>
              <w:rPr>
                <w:rFonts w:hint="default" w:ascii="Times New Roman" w:hAnsi="Times New Roman" w:cs="Times New Roman"/>
                <w:color w:val="000000"/>
                <w:sz w:val="18"/>
                <w:szCs w:val="18"/>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C5591">
            <w:pPr>
              <w:spacing w:line="192" w:lineRule="exact"/>
              <w:rPr>
                <w:rFonts w:hint="default" w:ascii="Times New Roman" w:hAnsi="Times New Roman" w:cs="Times New Roman"/>
                <w:color w:val="000000"/>
                <w:sz w:val="18"/>
                <w:szCs w:val="18"/>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15FEEA1">
            <w:pPr>
              <w:spacing w:line="192" w:lineRule="exact"/>
              <w:rPr>
                <w:rFonts w:hint="default" w:ascii="Times New Roman" w:hAnsi="Times New Roman" w:cs="Times New Roman"/>
                <w:color w:val="000000"/>
                <w:sz w:val="18"/>
                <w:szCs w:val="18"/>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A480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869C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0EA9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2.44</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4F95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7512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B5B5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EE8C1D7">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5A09F">
            <w:pPr>
              <w:spacing w:line="192" w:lineRule="exact"/>
              <w:rPr>
                <w:rFonts w:hint="default" w:ascii="Times New Roman" w:hAnsi="Times New Roman" w:cs="Times New Roman"/>
                <w:color w:val="000000"/>
                <w:sz w:val="18"/>
                <w:szCs w:val="18"/>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A11E3">
            <w:pPr>
              <w:spacing w:line="192" w:lineRule="exact"/>
              <w:rPr>
                <w:rFonts w:hint="default" w:ascii="Times New Roman" w:hAnsi="Times New Roman" w:cs="Times New Roman"/>
                <w:color w:val="000000"/>
                <w:sz w:val="18"/>
                <w:szCs w:val="18"/>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16B3519">
            <w:pPr>
              <w:spacing w:line="192" w:lineRule="exact"/>
              <w:rPr>
                <w:rFonts w:hint="default" w:ascii="Times New Roman" w:hAnsi="Times New Roman" w:cs="Times New Roman"/>
                <w:color w:val="000000"/>
                <w:sz w:val="18"/>
                <w:szCs w:val="18"/>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79EE7">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B16C7">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A149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DD73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5B29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2ADB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28F41C">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28A5F">
            <w:pPr>
              <w:spacing w:line="192" w:lineRule="exact"/>
              <w:rPr>
                <w:rFonts w:hint="default" w:ascii="Times New Roman" w:hAnsi="Times New Roman" w:cs="Times New Roman"/>
                <w:color w:val="000000"/>
                <w:sz w:val="18"/>
                <w:szCs w:val="18"/>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2DB90">
            <w:pPr>
              <w:spacing w:line="192" w:lineRule="exact"/>
              <w:rPr>
                <w:rFonts w:hint="default" w:ascii="Times New Roman" w:hAnsi="Times New Roman" w:cs="Times New Roman"/>
                <w:color w:val="000000"/>
                <w:sz w:val="18"/>
                <w:szCs w:val="18"/>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438612A">
            <w:pPr>
              <w:spacing w:line="192" w:lineRule="exact"/>
              <w:rPr>
                <w:rFonts w:hint="default" w:ascii="Times New Roman" w:hAnsi="Times New Roman" w:cs="Times New Roman"/>
                <w:color w:val="000000"/>
                <w:sz w:val="18"/>
                <w:szCs w:val="18"/>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1341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BE5F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C81C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0512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80CA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591C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952210">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EA53E">
            <w:pPr>
              <w:spacing w:line="192" w:lineRule="exact"/>
              <w:rPr>
                <w:rFonts w:hint="default" w:ascii="Times New Roman" w:hAnsi="Times New Roman" w:cs="Times New Roman"/>
                <w:color w:val="000000"/>
                <w:sz w:val="18"/>
                <w:szCs w:val="18"/>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51FB9">
            <w:pPr>
              <w:spacing w:line="192" w:lineRule="exact"/>
              <w:rPr>
                <w:rFonts w:hint="default" w:ascii="Times New Roman" w:hAnsi="Times New Roman" w:cs="Times New Roman"/>
                <w:color w:val="000000"/>
                <w:sz w:val="18"/>
                <w:szCs w:val="18"/>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9570DE0">
            <w:pPr>
              <w:spacing w:line="192" w:lineRule="exact"/>
              <w:rPr>
                <w:rFonts w:hint="default" w:ascii="Times New Roman" w:hAnsi="Times New Roman" w:cs="Times New Roman"/>
                <w:color w:val="000000"/>
                <w:sz w:val="18"/>
                <w:szCs w:val="18"/>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216A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4DEF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F326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EDC03">
            <w:pPr>
              <w:spacing w:line="192" w:lineRule="exact"/>
              <w:rPr>
                <w:rFonts w:hint="default" w:ascii="Times New Roman" w:hAnsi="Times New Roman" w:cs="Times New Roman"/>
                <w:color w:val="000000"/>
                <w:sz w:val="18"/>
                <w:szCs w:val="18"/>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C2CE1">
            <w:pPr>
              <w:spacing w:line="192" w:lineRule="exact"/>
              <w:rPr>
                <w:rFonts w:hint="default" w:ascii="Times New Roman" w:hAnsi="Times New Roman" w:cs="Times New Roman"/>
                <w:color w:val="000000"/>
                <w:sz w:val="18"/>
                <w:szCs w:val="18"/>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10B1F">
            <w:pPr>
              <w:spacing w:line="192" w:lineRule="exact"/>
              <w:jc w:val="right"/>
              <w:rPr>
                <w:rFonts w:hint="default" w:ascii="Times New Roman" w:hAnsi="Times New Roman" w:cs="Times New Roman"/>
                <w:color w:val="000000"/>
                <w:sz w:val="18"/>
                <w:szCs w:val="18"/>
              </w:rPr>
            </w:pPr>
          </w:p>
        </w:tc>
      </w:tr>
      <w:tr w14:paraId="65721617">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565B3">
            <w:pPr>
              <w:spacing w:line="192" w:lineRule="exact"/>
              <w:rPr>
                <w:rFonts w:hint="default" w:ascii="Times New Roman" w:hAnsi="Times New Roman" w:cs="Times New Roman"/>
                <w:color w:val="000000"/>
                <w:sz w:val="18"/>
                <w:szCs w:val="18"/>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7F496">
            <w:pPr>
              <w:spacing w:line="192" w:lineRule="exact"/>
              <w:rPr>
                <w:rFonts w:hint="default" w:ascii="Times New Roman" w:hAnsi="Times New Roman" w:cs="Times New Roman"/>
                <w:color w:val="000000"/>
                <w:sz w:val="18"/>
                <w:szCs w:val="18"/>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7814AB0">
            <w:pPr>
              <w:spacing w:line="192" w:lineRule="exact"/>
              <w:rPr>
                <w:rFonts w:hint="default" w:ascii="Times New Roman" w:hAnsi="Times New Roman" w:cs="Times New Roman"/>
                <w:color w:val="000000"/>
                <w:sz w:val="18"/>
                <w:szCs w:val="18"/>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C89E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51E7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D424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03F7B">
            <w:pPr>
              <w:spacing w:line="192" w:lineRule="exact"/>
              <w:rPr>
                <w:rFonts w:hint="default" w:ascii="Times New Roman" w:hAnsi="Times New Roman" w:cs="Times New Roman"/>
                <w:color w:val="000000"/>
                <w:sz w:val="18"/>
                <w:szCs w:val="18"/>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DB70F">
            <w:pPr>
              <w:spacing w:line="192" w:lineRule="exact"/>
              <w:rPr>
                <w:rFonts w:hint="default" w:ascii="Times New Roman" w:hAnsi="Times New Roman" w:cs="Times New Roman"/>
                <w:color w:val="000000"/>
                <w:sz w:val="18"/>
                <w:szCs w:val="18"/>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65588">
            <w:pPr>
              <w:spacing w:line="192" w:lineRule="exact"/>
              <w:jc w:val="right"/>
              <w:rPr>
                <w:rFonts w:hint="default" w:ascii="Times New Roman" w:hAnsi="Times New Roman" w:cs="Times New Roman"/>
                <w:color w:val="000000"/>
                <w:sz w:val="18"/>
                <w:szCs w:val="18"/>
              </w:rPr>
            </w:pPr>
          </w:p>
        </w:tc>
      </w:tr>
      <w:tr w14:paraId="6E775DED">
        <w:tblPrEx>
          <w:tblCellMar>
            <w:top w:w="0" w:type="dxa"/>
            <w:left w:w="0" w:type="dxa"/>
            <w:bottom w:w="0" w:type="dxa"/>
            <w:right w:w="0" w:type="dxa"/>
          </w:tblCellMar>
        </w:tblPrEx>
        <w:trPr>
          <w:trHeight w:val="155"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EFBD1">
            <w:pPr>
              <w:spacing w:line="192" w:lineRule="exact"/>
              <w:rPr>
                <w:rFonts w:hint="default" w:ascii="Times New Roman" w:hAnsi="Times New Roman" w:cs="Times New Roman"/>
                <w:color w:val="000000"/>
                <w:sz w:val="18"/>
                <w:szCs w:val="18"/>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46F53">
            <w:pPr>
              <w:spacing w:line="192" w:lineRule="exact"/>
              <w:rPr>
                <w:rFonts w:hint="default" w:ascii="Times New Roman" w:hAnsi="Times New Roman" w:cs="Times New Roman"/>
                <w:color w:val="000000"/>
                <w:sz w:val="18"/>
                <w:szCs w:val="18"/>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957FEB4">
            <w:pPr>
              <w:spacing w:line="192" w:lineRule="exact"/>
              <w:rPr>
                <w:rFonts w:hint="default" w:ascii="Times New Roman" w:hAnsi="Times New Roman" w:cs="Times New Roman"/>
                <w:color w:val="000000"/>
                <w:sz w:val="18"/>
                <w:szCs w:val="18"/>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6E10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E9BB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7C2B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E4B95">
            <w:pPr>
              <w:spacing w:line="192" w:lineRule="exact"/>
              <w:rPr>
                <w:rFonts w:hint="default" w:ascii="Times New Roman" w:hAnsi="Times New Roman" w:cs="Times New Roman"/>
                <w:color w:val="000000"/>
                <w:sz w:val="18"/>
                <w:szCs w:val="18"/>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CF426">
            <w:pPr>
              <w:spacing w:line="192" w:lineRule="exact"/>
              <w:rPr>
                <w:rFonts w:hint="default" w:ascii="Times New Roman" w:hAnsi="Times New Roman" w:cs="Times New Roman"/>
                <w:color w:val="000000"/>
                <w:sz w:val="18"/>
                <w:szCs w:val="18"/>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2D60C">
            <w:pPr>
              <w:spacing w:line="192" w:lineRule="exact"/>
              <w:jc w:val="right"/>
              <w:rPr>
                <w:rFonts w:hint="default" w:ascii="Times New Roman" w:hAnsi="Times New Roman" w:cs="Times New Roman"/>
                <w:color w:val="000000"/>
                <w:sz w:val="18"/>
                <w:szCs w:val="18"/>
              </w:rPr>
            </w:pPr>
          </w:p>
        </w:tc>
      </w:tr>
      <w:tr w14:paraId="1EAD7FD4">
        <w:tblPrEx>
          <w:tblCellMar>
            <w:top w:w="0" w:type="dxa"/>
            <w:left w:w="0" w:type="dxa"/>
            <w:bottom w:w="0" w:type="dxa"/>
            <w:right w:w="0" w:type="dxa"/>
          </w:tblCellMar>
        </w:tblPrEx>
        <w:trPr>
          <w:trHeight w:val="310" w:hRule="atLeast"/>
        </w:trPr>
        <w:tc>
          <w:tcPr>
            <w:tcW w:w="296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53134">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547929C">
            <w:pPr>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710.07</w:t>
            </w:r>
            <w:r>
              <w:rPr>
                <w:rFonts w:hint="default" w:ascii="Times New Roman" w:hAnsi="Times New Roman" w:cs="Times New Roman"/>
                <w:color w:val="000000"/>
                <w:sz w:val="18"/>
                <w:u w:color="auto"/>
              </w:rPr>
              <w:t xml:space="preserve"> </w:t>
            </w:r>
          </w:p>
        </w:tc>
        <w:tc>
          <w:tcPr>
            <w:tcW w:w="647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64E24E">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A7804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127.58</w:t>
            </w:r>
            <w:r>
              <w:rPr>
                <w:rFonts w:hint="default" w:ascii="Times New Roman" w:hAnsi="Times New Roman" w:cs="Times New Roman"/>
                <w:color w:val="000000"/>
                <w:sz w:val="18"/>
                <w:u w:color="auto"/>
              </w:rPr>
              <w:t xml:space="preserve"> </w:t>
            </w:r>
          </w:p>
        </w:tc>
      </w:tr>
    </w:tbl>
    <w:p w14:paraId="37E25178">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10746" w:type="dxa"/>
        <w:tblInd w:w="0" w:type="dxa"/>
        <w:tblLayout w:type="fixed"/>
        <w:tblCellMar>
          <w:top w:w="0" w:type="dxa"/>
          <w:left w:w="0" w:type="dxa"/>
          <w:bottom w:w="0" w:type="dxa"/>
          <w:right w:w="0" w:type="dxa"/>
        </w:tblCellMar>
      </w:tblPr>
      <w:tblGrid>
        <w:gridCol w:w="1596"/>
        <w:gridCol w:w="3487"/>
        <w:gridCol w:w="1382"/>
        <w:gridCol w:w="807"/>
        <w:gridCol w:w="469"/>
        <w:gridCol w:w="807"/>
        <w:gridCol w:w="807"/>
        <w:gridCol w:w="1391"/>
      </w:tblGrid>
      <w:tr w14:paraId="316E6492">
        <w:tblPrEx>
          <w:tblCellMar>
            <w:top w:w="0" w:type="dxa"/>
            <w:left w:w="0" w:type="dxa"/>
            <w:bottom w:w="0" w:type="dxa"/>
            <w:right w:w="0" w:type="dxa"/>
          </w:tblCellMar>
        </w:tblPrEx>
        <w:trPr>
          <w:trHeight w:val="644" w:hRule="atLeast"/>
        </w:trPr>
        <w:tc>
          <w:tcPr>
            <w:tcW w:w="10746" w:type="dxa"/>
            <w:gridSpan w:val="8"/>
            <w:tcBorders>
              <w:top w:val="nil"/>
              <w:left w:val="nil"/>
              <w:bottom w:val="nil"/>
              <w:right w:val="nil"/>
            </w:tcBorders>
            <w:shd w:val="clear" w:color="auto" w:fill="auto"/>
            <w:tcMar>
              <w:top w:w="15" w:type="dxa"/>
              <w:left w:w="15" w:type="dxa"/>
              <w:right w:w="15" w:type="dxa"/>
            </w:tcMar>
            <w:vAlign w:val="bottom"/>
          </w:tcPr>
          <w:p w14:paraId="263E5E8B">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36EEE784">
        <w:tblPrEx>
          <w:tblCellMar>
            <w:top w:w="0" w:type="dxa"/>
            <w:left w:w="0" w:type="dxa"/>
            <w:bottom w:w="0" w:type="dxa"/>
            <w:right w:w="0" w:type="dxa"/>
          </w:tblCellMar>
        </w:tblPrEx>
        <w:trPr>
          <w:trHeight w:val="329" w:hRule="atLeast"/>
        </w:trPr>
        <w:tc>
          <w:tcPr>
            <w:tcW w:w="6465" w:type="dxa"/>
            <w:gridSpan w:val="3"/>
            <w:vMerge w:val="restart"/>
            <w:tcBorders>
              <w:top w:val="nil"/>
              <w:left w:val="nil"/>
              <w:right w:val="nil"/>
            </w:tcBorders>
            <w:shd w:val="clear" w:color="auto" w:fill="auto"/>
            <w:tcMar>
              <w:top w:w="15" w:type="dxa"/>
              <w:left w:w="15" w:type="dxa"/>
              <w:right w:w="15" w:type="dxa"/>
            </w:tcMar>
            <w:vAlign w:val="bottom"/>
          </w:tcPr>
          <w:p w14:paraId="59C83AA3">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重庆市沙坪坝区人民政府香炉山街道办事处（本级）</w:t>
            </w:r>
          </w:p>
        </w:tc>
        <w:tc>
          <w:tcPr>
            <w:tcW w:w="807" w:type="dxa"/>
            <w:tcBorders>
              <w:top w:val="nil"/>
              <w:left w:val="nil"/>
              <w:bottom w:val="nil"/>
              <w:right w:val="nil"/>
            </w:tcBorders>
            <w:shd w:val="clear" w:color="auto" w:fill="auto"/>
            <w:tcMar>
              <w:top w:w="15" w:type="dxa"/>
              <w:left w:w="15" w:type="dxa"/>
              <w:right w:w="15" w:type="dxa"/>
            </w:tcMar>
            <w:vAlign w:val="bottom"/>
          </w:tcPr>
          <w:p w14:paraId="68219FD6">
            <w:pPr>
              <w:rPr>
                <w:rFonts w:hint="default" w:ascii="Times New Roman" w:hAnsi="Times New Roman" w:cs="Times New Roman"/>
                <w:color w:val="000000"/>
                <w:sz w:val="20"/>
                <w:szCs w:val="20"/>
              </w:rPr>
            </w:pPr>
          </w:p>
        </w:tc>
        <w:tc>
          <w:tcPr>
            <w:tcW w:w="469" w:type="dxa"/>
            <w:tcBorders>
              <w:top w:val="nil"/>
              <w:left w:val="nil"/>
              <w:bottom w:val="nil"/>
              <w:right w:val="nil"/>
            </w:tcBorders>
            <w:shd w:val="clear" w:color="auto" w:fill="auto"/>
            <w:tcMar>
              <w:top w:w="15" w:type="dxa"/>
              <w:left w:w="15" w:type="dxa"/>
              <w:right w:w="15" w:type="dxa"/>
            </w:tcMar>
            <w:vAlign w:val="bottom"/>
          </w:tcPr>
          <w:p w14:paraId="1B063E27">
            <w:pPr>
              <w:rPr>
                <w:rFonts w:hint="default" w:ascii="Times New Roman" w:hAnsi="Times New Roman" w:cs="Times New Roman"/>
                <w:color w:val="000000"/>
                <w:sz w:val="20"/>
                <w:szCs w:val="20"/>
              </w:rPr>
            </w:pPr>
          </w:p>
        </w:tc>
        <w:tc>
          <w:tcPr>
            <w:tcW w:w="807" w:type="dxa"/>
            <w:tcBorders>
              <w:top w:val="nil"/>
              <w:left w:val="nil"/>
              <w:bottom w:val="nil"/>
              <w:right w:val="nil"/>
            </w:tcBorders>
            <w:shd w:val="clear" w:color="auto" w:fill="auto"/>
            <w:tcMar>
              <w:top w:w="15" w:type="dxa"/>
              <w:left w:w="15" w:type="dxa"/>
              <w:right w:w="15" w:type="dxa"/>
            </w:tcMar>
            <w:vAlign w:val="bottom"/>
          </w:tcPr>
          <w:p w14:paraId="37F6BFFC">
            <w:pPr>
              <w:rPr>
                <w:rFonts w:hint="default" w:ascii="Times New Roman" w:hAnsi="Times New Roman" w:cs="Times New Roman"/>
                <w:color w:val="000000"/>
                <w:sz w:val="20"/>
                <w:szCs w:val="20"/>
              </w:rPr>
            </w:pPr>
          </w:p>
        </w:tc>
        <w:tc>
          <w:tcPr>
            <w:tcW w:w="807" w:type="dxa"/>
            <w:tcBorders>
              <w:top w:val="nil"/>
              <w:left w:val="nil"/>
              <w:bottom w:val="nil"/>
              <w:right w:val="nil"/>
            </w:tcBorders>
            <w:shd w:val="clear" w:color="auto" w:fill="auto"/>
            <w:tcMar>
              <w:top w:w="15" w:type="dxa"/>
              <w:left w:w="15" w:type="dxa"/>
              <w:right w:w="15" w:type="dxa"/>
            </w:tcMar>
            <w:vAlign w:val="bottom"/>
          </w:tcPr>
          <w:p w14:paraId="11B9C4C8">
            <w:pPr>
              <w:rPr>
                <w:rFonts w:hint="default" w:ascii="Times New Roman" w:hAnsi="Times New Roman" w:cs="Times New Roman"/>
                <w:color w:val="000000"/>
                <w:sz w:val="20"/>
                <w:szCs w:val="20"/>
              </w:rPr>
            </w:pPr>
          </w:p>
        </w:tc>
        <w:tc>
          <w:tcPr>
            <w:tcW w:w="1391" w:type="dxa"/>
            <w:tcBorders>
              <w:top w:val="nil"/>
              <w:left w:val="nil"/>
              <w:bottom w:val="nil"/>
              <w:right w:val="nil"/>
            </w:tcBorders>
            <w:shd w:val="clear" w:color="auto" w:fill="auto"/>
            <w:tcMar>
              <w:top w:w="15" w:type="dxa"/>
              <w:left w:w="15" w:type="dxa"/>
              <w:right w:w="15" w:type="dxa"/>
            </w:tcMar>
            <w:vAlign w:val="bottom"/>
          </w:tcPr>
          <w:p w14:paraId="1F883D77">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7AA16114">
        <w:tblPrEx>
          <w:tblCellMar>
            <w:top w:w="0" w:type="dxa"/>
            <w:left w:w="0" w:type="dxa"/>
            <w:bottom w:w="0" w:type="dxa"/>
            <w:right w:w="0" w:type="dxa"/>
          </w:tblCellMar>
        </w:tblPrEx>
        <w:trPr>
          <w:trHeight w:val="329" w:hRule="atLeast"/>
        </w:trPr>
        <w:tc>
          <w:tcPr>
            <w:tcW w:w="6465" w:type="dxa"/>
            <w:gridSpan w:val="3"/>
            <w:vMerge w:val="continue"/>
            <w:tcBorders>
              <w:left w:val="nil"/>
              <w:bottom w:val="nil"/>
              <w:right w:val="nil"/>
            </w:tcBorders>
            <w:shd w:val="clear" w:color="auto" w:fill="auto"/>
            <w:tcMar>
              <w:top w:w="15" w:type="dxa"/>
              <w:left w:w="15" w:type="dxa"/>
              <w:right w:w="15" w:type="dxa"/>
            </w:tcMar>
            <w:vAlign w:val="bottom"/>
          </w:tcPr>
          <w:p w14:paraId="74BF370B">
            <w:pPr>
              <w:rPr>
                <w:rFonts w:hint="default" w:ascii="Times New Roman" w:hAnsi="Times New Roman" w:cs="Times New Roman"/>
                <w:color w:val="000000"/>
                <w:sz w:val="20"/>
                <w:szCs w:val="20"/>
              </w:rPr>
            </w:pPr>
          </w:p>
        </w:tc>
        <w:tc>
          <w:tcPr>
            <w:tcW w:w="807" w:type="dxa"/>
            <w:tcBorders>
              <w:top w:val="nil"/>
              <w:left w:val="nil"/>
              <w:bottom w:val="nil"/>
              <w:right w:val="nil"/>
            </w:tcBorders>
            <w:shd w:val="clear" w:color="auto" w:fill="auto"/>
            <w:tcMar>
              <w:top w:w="15" w:type="dxa"/>
              <w:left w:w="15" w:type="dxa"/>
              <w:right w:w="15" w:type="dxa"/>
            </w:tcMar>
            <w:vAlign w:val="bottom"/>
          </w:tcPr>
          <w:p w14:paraId="5C6A7C58">
            <w:pPr>
              <w:rPr>
                <w:rFonts w:hint="default" w:ascii="Times New Roman" w:hAnsi="Times New Roman" w:cs="Times New Roman"/>
                <w:color w:val="000000"/>
                <w:sz w:val="20"/>
                <w:szCs w:val="20"/>
              </w:rPr>
            </w:pPr>
          </w:p>
        </w:tc>
        <w:tc>
          <w:tcPr>
            <w:tcW w:w="469" w:type="dxa"/>
            <w:tcBorders>
              <w:top w:val="nil"/>
              <w:left w:val="nil"/>
              <w:bottom w:val="nil"/>
              <w:right w:val="nil"/>
            </w:tcBorders>
            <w:shd w:val="clear" w:color="auto" w:fill="auto"/>
            <w:tcMar>
              <w:top w:w="15" w:type="dxa"/>
              <w:left w:w="15" w:type="dxa"/>
              <w:right w:w="15" w:type="dxa"/>
            </w:tcMar>
            <w:vAlign w:val="bottom"/>
          </w:tcPr>
          <w:p w14:paraId="04AE101A">
            <w:pPr>
              <w:rPr>
                <w:rFonts w:hint="default" w:ascii="Times New Roman" w:hAnsi="Times New Roman" w:cs="Times New Roman"/>
                <w:color w:val="000000"/>
                <w:sz w:val="20"/>
                <w:szCs w:val="20"/>
              </w:rPr>
            </w:pPr>
          </w:p>
        </w:tc>
        <w:tc>
          <w:tcPr>
            <w:tcW w:w="807" w:type="dxa"/>
            <w:tcBorders>
              <w:top w:val="nil"/>
              <w:left w:val="nil"/>
              <w:bottom w:val="nil"/>
              <w:right w:val="nil"/>
            </w:tcBorders>
            <w:shd w:val="clear" w:color="auto" w:fill="auto"/>
            <w:tcMar>
              <w:top w:w="15" w:type="dxa"/>
              <w:left w:w="15" w:type="dxa"/>
              <w:right w:w="15" w:type="dxa"/>
            </w:tcMar>
            <w:vAlign w:val="bottom"/>
          </w:tcPr>
          <w:p w14:paraId="1307BFBB">
            <w:pPr>
              <w:rPr>
                <w:rFonts w:hint="default" w:ascii="Times New Roman" w:hAnsi="Times New Roman" w:cs="Times New Roman"/>
                <w:color w:val="000000"/>
                <w:sz w:val="20"/>
                <w:szCs w:val="20"/>
              </w:rPr>
            </w:pPr>
          </w:p>
        </w:tc>
        <w:tc>
          <w:tcPr>
            <w:tcW w:w="807" w:type="dxa"/>
            <w:tcBorders>
              <w:top w:val="nil"/>
              <w:left w:val="nil"/>
              <w:bottom w:val="nil"/>
              <w:right w:val="nil"/>
            </w:tcBorders>
            <w:shd w:val="clear" w:color="auto" w:fill="auto"/>
            <w:tcMar>
              <w:top w:w="15" w:type="dxa"/>
              <w:left w:w="15" w:type="dxa"/>
              <w:right w:w="15" w:type="dxa"/>
            </w:tcMar>
            <w:vAlign w:val="bottom"/>
          </w:tcPr>
          <w:p w14:paraId="7B1D06E2">
            <w:pPr>
              <w:rPr>
                <w:rFonts w:hint="default" w:ascii="Times New Roman" w:hAnsi="Times New Roman" w:cs="Times New Roman"/>
                <w:color w:val="000000"/>
                <w:sz w:val="20"/>
                <w:szCs w:val="20"/>
              </w:rPr>
            </w:pPr>
          </w:p>
        </w:tc>
        <w:tc>
          <w:tcPr>
            <w:tcW w:w="1391" w:type="dxa"/>
            <w:tcBorders>
              <w:top w:val="nil"/>
              <w:left w:val="nil"/>
              <w:bottom w:val="nil"/>
              <w:right w:val="nil"/>
            </w:tcBorders>
            <w:shd w:val="clear" w:color="auto" w:fill="auto"/>
            <w:tcMar>
              <w:top w:w="15" w:type="dxa"/>
              <w:left w:w="15" w:type="dxa"/>
              <w:right w:w="15" w:type="dxa"/>
            </w:tcMar>
            <w:vAlign w:val="bottom"/>
          </w:tcPr>
          <w:p w14:paraId="5E5D4E66">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E536CC6">
        <w:tblPrEx>
          <w:tblCellMar>
            <w:top w:w="0" w:type="dxa"/>
            <w:left w:w="0" w:type="dxa"/>
            <w:bottom w:w="0" w:type="dxa"/>
            <w:right w:w="0" w:type="dxa"/>
          </w:tblCellMar>
        </w:tblPrEx>
        <w:trPr>
          <w:trHeight w:val="339" w:hRule="atLeast"/>
        </w:trPr>
        <w:tc>
          <w:tcPr>
            <w:tcW w:w="50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B79E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82"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684E8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113C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208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B3AD9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3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F82B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78E851D0">
        <w:tblPrEx>
          <w:tblCellMar>
            <w:top w:w="0" w:type="dxa"/>
            <w:left w:w="0" w:type="dxa"/>
            <w:bottom w:w="0" w:type="dxa"/>
            <w:right w:w="0" w:type="dxa"/>
          </w:tblCellMar>
        </w:tblPrEx>
        <w:trPr>
          <w:trHeight w:val="335" w:hRule="atLeast"/>
        </w:trPr>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4176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2D62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38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214166">
            <w:pPr>
              <w:jc w:val="center"/>
              <w:rPr>
                <w:rFonts w:hint="default" w:ascii="Times New Roman" w:hAnsi="Times New Roman" w:cs="Times New Roman"/>
                <w:b/>
                <w:color w:val="000000"/>
                <w:sz w:val="20"/>
                <w:szCs w:val="20"/>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FB91D">
            <w:pPr>
              <w:jc w:val="center"/>
              <w:rPr>
                <w:rFonts w:hint="default" w:ascii="Times New Roman" w:hAnsi="Times New Roman" w:cs="Times New Roman"/>
                <w:b/>
                <w:color w:val="000000"/>
                <w:sz w:val="20"/>
                <w:szCs w:val="20"/>
              </w:rPr>
            </w:pPr>
          </w:p>
        </w:tc>
        <w:tc>
          <w:tcPr>
            <w:tcW w:w="46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09FC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8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E87A7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8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7FF4A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3D46A">
            <w:pPr>
              <w:jc w:val="center"/>
              <w:rPr>
                <w:rFonts w:hint="default" w:ascii="Times New Roman" w:hAnsi="Times New Roman" w:cs="Times New Roman"/>
                <w:b/>
                <w:color w:val="000000"/>
                <w:sz w:val="20"/>
                <w:szCs w:val="20"/>
              </w:rPr>
            </w:pPr>
          </w:p>
        </w:tc>
      </w:tr>
      <w:tr w14:paraId="4D3350F1">
        <w:tblPrEx>
          <w:tblCellMar>
            <w:top w:w="0" w:type="dxa"/>
            <w:left w:w="0" w:type="dxa"/>
            <w:bottom w:w="0" w:type="dxa"/>
            <w:right w:w="0" w:type="dxa"/>
          </w:tblCellMar>
        </w:tblPrEx>
        <w:trPr>
          <w:trHeight w:val="335"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A028A">
            <w:pPr>
              <w:jc w:val="center"/>
              <w:rPr>
                <w:rFonts w:hint="default" w:ascii="Times New Roman" w:hAnsi="Times New Roman" w:cs="Times New Roman"/>
                <w:b/>
                <w:color w:val="000000"/>
                <w:sz w:val="20"/>
                <w:szCs w:val="20"/>
              </w:rPr>
            </w:pPr>
          </w:p>
        </w:tc>
        <w:tc>
          <w:tcPr>
            <w:tcW w:w="3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9B42E">
            <w:pPr>
              <w:jc w:val="center"/>
              <w:rPr>
                <w:rFonts w:hint="default" w:ascii="Times New Roman" w:hAnsi="Times New Roman" w:cs="Times New Roman"/>
                <w:b/>
                <w:color w:val="000000"/>
                <w:sz w:val="20"/>
                <w:szCs w:val="20"/>
              </w:rPr>
            </w:pPr>
          </w:p>
        </w:tc>
        <w:tc>
          <w:tcPr>
            <w:tcW w:w="138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E8526F">
            <w:pPr>
              <w:jc w:val="center"/>
              <w:rPr>
                <w:rFonts w:hint="default" w:ascii="Times New Roman" w:hAnsi="Times New Roman" w:cs="Times New Roman"/>
                <w:b/>
                <w:color w:val="000000"/>
                <w:sz w:val="20"/>
                <w:szCs w:val="20"/>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AA9D5">
            <w:pPr>
              <w:jc w:val="center"/>
              <w:rPr>
                <w:rFonts w:hint="default" w:ascii="Times New Roman" w:hAnsi="Times New Roman" w:cs="Times New Roman"/>
                <w:b/>
                <w:color w:val="000000"/>
                <w:sz w:val="20"/>
                <w:szCs w:val="20"/>
              </w:rPr>
            </w:pPr>
          </w:p>
        </w:tc>
        <w:tc>
          <w:tcPr>
            <w:tcW w:w="4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54A2D4">
            <w:pPr>
              <w:jc w:val="center"/>
              <w:rPr>
                <w:rFonts w:hint="default" w:ascii="Times New Roman" w:hAnsi="Times New Roman" w:cs="Times New Roman"/>
                <w:b/>
                <w:color w:val="000000"/>
                <w:sz w:val="20"/>
                <w:szCs w:val="20"/>
              </w:rPr>
            </w:pPr>
          </w:p>
        </w:tc>
        <w:tc>
          <w:tcPr>
            <w:tcW w:w="8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C9C49A">
            <w:pPr>
              <w:jc w:val="center"/>
              <w:rPr>
                <w:rFonts w:hint="default" w:ascii="Times New Roman" w:hAnsi="Times New Roman" w:cs="Times New Roman"/>
                <w:b/>
                <w:color w:val="000000"/>
                <w:sz w:val="20"/>
                <w:szCs w:val="20"/>
              </w:rPr>
            </w:pPr>
          </w:p>
        </w:tc>
        <w:tc>
          <w:tcPr>
            <w:tcW w:w="8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AB301F">
            <w:pPr>
              <w:jc w:val="center"/>
              <w:rPr>
                <w:rFonts w:hint="default" w:ascii="Times New Roman" w:hAnsi="Times New Roman" w:cs="Times New Roman"/>
                <w:b/>
                <w:color w:val="000000"/>
                <w:sz w:val="20"/>
                <w:szCs w:val="20"/>
              </w:rPr>
            </w:pP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69884">
            <w:pPr>
              <w:jc w:val="center"/>
              <w:rPr>
                <w:rFonts w:hint="default" w:ascii="Times New Roman" w:hAnsi="Times New Roman" w:cs="Times New Roman"/>
                <w:b/>
                <w:color w:val="000000"/>
                <w:sz w:val="20"/>
                <w:szCs w:val="20"/>
              </w:rPr>
            </w:pPr>
          </w:p>
        </w:tc>
      </w:tr>
      <w:tr w14:paraId="32FDABDD">
        <w:tblPrEx>
          <w:tblCellMar>
            <w:top w:w="0" w:type="dxa"/>
            <w:left w:w="0" w:type="dxa"/>
            <w:bottom w:w="0" w:type="dxa"/>
            <w:right w:w="0" w:type="dxa"/>
          </w:tblCellMar>
        </w:tblPrEx>
        <w:trPr>
          <w:trHeight w:val="645"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1C783">
            <w:pPr>
              <w:jc w:val="center"/>
              <w:rPr>
                <w:rFonts w:hint="default" w:ascii="Times New Roman" w:hAnsi="Times New Roman" w:cs="Times New Roman"/>
                <w:b/>
                <w:color w:val="000000"/>
                <w:sz w:val="20"/>
                <w:szCs w:val="20"/>
              </w:rPr>
            </w:pPr>
          </w:p>
        </w:tc>
        <w:tc>
          <w:tcPr>
            <w:tcW w:w="3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14CEC">
            <w:pPr>
              <w:jc w:val="center"/>
              <w:rPr>
                <w:rFonts w:hint="default" w:ascii="Times New Roman" w:hAnsi="Times New Roman" w:cs="Times New Roman"/>
                <w:b/>
                <w:color w:val="000000"/>
                <w:sz w:val="20"/>
                <w:szCs w:val="20"/>
              </w:rPr>
            </w:pPr>
          </w:p>
        </w:tc>
        <w:tc>
          <w:tcPr>
            <w:tcW w:w="138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426954">
            <w:pPr>
              <w:jc w:val="center"/>
              <w:rPr>
                <w:rFonts w:hint="default" w:ascii="Times New Roman" w:hAnsi="Times New Roman" w:cs="Times New Roman"/>
                <w:b/>
                <w:color w:val="000000"/>
                <w:sz w:val="20"/>
                <w:szCs w:val="20"/>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52D4B">
            <w:pPr>
              <w:jc w:val="center"/>
              <w:rPr>
                <w:rFonts w:hint="default" w:ascii="Times New Roman" w:hAnsi="Times New Roman" w:cs="Times New Roman"/>
                <w:b/>
                <w:color w:val="000000"/>
                <w:sz w:val="20"/>
                <w:szCs w:val="20"/>
              </w:rPr>
            </w:pPr>
          </w:p>
        </w:tc>
        <w:tc>
          <w:tcPr>
            <w:tcW w:w="4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4B10E8">
            <w:pPr>
              <w:jc w:val="center"/>
              <w:rPr>
                <w:rFonts w:hint="default" w:ascii="Times New Roman" w:hAnsi="Times New Roman" w:cs="Times New Roman"/>
                <w:b/>
                <w:color w:val="000000"/>
                <w:sz w:val="20"/>
                <w:szCs w:val="20"/>
              </w:rPr>
            </w:pPr>
          </w:p>
        </w:tc>
        <w:tc>
          <w:tcPr>
            <w:tcW w:w="8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CD5F44">
            <w:pPr>
              <w:jc w:val="center"/>
              <w:rPr>
                <w:rFonts w:hint="default" w:ascii="Times New Roman" w:hAnsi="Times New Roman" w:cs="Times New Roman"/>
                <w:b/>
                <w:color w:val="000000"/>
                <w:sz w:val="20"/>
                <w:szCs w:val="20"/>
              </w:rPr>
            </w:pPr>
          </w:p>
        </w:tc>
        <w:tc>
          <w:tcPr>
            <w:tcW w:w="8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6D840">
            <w:pPr>
              <w:jc w:val="center"/>
              <w:rPr>
                <w:rFonts w:hint="default" w:ascii="Times New Roman" w:hAnsi="Times New Roman" w:cs="Times New Roman"/>
                <w:b/>
                <w:color w:val="000000"/>
                <w:sz w:val="20"/>
                <w:szCs w:val="20"/>
              </w:rPr>
            </w:pP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1C411">
            <w:pPr>
              <w:jc w:val="center"/>
              <w:rPr>
                <w:rFonts w:hint="default" w:ascii="Times New Roman" w:hAnsi="Times New Roman" w:cs="Times New Roman"/>
                <w:b/>
                <w:color w:val="000000"/>
                <w:sz w:val="20"/>
                <w:szCs w:val="20"/>
              </w:rPr>
            </w:pPr>
          </w:p>
        </w:tc>
      </w:tr>
      <w:tr w14:paraId="1ACFE48B">
        <w:tblPrEx>
          <w:tblCellMar>
            <w:top w:w="0" w:type="dxa"/>
            <w:left w:w="0" w:type="dxa"/>
            <w:bottom w:w="0" w:type="dxa"/>
            <w:right w:w="0" w:type="dxa"/>
          </w:tblCellMar>
        </w:tblPrEx>
        <w:trPr>
          <w:trHeight w:val="339" w:hRule="atLeast"/>
        </w:trPr>
        <w:tc>
          <w:tcPr>
            <w:tcW w:w="508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DDDC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26BE9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8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355DB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37.13</w:t>
            </w:r>
            <w:r>
              <w:rPr>
                <w:rFonts w:hint="default" w:ascii="Times New Roman" w:hAnsi="Times New Roman" w:cs="Times New Roman"/>
                <w:b/>
                <w:color w:val="000000"/>
                <w:sz w:val="20"/>
                <w:u w:color="auto"/>
              </w:rPr>
              <w:t xml:space="preserve"> </w:t>
            </w:r>
          </w:p>
        </w:tc>
        <w:tc>
          <w:tcPr>
            <w:tcW w:w="4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3E836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37.13</w:t>
            </w:r>
            <w:r>
              <w:rPr>
                <w:rFonts w:hint="default" w:ascii="Times New Roman" w:hAnsi="Times New Roman" w:cs="Times New Roman"/>
                <w:b/>
                <w:color w:val="000000"/>
                <w:sz w:val="20"/>
                <w:u w:color="auto"/>
              </w:rPr>
              <w:t xml:space="preserve"> </w:t>
            </w:r>
          </w:p>
        </w:tc>
        <w:tc>
          <w:tcPr>
            <w:tcW w:w="8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9D0C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8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7F2E7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37.13</w:t>
            </w:r>
            <w:r>
              <w:rPr>
                <w:rFonts w:hint="default" w:ascii="Times New Roman" w:hAnsi="Times New Roman" w:cs="Times New Roman"/>
                <w:b/>
                <w:color w:val="000000"/>
                <w:sz w:val="20"/>
                <w:u w:color="auto"/>
              </w:rPr>
              <w:t xml:space="preserve"> </w:t>
            </w:r>
          </w:p>
        </w:tc>
        <w:tc>
          <w:tcPr>
            <w:tcW w:w="13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E5D3D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BB19205">
        <w:tblPrEx>
          <w:tblCellMar>
            <w:top w:w="0" w:type="dxa"/>
            <w:left w:w="0" w:type="dxa"/>
            <w:bottom w:w="0" w:type="dxa"/>
            <w:right w:w="0" w:type="dxa"/>
          </w:tblCellMar>
        </w:tblPrEx>
        <w:trPr>
          <w:trHeight w:val="349" w:hRule="atLeast"/>
        </w:trPr>
        <w:tc>
          <w:tcPr>
            <w:tcW w:w="15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FA75F">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34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FB027">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13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431CE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BFFE0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4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F9DF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8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E465A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7B948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13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DC65B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97B58BC">
        <w:tblPrEx>
          <w:tblCellMar>
            <w:top w:w="0" w:type="dxa"/>
            <w:left w:w="0" w:type="dxa"/>
            <w:bottom w:w="0" w:type="dxa"/>
            <w:right w:w="0" w:type="dxa"/>
          </w:tblCellMar>
        </w:tblPrEx>
        <w:trPr>
          <w:trHeight w:val="349" w:hRule="atLeast"/>
        </w:trPr>
        <w:tc>
          <w:tcPr>
            <w:tcW w:w="15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6443C">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34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7058B8">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13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2BE86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4DB6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4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4335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8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7BA2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47995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13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959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F99B5C7">
        <w:tblPrEx>
          <w:tblCellMar>
            <w:top w:w="0" w:type="dxa"/>
            <w:left w:w="0" w:type="dxa"/>
            <w:bottom w:w="0" w:type="dxa"/>
            <w:right w:w="0" w:type="dxa"/>
          </w:tblCellMar>
        </w:tblPrEx>
        <w:trPr>
          <w:trHeight w:val="349" w:hRule="atLeast"/>
        </w:trPr>
        <w:tc>
          <w:tcPr>
            <w:tcW w:w="15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E377E">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34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E686E0">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13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C6EA2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8AD02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29.48</w:t>
            </w:r>
            <w:r>
              <w:rPr>
                <w:rFonts w:hint="default" w:ascii="Times New Roman" w:hAnsi="Times New Roman" w:cs="Times New Roman"/>
                <w:color w:val="000000"/>
                <w:sz w:val="20"/>
                <w:u w:color="auto"/>
              </w:rPr>
              <w:t xml:space="preserve"> </w:t>
            </w:r>
          </w:p>
        </w:tc>
        <w:tc>
          <w:tcPr>
            <w:tcW w:w="4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4319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29.48</w:t>
            </w:r>
            <w:r>
              <w:rPr>
                <w:rFonts w:hint="default" w:ascii="Times New Roman" w:hAnsi="Times New Roman" w:cs="Times New Roman"/>
                <w:color w:val="000000"/>
                <w:sz w:val="20"/>
                <w:u w:color="auto"/>
              </w:rPr>
              <w:t xml:space="preserve"> </w:t>
            </w:r>
          </w:p>
        </w:tc>
        <w:tc>
          <w:tcPr>
            <w:tcW w:w="8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3B3C4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C849F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29.48</w:t>
            </w:r>
            <w:r>
              <w:rPr>
                <w:rFonts w:hint="default" w:ascii="Times New Roman" w:hAnsi="Times New Roman" w:cs="Times New Roman"/>
                <w:color w:val="000000"/>
                <w:sz w:val="20"/>
                <w:u w:color="auto"/>
              </w:rPr>
              <w:t xml:space="preserve"> </w:t>
            </w:r>
          </w:p>
        </w:tc>
        <w:tc>
          <w:tcPr>
            <w:tcW w:w="13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4FBF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E1C17C6">
        <w:tblPrEx>
          <w:tblCellMar>
            <w:top w:w="0" w:type="dxa"/>
            <w:left w:w="0" w:type="dxa"/>
            <w:bottom w:w="0" w:type="dxa"/>
            <w:right w:w="0" w:type="dxa"/>
          </w:tblCellMar>
        </w:tblPrEx>
        <w:trPr>
          <w:trHeight w:val="349" w:hRule="atLeast"/>
        </w:trPr>
        <w:tc>
          <w:tcPr>
            <w:tcW w:w="15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E7291">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2296003</w:t>
            </w:r>
          </w:p>
        </w:tc>
        <w:tc>
          <w:tcPr>
            <w:tcW w:w="34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69CE15">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用于体育事业的彩票公益金支出</w:t>
            </w:r>
          </w:p>
        </w:tc>
        <w:tc>
          <w:tcPr>
            <w:tcW w:w="13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4AA3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8989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4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BA322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8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60B4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38C2F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13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0908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CDDE3BE">
        <w:tblPrEx>
          <w:tblCellMar>
            <w:top w:w="0" w:type="dxa"/>
            <w:left w:w="0" w:type="dxa"/>
            <w:bottom w:w="0" w:type="dxa"/>
            <w:right w:w="0" w:type="dxa"/>
          </w:tblCellMar>
        </w:tblPrEx>
        <w:trPr>
          <w:trHeight w:val="349" w:hRule="atLeast"/>
        </w:trPr>
        <w:tc>
          <w:tcPr>
            <w:tcW w:w="15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CD75D">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2296099</w:t>
            </w:r>
          </w:p>
        </w:tc>
        <w:tc>
          <w:tcPr>
            <w:tcW w:w="34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BAB606">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用于其他社会公益事业的彩票公益金支出</w:t>
            </w:r>
          </w:p>
        </w:tc>
        <w:tc>
          <w:tcPr>
            <w:tcW w:w="13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808DD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34707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1.65</w:t>
            </w:r>
            <w:r>
              <w:rPr>
                <w:rFonts w:hint="default" w:ascii="Times New Roman" w:hAnsi="Times New Roman" w:cs="Times New Roman"/>
                <w:color w:val="000000"/>
                <w:sz w:val="20"/>
                <w:u w:color="auto"/>
              </w:rPr>
              <w:t xml:space="preserve"> </w:t>
            </w:r>
          </w:p>
        </w:tc>
        <w:tc>
          <w:tcPr>
            <w:tcW w:w="4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1D1E6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1.65</w:t>
            </w:r>
            <w:r>
              <w:rPr>
                <w:rFonts w:hint="default" w:ascii="Times New Roman" w:hAnsi="Times New Roman" w:cs="Times New Roman"/>
                <w:color w:val="000000"/>
                <w:sz w:val="20"/>
                <w:u w:color="auto"/>
              </w:rPr>
              <w:t xml:space="preserve"> </w:t>
            </w:r>
          </w:p>
        </w:tc>
        <w:tc>
          <w:tcPr>
            <w:tcW w:w="8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4FBD8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68D1D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1.65</w:t>
            </w:r>
            <w:r>
              <w:rPr>
                <w:rFonts w:hint="default" w:ascii="Times New Roman" w:hAnsi="Times New Roman" w:cs="Times New Roman"/>
                <w:color w:val="000000"/>
                <w:sz w:val="20"/>
                <w:u w:color="auto"/>
              </w:rPr>
              <w:t xml:space="preserve"> </w:t>
            </w:r>
          </w:p>
        </w:tc>
        <w:tc>
          <w:tcPr>
            <w:tcW w:w="13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431B5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20EDCCB6">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备注：1.本表反映单位本年度政府性基金预算财政拨款收入支出及结转和结余情况。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1FEA59B">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8023" w:type="dxa"/>
        <w:tblInd w:w="0" w:type="dxa"/>
        <w:tblLayout w:type="fixed"/>
        <w:tblCellMar>
          <w:top w:w="0" w:type="dxa"/>
          <w:left w:w="0" w:type="dxa"/>
          <w:bottom w:w="0" w:type="dxa"/>
          <w:right w:w="0" w:type="dxa"/>
        </w:tblCellMar>
      </w:tblPr>
      <w:tblGrid>
        <w:gridCol w:w="3464"/>
        <w:gridCol w:w="1766"/>
        <w:gridCol w:w="217"/>
        <w:gridCol w:w="215"/>
        <w:gridCol w:w="1056"/>
        <w:gridCol w:w="1305"/>
      </w:tblGrid>
      <w:tr w14:paraId="770E1083">
        <w:tblPrEx>
          <w:tblCellMar>
            <w:top w:w="0" w:type="dxa"/>
            <w:left w:w="0" w:type="dxa"/>
            <w:bottom w:w="0" w:type="dxa"/>
            <w:right w:w="0" w:type="dxa"/>
          </w:tblCellMar>
        </w:tblPrEx>
        <w:trPr>
          <w:trHeight w:val="650" w:hRule="atLeast"/>
        </w:trPr>
        <w:tc>
          <w:tcPr>
            <w:tcW w:w="8023" w:type="dxa"/>
            <w:gridSpan w:val="6"/>
            <w:tcBorders>
              <w:top w:val="nil"/>
              <w:left w:val="nil"/>
              <w:bottom w:val="nil"/>
              <w:right w:val="nil"/>
            </w:tcBorders>
            <w:shd w:val="clear" w:color="auto" w:fill="auto"/>
            <w:tcMar>
              <w:top w:w="15" w:type="dxa"/>
              <w:left w:w="15" w:type="dxa"/>
              <w:right w:w="15" w:type="dxa"/>
            </w:tcMar>
            <w:vAlign w:val="bottom"/>
          </w:tcPr>
          <w:p w14:paraId="3307ECCE">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26088A55">
        <w:tblPrEx>
          <w:tblCellMar>
            <w:top w:w="0" w:type="dxa"/>
            <w:left w:w="0" w:type="dxa"/>
            <w:bottom w:w="0" w:type="dxa"/>
            <w:right w:w="0" w:type="dxa"/>
          </w:tblCellMar>
        </w:tblPrEx>
        <w:trPr>
          <w:trHeight w:val="332" w:hRule="atLeast"/>
        </w:trPr>
        <w:tc>
          <w:tcPr>
            <w:tcW w:w="5447" w:type="dxa"/>
            <w:gridSpan w:val="3"/>
            <w:vMerge w:val="restart"/>
            <w:tcBorders>
              <w:top w:val="nil"/>
              <w:left w:val="nil"/>
              <w:right w:val="nil"/>
            </w:tcBorders>
            <w:shd w:val="clear" w:color="auto" w:fill="auto"/>
            <w:tcMar>
              <w:top w:w="15" w:type="dxa"/>
              <w:left w:w="15" w:type="dxa"/>
              <w:right w:w="15" w:type="dxa"/>
            </w:tcMar>
            <w:vAlign w:val="bottom"/>
          </w:tcPr>
          <w:p w14:paraId="1A8A81AF">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重庆市沙坪坝区人民政府香炉山街道办事处（本级）</w:t>
            </w:r>
          </w:p>
        </w:tc>
        <w:tc>
          <w:tcPr>
            <w:tcW w:w="1271" w:type="dxa"/>
            <w:gridSpan w:val="2"/>
            <w:tcBorders>
              <w:top w:val="nil"/>
              <w:left w:val="nil"/>
              <w:bottom w:val="nil"/>
              <w:right w:val="nil"/>
            </w:tcBorders>
            <w:shd w:val="clear" w:color="auto" w:fill="auto"/>
            <w:tcMar>
              <w:top w:w="15" w:type="dxa"/>
              <w:left w:w="15" w:type="dxa"/>
              <w:right w:w="15" w:type="dxa"/>
            </w:tcMar>
            <w:vAlign w:val="bottom"/>
          </w:tcPr>
          <w:p w14:paraId="0EAD3011">
            <w:pPr>
              <w:rPr>
                <w:rFonts w:hint="default" w:ascii="Times New Roman" w:hAnsi="Times New Roman" w:cs="Times New Roman"/>
                <w:color w:val="000000"/>
                <w:sz w:val="20"/>
                <w:szCs w:val="20"/>
              </w:rPr>
            </w:pPr>
          </w:p>
        </w:tc>
        <w:tc>
          <w:tcPr>
            <w:tcW w:w="1305" w:type="dxa"/>
            <w:tcBorders>
              <w:top w:val="nil"/>
              <w:left w:val="nil"/>
              <w:bottom w:val="nil"/>
              <w:right w:val="nil"/>
            </w:tcBorders>
            <w:shd w:val="clear" w:color="auto" w:fill="auto"/>
            <w:tcMar>
              <w:top w:w="15" w:type="dxa"/>
              <w:left w:w="15" w:type="dxa"/>
              <w:right w:w="15" w:type="dxa"/>
            </w:tcMar>
            <w:vAlign w:val="bottom"/>
          </w:tcPr>
          <w:p w14:paraId="015CCEA3">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6166A332">
        <w:tblPrEx>
          <w:tblCellMar>
            <w:top w:w="0" w:type="dxa"/>
            <w:left w:w="0" w:type="dxa"/>
            <w:bottom w:w="0" w:type="dxa"/>
            <w:right w:w="0" w:type="dxa"/>
          </w:tblCellMar>
        </w:tblPrEx>
        <w:trPr>
          <w:trHeight w:val="332" w:hRule="atLeast"/>
        </w:trPr>
        <w:tc>
          <w:tcPr>
            <w:tcW w:w="5447" w:type="dxa"/>
            <w:gridSpan w:val="3"/>
            <w:vMerge w:val="continue"/>
            <w:tcBorders>
              <w:left w:val="nil"/>
              <w:bottom w:val="nil"/>
              <w:right w:val="nil"/>
            </w:tcBorders>
            <w:shd w:val="clear" w:color="auto" w:fill="auto"/>
            <w:tcMar>
              <w:top w:w="15" w:type="dxa"/>
              <w:left w:w="15" w:type="dxa"/>
              <w:right w:w="15" w:type="dxa"/>
            </w:tcMar>
            <w:vAlign w:val="bottom"/>
          </w:tcPr>
          <w:p w14:paraId="1DD00116">
            <w:pPr>
              <w:rPr>
                <w:rFonts w:hint="default" w:ascii="Times New Roman" w:hAnsi="Times New Roman" w:cs="Times New Roman"/>
                <w:color w:val="000000"/>
                <w:sz w:val="20"/>
                <w:szCs w:val="20"/>
              </w:rPr>
            </w:pPr>
          </w:p>
        </w:tc>
        <w:tc>
          <w:tcPr>
            <w:tcW w:w="1271" w:type="dxa"/>
            <w:gridSpan w:val="2"/>
            <w:tcBorders>
              <w:top w:val="nil"/>
              <w:left w:val="nil"/>
              <w:bottom w:val="nil"/>
              <w:right w:val="nil"/>
            </w:tcBorders>
            <w:shd w:val="clear" w:color="auto" w:fill="auto"/>
            <w:tcMar>
              <w:top w:w="15" w:type="dxa"/>
              <w:left w:w="15" w:type="dxa"/>
              <w:right w:w="15" w:type="dxa"/>
            </w:tcMar>
            <w:vAlign w:val="bottom"/>
          </w:tcPr>
          <w:p w14:paraId="08F6AA57">
            <w:pPr>
              <w:rPr>
                <w:rFonts w:hint="default" w:ascii="Times New Roman" w:hAnsi="Times New Roman" w:cs="Times New Roman"/>
                <w:color w:val="000000"/>
                <w:sz w:val="20"/>
                <w:szCs w:val="20"/>
              </w:rPr>
            </w:pPr>
          </w:p>
        </w:tc>
        <w:tc>
          <w:tcPr>
            <w:tcW w:w="1305" w:type="dxa"/>
            <w:tcBorders>
              <w:top w:val="nil"/>
              <w:left w:val="nil"/>
              <w:bottom w:val="nil"/>
              <w:right w:val="nil"/>
            </w:tcBorders>
            <w:shd w:val="clear" w:color="auto" w:fill="auto"/>
            <w:tcMar>
              <w:top w:w="15" w:type="dxa"/>
              <w:left w:w="15" w:type="dxa"/>
              <w:right w:w="15" w:type="dxa"/>
            </w:tcMar>
            <w:vAlign w:val="bottom"/>
          </w:tcPr>
          <w:p w14:paraId="5ED4CD60">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3EE9C25">
        <w:tblPrEx>
          <w:tblCellMar>
            <w:top w:w="0" w:type="dxa"/>
            <w:left w:w="0" w:type="dxa"/>
            <w:bottom w:w="0" w:type="dxa"/>
            <w:right w:w="0" w:type="dxa"/>
          </w:tblCellMar>
        </w:tblPrEx>
        <w:trPr>
          <w:trHeight w:val="422" w:hRule="atLeast"/>
        </w:trPr>
        <w:tc>
          <w:tcPr>
            <w:tcW w:w="5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618E5C0">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279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5A56D85">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4CBFA228">
        <w:tblPrEx>
          <w:tblCellMar>
            <w:top w:w="0" w:type="dxa"/>
            <w:left w:w="0" w:type="dxa"/>
            <w:bottom w:w="0" w:type="dxa"/>
            <w:right w:w="0" w:type="dxa"/>
          </w:tblCellMar>
        </w:tblPrEx>
        <w:trPr>
          <w:trHeight w:val="339" w:hRule="atLeast"/>
        </w:trPr>
        <w:tc>
          <w:tcPr>
            <w:tcW w:w="346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5AFA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7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135F6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432"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B789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CF11A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3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9FB3E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51A4B849">
        <w:tblPrEx>
          <w:tblCellMar>
            <w:top w:w="0" w:type="dxa"/>
            <w:left w:w="0" w:type="dxa"/>
            <w:bottom w:w="0" w:type="dxa"/>
            <w:right w:w="0" w:type="dxa"/>
          </w:tblCellMar>
        </w:tblPrEx>
        <w:trPr>
          <w:trHeight w:val="339" w:hRule="atLeast"/>
        </w:trPr>
        <w:tc>
          <w:tcPr>
            <w:tcW w:w="346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6CBFC">
            <w:pPr>
              <w:jc w:val="center"/>
              <w:rPr>
                <w:rFonts w:hint="default" w:ascii="Times New Roman" w:hAnsi="Times New Roman" w:cs="Times New Roman"/>
                <w:b/>
                <w:color w:val="000000"/>
                <w:sz w:val="20"/>
                <w:szCs w:val="20"/>
              </w:rPr>
            </w:pPr>
          </w:p>
        </w:tc>
        <w:tc>
          <w:tcPr>
            <w:tcW w:w="17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09809F">
            <w:pPr>
              <w:jc w:val="center"/>
              <w:rPr>
                <w:rFonts w:hint="default" w:ascii="Times New Roman" w:hAnsi="Times New Roman" w:cs="Times New Roman"/>
                <w:b/>
                <w:color w:val="000000"/>
                <w:sz w:val="20"/>
                <w:szCs w:val="20"/>
              </w:rPr>
            </w:pPr>
          </w:p>
        </w:tc>
        <w:tc>
          <w:tcPr>
            <w:tcW w:w="432"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AF0AD">
            <w:pPr>
              <w:jc w:val="center"/>
              <w:rPr>
                <w:rFonts w:hint="default" w:ascii="Times New Roman" w:hAnsi="Times New Roman" w:cs="Times New Roman"/>
                <w:b/>
                <w:color w:val="000000"/>
                <w:sz w:val="20"/>
                <w:szCs w:val="20"/>
              </w:rPr>
            </w:pPr>
          </w:p>
        </w:tc>
        <w:tc>
          <w:tcPr>
            <w:tcW w:w="10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4F15A5">
            <w:pPr>
              <w:jc w:val="center"/>
              <w:rPr>
                <w:rFonts w:hint="default" w:ascii="Times New Roman" w:hAnsi="Times New Roman" w:cs="Times New Roman"/>
                <w:b/>
                <w:color w:val="000000"/>
                <w:sz w:val="20"/>
                <w:szCs w:val="20"/>
              </w:rPr>
            </w:pPr>
          </w:p>
        </w:tc>
        <w:tc>
          <w:tcPr>
            <w:tcW w:w="13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5EAF3">
            <w:pPr>
              <w:jc w:val="center"/>
              <w:rPr>
                <w:rFonts w:hint="default" w:ascii="Times New Roman" w:hAnsi="Times New Roman" w:cs="Times New Roman"/>
                <w:b/>
                <w:color w:val="000000"/>
                <w:sz w:val="20"/>
                <w:szCs w:val="20"/>
              </w:rPr>
            </w:pPr>
          </w:p>
        </w:tc>
      </w:tr>
      <w:tr w14:paraId="4DDCF8CB">
        <w:tblPrEx>
          <w:tblCellMar>
            <w:top w:w="0" w:type="dxa"/>
            <w:left w:w="0" w:type="dxa"/>
            <w:bottom w:w="0" w:type="dxa"/>
            <w:right w:w="0" w:type="dxa"/>
          </w:tblCellMar>
        </w:tblPrEx>
        <w:trPr>
          <w:trHeight w:val="339" w:hRule="atLeast"/>
        </w:trPr>
        <w:tc>
          <w:tcPr>
            <w:tcW w:w="346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C0186">
            <w:pPr>
              <w:jc w:val="center"/>
              <w:rPr>
                <w:rFonts w:hint="default" w:ascii="Times New Roman" w:hAnsi="Times New Roman" w:cs="Times New Roman"/>
                <w:b/>
                <w:color w:val="000000"/>
                <w:sz w:val="20"/>
                <w:szCs w:val="20"/>
              </w:rPr>
            </w:pPr>
          </w:p>
        </w:tc>
        <w:tc>
          <w:tcPr>
            <w:tcW w:w="17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F7A7A">
            <w:pPr>
              <w:jc w:val="center"/>
              <w:rPr>
                <w:rFonts w:hint="default" w:ascii="Times New Roman" w:hAnsi="Times New Roman" w:cs="Times New Roman"/>
                <w:b/>
                <w:color w:val="000000"/>
                <w:sz w:val="20"/>
                <w:szCs w:val="20"/>
              </w:rPr>
            </w:pPr>
          </w:p>
        </w:tc>
        <w:tc>
          <w:tcPr>
            <w:tcW w:w="432"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DB216">
            <w:pPr>
              <w:jc w:val="center"/>
              <w:rPr>
                <w:rFonts w:hint="default" w:ascii="Times New Roman" w:hAnsi="Times New Roman" w:cs="Times New Roman"/>
                <w:b/>
                <w:color w:val="000000"/>
                <w:sz w:val="20"/>
                <w:szCs w:val="20"/>
              </w:rPr>
            </w:pPr>
          </w:p>
        </w:tc>
        <w:tc>
          <w:tcPr>
            <w:tcW w:w="10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D749ED">
            <w:pPr>
              <w:jc w:val="center"/>
              <w:rPr>
                <w:rFonts w:hint="default" w:ascii="Times New Roman" w:hAnsi="Times New Roman" w:cs="Times New Roman"/>
                <w:b/>
                <w:color w:val="000000"/>
                <w:sz w:val="20"/>
                <w:szCs w:val="20"/>
              </w:rPr>
            </w:pPr>
          </w:p>
        </w:tc>
        <w:tc>
          <w:tcPr>
            <w:tcW w:w="13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4DCA3">
            <w:pPr>
              <w:jc w:val="center"/>
              <w:rPr>
                <w:rFonts w:hint="default" w:ascii="Times New Roman" w:hAnsi="Times New Roman" w:cs="Times New Roman"/>
                <w:b/>
                <w:color w:val="000000"/>
                <w:sz w:val="20"/>
                <w:szCs w:val="20"/>
              </w:rPr>
            </w:pPr>
          </w:p>
        </w:tc>
      </w:tr>
      <w:tr w14:paraId="5A00EA8C">
        <w:tblPrEx>
          <w:tblCellMar>
            <w:top w:w="0" w:type="dxa"/>
            <w:left w:w="0" w:type="dxa"/>
            <w:bottom w:w="0" w:type="dxa"/>
            <w:right w:w="0" w:type="dxa"/>
          </w:tblCellMar>
        </w:tblPrEx>
        <w:trPr>
          <w:trHeight w:val="326" w:hRule="atLeast"/>
        </w:trPr>
        <w:tc>
          <w:tcPr>
            <w:tcW w:w="346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E637D">
            <w:pPr>
              <w:jc w:val="center"/>
              <w:rPr>
                <w:rFonts w:hint="default" w:ascii="Times New Roman" w:hAnsi="Times New Roman" w:cs="Times New Roman"/>
                <w:b/>
                <w:color w:val="000000"/>
                <w:sz w:val="20"/>
                <w:szCs w:val="20"/>
              </w:rPr>
            </w:pPr>
          </w:p>
        </w:tc>
        <w:tc>
          <w:tcPr>
            <w:tcW w:w="17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CF7FD9">
            <w:pPr>
              <w:jc w:val="center"/>
              <w:rPr>
                <w:rFonts w:hint="default" w:ascii="Times New Roman" w:hAnsi="Times New Roman" w:cs="Times New Roman"/>
                <w:b/>
                <w:color w:val="000000"/>
                <w:sz w:val="20"/>
                <w:szCs w:val="20"/>
              </w:rPr>
            </w:pPr>
          </w:p>
        </w:tc>
        <w:tc>
          <w:tcPr>
            <w:tcW w:w="432"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C3E7C">
            <w:pPr>
              <w:jc w:val="center"/>
              <w:rPr>
                <w:rFonts w:hint="default" w:ascii="Times New Roman" w:hAnsi="Times New Roman" w:cs="Times New Roman"/>
                <w:b/>
                <w:color w:val="000000"/>
                <w:sz w:val="20"/>
                <w:szCs w:val="20"/>
              </w:rPr>
            </w:pPr>
          </w:p>
        </w:tc>
        <w:tc>
          <w:tcPr>
            <w:tcW w:w="10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84F4AB">
            <w:pPr>
              <w:jc w:val="center"/>
              <w:rPr>
                <w:rFonts w:hint="default" w:ascii="Times New Roman" w:hAnsi="Times New Roman" w:cs="Times New Roman"/>
                <w:b/>
                <w:color w:val="000000"/>
                <w:sz w:val="20"/>
                <w:szCs w:val="20"/>
              </w:rPr>
            </w:pPr>
          </w:p>
        </w:tc>
        <w:tc>
          <w:tcPr>
            <w:tcW w:w="13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96143">
            <w:pPr>
              <w:jc w:val="center"/>
              <w:rPr>
                <w:rFonts w:hint="default" w:ascii="Times New Roman" w:hAnsi="Times New Roman" w:cs="Times New Roman"/>
                <w:b/>
                <w:color w:val="000000"/>
                <w:sz w:val="20"/>
                <w:szCs w:val="20"/>
              </w:rPr>
            </w:pPr>
          </w:p>
        </w:tc>
      </w:tr>
      <w:tr w14:paraId="02F1F11D">
        <w:tblPrEx>
          <w:tblCellMar>
            <w:top w:w="0" w:type="dxa"/>
            <w:left w:w="0" w:type="dxa"/>
            <w:bottom w:w="0" w:type="dxa"/>
            <w:right w:w="0" w:type="dxa"/>
          </w:tblCellMar>
        </w:tblPrEx>
        <w:trPr>
          <w:trHeight w:val="611" w:hRule="atLeast"/>
        </w:trPr>
        <w:tc>
          <w:tcPr>
            <w:tcW w:w="5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55A9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43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2CF11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A0E601">
            <w:pPr>
              <w:jc w:val="right"/>
              <w:rPr>
                <w:rFonts w:hint="default" w:ascii="Times New Roman" w:hAnsi="Times New Roman" w:cs="Times New Roman"/>
                <w:b/>
                <w:color w:val="000000"/>
                <w:sz w:val="20"/>
                <w:szCs w:val="20"/>
              </w:rPr>
            </w:pPr>
          </w:p>
        </w:tc>
        <w:tc>
          <w:tcPr>
            <w:tcW w:w="13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76F70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AB1988D">
        <w:tblPrEx>
          <w:tblCellMar>
            <w:top w:w="0" w:type="dxa"/>
            <w:left w:w="0" w:type="dxa"/>
            <w:bottom w:w="0" w:type="dxa"/>
            <w:right w:w="0" w:type="dxa"/>
          </w:tblCellMar>
        </w:tblPrEx>
        <w:trPr>
          <w:trHeight w:val="488" w:hRule="atLeast"/>
        </w:trPr>
        <w:tc>
          <w:tcPr>
            <w:tcW w:w="34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4E65D">
            <w:pPr>
              <w:textAlignment w:val="center"/>
              <w:rPr>
                <w:rFonts w:hint="default" w:ascii="Times New Roman" w:hAnsi="Times New Roman" w:cs="Times New Roman"/>
                <w:color w:val="000000"/>
                <w:sz w:val="20"/>
                <w:szCs w:val="20"/>
              </w:rPr>
            </w:pP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5DF083">
            <w:pPr>
              <w:textAlignment w:val="center"/>
              <w:rPr>
                <w:rFonts w:hint="default" w:ascii="Times New Roman" w:hAnsi="Times New Roman" w:cs="Times New Roman"/>
                <w:color w:val="000000"/>
                <w:sz w:val="20"/>
                <w:szCs w:val="20"/>
              </w:rPr>
            </w:pPr>
          </w:p>
        </w:tc>
        <w:tc>
          <w:tcPr>
            <w:tcW w:w="43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812D9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9C415F">
            <w:pPr>
              <w:jc w:val="right"/>
              <w:rPr>
                <w:rFonts w:hint="default" w:ascii="Times New Roman" w:hAnsi="Times New Roman" w:cs="Times New Roman"/>
                <w:b/>
                <w:color w:val="000000"/>
                <w:sz w:val="20"/>
                <w:szCs w:val="20"/>
              </w:rPr>
            </w:pPr>
          </w:p>
        </w:tc>
        <w:tc>
          <w:tcPr>
            <w:tcW w:w="13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10FA0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41910BA3">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31B8D4A">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10538" w:type="dxa"/>
        <w:tblInd w:w="0" w:type="dxa"/>
        <w:tblLayout w:type="fixed"/>
        <w:tblCellMar>
          <w:top w:w="0" w:type="dxa"/>
          <w:left w:w="170" w:type="dxa"/>
          <w:bottom w:w="0" w:type="dxa"/>
          <w:right w:w="170" w:type="dxa"/>
        </w:tblCellMar>
      </w:tblPr>
      <w:tblGrid>
        <w:gridCol w:w="4395"/>
        <w:gridCol w:w="835"/>
        <w:gridCol w:w="555"/>
        <w:gridCol w:w="3723"/>
        <w:gridCol w:w="1030"/>
      </w:tblGrid>
      <w:tr w14:paraId="2A70145A">
        <w:tblPrEx>
          <w:tblCellMar>
            <w:top w:w="0" w:type="dxa"/>
            <w:left w:w="170" w:type="dxa"/>
            <w:bottom w:w="0" w:type="dxa"/>
            <w:right w:w="170" w:type="dxa"/>
          </w:tblCellMar>
        </w:tblPrEx>
        <w:trPr>
          <w:trHeight w:val="343" w:hRule="atLeast"/>
        </w:trPr>
        <w:tc>
          <w:tcPr>
            <w:tcW w:w="10538" w:type="dxa"/>
            <w:gridSpan w:val="5"/>
            <w:shd w:val="clear" w:color="auto" w:fill="auto"/>
            <w:tcMar>
              <w:top w:w="15" w:type="dxa"/>
              <w:left w:w="15" w:type="dxa"/>
              <w:right w:w="15" w:type="dxa"/>
            </w:tcMar>
            <w:vAlign w:val="bottom"/>
          </w:tcPr>
          <w:p w14:paraId="6A9F4D09">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3D129E12">
        <w:tblPrEx>
          <w:tblCellMar>
            <w:top w:w="0" w:type="dxa"/>
            <w:left w:w="170" w:type="dxa"/>
            <w:bottom w:w="0" w:type="dxa"/>
            <w:right w:w="170" w:type="dxa"/>
          </w:tblCellMar>
        </w:tblPrEx>
        <w:trPr>
          <w:trHeight w:val="244" w:hRule="atLeast"/>
        </w:trPr>
        <w:tc>
          <w:tcPr>
            <w:tcW w:w="4395" w:type="dxa"/>
            <w:shd w:val="clear" w:color="auto" w:fill="auto"/>
            <w:tcMar>
              <w:top w:w="15" w:type="dxa"/>
              <w:left w:w="15" w:type="dxa"/>
              <w:right w:w="15" w:type="dxa"/>
            </w:tcMar>
            <w:vAlign w:val="bottom"/>
          </w:tcPr>
          <w:p w14:paraId="66EA5264">
            <w:pPr>
              <w:spacing w:line="280" w:lineRule="exact"/>
              <w:rPr>
                <w:rFonts w:hint="default" w:ascii="Times New Roman" w:hAnsi="Times New Roman" w:cs="Times New Roman"/>
                <w:color w:val="000000"/>
                <w:kern w:val="2"/>
                <w:sz w:val="20"/>
                <w:szCs w:val="20"/>
              </w:rPr>
            </w:pPr>
          </w:p>
        </w:tc>
        <w:tc>
          <w:tcPr>
            <w:tcW w:w="835" w:type="dxa"/>
            <w:shd w:val="clear" w:color="auto" w:fill="auto"/>
            <w:tcMar>
              <w:top w:w="15" w:type="dxa"/>
              <w:left w:w="15" w:type="dxa"/>
              <w:right w:w="15" w:type="dxa"/>
            </w:tcMar>
            <w:vAlign w:val="bottom"/>
          </w:tcPr>
          <w:p w14:paraId="3B4467D1">
            <w:pPr>
              <w:spacing w:line="280" w:lineRule="exact"/>
              <w:jc w:val="center"/>
              <w:rPr>
                <w:rFonts w:hint="default" w:ascii="Times New Roman" w:hAnsi="Times New Roman" w:cs="Times New Roman"/>
                <w:color w:val="000000"/>
                <w:kern w:val="2"/>
                <w:sz w:val="20"/>
                <w:szCs w:val="20"/>
              </w:rPr>
            </w:pPr>
          </w:p>
        </w:tc>
        <w:tc>
          <w:tcPr>
            <w:tcW w:w="555" w:type="dxa"/>
            <w:shd w:val="clear" w:color="auto" w:fill="auto"/>
            <w:tcMar>
              <w:top w:w="15" w:type="dxa"/>
              <w:left w:w="15" w:type="dxa"/>
              <w:right w:w="15" w:type="dxa"/>
            </w:tcMar>
            <w:vAlign w:val="bottom"/>
          </w:tcPr>
          <w:p w14:paraId="45EC7F87">
            <w:pPr>
              <w:spacing w:line="280" w:lineRule="exact"/>
              <w:jc w:val="right"/>
              <w:rPr>
                <w:rFonts w:hint="default" w:ascii="Times New Roman" w:hAnsi="Times New Roman" w:cs="Times New Roman"/>
                <w:color w:val="000000"/>
                <w:kern w:val="2"/>
                <w:sz w:val="20"/>
                <w:szCs w:val="20"/>
              </w:rPr>
            </w:pPr>
          </w:p>
        </w:tc>
        <w:tc>
          <w:tcPr>
            <w:tcW w:w="3723" w:type="dxa"/>
            <w:shd w:val="clear" w:color="auto" w:fill="auto"/>
            <w:tcMar>
              <w:top w:w="15" w:type="dxa"/>
              <w:left w:w="15" w:type="dxa"/>
              <w:right w:w="15" w:type="dxa"/>
            </w:tcMar>
            <w:vAlign w:val="bottom"/>
          </w:tcPr>
          <w:p w14:paraId="75397A27">
            <w:pPr>
              <w:spacing w:line="280" w:lineRule="exact"/>
              <w:rPr>
                <w:rFonts w:hint="default" w:ascii="Times New Roman" w:hAnsi="Times New Roman" w:cs="Times New Roman"/>
                <w:color w:val="000000"/>
                <w:kern w:val="2"/>
                <w:sz w:val="20"/>
                <w:szCs w:val="20"/>
              </w:rPr>
            </w:pPr>
          </w:p>
        </w:tc>
        <w:tc>
          <w:tcPr>
            <w:tcW w:w="1030" w:type="dxa"/>
            <w:shd w:val="clear" w:color="auto" w:fill="auto"/>
            <w:tcMar>
              <w:top w:w="15" w:type="dxa"/>
              <w:left w:w="15" w:type="dxa"/>
              <w:right w:w="15" w:type="dxa"/>
            </w:tcMar>
            <w:vAlign w:val="bottom"/>
          </w:tcPr>
          <w:p w14:paraId="10578FE5">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76CF5469">
        <w:tblPrEx>
          <w:tblCellMar>
            <w:top w:w="0" w:type="dxa"/>
            <w:left w:w="170" w:type="dxa"/>
            <w:bottom w:w="0" w:type="dxa"/>
            <w:right w:w="170" w:type="dxa"/>
          </w:tblCellMar>
        </w:tblPrEx>
        <w:trPr>
          <w:trHeight w:val="244" w:hRule="atLeast"/>
        </w:trPr>
        <w:tc>
          <w:tcPr>
            <w:tcW w:w="5230"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07A48AE7">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重庆市沙坪坝区人民政府香炉山街道办事处（本级）</w:t>
            </w:r>
          </w:p>
        </w:tc>
        <w:tc>
          <w:tcPr>
            <w:tcW w:w="555" w:type="dxa"/>
            <w:tcBorders>
              <w:top w:val="nil"/>
              <w:left w:val="nil"/>
              <w:bottom w:val="single" w:color="auto" w:sz="4" w:space="0"/>
              <w:right w:val="nil"/>
            </w:tcBorders>
            <w:shd w:val="clear" w:color="auto" w:fill="auto"/>
            <w:tcMar>
              <w:top w:w="15" w:type="dxa"/>
              <w:left w:w="15" w:type="dxa"/>
              <w:right w:w="15" w:type="dxa"/>
            </w:tcMar>
            <w:vAlign w:val="bottom"/>
          </w:tcPr>
          <w:p w14:paraId="5BFCA25F">
            <w:pPr>
              <w:spacing w:line="280" w:lineRule="exact"/>
              <w:jc w:val="right"/>
              <w:rPr>
                <w:rFonts w:hint="default" w:ascii="Times New Roman" w:hAnsi="Times New Roman" w:cs="Times New Roman"/>
                <w:color w:val="000000"/>
                <w:kern w:val="2"/>
                <w:sz w:val="20"/>
                <w:szCs w:val="20"/>
              </w:rPr>
            </w:pPr>
          </w:p>
        </w:tc>
        <w:tc>
          <w:tcPr>
            <w:tcW w:w="3723" w:type="dxa"/>
            <w:tcBorders>
              <w:top w:val="nil"/>
              <w:left w:val="nil"/>
              <w:bottom w:val="single" w:color="auto" w:sz="4" w:space="0"/>
              <w:right w:val="nil"/>
            </w:tcBorders>
            <w:shd w:val="clear" w:color="auto" w:fill="auto"/>
            <w:tcMar>
              <w:top w:w="15" w:type="dxa"/>
              <w:left w:w="15" w:type="dxa"/>
              <w:right w:w="15" w:type="dxa"/>
            </w:tcMar>
            <w:vAlign w:val="bottom"/>
          </w:tcPr>
          <w:p w14:paraId="3F9BE0CC">
            <w:pPr>
              <w:spacing w:line="280" w:lineRule="exact"/>
              <w:rPr>
                <w:rFonts w:hint="default" w:ascii="Times New Roman" w:hAnsi="Times New Roman" w:cs="Times New Roman"/>
                <w:color w:val="000000"/>
                <w:kern w:val="2"/>
                <w:sz w:val="20"/>
                <w:szCs w:val="20"/>
              </w:rPr>
            </w:pPr>
          </w:p>
        </w:tc>
        <w:tc>
          <w:tcPr>
            <w:tcW w:w="1030" w:type="dxa"/>
            <w:tcBorders>
              <w:top w:val="nil"/>
              <w:left w:val="nil"/>
              <w:bottom w:val="single" w:color="auto" w:sz="4" w:space="0"/>
              <w:right w:val="nil"/>
            </w:tcBorders>
            <w:shd w:val="clear" w:color="auto" w:fill="auto"/>
            <w:tcMar>
              <w:top w:w="15" w:type="dxa"/>
              <w:left w:w="15" w:type="dxa"/>
              <w:right w:w="15" w:type="dxa"/>
            </w:tcMar>
            <w:vAlign w:val="bottom"/>
          </w:tcPr>
          <w:p w14:paraId="3FAC59B5">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067F602E">
        <w:tblPrEx>
          <w:tblCellMar>
            <w:top w:w="0" w:type="dxa"/>
            <w:left w:w="170" w:type="dxa"/>
            <w:bottom w:w="0" w:type="dxa"/>
            <w:right w:w="170" w:type="dxa"/>
          </w:tblCellMar>
        </w:tblPrEx>
        <w:trPr>
          <w:trHeight w:val="28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371094">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54DF27">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B01019">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10C681">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E4AE24">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70D9A3F1">
        <w:tblPrEx>
          <w:tblCellMar>
            <w:top w:w="0" w:type="dxa"/>
            <w:left w:w="170" w:type="dxa"/>
            <w:bottom w:w="0" w:type="dxa"/>
            <w:right w:w="170" w:type="dxa"/>
          </w:tblCellMar>
        </w:tblPrEx>
        <w:trPr>
          <w:trHeight w:val="28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0B489D">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D75618">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F590CB">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EC7725">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24C22C6">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127.58</w:t>
            </w:r>
            <w:r>
              <w:rPr>
                <w:rFonts w:hint="default" w:ascii="Times New Roman" w:hAnsi="Times New Roman" w:cs="Times New Roman"/>
                <w:color w:val="000000"/>
                <w:sz w:val="18"/>
                <w:u w:color="auto"/>
              </w:rPr>
              <w:t xml:space="preserve"> </w:t>
            </w:r>
          </w:p>
        </w:tc>
      </w:tr>
      <w:tr w14:paraId="0B17C8D5">
        <w:tblPrEx>
          <w:tblCellMar>
            <w:top w:w="0" w:type="dxa"/>
            <w:left w:w="170" w:type="dxa"/>
            <w:bottom w:w="0" w:type="dxa"/>
            <w:right w:w="170" w:type="dxa"/>
          </w:tblCellMar>
        </w:tblPrEx>
        <w:trPr>
          <w:trHeight w:val="29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D12F2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F69A90A">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13.53</w:t>
            </w:r>
            <w:r>
              <w:rPr>
                <w:rFonts w:hint="default" w:ascii="Times New Roman" w:hAnsi="Times New Roman" w:cs="Times New Roman"/>
                <w:color w:val="000000"/>
                <w:sz w:val="18"/>
                <w:u w:color="auto"/>
              </w:rPr>
              <w:t xml:space="preserve"> </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011832E">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13.53</w:t>
            </w: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D4081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8F89C0C">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127.58</w:t>
            </w:r>
            <w:r>
              <w:rPr>
                <w:rFonts w:hint="default" w:ascii="Times New Roman" w:hAnsi="Times New Roman" w:cs="Times New Roman"/>
                <w:color w:val="000000"/>
                <w:sz w:val="18"/>
                <w:u w:color="auto"/>
              </w:rPr>
              <w:t xml:space="preserve"> </w:t>
            </w:r>
          </w:p>
        </w:tc>
      </w:tr>
      <w:tr w14:paraId="599C159E">
        <w:tblPrEx>
          <w:tblCellMar>
            <w:top w:w="0" w:type="dxa"/>
            <w:left w:w="170" w:type="dxa"/>
            <w:bottom w:w="0" w:type="dxa"/>
            <w:right w:w="170" w:type="dxa"/>
          </w:tblCellMar>
        </w:tblPrEx>
        <w:trPr>
          <w:trHeight w:val="29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8EF69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ABA8DC4">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9AA727C">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AA33B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F43F2DE">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78D420B">
        <w:tblPrEx>
          <w:tblCellMar>
            <w:top w:w="0" w:type="dxa"/>
            <w:left w:w="170" w:type="dxa"/>
            <w:bottom w:w="0" w:type="dxa"/>
            <w:right w:w="170" w:type="dxa"/>
          </w:tblCellMar>
        </w:tblPrEx>
        <w:trPr>
          <w:trHeight w:val="29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F6AD2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5FFB4B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13.53</w:t>
            </w:r>
            <w:r>
              <w:rPr>
                <w:rFonts w:hint="default" w:ascii="Times New Roman" w:hAnsi="Times New Roman" w:cs="Times New Roman"/>
                <w:color w:val="000000"/>
                <w:sz w:val="18"/>
                <w:u w:color="auto"/>
              </w:rPr>
              <w:t xml:space="preserve"> </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5B14A1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13.53</w:t>
            </w: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B5F11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8343B2">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42C32B9E">
        <w:tblPrEx>
          <w:tblCellMar>
            <w:top w:w="0" w:type="dxa"/>
            <w:left w:w="170" w:type="dxa"/>
            <w:bottom w:w="0" w:type="dxa"/>
            <w:right w:w="170" w:type="dxa"/>
          </w:tblCellMar>
        </w:tblPrEx>
        <w:trPr>
          <w:trHeight w:val="29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E4F17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27C9360">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77C71DC">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1C10E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F5389B0">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w:t>
            </w:r>
            <w:r>
              <w:rPr>
                <w:rFonts w:hint="default" w:ascii="Times New Roman" w:hAnsi="Times New Roman" w:cs="Times New Roman"/>
                <w:color w:val="000000"/>
                <w:sz w:val="18"/>
                <w:u w:color="auto"/>
              </w:rPr>
              <w:t xml:space="preserve"> </w:t>
            </w:r>
          </w:p>
        </w:tc>
      </w:tr>
      <w:tr w14:paraId="7839E5C5">
        <w:tblPrEx>
          <w:tblCellMar>
            <w:top w:w="0" w:type="dxa"/>
            <w:left w:w="170" w:type="dxa"/>
            <w:bottom w:w="0" w:type="dxa"/>
            <w:right w:w="170" w:type="dxa"/>
          </w:tblCellMar>
        </w:tblPrEx>
        <w:trPr>
          <w:trHeight w:val="29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C89B9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19CF86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13.53</w:t>
            </w:r>
            <w:r>
              <w:rPr>
                <w:rFonts w:hint="default" w:ascii="Times New Roman" w:hAnsi="Times New Roman" w:cs="Times New Roman"/>
                <w:color w:val="000000"/>
                <w:sz w:val="18"/>
                <w:u w:color="auto"/>
              </w:rPr>
              <w:t xml:space="preserve"> </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40754C4">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13.53</w:t>
            </w: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51276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C533727">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78A96C8">
        <w:tblPrEx>
          <w:tblCellMar>
            <w:top w:w="0" w:type="dxa"/>
            <w:left w:w="170" w:type="dxa"/>
            <w:bottom w:w="0" w:type="dxa"/>
            <w:right w:w="170" w:type="dxa"/>
          </w:tblCellMar>
        </w:tblPrEx>
        <w:trPr>
          <w:trHeight w:val="29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DACBA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0352B9B">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AF61653">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ADB51D">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49C16F4">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B9154F9">
        <w:tblPrEx>
          <w:tblCellMar>
            <w:top w:w="0" w:type="dxa"/>
            <w:left w:w="170" w:type="dxa"/>
            <w:bottom w:w="0" w:type="dxa"/>
            <w:right w:w="170" w:type="dxa"/>
          </w:tblCellMar>
        </w:tblPrEx>
        <w:trPr>
          <w:trHeight w:val="29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58C328">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EB2CEE">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22A401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FD555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EE0468B">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u w:color="auto"/>
              </w:rPr>
              <w:t xml:space="preserve"> </w:t>
            </w:r>
          </w:p>
        </w:tc>
      </w:tr>
      <w:tr w14:paraId="0F0A12F1">
        <w:tblPrEx>
          <w:tblCellMar>
            <w:top w:w="0" w:type="dxa"/>
            <w:left w:w="170" w:type="dxa"/>
            <w:bottom w:w="0" w:type="dxa"/>
            <w:right w:w="170" w:type="dxa"/>
          </w:tblCellMar>
        </w:tblPrEx>
        <w:trPr>
          <w:trHeight w:val="29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D7C4B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BD8EB8">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5CBAA8C">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31490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F5A44E3">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w:t>
            </w:r>
            <w:r>
              <w:rPr>
                <w:rFonts w:hint="default" w:ascii="Times New Roman" w:hAnsi="Times New Roman" w:cs="Times New Roman"/>
                <w:color w:val="000000"/>
                <w:sz w:val="18"/>
                <w:u w:color="auto"/>
              </w:rPr>
              <w:t xml:space="preserve"> </w:t>
            </w:r>
          </w:p>
        </w:tc>
      </w:tr>
      <w:tr w14:paraId="0420ED5F">
        <w:tblPrEx>
          <w:tblCellMar>
            <w:top w:w="0" w:type="dxa"/>
            <w:left w:w="170" w:type="dxa"/>
            <w:bottom w:w="0" w:type="dxa"/>
            <w:right w:w="170" w:type="dxa"/>
          </w:tblCellMar>
        </w:tblPrEx>
        <w:trPr>
          <w:trHeight w:val="29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1FE26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E70D94">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5B6D33A">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C6511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0FE8984">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61987A7">
        <w:tblPrEx>
          <w:tblCellMar>
            <w:top w:w="0" w:type="dxa"/>
            <w:left w:w="170" w:type="dxa"/>
            <w:bottom w:w="0" w:type="dxa"/>
            <w:right w:w="170" w:type="dxa"/>
          </w:tblCellMar>
        </w:tblPrEx>
        <w:trPr>
          <w:trHeight w:val="29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E2C6C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1A69EF">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38246D">
            <w:pPr>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64FAB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583606E">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407D8E0">
        <w:tblPrEx>
          <w:tblCellMar>
            <w:top w:w="0" w:type="dxa"/>
            <w:left w:w="170" w:type="dxa"/>
            <w:bottom w:w="0" w:type="dxa"/>
            <w:right w:w="170" w:type="dxa"/>
          </w:tblCellMar>
        </w:tblPrEx>
        <w:trPr>
          <w:trHeight w:val="29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D847D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7D9B4F">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8F3BC8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20BA0D">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EA5B756">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F5A77A4">
        <w:tblPrEx>
          <w:tblCellMar>
            <w:top w:w="0" w:type="dxa"/>
            <w:left w:w="170" w:type="dxa"/>
            <w:bottom w:w="0" w:type="dxa"/>
            <w:right w:w="170" w:type="dxa"/>
          </w:tblCellMar>
        </w:tblPrEx>
        <w:trPr>
          <w:trHeight w:val="29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59B95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13B218">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BCAF29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76322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E172EF">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858D8AA">
        <w:tblPrEx>
          <w:tblCellMar>
            <w:top w:w="0" w:type="dxa"/>
            <w:left w:w="170" w:type="dxa"/>
            <w:bottom w:w="0" w:type="dxa"/>
            <w:right w:w="170" w:type="dxa"/>
          </w:tblCellMar>
        </w:tblPrEx>
        <w:trPr>
          <w:trHeight w:val="29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5D1B6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7037BD">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FC9FCDE">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10195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5F285F9">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1891BA9">
        <w:tblPrEx>
          <w:tblCellMar>
            <w:top w:w="0" w:type="dxa"/>
            <w:left w:w="170" w:type="dxa"/>
            <w:bottom w:w="0" w:type="dxa"/>
            <w:right w:w="170" w:type="dxa"/>
          </w:tblCellMar>
        </w:tblPrEx>
        <w:trPr>
          <w:trHeight w:val="29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2C160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2F1D54">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B81422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w:t>
            </w: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3F448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BA2A92">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59D9ED89">
        <w:tblPrEx>
          <w:tblCellMar>
            <w:top w:w="0" w:type="dxa"/>
            <w:left w:w="170" w:type="dxa"/>
            <w:bottom w:w="0" w:type="dxa"/>
            <w:right w:w="170" w:type="dxa"/>
          </w:tblCellMar>
        </w:tblPrEx>
        <w:trPr>
          <w:trHeight w:val="29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662DB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483883">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B7D524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E814A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60310C4">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8.32</w:t>
            </w:r>
            <w:r>
              <w:rPr>
                <w:rFonts w:hint="default" w:ascii="Times New Roman" w:hAnsi="Times New Roman" w:cs="Times New Roman"/>
                <w:color w:val="000000"/>
                <w:sz w:val="18"/>
                <w:u w:color="auto"/>
              </w:rPr>
              <w:t xml:space="preserve"> </w:t>
            </w:r>
          </w:p>
        </w:tc>
      </w:tr>
      <w:tr w14:paraId="4B5B780F">
        <w:tblPrEx>
          <w:tblCellMar>
            <w:top w:w="0" w:type="dxa"/>
            <w:left w:w="170" w:type="dxa"/>
            <w:bottom w:w="0" w:type="dxa"/>
            <w:right w:w="170" w:type="dxa"/>
          </w:tblCellMar>
        </w:tblPrEx>
        <w:trPr>
          <w:trHeight w:val="29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B6A14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78BB62">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9AC155E">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25EAB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59C4040">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8.32</w:t>
            </w:r>
            <w:r>
              <w:rPr>
                <w:rFonts w:hint="default" w:ascii="Times New Roman" w:hAnsi="Times New Roman" w:cs="Times New Roman"/>
                <w:color w:val="000000"/>
                <w:sz w:val="18"/>
                <w:u w:color="auto"/>
              </w:rPr>
              <w:t xml:space="preserve"> </w:t>
            </w:r>
          </w:p>
        </w:tc>
      </w:tr>
      <w:tr w14:paraId="14284BA5">
        <w:tblPrEx>
          <w:tblCellMar>
            <w:top w:w="0" w:type="dxa"/>
            <w:left w:w="170" w:type="dxa"/>
            <w:bottom w:w="0" w:type="dxa"/>
            <w:right w:w="170" w:type="dxa"/>
          </w:tblCellMar>
        </w:tblPrEx>
        <w:trPr>
          <w:trHeight w:val="29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553D6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A1347C">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8FD3D9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57C93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9A04F7C">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4EFAE8F">
        <w:tblPrEx>
          <w:tblCellMar>
            <w:top w:w="0" w:type="dxa"/>
            <w:left w:w="170" w:type="dxa"/>
            <w:bottom w:w="0" w:type="dxa"/>
            <w:right w:w="170" w:type="dxa"/>
          </w:tblCellMar>
        </w:tblPrEx>
        <w:trPr>
          <w:trHeight w:val="29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6D055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A1DF2D">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C782C2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37DC1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ADD1EE8">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5E98AB0">
        <w:tblPrEx>
          <w:tblCellMar>
            <w:top w:w="0" w:type="dxa"/>
            <w:left w:w="170" w:type="dxa"/>
            <w:bottom w:w="0" w:type="dxa"/>
            <w:right w:w="170" w:type="dxa"/>
          </w:tblCellMar>
        </w:tblPrEx>
        <w:trPr>
          <w:trHeight w:val="29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F761A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DF5F1F">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29396B8">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32BAE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D987B6A">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8.32</w:t>
            </w:r>
            <w:r>
              <w:rPr>
                <w:rFonts w:hint="default" w:ascii="Times New Roman" w:hAnsi="Times New Roman" w:cs="Times New Roman"/>
                <w:color w:val="000000"/>
                <w:sz w:val="18"/>
                <w:u w:color="auto"/>
              </w:rPr>
              <w:t xml:space="preserve"> </w:t>
            </w:r>
          </w:p>
        </w:tc>
      </w:tr>
      <w:tr w14:paraId="1F24E3FB">
        <w:tblPrEx>
          <w:tblCellMar>
            <w:top w:w="0" w:type="dxa"/>
            <w:left w:w="170" w:type="dxa"/>
            <w:bottom w:w="0" w:type="dxa"/>
            <w:right w:w="170" w:type="dxa"/>
          </w:tblCellMar>
        </w:tblPrEx>
        <w:trPr>
          <w:trHeight w:val="29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44EB5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478D1F">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B74D18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FBDEB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54AC34A">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8.32</w:t>
            </w:r>
            <w:r>
              <w:rPr>
                <w:rFonts w:hint="default" w:ascii="Times New Roman" w:hAnsi="Times New Roman" w:cs="Times New Roman"/>
                <w:color w:val="000000"/>
                <w:sz w:val="18"/>
                <w:u w:color="auto"/>
              </w:rPr>
              <w:t xml:space="preserve"> </w:t>
            </w:r>
          </w:p>
        </w:tc>
      </w:tr>
      <w:tr w14:paraId="79A3BFD2">
        <w:tblPrEx>
          <w:tblCellMar>
            <w:top w:w="0" w:type="dxa"/>
            <w:left w:w="170" w:type="dxa"/>
            <w:bottom w:w="0" w:type="dxa"/>
            <w:right w:w="170" w:type="dxa"/>
          </w:tblCellMar>
        </w:tblPrEx>
        <w:trPr>
          <w:trHeight w:val="286"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199EAF">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56D5EA">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D0C75DE">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A5D98F">
            <w:pPr>
              <w:spacing w:line="280" w:lineRule="exact"/>
              <w:rPr>
                <w:rFonts w:hint="default" w:ascii="Times New Roman" w:hAnsi="Times New Roman" w:cs="Times New Roman"/>
                <w:color w:val="000000"/>
                <w:kern w:val="2"/>
                <w:sz w:val="16"/>
                <w:szCs w:val="16"/>
              </w:rPr>
            </w:pP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8470D10">
            <w:pPr>
              <w:spacing w:line="280" w:lineRule="exact"/>
              <w:jc w:val="right"/>
              <w:rPr>
                <w:rFonts w:hint="default" w:ascii="Times New Roman" w:hAnsi="Times New Roman" w:cs="Times New Roman"/>
                <w:color w:val="000000"/>
                <w:kern w:val="2"/>
                <w:sz w:val="16"/>
                <w:szCs w:val="16"/>
              </w:rPr>
            </w:pPr>
          </w:p>
        </w:tc>
      </w:tr>
      <w:tr w14:paraId="24EA94E9">
        <w:tblPrEx>
          <w:tblCellMar>
            <w:top w:w="0" w:type="dxa"/>
            <w:left w:w="170" w:type="dxa"/>
            <w:bottom w:w="0" w:type="dxa"/>
            <w:right w:w="170" w:type="dxa"/>
          </w:tblCellMar>
        </w:tblPrEx>
        <w:trPr>
          <w:trHeight w:val="389"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9FEE16">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C55D8A">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D2052AB">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0.51</w:t>
            </w: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7DFAA4">
            <w:pPr>
              <w:spacing w:line="280" w:lineRule="exact"/>
              <w:rPr>
                <w:rFonts w:hint="default" w:ascii="Times New Roman" w:hAnsi="Times New Roman" w:cs="Times New Roman"/>
                <w:color w:val="000000"/>
                <w:kern w:val="2"/>
                <w:sz w:val="16"/>
                <w:szCs w:val="16"/>
              </w:rPr>
            </w:pP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1CBC62F">
            <w:pPr>
              <w:spacing w:line="280" w:lineRule="exact"/>
              <w:jc w:val="right"/>
              <w:rPr>
                <w:rFonts w:hint="default" w:ascii="Times New Roman" w:hAnsi="Times New Roman" w:cs="Times New Roman"/>
                <w:color w:val="000000"/>
                <w:kern w:val="2"/>
                <w:sz w:val="16"/>
                <w:szCs w:val="16"/>
              </w:rPr>
            </w:pPr>
          </w:p>
        </w:tc>
      </w:tr>
      <w:tr w14:paraId="2A8263B8">
        <w:tblPrEx>
          <w:tblCellMar>
            <w:top w:w="0" w:type="dxa"/>
            <w:left w:w="170" w:type="dxa"/>
            <w:bottom w:w="0" w:type="dxa"/>
            <w:right w:w="170" w:type="dxa"/>
          </w:tblCellMar>
        </w:tblPrEx>
        <w:trPr>
          <w:trHeight w:val="389"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329E2A">
            <w:pPr>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8BD43A">
            <w:pPr>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58B0C89">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2.95</w:t>
            </w: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897686">
            <w:pPr>
              <w:spacing w:line="280" w:lineRule="exact"/>
              <w:rPr>
                <w:rFonts w:hint="default" w:ascii="Times New Roman" w:hAnsi="Times New Roman" w:cs="Times New Roman"/>
                <w:color w:val="000000"/>
                <w:sz w:val="16"/>
                <w:szCs w:val="16"/>
              </w:rPr>
            </w:pP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30C1E83">
            <w:pPr>
              <w:spacing w:line="280" w:lineRule="exact"/>
              <w:jc w:val="right"/>
              <w:rPr>
                <w:rFonts w:hint="default" w:ascii="Times New Roman" w:hAnsi="Times New Roman" w:cs="Times New Roman"/>
                <w:color w:val="000000"/>
                <w:sz w:val="16"/>
                <w:szCs w:val="16"/>
              </w:rPr>
            </w:pPr>
          </w:p>
        </w:tc>
      </w:tr>
    </w:tbl>
    <w:p w14:paraId="501EC551">
      <w:pPr>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6" w:type="default"/>
      <w:footerReference r:id="rId7" w:type="default"/>
      <w:pgSz w:w="11850" w:h="16783"/>
      <w:pgMar w:top="454" w:right="567" w:bottom="1037" w:left="56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24177E-3366-4AC8-9E02-235F5CE0E3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1A79DFB2-56D8-4E73-9B64-D84954969203}"/>
  </w:font>
  <w:font w:name="方正黑体_GBK">
    <w:panose1 w:val="02010600010101010101"/>
    <w:charset w:val="86"/>
    <w:family w:val="auto"/>
    <w:pitch w:val="default"/>
    <w:sig w:usb0="00000001" w:usb1="080E0000" w:usb2="00000000" w:usb3="00000000" w:csb0="00040000" w:csb1="00000000"/>
    <w:embedRegular r:id="rId3" w:fontKey="{9CC6DDD0-38EF-4D20-94E9-BE77AEBAFAF2}"/>
  </w:font>
  <w:font w:name="方正楷体_GBK">
    <w:panose1 w:val="02000000000000000000"/>
    <w:charset w:val="86"/>
    <w:family w:val="auto"/>
    <w:pitch w:val="default"/>
    <w:sig w:usb0="800002BF" w:usb1="38CF7CFA" w:usb2="00000016" w:usb3="00000000" w:csb0="00040000" w:csb1="00000000"/>
    <w:embedRegular r:id="rId4" w:fontKey="{530F4A93-0641-47E3-A466-14EC38589700}"/>
  </w:font>
  <w:font w:name="方正仿宋_GBK">
    <w:panose1 w:val="03000509000000000000"/>
    <w:charset w:val="86"/>
    <w:family w:val="script"/>
    <w:pitch w:val="default"/>
    <w:sig w:usb0="00000001" w:usb1="080E0000" w:usb2="00000000" w:usb3="00000000" w:csb0="00040000" w:csb1="00000000"/>
    <w:embedRegular r:id="rId5" w:fontKey="{1CEA2802-A5AE-4EA1-99E3-74A188822932}"/>
  </w:font>
  <w:font w:name="仿宋">
    <w:panose1 w:val="02010609060101010101"/>
    <w:charset w:val="86"/>
    <w:family w:val="modern"/>
    <w:pitch w:val="default"/>
    <w:sig w:usb0="800002BF" w:usb1="38CF7CFA" w:usb2="00000016" w:usb3="00000000" w:csb0="00040001" w:csb1="00000000"/>
    <w:embedRegular r:id="rId6" w:fontKey="{A6B79621-1773-4E89-84E3-03AE3D30D2A6}"/>
  </w:font>
  <w:font w:name="微软雅黑">
    <w:panose1 w:val="020B0503020204020204"/>
    <w:charset w:val="86"/>
    <w:family w:val="auto"/>
    <w:pitch w:val="default"/>
    <w:sig w:usb0="80000287" w:usb1="2ACF3C50" w:usb2="00000016" w:usb3="00000000" w:csb0="0004001F" w:csb1="00000000"/>
    <w:embedRegular r:id="rId7" w:fontKey="{705CE458-2B28-4E94-9903-59E6059E51A7}"/>
  </w:font>
  <w:font w:name="楷体">
    <w:panose1 w:val="02010609060101010101"/>
    <w:charset w:val="86"/>
    <w:family w:val="modern"/>
    <w:pitch w:val="default"/>
    <w:sig w:usb0="800002BF" w:usb1="38CF7CFA" w:usb2="00000016" w:usb3="00000000" w:csb0="00040001" w:csb1="00000000"/>
    <w:embedRegular r:id="rId8" w:fontKey="{E7A15AE3-9554-44D3-8344-9EEDBC7AE6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D78C8">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83DADE">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14:paraId="2783DADE">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BD26F">
    <w:pPr>
      <w:pStyle w:val="6"/>
      <w:jc w:val="both"/>
      <w:rPr>
        <w:rFonts w:hint="default"/>
      </w:rPr>
    </w:pPr>
    <w:r>
      <mc:AlternateContent>
        <mc:Choice Requires="wps">
          <w:drawing>
            <wp:anchor distT="0" distB="0" distL="114300" distR="114300" simplePos="0" relativeHeight="251662336" behindDoc="0" locked="0" layoutInCell="1" allowOverlap="0">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B6DF1A">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13B6DF1A">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2 -</w:t>
                    </w:r>
                    <w:r>
                      <w:fldChar w:fldCharType="end"/>
                    </w:r>
                    <w:r>
                      <w:t xml:space="preserve"> </w:t>
                    </w:r>
                  </w:p>
                </w:txbxContent>
              </v:textbox>
            </v:shape>
          </w:pict>
        </mc:Fallback>
      </mc:AlternateContent>
    </w: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ge">
                <wp:posOffset>14737080</wp:posOffset>
              </wp:positionV>
              <wp:extent cx="1828800" cy="2209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E1FDB52">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1312;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KzQloDYCAABiBAAADgAAAGRycy9lMm9Eb2MueG1srVTB&#10;btQwEL0j8Q+W7zTpUqpl1Wy1tCpCqmilgjh7HaeJZHss29ukfAD8AScuvfNd+x08O5stKhx64OKM&#10;PeM3855ncnI6GM3ulA8d2YofHpScKSup7uxtxT9/ung15yxEYWuhyaqK36vAT5cvX5z0bqFm1JKu&#10;lWcAsWHRu4q3MbpFUQTZKiPCATll4WzIGxGx9bdF7UUPdKOLWVkeFz352nmSKgScno9OvkP0zwGk&#10;pumkOie5McrGEdUrLSIohbZzgS9ztU2jZLxqmqAi0xUH05hXJIG9TmuxPBGLWy9c28ldCeI5JTzh&#10;ZERnkXQPdS6iYBvf/QVlOukpUBMPJJliJJIVAYvD8ok2N61wKnOB1MHtRQ//D1Z+vLv2rKsrfsSZ&#10;FQYPvv3xffvz1/bhGztK8vQuLBB14xAXh3c0oGmm84DDxHpovElf8GHwQ9z7vbhqiEymS/PZfF7C&#10;JeGbzcq386x+8Xjb+RDfKzIsGRX3eLysqbi7DBGVIHQKScksXXRa5wfUlvUVP379pswX9h7c0DbF&#10;qtwKO5jEaKw8WXFYDzuaa6rvwdLT2CbByYsOpVyKEK+FR1+gekxOvMLSaEJK2lmcteS//us8xeO5&#10;4OWsR59V3GKsONMfLJ4RgHEy/GSsJ8NuzBmhcQ8xkU5mExd81JPZeDJfME6rlAMuYSUyVTxO5lkc&#10;ex3jKNVqlYPQeE7ES3vjZIIepVxtIjVdVjmJMioBydMGrZfF341J6u0/9znq8dew/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KzQloDYCAABiBAAADgAAAAAAAAABACAAAAAnAQAAZHJzL2Uy&#10;b0RvYy54bWxQSwUGAAAAAAYABgBZAQAAzwUAAAAA&#10;">
              <v:fill on="f" focussize="0,0"/>
              <v:stroke on="f" weight="0.5pt"/>
              <v:imagedata o:title=""/>
              <o:lock v:ext="edit" aspectratio="f"/>
              <v:textbox inset="0mm,0mm,0mm,0mm">
                <w:txbxContent>
                  <w:p w14:paraId="2E1FDB52">
                    <w:pPr>
                      <w:pStyle w:val="6"/>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0B672">
    <w:pPr>
      <w:pStyle w:val="6"/>
      <w:jc w:val="both"/>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096FBE">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6096FBE">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B86F20B">
                          <w:pPr>
                            <w:pStyle w:val="6"/>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B86F20B">
                    <w:pPr>
                      <w:pStyle w:val="6"/>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C00B9">
    <w:pPr>
      <w:pStyle w:val="7"/>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CD976">
    <w:pPr>
      <w:pStyle w:val="7"/>
      <w:tabs>
        <w:tab w:val="left" w:pos="1758"/>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0B3EA4"/>
    <w:multiLevelType w:val="singleLevel"/>
    <w:tmpl w:val="BF0B3EA4"/>
    <w:lvl w:ilvl="0" w:tentative="0">
      <w:start w:val="1"/>
      <w:numFmt w:val="decimal"/>
      <w:suff w:val="nothing"/>
      <w:lvlText w:val="（%1）"/>
      <w:lvlJc w:val="left"/>
    </w:lvl>
  </w:abstractNum>
  <w:abstractNum w:abstractNumId="1">
    <w:nsid w:val="D7E99E40"/>
    <w:multiLevelType w:val="singleLevel"/>
    <w:tmpl w:val="D7E99E4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30AD"/>
    <w:rsid w:val="001D3BB7"/>
    <w:rsid w:val="002B254B"/>
    <w:rsid w:val="0034050A"/>
    <w:rsid w:val="0044504F"/>
    <w:rsid w:val="00466C9B"/>
    <w:rsid w:val="00486CFC"/>
    <w:rsid w:val="00491DDD"/>
    <w:rsid w:val="00550ABE"/>
    <w:rsid w:val="00620D80"/>
    <w:rsid w:val="00623A85"/>
    <w:rsid w:val="007237F3"/>
    <w:rsid w:val="00770383"/>
    <w:rsid w:val="007819D4"/>
    <w:rsid w:val="007B419D"/>
    <w:rsid w:val="007B7C4B"/>
    <w:rsid w:val="007D3D39"/>
    <w:rsid w:val="00984C6A"/>
    <w:rsid w:val="00994AF7"/>
    <w:rsid w:val="009B67B8"/>
    <w:rsid w:val="009C14C9"/>
    <w:rsid w:val="009D2B67"/>
    <w:rsid w:val="009E1452"/>
    <w:rsid w:val="00A566F9"/>
    <w:rsid w:val="00A74F46"/>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AF1E8E"/>
    <w:rsid w:val="01F3521E"/>
    <w:rsid w:val="03B87EA0"/>
    <w:rsid w:val="03E3214F"/>
    <w:rsid w:val="0422244E"/>
    <w:rsid w:val="044C50BA"/>
    <w:rsid w:val="0453403C"/>
    <w:rsid w:val="04BA7320"/>
    <w:rsid w:val="05BC6D49"/>
    <w:rsid w:val="06194FF1"/>
    <w:rsid w:val="06A2550B"/>
    <w:rsid w:val="06AF1767"/>
    <w:rsid w:val="06B62CBE"/>
    <w:rsid w:val="06F80EE2"/>
    <w:rsid w:val="07001CCA"/>
    <w:rsid w:val="075678DB"/>
    <w:rsid w:val="077B465F"/>
    <w:rsid w:val="079D7CC7"/>
    <w:rsid w:val="07F914C1"/>
    <w:rsid w:val="08051BCA"/>
    <w:rsid w:val="086C12F4"/>
    <w:rsid w:val="08705944"/>
    <w:rsid w:val="08BA052C"/>
    <w:rsid w:val="08DB07BA"/>
    <w:rsid w:val="09055F84"/>
    <w:rsid w:val="0969353F"/>
    <w:rsid w:val="098305D0"/>
    <w:rsid w:val="09B1218B"/>
    <w:rsid w:val="0A3317EA"/>
    <w:rsid w:val="0A5C4B69"/>
    <w:rsid w:val="0A86124A"/>
    <w:rsid w:val="0AB54CC0"/>
    <w:rsid w:val="0B9335CE"/>
    <w:rsid w:val="0BF2311A"/>
    <w:rsid w:val="0C7927C4"/>
    <w:rsid w:val="0C9B098C"/>
    <w:rsid w:val="0D06740E"/>
    <w:rsid w:val="0D673E11"/>
    <w:rsid w:val="0DDA54E4"/>
    <w:rsid w:val="0E3A5F83"/>
    <w:rsid w:val="0F030F65"/>
    <w:rsid w:val="0F775DE3"/>
    <w:rsid w:val="0F836721"/>
    <w:rsid w:val="0FA25D96"/>
    <w:rsid w:val="107B59E5"/>
    <w:rsid w:val="10EC0126"/>
    <w:rsid w:val="10F70B9A"/>
    <w:rsid w:val="111445C7"/>
    <w:rsid w:val="114278C6"/>
    <w:rsid w:val="1158083A"/>
    <w:rsid w:val="11643A4B"/>
    <w:rsid w:val="11ED0F98"/>
    <w:rsid w:val="11F03528"/>
    <w:rsid w:val="12C921C4"/>
    <w:rsid w:val="136F6680"/>
    <w:rsid w:val="13871C70"/>
    <w:rsid w:val="13A71CB4"/>
    <w:rsid w:val="13AF1D43"/>
    <w:rsid w:val="13CE1647"/>
    <w:rsid w:val="13FD55AB"/>
    <w:rsid w:val="14200702"/>
    <w:rsid w:val="1429086F"/>
    <w:rsid w:val="14370EA1"/>
    <w:rsid w:val="15E16F83"/>
    <w:rsid w:val="163A6CEE"/>
    <w:rsid w:val="173708E3"/>
    <w:rsid w:val="17495411"/>
    <w:rsid w:val="17AF7D12"/>
    <w:rsid w:val="17C374FC"/>
    <w:rsid w:val="17E62670"/>
    <w:rsid w:val="182E4AB6"/>
    <w:rsid w:val="189079DC"/>
    <w:rsid w:val="189B0D0B"/>
    <w:rsid w:val="18B43F7C"/>
    <w:rsid w:val="191C433B"/>
    <w:rsid w:val="194A1770"/>
    <w:rsid w:val="19B906A4"/>
    <w:rsid w:val="1AB84BD5"/>
    <w:rsid w:val="1B6F15B6"/>
    <w:rsid w:val="1BAA2EDC"/>
    <w:rsid w:val="1CA55E64"/>
    <w:rsid w:val="1D014A01"/>
    <w:rsid w:val="1D022362"/>
    <w:rsid w:val="1D1B04B0"/>
    <w:rsid w:val="1DA52501"/>
    <w:rsid w:val="1DBD6767"/>
    <w:rsid w:val="1DC52125"/>
    <w:rsid w:val="1DD26311"/>
    <w:rsid w:val="1E374ACB"/>
    <w:rsid w:val="1E7E72D9"/>
    <w:rsid w:val="1ECF0A66"/>
    <w:rsid w:val="1EF67CA4"/>
    <w:rsid w:val="1F020D3A"/>
    <w:rsid w:val="1F2C5189"/>
    <w:rsid w:val="1F4B0B02"/>
    <w:rsid w:val="1FBB35CD"/>
    <w:rsid w:val="1FCD26AF"/>
    <w:rsid w:val="205A53D2"/>
    <w:rsid w:val="20642787"/>
    <w:rsid w:val="208C7916"/>
    <w:rsid w:val="21154D5A"/>
    <w:rsid w:val="21556F04"/>
    <w:rsid w:val="21B26104"/>
    <w:rsid w:val="21F70EF1"/>
    <w:rsid w:val="22403BD3"/>
    <w:rsid w:val="22AD3177"/>
    <w:rsid w:val="231A0710"/>
    <w:rsid w:val="235417B6"/>
    <w:rsid w:val="242D28AB"/>
    <w:rsid w:val="24B92327"/>
    <w:rsid w:val="24C14514"/>
    <w:rsid w:val="2533755C"/>
    <w:rsid w:val="25496467"/>
    <w:rsid w:val="25791755"/>
    <w:rsid w:val="26396DF4"/>
    <w:rsid w:val="27167136"/>
    <w:rsid w:val="271B442C"/>
    <w:rsid w:val="27B23302"/>
    <w:rsid w:val="28242CC8"/>
    <w:rsid w:val="28E22D0B"/>
    <w:rsid w:val="29310A5F"/>
    <w:rsid w:val="29B75FDA"/>
    <w:rsid w:val="29C37A35"/>
    <w:rsid w:val="2A076083"/>
    <w:rsid w:val="2A44045E"/>
    <w:rsid w:val="2A6A2F9C"/>
    <w:rsid w:val="2A73162E"/>
    <w:rsid w:val="2B167953"/>
    <w:rsid w:val="2B200583"/>
    <w:rsid w:val="2B2729C0"/>
    <w:rsid w:val="2B8209DE"/>
    <w:rsid w:val="2B821C91"/>
    <w:rsid w:val="2BF81A22"/>
    <w:rsid w:val="2C636760"/>
    <w:rsid w:val="2C6762A3"/>
    <w:rsid w:val="2DBD5517"/>
    <w:rsid w:val="2E422F06"/>
    <w:rsid w:val="2FCA4B37"/>
    <w:rsid w:val="2FE029D7"/>
    <w:rsid w:val="2FF06E00"/>
    <w:rsid w:val="301E5B51"/>
    <w:rsid w:val="30586FEC"/>
    <w:rsid w:val="315F0B22"/>
    <w:rsid w:val="31A15828"/>
    <w:rsid w:val="31D84415"/>
    <w:rsid w:val="32285F6F"/>
    <w:rsid w:val="32770556"/>
    <w:rsid w:val="327B2B16"/>
    <w:rsid w:val="329C0913"/>
    <w:rsid w:val="32AA0460"/>
    <w:rsid w:val="3337290D"/>
    <w:rsid w:val="33E31118"/>
    <w:rsid w:val="33EF7674"/>
    <w:rsid w:val="340A0EE9"/>
    <w:rsid w:val="342D7BC6"/>
    <w:rsid w:val="352930DB"/>
    <w:rsid w:val="35573069"/>
    <w:rsid w:val="355F6038"/>
    <w:rsid w:val="358C217E"/>
    <w:rsid w:val="36001853"/>
    <w:rsid w:val="36B27630"/>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B812D9D"/>
    <w:rsid w:val="3BBA006F"/>
    <w:rsid w:val="3C1424F9"/>
    <w:rsid w:val="3C566AD6"/>
    <w:rsid w:val="3C594871"/>
    <w:rsid w:val="3C6A5B02"/>
    <w:rsid w:val="3D083B3A"/>
    <w:rsid w:val="3D2757A1"/>
    <w:rsid w:val="3D3D4FC4"/>
    <w:rsid w:val="3DDF3AB1"/>
    <w:rsid w:val="3E1D0952"/>
    <w:rsid w:val="3E42660A"/>
    <w:rsid w:val="3E7555B1"/>
    <w:rsid w:val="3E787ED9"/>
    <w:rsid w:val="3F032E93"/>
    <w:rsid w:val="3F0527E5"/>
    <w:rsid w:val="3F4C52C6"/>
    <w:rsid w:val="3F547244"/>
    <w:rsid w:val="3F694D83"/>
    <w:rsid w:val="3F885DCC"/>
    <w:rsid w:val="3FCD675E"/>
    <w:rsid w:val="4004000C"/>
    <w:rsid w:val="40760DD1"/>
    <w:rsid w:val="40BD5482"/>
    <w:rsid w:val="411B6CE5"/>
    <w:rsid w:val="412070D7"/>
    <w:rsid w:val="41314E40"/>
    <w:rsid w:val="41E0734B"/>
    <w:rsid w:val="421E0534"/>
    <w:rsid w:val="426C1EA8"/>
    <w:rsid w:val="42736402"/>
    <w:rsid w:val="42E86A87"/>
    <w:rsid w:val="43307B09"/>
    <w:rsid w:val="439A3EB9"/>
    <w:rsid w:val="43BA7BB2"/>
    <w:rsid w:val="43BB152F"/>
    <w:rsid w:val="44C37687"/>
    <w:rsid w:val="4500583B"/>
    <w:rsid w:val="45CB699A"/>
    <w:rsid w:val="462C5BD6"/>
    <w:rsid w:val="46423C66"/>
    <w:rsid w:val="46533F36"/>
    <w:rsid w:val="465B470D"/>
    <w:rsid w:val="469D6AD4"/>
    <w:rsid w:val="46F50D6C"/>
    <w:rsid w:val="471E6C84"/>
    <w:rsid w:val="4748792B"/>
    <w:rsid w:val="475D719D"/>
    <w:rsid w:val="47674801"/>
    <w:rsid w:val="48225EF7"/>
    <w:rsid w:val="488F422B"/>
    <w:rsid w:val="48E36915"/>
    <w:rsid w:val="48EB6572"/>
    <w:rsid w:val="495C4A24"/>
    <w:rsid w:val="497135DF"/>
    <w:rsid w:val="49F44C5D"/>
    <w:rsid w:val="4A263DF2"/>
    <w:rsid w:val="4A2F278B"/>
    <w:rsid w:val="4A6F6675"/>
    <w:rsid w:val="4B135857"/>
    <w:rsid w:val="4B7951CB"/>
    <w:rsid w:val="4B7C315C"/>
    <w:rsid w:val="4D1F53CA"/>
    <w:rsid w:val="4DAC4ACA"/>
    <w:rsid w:val="4DB7145B"/>
    <w:rsid w:val="4DBE01D2"/>
    <w:rsid w:val="4E0325FC"/>
    <w:rsid w:val="4EC6128F"/>
    <w:rsid w:val="4EFD467F"/>
    <w:rsid w:val="4F0C6BA3"/>
    <w:rsid w:val="4F186D58"/>
    <w:rsid w:val="4F4C0F2D"/>
    <w:rsid w:val="4F710DB4"/>
    <w:rsid w:val="4FFE7F08"/>
    <w:rsid w:val="504B6EAA"/>
    <w:rsid w:val="50F06B6E"/>
    <w:rsid w:val="51064DCD"/>
    <w:rsid w:val="51D21804"/>
    <w:rsid w:val="52234D33"/>
    <w:rsid w:val="522F6E0C"/>
    <w:rsid w:val="52463BA1"/>
    <w:rsid w:val="52F163D4"/>
    <w:rsid w:val="531A2DB4"/>
    <w:rsid w:val="53C0244D"/>
    <w:rsid w:val="53D55AFF"/>
    <w:rsid w:val="53DD4D4E"/>
    <w:rsid w:val="53E578CE"/>
    <w:rsid w:val="541330F0"/>
    <w:rsid w:val="5418657D"/>
    <w:rsid w:val="54272666"/>
    <w:rsid w:val="543B029D"/>
    <w:rsid w:val="54861779"/>
    <w:rsid w:val="54F4212B"/>
    <w:rsid w:val="55084A4C"/>
    <w:rsid w:val="552256E1"/>
    <w:rsid w:val="554E5773"/>
    <w:rsid w:val="555829E0"/>
    <w:rsid w:val="555A3CBC"/>
    <w:rsid w:val="5582012B"/>
    <w:rsid w:val="558E4E05"/>
    <w:rsid w:val="55B85A45"/>
    <w:rsid w:val="55BE2E85"/>
    <w:rsid w:val="55F60946"/>
    <w:rsid w:val="56530F5D"/>
    <w:rsid w:val="567700D3"/>
    <w:rsid w:val="56FF7E9E"/>
    <w:rsid w:val="572B3C88"/>
    <w:rsid w:val="578867FC"/>
    <w:rsid w:val="580A3393"/>
    <w:rsid w:val="5842572D"/>
    <w:rsid w:val="59914276"/>
    <w:rsid w:val="5A3B59D6"/>
    <w:rsid w:val="5A926716"/>
    <w:rsid w:val="5AD134D8"/>
    <w:rsid w:val="5B7F4C84"/>
    <w:rsid w:val="5BF41F67"/>
    <w:rsid w:val="5C263CE4"/>
    <w:rsid w:val="5C5D2777"/>
    <w:rsid w:val="5CED61D0"/>
    <w:rsid w:val="5CF66BF3"/>
    <w:rsid w:val="5D290C69"/>
    <w:rsid w:val="5D81321F"/>
    <w:rsid w:val="5DA80C2C"/>
    <w:rsid w:val="5E4F50A3"/>
    <w:rsid w:val="5E5B30A5"/>
    <w:rsid w:val="5E993BCD"/>
    <w:rsid w:val="5F2D4A41"/>
    <w:rsid w:val="60C74F6C"/>
    <w:rsid w:val="61015958"/>
    <w:rsid w:val="61025A59"/>
    <w:rsid w:val="613B3B8F"/>
    <w:rsid w:val="613D5BBC"/>
    <w:rsid w:val="61536C39"/>
    <w:rsid w:val="62944DD7"/>
    <w:rsid w:val="6319381F"/>
    <w:rsid w:val="634A2F00"/>
    <w:rsid w:val="63C25DC5"/>
    <w:rsid w:val="63C62057"/>
    <w:rsid w:val="63FD734A"/>
    <w:rsid w:val="64571EF5"/>
    <w:rsid w:val="64C52FB6"/>
    <w:rsid w:val="64FB113D"/>
    <w:rsid w:val="6531690D"/>
    <w:rsid w:val="656152C6"/>
    <w:rsid w:val="6587477F"/>
    <w:rsid w:val="658C3A08"/>
    <w:rsid w:val="65C031CA"/>
    <w:rsid w:val="65CE6852"/>
    <w:rsid w:val="66267C04"/>
    <w:rsid w:val="663F505A"/>
    <w:rsid w:val="666C2D2F"/>
    <w:rsid w:val="66AF5D7C"/>
    <w:rsid w:val="66EE5541"/>
    <w:rsid w:val="67924660"/>
    <w:rsid w:val="67DF3BC2"/>
    <w:rsid w:val="68407834"/>
    <w:rsid w:val="6883293E"/>
    <w:rsid w:val="688412AD"/>
    <w:rsid w:val="68DF6DAB"/>
    <w:rsid w:val="68EB1B71"/>
    <w:rsid w:val="695157D0"/>
    <w:rsid w:val="696C0310"/>
    <w:rsid w:val="6A6C7940"/>
    <w:rsid w:val="6A9F1565"/>
    <w:rsid w:val="6AAD2300"/>
    <w:rsid w:val="6B474EF5"/>
    <w:rsid w:val="6BC938E5"/>
    <w:rsid w:val="6C0A5AC5"/>
    <w:rsid w:val="6C1D7BEB"/>
    <w:rsid w:val="6C4243A6"/>
    <w:rsid w:val="6C560CAE"/>
    <w:rsid w:val="6C576495"/>
    <w:rsid w:val="6D700BD7"/>
    <w:rsid w:val="6D903FF5"/>
    <w:rsid w:val="6DA955B8"/>
    <w:rsid w:val="6DE346AB"/>
    <w:rsid w:val="6DE5391A"/>
    <w:rsid w:val="6EFD1324"/>
    <w:rsid w:val="6F133D10"/>
    <w:rsid w:val="6F5A53AC"/>
    <w:rsid w:val="6FAC003D"/>
    <w:rsid w:val="6FD926BF"/>
    <w:rsid w:val="6FE55E12"/>
    <w:rsid w:val="6FFB2E76"/>
    <w:rsid w:val="70237187"/>
    <w:rsid w:val="708F6F7F"/>
    <w:rsid w:val="70D94BD3"/>
    <w:rsid w:val="71574775"/>
    <w:rsid w:val="71885085"/>
    <w:rsid w:val="71C34D91"/>
    <w:rsid w:val="72D466F0"/>
    <w:rsid w:val="72DB435C"/>
    <w:rsid w:val="72E2613A"/>
    <w:rsid w:val="72F37330"/>
    <w:rsid w:val="72F771F4"/>
    <w:rsid w:val="73934AD2"/>
    <w:rsid w:val="73B12CD9"/>
    <w:rsid w:val="746F6492"/>
    <w:rsid w:val="74E44AED"/>
    <w:rsid w:val="750837F0"/>
    <w:rsid w:val="754758CF"/>
    <w:rsid w:val="75595ECD"/>
    <w:rsid w:val="764F62AB"/>
    <w:rsid w:val="765C45EC"/>
    <w:rsid w:val="768A7619"/>
    <w:rsid w:val="76974B9D"/>
    <w:rsid w:val="76BD23AB"/>
    <w:rsid w:val="772E1EBA"/>
    <w:rsid w:val="77F6687E"/>
    <w:rsid w:val="781926BC"/>
    <w:rsid w:val="78FA19E0"/>
    <w:rsid w:val="79144124"/>
    <w:rsid w:val="795635B1"/>
    <w:rsid w:val="796D60A4"/>
    <w:rsid w:val="79A031D5"/>
    <w:rsid w:val="79B47FDF"/>
    <w:rsid w:val="79E569A9"/>
    <w:rsid w:val="7A1525F7"/>
    <w:rsid w:val="7AC73B44"/>
    <w:rsid w:val="7B420052"/>
    <w:rsid w:val="7BD06A28"/>
    <w:rsid w:val="7C000E32"/>
    <w:rsid w:val="7C3A7C0B"/>
    <w:rsid w:val="7C5248E4"/>
    <w:rsid w:val="7C566698"/>
    <w:rsid w:val="7C5866A3"/>
    <w:rsid w:val="7CBD7EDB"/>
    <w:rsid w:val="7D7406BB"/>
    <w:rsid w:val="7DE94331"/>
    <w:rsid w:val="7E9F372D"/>
    <w:rsid w:val="7F446A19"/>
    <w:rsid w:val="7F587460"/>
    <w:rsid w:val="7F7452B9"/>
    <w:rsid w:val="7FBB6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8262</Words>
  <Characters>11711</Characters>
  <Lines>192</Lines>
  <Paragraphs>54</Paragraphs>
  <TotalTime>4</TotalTime>
  <ScaleCrop>false</ScaleCrop>
  <LinksUpToDate>false</LinksUpToDate>
  <CharactersWithSpaces>12452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silence</cp:lastModifiedBy>
  <cp:lastPrinted>2025-10-16T01:25:00Z</cp:lastPrinted>
  <dcterms:modified xsi:type="dcterms:W3CDTF">2025-11-04T07:39:45Z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CC9E504AF2DF46499278CD6DE21E6BBC</vt:lpwstr>
  </property>
  <property fmtid="{D5CDD505-2E9C-101B-9397-08002B2CF9AE}" pid="4" name="KSOTemplateDocerSaveRecord">
    <vt:lpwstr>eyJoZGlkIjoiZjRmYWUxOWJhMWE5OGFmZGQyNzA0NjBkZTNhOGRjMDEiLCJ1c2VySWQiOiIyNDg4ODMzNzUifQ==</vt:lpwstr>
  </property>
</Properties>
</file>