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95438" w14:textId="77777777" w:rsidR="00A159BD" w:rsidRDefault="005665B7">
      <w:pPr>
        <w:spacing w:line="600" w:lineRule="exact"/>
        <w:jc w:val="center"/>
        <w:rPr>
          <w:rFonts w:ascii="方正小标宋_GBK" w:eastAsia="方正小标宋_GBK" w:hAnsi="华文中宋" w:cs="华文中宋"/>
          <w:sz w:val="44"/>
          <w:szCs w:val="44"/>
        </w:rPr>
      </w:pPr>
      <w:r>
        <w:rPr>
          <w:rFonts w:ascii="方正小标宋_GBK" w:eastAsia="方正小标宋_GBK" w:hAnsi="华文中宋" w:cs="华文中宋" w:hint="eastAsia"/>
          <w:sz w:val="44"/>
          <w:szCs w:val="44"/>
        </w:rPr>
        <w:t>曾家镇村居事务服务中心</w:t>
      </w:r>
      <w:r>
        <w:rPr>
          <w:rFonts w:ascii="方正小标宋_GBK" w:eastAsia="方正小标宋_GBK" w:hAnsi="华文中宋" w:cs="华文中宋" w:hint="eastAsia"/>
          <w:sz w:val="44"/>
          <w:szCs w:val="44"/>
        </w:rPr>
        <w:t>202</w:t>
      </w:r>
      <w:r>
        <w:rPr>
          <w:rFonts w:ascii="方正小标宋_GBK" w:eastAsia="方正小标宋_GBK" w:hAnsi="华文中宋" w:cs="华文中宋" w:hint="eastAsia"/>
          <w:sz w:val="44"/>
          <w:szCs w:val="44"/>
        </w:rPr>
        <w:t>6</w:t>
      </w:r>
      <w:r>
        <w:rPr>
          <w:rFonts w:ascii="方正小标宋_GBK" w:eastAsia="方正小标宋_GBK" w:hAnsi="华文中宋" w:cs="华文中宋" w:hint="eastAsia"/>
          <w:sz w:val="44"/>
          <w:szCs w:val="44"/>
        </w:rPr>
        <w:t>年单位预算情况说明</w:t>
      </w:r>
    </w:p>
    <w:p w14:paraId="5CF8B8B7" w14:textId="77777777" w:rsidR="00A159BD" w:rsidRDefault="00A159BD">
      <w:pPr>
        <w:spacing w:line="600" w:lineRule="exact"/>
        <w:ind w:firstLineChars="200" w:firstLine="880"/>
        <w:jc w:val="center"/>
        <w:rPr>
          <w:rFonts w:ascii="华文中宋" w:eastAsia="华文中宋" w:hAnsi="华文中宋" w:cs="华文中宋"/>
          <w:sz w:val="44"/>
          <w:szCs w:val="44"/>
        </w:rPr>
      </w:pPr>
    </w:p>
    <w:p w14:paraId="32B838E6" w14:textId="77777777" w:rsidR="00A159BD" w:rsidRDefault="005665B7">
      <w:pPr>
        <w:spacing w:line="580" w:lineRule="exact"/>
        <w:ind w:firstLineChars="200" w:firstLine="640"/>
        <w:rPr>
          <w:rFonts w:ascii="方正黑体_GBK" w:eastAsia="方正黑体_GBK" w:hAnsi="黑体" w:cs="仿宋_GB2312"/>
          <w:sz w:val="32"/>
          <w:szCs w:val="20"/>
        </w:rPr>
      </w:pPr>
      <w:r>
        <w:rPr>
          <w:rFonts w:ascii="方正黑体_GBK" w:eastAsia="方正黑体_GBK" w:hAnsi="黑体" w:cs="仿宋_GB2312" w:hint="eastAsia"/>
          <w:sz w:val="32"/>
          <w:szCs w:val="20"/>
        </w:rPr>
        <w:t>一、单位基本情况</w:t>
      </w:r>
    </w:p>
    <w:p w14:paraId="6E5D6903" w14:textId="77777777" w:rsidR="00A159BD" w:rsidRDefault="005665B7">
      <w:pPr>
        <w:spacing w:line="580" w:lineRule="exact"/>
        <w:ind w:firstLineChars="200" w:firstLine="640"/>
        <w:rPr>
          <w:rFonts w:ascii="方正楷体_GBK" w:eastAsia="方正楷体_GBK" w:hAnsi="方正楷体_GBK" w:cs="方正楷体_GBK"/>
          <w:sz w:val="32"/>
          <w:szCs w:val="20"/>
        </w:rPr>
      </w:pPr>
      <w:r>
        <w:rPr>
          <w:rFonts w:ascii="方正楷体_GBK" w:eastAsia="方正楷体_GBK" w:hAnsi="方正楷体_GBK" w:cs="方正楷体_GBK" w:hint="eastAsia"/>
          <w:sz w:val="32"/>
          <w:szCs w:val="20"/>
        </w:rPr>
        <w:t>（一）职能职责</w:t>
      </w:r>
    </w:p>
    <w:p w14:paraId="424181A6" w14:textId="77777777" w:rsidR="00A159BD" w:rsidRDefault="005665B7">
      <w:pPr>
        <w:tabs>
          <w:tab w:val="center" w:pos="4153"/>
          <w:tab w:val="left" w:pos="7275"/>
        </w:tabs>
        <w:spacing w:line="580" w:lineRule="exact"/>
        <w:ind w:firstLineChars="200" w:firstLine="640"/>
        <w:jc w:val="left"/>
        <w:rPr>
          <w:rFonts w:ascii="Times New Roman" w:eastAsia="方正仿宋_GBK" w:hAnsi="Times New Roman" w:cs="Times New Roman"/>
          <w:sz w:val="32"/>
          <w:szCs w:val="20"/>
        </w:rPr>
      </w:pPr>
      <w:r>
        <w:rPr>
          <w:rFonts w:ascii="Times New Roman" w:eastAsia="方正仿宋_GBK" w:hAnsi="Times New Roman" w:cs="Times New Roman" w:hint="eastAsia"/>
          <w:sz w:val="32"/>
          <w:szCs w:val="20"/>
        </w:rPr>
        <w:t>负责村镇规划、建设和实施的具体事务性工作，负责生态环境宣传教育、污染防治、水资源节约保护、环境整治等相关事务性工作，负责市政公用、市容环卫等事务性工作。</w:t>
      </w:r>
    </w:p>
    <w:p w14:paraId="0DA005ED" w14:textId="77777777" w:rsidR="00A159BD" w:rsidRDefault="005665B7">
      <w:pPr>
        <w:tabs>
          <w:tab w:val="center" w:pos="4153"/>
          <w:tab w:val="left" w:pos="7275"/>
        </w:tabs>
        <w:spacing w:line="580" w:lineRule="exact"/>
        <w:ind w:firstLineChars="200" w:firstLine="640"/>
        <w:jc w:val="left"/>
        <w:rPr>
          <w:rFonts w:ascii="方正仿宋_GBK" w:eastAsia="方正仿宋_GBK" w:hAnsi="仿宋_GB2312" w:cs="仿宋_GB2312"/>
          <w:sz w:val="32"/>
          <w:szCs w:val="22"/>
        </w:rPr>
      </w:pPr>
      <w:r>
        <w:rPr>
          <w:rFonts w:ascii="方正楷体_GBK" w:eastAsia="方正楷体_GBK" w:hAnsi="方正楷体_GBK" w:cs="方正楷体_GBK" w:hint="eastAsia"/>
          <w:sz w:val="32"/>
          <w:szCs w:val="20"/>
        </w:rPr>
        <w:t>（二）单位构成</w:t>
      </w:r>
    </w:p>
    <w:p w14:paraId="3296515F"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t>本单位设置曾家镇村居事务服务中心</w:t>
      </w:r>
      <w:r>
        <w:rPr>
          <w:rFonts w:ascii="Times New Roman" w:eastAsia="方正仿宋_GBK" w:hAnsi="Times New Roman" w:cs="Times New Roman"/>
          <w:sz w:val="32"/>
          <w:szCs w:val="20"/>
        </w:rPr>
        <w:t>1</w:t>
      </w:r>
      <w:r>
        <w:rPr>
          <w:rFonts w:ascii="Times New Roman" w:eastAsia="方正仿宋_GBK" w:hAnsi="Times New Roman" w:cs="Times New Roman"/>
          <w:sz w:val="32"/>
          <w:szCs w:val="20"/>
        </w:rPr>
        <w:t>个，为事业单位，无内设部门。</w:t>
      </w:r>
    </w:p>
    <w:p w14:paraId="7C585F0A" w14:textId="77777777" w:rsidR="00A159BD" w:rsidRDefault="005665B7">
      <w:pPr>
        <w:spacing w:line="580" w:lineRule="exact"/>
        <w:ind w:firstLineChars="200" w:firstLine="640"/>
        <w:rPr>
          <w:rFonts w:ascii="方正黑体_GBK" w:eastAsia="方正黑体_GBK" w:hAnsi="黑体" w:cs="仿宋_GB2312"/>
          <w:sz w:val="32"/>
          <w:szCs w:val="20"/>
        </w:rPr>
      </w:pPr>
      <w:r>
        <w:rPr>
          <w:rFonts w:ascii="方正黑体_GBK" w:eastAsia="方正黑体_GBK" w:hAnsi="黑体" w:cs="仿宋_GB2312" w:hint="eastAsia"/>
          <w:sz w:val="32"/>
          <w:szCs w:val="20"/>
        </w:rPr>
        <w:t>二、单位收支总体情况</w:t>
      </w:r>
    </w:p>
    <w:p w14:paraId="35CC89AF" w14:textId="77777777" w:rsidR="00A159BD" w:rsidRDefault="005665B7">
      <w:pPr>
        <w:spacing w:line="580" w:lineRule="exact"/>
        <w:ind w:firstLineChars="200" w:firstLine="640"/>
        <w:rPr>
          <w:rFonts w:ascii="方正仿宋_GBK" w:eastAsia="方正仿宋_GBK" w:hAnsi="仿宋_GB2312" w:cs="仿宋_GB2312"/>
          <w:sz w:val="32"/>
          <w:szCs w:val="20"/>
        </w:rPr>
      </w:pPr>
      <w:r>
        <w:rPr>
          <w:rFonts w:ascii="方正楷体_GBK" w:eastAsia="方正楷体_GBK" w:hAnsi="方正楷体_GBK" w:cs="方正楷体_GBK" w:hint="eastAsia"/>
          <w:sz w:val="32"/>
          <w:szCs w:val="20"/>
        </w:rPr>
        <w:t>（一）收入预算：</w:t>
      </w:r>
      <w:r>
        <w:rPr>
          <w:rFonts w:ascii="Times New Roman" w:eastAsia="方正仿宋_GBK" w:hAnsi="Times New Roman" w:cs="Times New Roman"/>
          <w:sz w:val="32"/>
          <w:szCs w:val="20"/>
        </w:rPr>
        <w:t>202</w:t>
      </w:r>
      <w:r>
        <w:rPr>
          <w:rFonts w:ascii="Times New Roman" w:eastAsia="方正仿宋_GBK" w:hAnsi="Times New Roman" w:cs="Times New Roman"/>
          <w:sz w:val="32"/>
          <w:szCs w:val="20"/>
        </w:rPr>
        <w:t>6</w:t>
      </w:r>
      <w:r>
        <w:rPr>
          <w:rFonts w:ascii="Times New Roman" w:eastAsia="方正仿宋_GBK" w:hAnsi="Times New Roman" w:cs="Times New Roman"/>
          <w:sz w:val="32"/>
          <w:szCs w:val="20"/>
        </w:rPr>
        <w:t>年年初预算数</w:t>
      </w:r>
      <w:r>
        <w:rPr>
          <w:rFonts w:ascii="Times New Roman" w:eastAsia="方正仿宋_GBK" w:hAnsi="Times New Roman" w:cs="Times New Roman" w:hint="eastAsia"/>
          <w:sz w:val="32"/>
          <w:szCs w:val="20"/>
        </w:rPr>
        <w:t>91.86</w:t>
      </w:r>
      <w:r>
        <w:rPr>
          <w:rFonts w:ascii="Times New Roman" w:eastAsia="方正仿宋_GBK" w:hAnsi="Times New Roman" w:cs="Times New Roman"/>
          <w:sz w:val="32"/>
          <w:szCs w:val="20"/>
        </w:rPr>
        <w:t>万元，其中：一般公共预算拨款</w:t>
      </w:r>
      <w:r>
        <w:rPr>
          <w:rFonts w:ascii="Times New Roman" w:eastAsia="方正仿宋_GBK" w:hAnsi="Times New Roman" w:cs="Times New Roman" w:hint="eastAsia"/>
          <w:sz w:val="32"/>
          <w:szCs w:val="20"/>
        </w:rPr>
        <w:t>91.86</w:t>
      </w:r>
      <w:r>
        <w:rPr>
          <w:rFonts w:ascii="Times New Roman" w:eastAsia="方正仿宋_GBK" w:hAnsi="Times New Roman" w:cs="Times New Roman"/>
          <w:sz w:val="32"/>
          <w:szCs w:val="20"/>
        </w:rPr>
        <w:t>万元。收入较</w:t>
      </w:r>
      <w:r>
        <w:rPr>
          <w:rFonts w:ascii="Times New Roman" w:eastAsia="方正仿宋_GBK" w:hAnsi="Times New Roman" w:cs="Times New Roman"/>
          <w:sz w:val="32"/>
          <w:szCs w:val="20"/>
        </w:rPr>
        <w:t>20</w:t>
      </w:r>
      <w:r>
        <w:rPr>
          <w:rFonts w:ascii="Times New Roman" w:eastAsia="方正仿宋_GBK" w:hAnsi="Times New Roman" w:cs="Times New Roman"/>
          <w:sz w:val="32"/>
          <w:szCs w:val="20"/>
        </w:rPr>
        <w:t>25</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增加</w:t>
      </w:r>
      <w:r>
        <w:rPr>
          <w:rFonts w:ascii="Times New Roman" w:eastAsia="方正仿宋_GBK" w:hAnsi="Times New Roman" w:cs="Times New Roman" w:hint="eastAsia"/>
          <w:sz w:val="32"/>
          <w:szCs w:val="20"/>
        </w:rPr>
        <w:t>17.72</w:t>
      </w:r>
      <w:r>
        <w:rPr>
          <w:rFonts w:ascii="Times New Roman" w:eastAsia="方正仿宋_GBK" w:hAnsi="Times New Roman" w:cs="Times New Roman"/>
          <w:sz w:val="32"/>
          <w:szCs w:val="20"/>
        </w:rPr>
        <w:t>万元，主要是</w:t>
      </w:r>
      <w:r>
        <w:rPr>
          <w:rFonts w:ascii="Times New Roman" w:eastAsia="方正仿宋_GBK" w:hAnsi="Times New Roman" w:cs="Times New Roman" w:hint="eastAsia"/>
          <w:sz w:val="32"/>
          <w:szCs w:val="20"/>
        </w:rPr>
        <w:t>人员</w:t>
      </w:r>
      <w:r>
        <w:rPr>
          <w:rFonts w:ascii="Times New Roman" w:eastAsia="方正仿宋_GBK" w:hAnsi="Times New Roman" w:cs="Times New Roman"/>
          <w:sz w:val="32"/>
          <w:szCs w:val="20"/>
        </w:rPr>
        <w:t>经费预算增加</w:t>
      </w:r>
      <w:r>
        <w:rPr>
          <w:rFonts w:ascii="Times New Roman" w:eastAsia="方正仿宋_GBK" w:hAnsi="Times New Roman" w:cs="Times New Roman" w:hint="eastAsia"/>
          <w:sz w:val="32"/>
          <w:szCs w:val="20"/>
        </w:rPr>
        <w:t>15.22</w:t>
      </w:r>
      <w:r>
        <w:rPr>
          <w:rFonts w:ascii="Times New Roman" w:eastAsia="方正仿宋_GBK" w:hAnsi="Times New Roman" w:cs="Times New Roman"/>
          <w:sz w:val="32"/>
          <w:szCs w:val="20"/>
        </w:rPr>
        <w:t>万元。</w:t>
      </w:r>
    </w:p>
    <w:p w14:paraId="4F5B2D7D" w14:textId="77777777" w:rsidR="00A159BD" w:rsidRDefault="005665B7">
      <w:pPr>
        <w:spacing w:line="580" w:lineRule="exact"/>
        <w:ind w:firstLineChars="200" w:firstLine="640"/>
        <w:rPr>
          <w:rFonts w:ascii="方正仿宋_GBK" w:eastAsia="方正仿宋_GBK" w:hAnsi="仿宋_GB2312" w:cs="仿宋_GB2312"/>
          <w:sz w:val="32"/>
          <w:szCs w:val="20"/>
        </w:rPr>
      </w:pPr>
      <w:r>
        <w:rPr>
          <w:rFonts w:ascii="方正楷体_GBK" w:eastAsia="方正楷体_GBK" w:hAnsi="方正楷体_GBK" w:cs="方正楷体_GBK" w:hint="eastAsia"/>
          <w:sz w:val="32"/>
          <w:szCs w:val="20"/>
        </w:rPr>
        <w:t>（二）支出预算：</w:t>
      </w:r>
      <w:r>
        <w:rPr>
          <w:rFonts w:ascii="Times New Roman" w:eastAsia="方正仿宋_GBK" w:hAnsi="Times New Roman" w:cs="Times New Roman"/>
          <w:sz w:val="32"/>
          <w:szCs w:val="20"/>
        </w:rPr>
        <w:t>202</w:t>
      </w:r>
      <w:r>
        <w:rPr>
          <w:rFonts w:ascii="Times New Roman" w:eastAsia="方正仿宋_GBK" w:hAnsi="Times New Roman" w:cs="Times New Roman"/>
          <w:sz w:val="32"/>
          <w:szCs w:val="20"/>
        </w:rPr>
        <w:t>6</w:t>
      </w:r>
      <w:r>
        <w:rPr>
          <w:rFonts w:ascii="Times New Roman" w:eastAsia="方正仿宋_GBK" w:hAnsi="Times New Roman" w:cs="Times New Roman"/>
          <w:sz w:val="32"/>
          <w:szCs w:val="20"/>
        </w:rPr>
        <w:t>年年初预算数</w:t>
      </w:r>
      <w:r>
        <w:rPr>
          <w:rFonts w:ascii="Times New Roman" w:eastAsia="方正仿宋_GBK" w:hAnsi="Times New Roman" w:cs="Times New Roman"/>
          <w:sz w:val="32"/>
          <w:szCs w:val="20"/>
        </w:rPr>
        <w:t>91.86</w:t>
      </w:r>
      <w:r>
        <w:rPr>
          <w:rFonts w:ascii="Times New Roman" w:eastAsia="方正仿宋_GBK" w:hAnsi="Times New Roman" w:cs="Times New Roman"/>
          <w:sz w:val="32"/>
          <w:szCs w:val="20"/>
        </w:rPr>
        <w:t>万元，其中：社会保障和就业支出</w:t>
      </w:r>
      <w:r>
        <w:rPr>
          <w:rFonts w:ascii="Times New Roman" w:eastAsia="方正仿宋_GBK" w:hAnsi="Times New Roman" w:cs="Times New Roman"/>
          <w:sz w:val="32"/>
          <w:szCs w:val="20"/>
        </w:rPr>
        <w:t>预算</w:t>
      </w:r>
      <w:r>
        <w:rPr>
          <w:rFonts w:ascii="Times New Roman" w:eastAsia="方正仿宋_GBK" w:hAnsi="Times New Roman" w:cs="Times New Roman"/>
          <w:sz w:val="32"/>
          <w:szCs w:val="20"/>
        </w:rPr>
        <w:t>11.80</w:t>
      </w:r>
      <w:r>
        <w:rPr>
          <w:rFonts w:ascii="Times New Roman" w:eastAsia="方正仿宋_GBK" w:hAnsi="Times New Roman" w:cs="Times New Roman"/>
          <w:sz w:val="32"/>
          <w:szCs w:val="20"/>
        </w:rPr>
        <w:t>万元，</w:t>
      </w:r>
      <w:r>
        <w:rPr>
          <w:rFonts w:ascii="Times New Roman" w:eastAsia="方正仿宋_GBK" w:hAnsi="Times New Roman" w:cs="Times New Roman"/>
          <w:sz w:val="32"/>
          <w:szCs w:val="20"/>
        </w:rPr>
        <w:t>卫生健康支出预算</w:t>
      </w:r>
      <w:r>
        <w:rPr>
          <w:rFonts w:ascii="Times New Roman" w:eastAsia="方正仿宋_GBK" w:hAnsi="Times New Roman" w:cs="Times New Roman"/>
          <w:sz w:val="32"/>
          <w:szCs w:val="20"/>
        </w:rPr>
        <w:t>4.97</w:t>
      </w:r>
      <w:r>
        <w:rPr>
          <w:rFonts w:ascii="Times New Roman" w:eastAsia="方正仿宋_GBK" w:hAnsi="Times New Roman" w:cs="Times New Roman"/>
          <w:sz w:val="32"/>
          <w:szCs w:val="20"/>
        </w:rPr>
        <w:t>万元，城乡社区支出</w:t>
      </w:r>
      <w:r>
        <w:rPr>
          <w:rFonts w:ascii="Times New Roman" w:eastAsia="方正仿宋_GBK" w:hAnsi="Times New Roman" w:cs="Times New Roman"/>
          <w:sz w:val="32"/>
          <w:szCs w:val="20"/>
        </w:rPr>
        <w:t>预算</w:t>
      </w:r>
      <w:r>
        <w:rPr>
          <w:rFonts w:ascii="Times New Roman" w:eastAsia="方正仿宋_GBK" w:hAnsi="Times New Roman" w:cs="Times New Roman"/>
          <w:sz w:val="32"/>
          <w:szCs w:val="20"/>
        </w:rPr>
        <w:t>70.62</w:t>
      </w:r>
      <w:r>
        <w:rPr>
          <w:rFonts w:ascii="Times New Roman" w:eastAsia="方正仿宋_GBK" w:hAnsi="Times New Roman" w:cs="Times New Roman"/>
          <w:sz w:val="32"/>
          <w:szCs w:val="20"/>
        </w:rPr>
        <w:t>万元，</w:t>
      </w:r>
      <w:r>
        <w:rPr>
          <w:rFonts w:ascii="Times New Roman" w:eastAsia="方正仿宋_GBK" w:hAnsi="Times New Roman" w:cs="Times New Roman"/>
          <w:sz w:val="32"/>
          <w:szCs w:val="20"/>
        </w:rPr>
        <w:t>住房保障支出预算</w:t>
      </w:r>
      <w:r>
        <w:rPr>
          <w:rFonts w:ascii="Times New Roman" w:eastAsia="方正仿宋_GBK" w:hAnsi="Times New Roman" w:cs="Times New Roman"/>
          <w:sz w:val="32"/>
          <w:szCs w:val="20"/>
        </w:rPr>
        <w:t>4.48</w:t>
      </w:r>
      <w:r>
        <w:rPr>
          <w:rFonts w:ascii="Times New Roman" w:eastAsia="方正仿宋_GBK" w:hAnsi="Times New Roman" w:cs="Times New Roman"/>
          <w:sz w:val="32"/>
          <w:szCs w:val="20"/>
        </w:rPr>
        <w:t>万元。支出预算较</w:t>
      </w:r>
      <w:r>
        <w:rPr>
          <w:rFonts w:ascii="Times New Roman" w:eastAsia="方正仿宋_GBK" w:hAnsi="Times New Roman" w:cs="Times New Roman"/>
          <w:sz w:val="32"/>
          <w:szCs w:val="20"/>
        </w:rPr>
        <w:t>20</w:t>
      </w:r>
      <w:r>
        <w:rPr>
          <w:rFonts w:ascii="Times New Roman" w:eastAsia="方正仿宋_GBK" w:hAnsi="Times New Roman" w:cs="Times New Roman"/>
          <w:sz w:val="32"/>
          <w:szCs w:val="20"/>
        </w:rPr>
        <w:t>25</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增加</w:t>
      </w:r>
      <w:r>
        <w:rPr>
          <w:rFonts w:ascii="Times New Roman" w:eastAsia="方正仿宋_GBK" w:hAnsi="Times New Roman" w:cs="Times New Roman"/>
          <w:sz w:val="32"/>
          <w:szCs w:val="20"/>
        </w:rPr>
        <w:t>17.72</w:t>
      </w:r>
      <w:r>
        <w:rPr>
          <w:rFonts w:ascii="Times New Roman" w:eastAsia="方正仿宋_GBK" w:hAnsi="Times New Roman" w:cs="Times New Roman"/>
          <w:sz w:val="32"/>
          <w:szCs w:val="20"/>
        </w:rPr>
        <w:t>万元，主要是</w:t>
      </w:r>
      <w:r>
        <w:rPr>
          <w:rFonts w:ascii="Times New Roman" w:eastAsia="方正仿宋_GBK" w:hAnsi="Times New Roman" w:cs="Times New Roman"/>
          <w:sz w:val="32"/>
          <w:szCs w:val="20"/>
        </w:rPr>
        <w:t>人员经费预算增加</w:t>
      </w:r>
      <w:r>
        <w:rPr>
          <w:rFonts w:ascii="Times New Roman" w:eastAsia="方正仿宋_GBK" w:hAnsi="Times New Roman" w:cs="Times New Roman"/>
          <w:sz w:val="32"/>
          <w:szCs w:val="20"/>
        </w:rPr>
        <w:t>15.22</w:t>
      </w:r>
      <w:r>
        <w:rPr>
          <w:rFonts w:ascii="Times New Roman" w:eastAsia="方正仿宋_GBK" w:hAnsi="Times New Roman" w:cs="Times New Roman"/>
          <w:sz w:val="32"/>
          <w:szCs w:val="20"/>
        </w:rPr>
        <w:t>万元。</w:t>
      </w:r>
    </w:p>
    <w:p w14:paraId="17951F61" w14:textId="77777777" w:rsidR="00A159BD" w:rsidRDefault="005665B7">
      <w:pPr>
        <w:spacing w:line="580" w:lineRule="exact"/>
        <w:ind w:firstLineChars="200" w:firstLine="640"/>
        <w:rPr>
          <w:rFonts w:ascii="方正仿宋_GBK" w:eastAsia="方正仿宋_GBK" w:hAnsi="黑体" w:cs="仿宋_GB2312"/>
          <w:sz w:val="32"/>
          <w:szCs w:val="20"/>
        </w:rPr>
      </w:pPr>
      <w:r>
        <w:rPr>
          <w:rFonts w:ascii="方正黑体_GBK" w:eastAsia="方正黑体_GBK" w:hAnsi="黑体" w:cs="仿宋_GB2312" w:hint="eastAsia"/>
          <w:sz w:val="32"/>
          <w:szCs w:val="20"/>
        </w:rPr>
        <w:t>三</w:t>
      </w:r>
      <w:r>
        <w:rPr>
          <w:rFonts w:ascii="方正黑体_GBK" w:eastAsia="方正黑体_GBK" w:hAnsi="黑体" w:cs="仿宋_GB2312"/>
          <w:sz w:val="32"/>
          <w:szCs w:val="20"/>
        </w:rPr>
        <w:t>、</w:t>
      </w:r>
      <w:r>
        <w:rPr>
          <w:rFonts w:ascii="方正黑体_GBK" w:eastAsia="方正黑体_GBK" w:hAnsi="黑体" w:cs="仿宋_GB2312" w:hint="eastAsia"/>
          <w:sz w:val="32"/>
          <w:szCs w:val="20"/>
        </w:rPr>
        <w:t>单位预算情况说明</w:t>
      </w:r>
    </w:p>
    <w:p w14:paraId="1274FE42"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lastRenderedPageBreak/>
        <w:t>202</w:t>
      </w:r>
      <w:r>
        <w:rPr>
          <w:rFonts w:ascii="Times New Roman" w:eastAsia="方正仿宋_GBK" w:hAnsi="Times New Roman" w:cs="Times New Roman"/>
          <w:sz w:val="32"/>
          <w:szCs w:val="20"/>
        </w:rPr>
        <w:t>6</w:t>
      </w:r>
      <w:r>
        <w:rPr>
          <w:rFonts w:ascii="Times New Roman" w:eastAsia="方正仿宋_GBK" w:hAnsi="Times New Roman" w:cs="Times New Roman"/>
          <w:sz w:val="32"/>
          <w:szCs w:val="20"/>
        </w:rPr>
        <w:t>年一般公共预算财政拨款收入</w:t>
      </w:r>
      <w:r>
        <w:rPr>
          <w:rFonts w:ascii="Times New Roman" w:eastAsia="方正仿宋_GBK" w:hAnsi="Times New Roman" w:cs="Times New Roman"/>
          <w:sz w:val="32"/>
          <w:szCs w:val="20"/>
        </w:rPr>
        <w:t>91.86</w:t>
      </w:r>
      <w:r>
        <w:rPr>
          <w:rFonts w:ascii="Times New Roman" w:eastAsia="方正仿宋_GBK" w:hAnsi="Times New Roman" w:cs="Times New Roman"/>
          <w:sz w:val="32"/>
          <w:szCs w:val="20"/>
        </w:rPr>
        <w:t>万元，一般公共预算财政拨款支出</w:t>
      </w:r>
      <w:r>
        <w:rPr>
          <w:rFonts w:ascii="Times New Roman" w:eastAsia="方正仿宋_GBK" w:hAnsi="Times New Roman" w:cs="Times New Roman"/>
          <w:sz w:val="32"/>
          <w:szCs w:val="20"/>
        </w:rPr>
        <w:t>91.86</w:t>
      </w:r>
      <w:r>
        <w:rPr>
          <w:rFonts w:ascii="Times New Roman" w:eastAsia="方正仿宋_GBK" w:hAnsi="Times New Roman" w:cs="Times New Roman"/>
          <w:sz w:val="32"/>
          <w:szCs w:val="20"/>
        </w:rPr>
        <w:t>万元，</w:t>
      </w:r>
      <w:r>
        <w:rPr>
          <w:rFonts w:ascii="Times New Roman" w:eastAsia="方正仿宋_GBK" w:hAnsi="Times New Roman" w:cs="Times New Roman"/>
          <w:sz w:val="32"/>
          <w:szCs w:val="20"/>
        </w:rPr>
        <w:t>比</w:t>
      </w:r>
      <w:r>
        <w:rPr>
          <w:rFonts w:ascii="Times New Roman" w:eastAsia="方正仿宋_GBK" w:hAnsi="Times New Roman" w:cs="Times New Roman"/>
          <w:sz w:val="32"/>
          <w:szCs w:val="20"/>
        </w:rPr>
        <w:t>20</w:t>
      </w:r>
      <w:r>
        <w:rPr>
          <w:rFonts w:ascii="Times New Roman" w:eastAsia="方正仿宋_GBK" w:hAnsi="Times New Roman" w:cs="Times New Roman"/>
          <w:sz w:val="32"/>
          <w:szCs w:val="20"/>
        </w:rPr>
        <w:t>25</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增加</w:t>
      </w:r>
      <w:r>
        <w:rPr>
          <w:rFonts w:ascii="Times New Roman" w:eastAsia="方正仿宋_GBK" w:hAnsi="Times New Roman" w:cs="Times New Roman"/>
          <w:sz w:val="32"/>
          <w:szCs w:val="20"/>
        </w:rPr>
        <w:t>6.87</w:t>
      </w:r>
      <w:r>
        <w:rPr>
          <w:rFonts w:ascii="Times New Roman" w:eastAsia="方正仿宋_GBK" w:hAnsi="Times New Roman" w:cs="Times New Roman"/>
          <w:sz w:val="32"/>
          <w:szCs w:val="20"/>
        </w:rPr>
        <w:t>万元。其中：基本支出</w:t>
      </w:r>
      <w:r>
        <w:rPr>
          <w:rFonts w:ascii="Times New Roman" w:eastAsia="方正仿宋_GBK" w:hAnsi="Times New Roman" w:cs="Times New Roman"/>
          <w:sz w:val="32"/>
          <w:szCs w:val="20"/>
        </w:rPr>
        <w:t>91.86</w:t>
      </w:r>
      <w:r>
        <w:rPr>
          <w:rFonts w:ascii="Times New Roman" w:eastAsia="方正仿宋_GBK" w:hAnsi="Times New Roman" w:cs="Times New Roman"/>
          <w:sz w:val="32"/>
          <w:szCs w:val="20"/>
        </w:rPr>
        <w:t>万元，比</w:t>
      </w:r>
      <w:r>
        <w:rPr>
          <w:rFonts w:ascii="Times New Roman" w:eastAsia="方正仿宋_GBK" w:hAnsi="Times New Roman" w:cs="Times New Roman"/>
          <w:sz w:val="32"/>
          <w:szCs w:val="20"/>
        </w:rPr>
        <w:t>202</w:t>
      </w:r>
      <w:r>
        <w:rPr>
          <w:rFonts w:ascii="Times New Roman" w:eastAsia="方正仿宋_GBK" w:hAnsi="Times New Roman" w:cs="Times New Roman"/>
          <w:sz w:val="32"/>
          <w:szCs w:val="20"/>
        </w:rPr>
        <w:t>5</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增加</w:t>
      </w:r>
      <w:r>
        <w:rPr>
          <w:rFonts w:ascii="Times New Roman" w:eastAsia="方正仿宋_GBK" w:hAnsi="Times New Roman" w:cs="Times New Roman"/>
          <w:sz w:val="32"/>
          <w:szCs w:val="20"/>
        </w:rPr>
        <w:t>17.72</w:t>
      </w:r>
      <w:r>
        <w:rPr>
          <w:rFonts w:ascii="Times New Roman" w:eastAsia="方正仿宋_GBK" w:hAnsi="Times New Roman" w:cs="Times New Roman"/>
          <w:sz w:val="32"/>
          <w:szCs w:val="20"/>
        </w:rPr>
        <w:t>万元，主要原因是</w:t>
      </w:r>
      <w:r>
        <w:rPr>
          <w:rFonts w:ascii="Times New Roman" w:eastAsia="方正仿宋_GBK" w:hAnsi="Times New Roman" w:cs="Times New Roman"/>
          <w:sz w:val="32"/>
          <w:szCs w:val="20"/>
        </w:rPr>
        <w:t>新入</w:t>
      </w:r>
      <w:proofErr w:type="gramStart"/>
      <w:r>
        <w:rPr>
          <w:rFonts w:ascii="Times New Roman" w:eastAsia="方正仿宋_GBK" w:hAnsi="Times New Roman" w:cs="Times New Roman"/>
          <w:sz w:val="32"/>
          <w:szCs w:val="20"/>
        </w:rPr>
        <w:t>职事业</w:t>
      </w:r>
      <w:proofErr w:type="gramEnd"/>
      <w:r>
        <w:rPr>
          <w:rFonts w:ascii="Times New Roman" w:eastAsia="方正仿宋_GBK" w:hAnsi="Times New Roman" w:cs="Times New Roman"/>
          <w:sz w:val="32"/>
          <w:szCs w:val="20"/>
        </w:rPr>
        <w:t>编人员，相应的人员经费和公用经费增加</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基本支出</w:t>
      </w:r>
      <w:r>
        <w:rPr>
          <w:rFonts w:ascii="Times New Roman" w:eastAsia="方正仿宋_GBK" w:hAnsi="Times New Roman" w:cs="Times New Roman"/>
          <w:sz w:val="32"/>
          <w:szCs w:val="20"/>
        </w:rPr>
        <w:t>主要用于保障在职人员工资福利及社会保险缴费，退休人员补助等</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保障部门正常运转的各项商品服务支</w:t>
      </w:r>
      <w:r>
        <w:rPr>
          <w:rFonts w:ascii="Times New Roman" w:eastAsia="方正仿宋_GBK" w:hAnsi="Times New Roman" w:cs="Times New Roman"/>
          <w:sz w:val="32"/>
          <w:szCs w:val="20"/>
        </w:rPr>
        <w:t>出；</w:t>
      </w:r>
      <w:r>
        <w:rPr>
          <w:rFonts w:ascii="Times New Roman" w:eastAsia="方正仿宋_GBK" w:hAnsi="Times New Roman" w:cs="Times New Roman"/>
          <w:sz w:val="32"/>
          <w:szCs w:val="20"/>
        </w:rPr>
        <w:t>项目支出</w:t>
      </w:r>
      <w:r>
        <w:rPr>
          <w:rFonts w:ascii="Times New Roman" w:eastAsia="方正仿宋_GBK" w:hAnsi="Times New Roman" w:cs="Times New Roman"/>
          <w:sz w:val="32"/>
          <w:szCs w:val="20"/>
        </w:rPr>
        <w:t>0</w:t>
      </w:r>
      <w:r>
        <w:rPr>
          <w:rFonts w:ascii="Times New Roman" w:eastAsia="方正仿宋_GBK" w:hAnsi="Times New Roman" w:cs="Times New Roman"/>
          <w:sz w:val="32"/>
          <w:szCs w:val="20"/>
        </w:rPr>
        <w:t>万元。</w:t>
      </w:r>
    </w:p>
    <w:p w14:paraId="0B6A5624"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t>曾家镇村居事务服务中心</w:t>
      </w:r>
      <w:r>
        <w:rPr>
          <w:rFonts w:ascii="Times New Roman" w:eastAsia="方正仿宋_GBK" w:hAnsi="Times New Roman" w:cs="Times New Roman"/>
          <w:sz w:val="32"/>
          <w:szCs w:val="20"/>
        </w:rPr>
        <w:t>202</w:t>
      </w:r>
      <w:r>
        <w:rPr>
          <w:rFonts w:ascii="Times New Roman" w:eastAsia="方正仿宋_GBK" w:hAnsi="Times New Roman" w:cs="Times New Roman"/>
          <w:sz w:val="32"/>
          <w:szCs w:val="20"/>
        </w:rPr>
        <w:t>6</w:t>
      </w:r>
      <w:r>
        <w:rPr>
          <w:rFonts w:ascii="Times New Roman" w:eastAsia="方正仿宋_GBK" w:hAnsi="Times New Roman" w:cs="Times New Roman"/>
          <w:sz w:val="32"/>
          <w:szCs w:val="20"/>
        </w:rPr>
        <w:t>年无使用政府性基金预算拨款安排的支出</w:t>
      </w:r>
      <w:r>
        <w:rPr>
          <w:rFonts w:ascii="Times New Roman" w:eastAsia="方正仿宋_GBK" w:hAnsi="Times New Roman" w:cs="Times New Roman"/>
          <w:sz w:val="32"/>
          <w:szCs w:val="20"/>
        </w:rPr>
        <w:t>。</w:t>
      </w:r>
    </w:p>
    <w:p w14:paraId="6BE8B02B" w14:textId="77777777" w:rsidR="00A159BD" w:rsidRDefault="005665B7">
      <w:pPr>
        <w:spacing w:line="580" w:lineRule="exact"/>
        <w:ind w:firstLineChars="200" w:firstLine="640"/>
        <w:rPr>
          <w:rFonts w:ascii="方正仿宋_GBK" w:eastAsia="方正仿宋_GBK" w:hAnsi="黑体" w:cs="仿宋_GB2312"/>
          <w:sz w:val="32"/>
          <w:szCs w:val="20"/>
        </w:rPr>
      </w:pPr>
      <w:r>
        <w:rPr>
          <w:rFonts w:ascii="方正黑体_GBK" w:eastAsia="方正黑体_GBK" w:hAnsi="黑体" w:cs="仿宋_GB2312" w:hint="eastAsia"/>
          <w:sz w:val="32"/>
          <w:szCs w:val="20"/>
        </w:rPr>
        <w:t>四</w:t>
      </w:r>
      <w:r>
        <w:rPr>
          <w:rFonts w:ascii="方正黑体_GBK" w:eastAsia="方正黑体_GBK" w:hAnsi="黑体" w:cs="仿宋_GB2312"/>
          <w:sz w:val="32"/>
          <w:szCs w:val="20"/>
        </w:rPr>
        <w:t>、</w:t>
      </w:r>
      <w:r>
        <w:rPr>
          <w:rFonts w:ascii="方正黑体_GBK" w:eastAsia="方正黑体_GBK" w:hAnsi="黑体" w:cs="仿宋_GB2312" w:hint="eastAsia"/>
          <w:sz w:val="32"/>
          <w:szCs w:val="20"/>
        </w:rPr>
        <w:t>“三公”经费情况说明</w:t>
      </w:r>
    </w:p>
    <w:p w14:paraId="3CA91147"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t>202</w:t>
      </w:r>
      <w:r>
        <w:rPr>
          <w:rFonts w:ascii="Times New Roman" w:eastAsia="方正仿宋_GBK" w:hAnsi="Times New Roman" w:cs="Times New Roman"/>
          <w:sz w:val="32"/>
          <w:szCs w:val="20"/>
        </w:rPr>
        <w:t>6</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三公</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经费预算</w:t>
      </w:r>
      <w:r>
        <w:rPr>
          <w:rFonts w:ascii="Times New Roman" w:eastAsia="方正仿宋_GBK" w:hAnsi="Times New Roman" w:cs="Times New Roman"/>
          <w:sz w:val="32"/>
          <w:szCs w:val="20"/>
        </w:rPr>
        <w:t>0</w:t>
      </w:r>
      <w:r>
        <w:rPr>
          <w:rFonts w:ascii="Times New Roman" w:eastAsia="方正仿宋_GBK" w:hAnsi="Times New Roman" w:cs="Times New Roman"/>
          <w:sz w:val="32"/>
          <w:szCs w:val="20"/>
        </w:rPr>
        <w:t>万元</w:t>
      </w:r>
      <w:r>
        <w:rPr>
          <w:rFonts w:ascii="Times New Roman" w:eastAsia="方正仿宋_GBK" w:hAnsi="Times New Roman" w:cs="Times New Roman"/>
          <w:sz w:val="32"/>
          <w:szCs w:val="20"/>
        </w:rPr>
        <w:t>，与</w:t>
      </w:r>
      <w:r>
        <w:rPr>
          <w:rFonts w:ascii="Times New Roman" w:eastAsia="方正仿宋_GBK" w:hAnsi="Times New Roman" w:cs="Times New Roman"/>
          <w:sz w:val="32"/>
          <w:szCs w:val="20"/>
        </w:rPr>
        <w:t>2025</w:t>
      </w:r>
      <w:r>
        <w:rPr>
          <w:rFonts w:ascii="Times New Roman" w:eastAsia="方正仿宋_GBK" w:hAnsi="Times New Roman" w:cs="Times New Roman"/>
          <w:sz w:val="32"/>
          <w:szCs w:val="20"/>
        </w:rPr>
        <w:t>年持平</w:t>
      </w:r>
      <w:r>
        <w:rPr>
          <w:rFonts w:ascii="Times New Roman" w:eastAsia="方正仿宋_GBK" w:hAnsi="Times New Roman" w:cs="Times New Roman"/>
          <w:sz w:val="32"/>
          <w:szCs w:val="20"/>
        </w:rPr>
        <w:t>。</w:t>
      </w:r>
    </w:p>
    <w:p w14:paraId="600F55A2" w14:textId="77777777" w:rsidR="00A159BD" w:rsidRDefault="005665B7">
      <w:pPr>
        <w:spacing w:line="580" w:lineRule="exact"/>
        <w:ind w:firstLineChars="200" w:firstLine="640"/>
        <w:rPr>
          <w:rFonts w:ascii="方正黑体_GBK" w:eastAsia="方正黑体_GBK" w:hAnsi="黑体" w:cs="仿宋_GB2312"/>
          <w:sz w:val="32"/>
          <w:szCs w:val="20"/>
        </w:rPr>
      </w:pPr>
      <w:r>
        <w:rPr>
          <w:rFonts w:ascii="方正黑体_GBK" w:eastAsia="方正黑体_GBK" w:hAnsi="黑体" w:cs="仿宋_GB2312" w:hint="eastAsia"/>
          <w:sz w:val="32"/>
          <w:szCs w:val="20"/>
        </w:rPr>
        <w:t>五、其他重要事项的情况说明</w:t>
      </w:r>
    </w:p>
    <w:p w14:paraId="3C9305FC"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t>1</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我单位不在机关运行经费统计范围之内。</w:t>
      </w:r>
    </w:p>
    <w:p w14:paraId="5067BABA" w14:textId="77777777" w:rsidR="00A159BD" w:rsidRDefault="005665B7">
      <w:pPr>
        <w:spacing w:line="580" w:lineRule="exact"/>
        <w:ind w:firstLineChars="200" w:firstLine="640"/>
        <w:rPr>
          <w:rFonts w:ascii="Times New Roman" w:eastAsia="方正仿宋_GBK" w:hAnsi="Times New Roman" w:cs="Times New Roman"/>
          <w:sz w:val="32"/>
          <w:szCs w:val="20"/>
        </w:rPr>
      </w:pPr>
      <w:r>
        <w:rPr>
          <w:rFonts w:ascii="Times New Roman" w:eastAsia="方正仿宋_GBK" w:hAnsi="Times New Roman" w:cs="Times New Roman"/>
          <w:sz w:val="32"/>
          <w:szCs w:val="20"/>
        </w:rPr>
        <w:t>2</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政府采购情况。本单位</w:t>
      </w:r>
      <w:r>
        <w:rPr>
          <w:rFonts w:ascii="Times New Roman" w:eastAsia="方正仿宋_GBK" w:hAnsi="Times New Roman" w:cs="Times New Roman"/>
          <w:sz w:val="32"/>
          <w:szCs w:val="20"/>
        </w:rPr>
        <w:t>2026</w:t>
      </w:r>
      <w:r>
        <w:rPr>
          <w:rFonts w:ascii="Times New Roman" w:eastAsia="方正仿宋_GBK" w:hAnsi="Times New Roman" w:cs="Times New Roman"/>
          <w:sz w:val="32"/>
          <w:szCs w:val="20"/>
        </w:rPr>
        <w:t>年无</w:t>
      </w:r>
      <w:r>
        <w:rPr>
          <w:rFonts w:ascii="Times New Roman" w:eastAsia="方正仿宋_GBK" w:hAnsi="Times New Roman" w:cs="Times New Roman"/>
          <w:sz w:val="32"/>
          <w:szCs w:val="20"/>
        </w:rPr>
        <w:t>政府采购预算。</w:t>
      </w:r>
    </w:p>
    <w:p w14:paraId="7D0940DE" w14:textId="77777777" w:rsidR="00A159BD" w:rsidRDefault="005665B7">
      <w:pPr>
        <w:spacing w:line="580" w:lineRule="exact"/>
        <w:ind w:firstLineChars="200" w:firstLine="640"/>
        <w:rPr>
          <w:rFonts w:ascii="Times New Roman" w:eastAsia="方正仿宋_GBK" w:hAnsi="Times New Roman" w:cs="Times New Roman"/>
          <w:color w:val="000000"/>
          <w:sz w:val="32"/>
          <w:szCs w:val="20"/>
        </w:rPr>
      </w:pPr>
      <w:r>
        <w:rPr>
          <w:rFonts w:ascii="Times New Roman" w:eastAsia="方正仿宋_GBK" w:hAnsi="Times New Roman" w:cs="Times New Roman"/>
          <w:sz w:val="32"/>
          <w:szCs w:val="20"/>
        </w:rPr>
        <w:t>3</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绩效目标设置情况。</w:t>
      </w:r>
      <w:r>
        <w:rPr>
          <w:rFonts w:ascii="Times New Roman" w:eastAsia="方正仿宋_GBK" w:hAnsi="Times New Roman" w:cs="Times New Roman"/>
          <w:color w:val="000000"/>
          <w:sz w:val="32"/>
          <w:szCs w:val="20"/>
        </w:rPr>
        <w:t>202</w:t>
      </w:r>
      <w:r>
        <w:rPr>
          <w:rFonts w:ascii="Times New Roman" w:eastAsia="方正仿宋_GBK" w:hAnsi="Times New Roman" w:cs="Times New Roman"/>
          <w:color w:val="000000"/>
          <w:sz w:val="32"/>
          <w:szCs w:val="20"/>
        </w:rPr>
        <w:t>6</w:t>
      </w:r>
      <w:r>
        <w:rPr>
          <w:rFonts w:ascii="Times New Roman" w:eastAsia="方正仿宋_GBK" w:hAnsi="Times New Roman" w:cs="Times New Roman"/>
          <w:color w:val="000000"/>
          <w:sz w:val="32"/>
          <w:szCs w:val="20"/>
        </w:rPr>
        <w:t>年</w:t>
      </w:r>
      <w:r>
        <w:rPr>
          <w:rFonts w:ascii="Times New Roman" w:eastAsia="方正仿宋_GBK" w:hAnsi="Times New Roman" w:cs="Times New Roman"/>
          <w:sz w:val="32"/>
          <w:szCs w:val="20"/>
        </w:rPr>
        <w:t>我单位无</w:t>
      </w:r>
      <w:r>
        <w:rPr>
          <w:rFonts w:ascii="Times New Roman" w:eastAsia="方正仿宋_GBK" w:hAnsi="Times New Roman" w:cs="Times New Roman"/>
          <w:color w:val="000000"/>
          <w:sz w:val="32"/>
          <w:szCs w:val="20"/>
        </w:rPr>
        <w:t>项目支出</w:t>
      </w:r>
      <w:r>
        <w:rPr>
          <w:rFonts w:ascii="Times New Roman" w:eastAsia="方正仿宋_GBK" w:hAnsi="Times New Roman" w:cs="Times New Roman"/>
          <w:color w:val="000000"/>
          <w:sz w:val="32"/>
          <w:szCs w:val="20"/>
        </w:rPr>
        <w:t>预算，故无相应</w:t>
      </w:r>
      <w:r>
        <w:rPr>
          <w:rFonts w:ascii="Times New Roman" w:eastAsia="方正仿宋_GBK" w:hAnsi="Times New Roman" w:cs="Times New Roman"/>
          <w:color w:val="000000"/>
          <w:sz w:val="32"/>
          <w:szCs w:val="20"/>
        </w:rPr>
        <w:t>绩效目标管理。</w:t>
      </w:r>
    </w:p>
    <w:p w14:paraId="775EB834" w14:textId="77777777" w:rsidR="00A159BD" w:rsidRDefault="005665B7">
      <w:pPr>
        <w:spacing w:line="580" w:lineRule="exact"/>
        <w:ind w:firstLineChars="200" w:firstLine="640"/>
        <w:rPr>
          <w:rFonts w:ascii="方正仿宋_GBK" w:eastAsia="方正仿宋_GBK" w:hAnsi="仿宋_GB2312" w:cs="仿宋_GB2312"/>
          <w:color w:val="000000"/>
          <w:sz w:val="32"/>
          <w:szCs w:val="20"/>
        </w:rPr>
      </w:pPr>
      <w:r>
        <w:rPr>
          <w:rFonts w:ascii="Times New Roman" w:eastAsia="方正仿宋_GBK" w:hAnsi="Times New Roman" w:cs="Times New Roman"/>
          <w:color w:val="000000"/>
          <w:sz w:val="32"/>
          <w:szCs w:val="20"/>
        </w:rPr>
        <w:t>4</w:t>
      </w:r>
      <w:r>
        <w:rPr>
          <w:rFonts w:ascii="Times New Roman" w:eastAsia="方正仿宋_GBK" w:hAnsi="Times New Roman" w:cs="Times New Roman"/>
          <w:color w:val="000000"/>
          <w:sz w:val="32"/>
          <w:szCs w:val="20"/>
        </w:rPr>
        <w:t>.</w:t>
      </w:r>
      <w:r>
        <w:rPr>
          <w:rFonts w:ascii="Times New Roman" w:eastAsia="方正仿宋_GBK" w:hAnsi="Times New Roman" w:cs="Times New Roman"/>
          <w:color w:val="000000"/>
          <w:sz w:val="32"/>
          <w:szCs w:val="20"/>
        </w:rPr>
        <w:t>国有资产占有使用情况。</w:t>
      </w:r>
      <w:r>
        <w:rPr>
          <w:rFonts w:ascii="Times New Roman" w:eastAsia="方正仿宋_GBK" w:hAnsi="Times New Roman" w:cs="Times New Roman"/>
          <w:color w:val="000000"/>
          <w:sz w:val="32"/>
          <w:szCs w:val="20"/>
        </w:rPr>
        <w:t>本单位无国有资产占有使用情况。</w:t>
      </w:r>
      <w:r>
        <w:rPr>
          <w:rFonts w:ascii="Times New Roman" w:eastAsia="方正仿宋_GBK" w:hAnsi="Times New Roman" w:cs="Times New Roman"/>
          <w:color w:val="000000"/>
          <w:sz w:val="32"/>
          <w:szCs w:val="20"/>
        </w:rPr>
        <w:t>202</w:t>
      </w:r>
      <w:r>
        <w:rPr>
          <w:rFonts w:ascii="Times New Roman" w:eastAsia="方正仿宋_GBK" w:hAnsi="Times New Roman" w:cs="Times New Roman"/>
          <w:color w:val="000000"/>
          <w:sz w:val="32"/>
          <w:szCs w:val="20"/>
        </w:rPr>
        <w:t>6</w:t>
      </w:r>
      <w:r>
        <w:rPr>
          <w:rFonts w:ascii="Times New Roman" w:eastAsia="方正仿宋_GBK" w:hAnsi="Times New Roman" w:cs="Times New Roman"/>
          <w:color w:val="000000"/>
          <w:sz w:val="32"/>
          <w:szCs w:val="20"/>
        </w:rPr>
        <w:t>年</w:t>
      </w:r>
      <w:r>
        <w:rPr>
          <w:rFonts w:ascii="Times New Roman" w:eastAsia="方正仿宋_GBK" w:hAnsi="Times New Roman" w:cs="Times New Roman"/>
          <w:color w:val="000000"/>
          <w:sz w:val="32"/>
          <w:szCs w:val="20"/>
        </w:rPr>
        <w:t>无</w:t>
      </w:r>
      <w:r>
        <w:rPr>
          <w:rFonts w:ascii="Times New Roman" w:eastAsia="方正仿宋_GBK" w:hAnsi="Times New Roman" w:cs="Times New Roman"/>
          <w:color w:val="000000"/>
          <w:sz w:val="32"/>
          <w:szCs w:val="20"/>
        </w:rPr>
        <w:t>购置车辆</w:t>
      </w:r>
      <w:r>
        <w:rPr>
          <w:rFonts w:ascii="Times New Roman" w:eastAsia="方正仿宋_GBK" w:hAnsi="Times New Roman" w:cs="Times New Roman"/>
          <w:color w:val="000000"/>
          <w:sz w:val="32"/>
          <w:szCs w:val="20"/>
        </w:rPr>
        <w:t>预算</w:t>
      </w:r>
      <w:r>
        <w:rPr>
          <w:rFonts w:ascii="方正仿宋_GBK" w:eastAsia="方正仿宋_GBK" w:hAnsi="仿宋_GB2312" w:cs="仿宋_GB2312" w:hint="eastAsia"/>
          <w:color w:val="000000"/>
          <w:sz w:val="32"/>
          <w:szCs w:val="20"/>
        </w:rPr>
        <w:t>。</w:t>
      </w:r>
    </w:p>
    <w:p w14:paraId="56B525DD" w14:textId="77777777" w:rsidR="00A159BD" w:rsidRDefault="005665B7">
      <w:pPr>
        <w:spacing w:line="580" w:lineRule="exact"/>
        <w:ind w:firstLineChars="200" w:firstLine="640"/>
        <w:rPr>
          <w:rFonts w:ascii="方正黑体_GBK" w:eastAsia="方正黑体_GBK" w:hAnsi="黑体" w:cs="仿宋_GB2312"/>
          <w:sz w:val="32"/>
          <w:szCs w:val="20"/>
        </w:rPr>
      </w:pPr>
      <w:r>
        <w:rPr>
          <w:rFonts w:ascii="方正黑体_GBK" w:eastAsia="方正黑体_GBK" w:hAnsi="黑体" w:cs="仿宋_GB2312" w:hint="eastAsia"/>
          <w:sz w:val="32"/>
          <w:szCs w:val="20"/>
        </w:rPr>
        <w:t>六</w:t>
      </w:r>
      <w:r>
        <w:rPr>
          <w:rFonts w:ascii="方正黑体_GBK" w:eastAsia="方正黑体_GBK" w:hAnsi="黑体" w:cs="仿宋_GB2312"/>
          <w:sz w:val="32"/>
          <w:szCs w:val="20"/>
        </w:rPr>
        <w:t>、</w:t>
      </w:r>
      <w:r>
        <w:rPr>
          <w:rFonts w:ascii="方正黑体_GBK" w:eastAsia="方正黑体_GBK" w:hAnsi="黑体" w:cs="仿宋_GB2312" w:hint="eastAsia"/>
          <w:sz w:val="32"/>
          <w:szCs w:val="20"/>
        </w:rPr>
        <w:t>专业</w:t>
      </w:r>
      <w:proofErr w:type="gramStart"/>
      <w:r>
        <w:rPr>
          <w:rFonts w:ascii="方正黑体_GBK" w:eastAsia="方正黑体_GBK" w:hAnsi="黑体" w:cs="仿宋_GB2312" w:hint="eastAsia"/>
          <w:sz w:val="32"/>
          <w:szCs w:val="20"/>
        </w:rPr>
        <w:t>性名</w:t>
      </w:r>
      <w:proofErr w:type="gramEnd"/>
      <w:r>
        <w:rPr>
          <w:rFonts w:ascii="方正黑体_GBK" w:eastAsia="方正黑体_GBK" w:hAnsi="黑体" w:cs="仿宋_GB2312" w:hint="eastAsia"/>
          <w:sz w:val="32"/>
          <w:szCs w:val="20"/>
        </w:rPr>
        <w:t>词解释</w:t>
      </w:r>
    </w:p>
    <w:p w14:paraId="04041F26"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（一）财政拨款收入：</w:t>
      </w:r>
      <w:r>
        <w:rPr>
          <w:rFonts w:ascii="方正仿宋_GBK" w:eastAsia="方正仿宋_GBK" w:hAnsi="仿宋" w:cs="Times New Roman" w:hint="eastAsia"/>
          <w:sz w:val="32"/>
          <w:szCs w:val="32"/>
        </w:rPr>
        <w:t>指本年度从本级财政部门取得的财政拨款，包括一般公共预算财政拨款和政府性基金预算财政拨款。</w:t>
      </w:r>
    </w:p>
    <w:p w14:paraId="31D5FC7E"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（二）财政专户管理资金收入：</w:t>
      </w:r>
      <w:r>
        <w:rPr>
          <w:rFonts w:ascii="方正仿宋_GBK" w:eastAsia="方正仿宋_GBK" w:hAnsi="仿宋" w:cs="Times New Roman" w:hint="eastAsia"/>
          <w:sz w:val="32"/>
          <w:szCs w:val="32"/>
        </w:rPr>
        <w:t>指缴入财政专户、实行专项</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lastRenderedPageBreak/>
        <w:t>管理的高中以上学费、住宿费、高校委托培养费、函大</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电大、夜大及短训班培训费等教育收费。单位根据教育收费标准、学生</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人数等合理预计。</w:t>
      </w:r>
    </w:p>
    <w:p w14:paraId="6C08D799"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（三）事业收入</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不含教育收费</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w:t>
      </w:r>
      <w:r>
        <w:rPr>
          <w:rFonts w:ascii="方正仿宋_GBK" w:eastAsia="方正仿宋_GBK" w:hAnsi="仿宋" w:cs="Times New Roman" w:hint="eastAsia"/>
          <w:sz w:val="32"/>
          <w:szCs w:val="32"/>
        </w:rPr>
        <w:t>指事业单位开展专业业务</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活动及其辅助活动取得的收入，不包括教育收费。单位根据本年</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度事业单位开展专业业务活动及其辅助活动计划，结合上年度收入等情况进行预计。</w:t>
      </w:r>
    </w:p>
    <w:p w14:paraId="320E32B3"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（四）上级补助收入：</w:t>
      </w:r>
      <w:r>
        <w:rPr>
          <w:rFonts w:ascii="方正仿宋_GBK" w:eastAsia="方正仿宋_GBK" w:hAnsi="仿宋" w:cs="Times New Roman" w:hint="eastAsia"/>
          <w:sz w:val="32"/>
          <w:szCs w:val="32"/>
        </w:rPr>
        <w:t>指从主管部门或上级单位取得的财政</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拨款以外的其他补助收入。单位结合上年度上级补助收入等情况</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进行预计。</w:t>
      </w:r>
    </w:p>
    <w:p w14:paraId="23F3C98C" w14:textId="77777777" w:rsidR="00A159BD" w:rsidRDefault="005665B7">
      <w:pPr>
        <w:spacing w:line="580" w:lineRule="exact"/>
        <w:ind w:firstLineChars="200" w:firstLine="640"/>
        <w:rPr>
          <w:rFonts w:ascii="方正仿宋_GBK" w:eastAsia="方正仿宋_GBK" w:hAnsi="Times New Roman" w:cs="Times New Roman"/>
          <w:sz w:val="32"/>
          <w:szCs w:val="32"/>
        </w:rPr>
      </w:pPr>
      <w:r>
        <w:rPr>
          <w:rFonts w:ascii="方正楷体_GBK" w:eastAsia="方正楷体_GBK" w:hAnsi="方正楷体_GBK" w:cs="方正楷体_GBK" w:hint="eastAsia"/>
          <w:sz w:val="32"/>
          <w:szCs w:val="32"/>
        </w:rPr>
        <w:t>（五）附属单位上缴收入：</w:t>
      </w:r>
      <w:r>
        <w:rPr>
          <w:rFonts w:ascii="方正仿宋_GBK" w:eastAsia="方正仿宋_GBK" w:hAnsi="Times New Roman" w:cs="Times New Roman" w:hint="eastAsia"/>
          <w:sz w:val="32"/>
          <w:szCs w:val="32"/>
        </w:rPr>
        <w:t>指本单位所属下级单位上缴给本</w:t>
      </w:r>
      <w:r>
        <w:rPr>
          <w:rFonts w:ascii="方正仿宋_GBK" w:eastAsia="方正仿宋_GBK" w:hAnsi="Times New Roman" w:cs="Times New Roman" w:hint="eastAsia"/>
          <w:sz w:val="32"/>
          <w:szCs w:val="32"/>
        </w:rPr>
        <w:t xml:space="preserve"> </w:t>
      </w:r>
      <w:r>
        <w:rPr>
          <w:rFonts w:ascii="方正仿宋_GBK" w:eastAsia="方正仿宋_GBK" w:hAnsi="Times New Roman" w:cs="Times New Roman" w:hint="eastAsia"/>
          <w:sz w:val="32"/>
          <w:szCs w:val="32"/>
        </w:rPr>
        <w:t>单位的全部收入</w:t>
      </w:r>
      <w:r>
        <w:rPr>
          <w:rFonts w:ascii="Times New Roman" w:eastAsia="方正仿宋_GBK" w:hAnsi="Times New Roman" w:cs="Times New Roman" w:hint="eastAsia"/>
          <w:sz w:val="32"/>
          <w:szCs w:val="20"/>
        </w:rPr>
        <w:t>（</w:t>
      </w:r>
      <w:r>
        <w:rPr>
          <w:rFonts w:ascii="方正仿宋_GBK" w:eastAsia="方正仿宋_GBK" w:hAnsi="Times New Roman" w:cs="Times New Roman" w:hint="eastAsia"/>
          <w:sz w:val="32"/>
          <w:szCs w:val="32"/>
        </w:rPr>
        <w:t>包括下级事业单位上缴的事业收入、其他收入</w:t>
      </w:r>
      <w:r>
        <w:rPr>
          <w:rFonts w:ascii="方正仿宋_GBK" w:eastAsia="方正仿宋_GBK" w:hAnsi="Times New Roman" w:cs="Times New Roman" w:hint="eastAsia"/>
          <w:sz w:val="32"/>
          <w:szCs w:val="32"/>
        </w:rPr>
        <w:t xml:space="preserve"> </w:t>
      </w:r>
      <w:r>
        <w:rPr>
          <w:rFonts w:ascii="方正仿宋_GBK" w:eastAsia="方正仿宋_GBK" w:hAnsi="Times New Roman" w:cs="Times New Roman" w:hint="eastAsia"/>
          <w:sz w:val="32"/>
          <w:szCs w:val="32"/>
        </w:rPr>
        <w:t>和下级企业单位上缴的利润等</w:t>
      </w:r>
      <w:r>
        <w:rPr>
          <w:rFonts w:ascii="Times New Roman" w:eastAsia="方正仿宋_GBK" w:hAnsi="Times New Roman" w:cs="Times New Roman" w:hint="eastAsia"/>
          <w:sz w:val="32"/>
          <w:szCs w:val="20"/>
        </w:rPr>
        <w:t>）</w:t>
      </w:r>
      <w:r>
        <w:rPr>
          <w:rFonts w:ascii="方正仿宋_GBK" w:eastAsia="方正仿宋_GBK" w:hAnsi="Times New Roman" w:cs="Times New Roman" w:hint="eastAsia"/>
          <w:sz w:val="32"/>
          <w:szCs w:val="32"/>
        </w:rPr>
        <w:t>。单位结合上年度附属单位上缴收入等情况商附属单位进行预计。</w:t>
      </w:r>
    </w:p>
    <w:p w14:paraId="61FE8FF4"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六</w:t>
      </w:r>
      <w:r>
        <w:rPr>
          <w:rFonts w:ascii="方正楷体_GBK" w:eastAsia="方正楷体_GBK" w:hAnsi="方正楷体_GBK" w:cs="方正楷体_GBK" w:hint="eastAsia"/>
          <w:sz w:val="32"/>
          <w:szCs w:val="32"/>
        </w:rPr>
        <w:t>）事业单位经营收入：</w:t>
      </w:r>
      <w:r>
        <w:rPr>
          <w:rFonts w:ascii="方正仿宋_GBK" w:eastAsia="方正仿宋_GBK" w:hAnsi="仿宋" w:cs="Times New Roman" w:hint="eastAsia"/>
          <w:sz w:val="32"/>
          <w:szCs w:val="32"/>
        </w:rPr>
        <w:t>指事业单位在专业业务活动及其</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辅助活动之外开展非独立核算经营活动取得的收入。单位应当根据本年度事业单位经营活动计划，结合上年度事业单位经营收入</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规模、经营状况和市场行情等因素进行预计。</w:t>
      </w:r>
    </w:p>
    <w:p w14:paraId="07BC9DF0"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七</w:t>
      </w:r>
      <w:r>
        <w:rPr>
          <w:rFonts w:ascii="方正楷体_GBK" w:eastAsia="方正楷体_GBK" w:hAnsi="方正楷体_GBK" w:cs="方正楷体_GBK" w:hint="eastAsia"/>
          <w:sz w:val="32"/>
          <w:szCs w:val="32"/>
        </w:rPr>
        <w:t>）其他收入：</w:t>
      </w:r>
      <w:r>
        <w:rPr>
          <w:rFonts w:ascii="方正仿宋_GBK" w:eastAsia="方正仿宋_GBK" w:hAnsi="仿宋" w:cs="Times New Roman" w:hint="eastAsia"/>
          <w:sz w:val="32"/>
          <w:szCs w:val="32"/>
        </w:rPr>
        <w:t>指债务收入、投资收益等收入，单位根据</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情况合理预计，全部编入预算。</w:t>
      </w:r>
    </w:p>
    <w:p w14:paraId="0D085715" w14:textId="77777777" w:rsidR="00A159BD" w:rsidRDefault="005665B7">
      <w:pPr>
        <w:pStyle w:val="a3"/>
        <w:spacing w:line="580" w:lineRule="exact"/>
        <w:ind w:firstLineChars="200" w:firstLine="640"/>
        <w:rPr>
          <w:rFonts w:ascii="方正仿宋_GBK" w:eastAsia="方正仿宋_GBK" w:hAnsi="仿宋" w:cs="Times New Roman"/>
          <w:lang w:eastAsia="zh-CN"/>
        </w:rPr>
      </w:pPr>
      <w:r>
        <w:rPr>
          <w:rFonts w:ascii="方正楷体_GBK" w:eastAsia="方正楷体_GBK" w:hAnsi="方正楷体_GBK" w:cs="方正楷体_GBK" w:hint="eastAsia"/>
          <w:lang w:eastAsia="zh-CN"/>
        </w:rPr>
        <w:t>（</w:t>
      </w:r>
      <w:r>
        <w:rPr>
          <w:rFonts w:ascii="方正楷体_GBK" w:eastAsia="方正楷体_GBK" w:hAnsi="方正楷体_GBK" w:cs="方正楷体_GBK" w:hint="eastAsia"/>
          <w:lang w:eastAsia="zh-CN"/>
        </w:rPr>
        <w:t>八</w:t>
      </w:r>
      <w:r>
        <w:rPr>
          <w:rFonts w:ascii="方正楷体_GBK" w:eastAsia="方正楷体_GBK" w:hAnsi="方正楷体_GBK" w:cs="方正楷体_GBK" w:hint="eastAsia"/>
          <w:lang w:eastAsia="zh-CN"/>
        </w:rPr>
        <w:t>）上年结转结余资金</w:t>
      </w:r>
      <w:r w:rsidRPr="00050B8F">
        <w:rPr>
          <w:rFonts w:ascii="方正仿宋_GBK" w:eastAsia="方正仿宋_GBK" w:hAnsi="仿宋" w:cs="Times New Roman" w:hint="eastAsia"/>
          <w:lang w:eastAsia="zh-CN"/>
        </w:rPr>
        <w:t>：</w:t>
      </w:r>
      <w:r w:rsidRPr="00050B8F">
        <w:rPr>
          <w:rFonts w:ascii="方正仿宋_GBK" w:eastAsia="方正仿宋_GBK" w:hAnsi="仿宋" w:cs="Times New Roman"/>
          <w:lang w:eastAsia="zh-CN"/>
        </w:rPr>
        <w:t>包括财政拨款结转、财政拨款结</w:t>
      </w:r>
      <w:r w:rsidRPr="00050B8F">
        <w:rPr>
          <w:rFonts w:ascii="方正仿宋_GBK" w:eastAsia="方正仿宋_GBK" w:hAnsi="仿宋" w:cs="Times New Roman"/>
          <w:lang w:eastAsia="zh-CN"/>
        </w:rPr>
        <w:lastRenderedPageBreak/>
        <w:t>余、财政专户管理资金结转结余和单位资金结转结余。财政拨款</w:t>
      </w:r>
      <w:r w:rsidRPr="00050B8F">
        <w:rPr>
          <w:rFonts w:ascii="方正仿宋_GBK" w:eastAsia="方正仿宋_GBK" w:hAnsi="仿宋" w:cs="Times New Roman"/>
          <w:lang w:eastAsia="zh-CN"/>
        </w:rPr>
        <w:t>结转是指项目实施周期内，年度预算执行结束时，</w:t>
      </w:r>
      <w:r w:rsidRPr="00050B8F">
        <w:rPr>
          <w:rFonts w:ascii="方正仿宋_GBK" w:eastAsia="方正仿宋_GBK" w:hAnsi="仿宋" w:cs="Times New Roman"/>
          <w:lang w:eastAsia="zh-CN"/>
        </w:rPr>
        <w:t>预算未全部执</w:t>
      </w:r>
      <w:r w:rsidRPr="00050B8F">
        <w:rPr>
          <w:rFonts w:ascii="方正仿宋_GBK" w:eastAsia="方正仿宋_GBK" w:hAnsi="仿宋" w:cs="Times New Roman"/>
          <w:lang w:eastAsia="zh-CN"/>
        </w:rPr>
        <w:t>行或因故未执行，下年需要按照原用途继续使用的财政拨款资</w:t>
      </w:r>
      <w:r w:rsidRPr="00050B8F">
        <w:rPr>
          <w:rFonts w:ascii="方正仿宋_GBK" w:eastAsia="方正仿宋_GBK" w:hAnsi="仿宋" w:cs="Times New Roman"/>
          <w:lang w:eastAsia="zh-CN"/>
        </w:rPr>
        <w:t>金。</w:t>
      </w:r>
      <w:r w:rsidRPr="00050B8F">
        <w:rPr>
          <w:rFonts w:ascii="方正仿宋_GBK" w:eastAsia="方正仿宋_GBK" w:hAnsi="仿宋" w:cs="Times New Roman"/>
          <w:lang w:eastAsia="zh-CN"/>
        </w:rPr>
        <w:t>财政拨款结余是指当年预算工作目标已完成，</w:t>
      </w:r>
      <w:r w:rsidRPr="00050B8F">
        <w:rPr>
          <w:rFonts w:ascii="方正仿宋_GBK" w:eastAsia="方正仿宋_GBK" w:hAnsi="仿宋" w:cs="Times New Roman"/>
          <w:lang w:eastAsia="zh-CN"/>
        </w:rPr>
        <w:t>或者因故终止，当年剩余的财政拨款资金。财政专户管理资金结转结余、单位资金</w:t>
      </w:r>
      <w:r w:rsidRPr="00050B8F">
        <w:rPr>
          <w:rFonts w:ascii="方正仿宋_GBK" w:eastAsia="方正仿宋_GBK" w:hAnsi="仿宋" w:cs="Times New Roman"/>
          <w:lang w:eastAsia="zh-CN"/>
        </w:rPr>
        <w:t>结转结余是指年度预算执行结束时，当年实际剩</w:t>
      </w:r>
      <w:r w:rsidRPr="00050B8F">
        <w:rPr>
          <w:rFonts w:ascii="方正仿宋_GBK" w:eastAsia="方正仿宋_GBK" w:hAnsi="仿宋" w:cs="Times New Roman"/>
          <w:lang w:eastAsia="zh-CN"/>
        </w:rPr>
        <w:t>余的财政专户资</w:t>
      </w:r>
      <w:r w:rsidRPr="00050B8F">
        <w:rPr>
          <w:rFonts w:ascii="方正仿宋_GBK" w:eastAsia="方正仿宋_GBK" w:hAnsi="仿宋" w:cs="Times New Roman"/>
          <w:lang w:eastAsia="zh-CN"/>
        </w:rPr>
        <w:t>金、单位资金。</w:t>
      </w:r>
    </w:p>
    <w:p w14:paraId="53A3A3B0"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九</w:t>
      </w:r>
      <w:r>
        <w:rPr>
          <w:rFonts w:ascii="方正楷体_GBK" w:eastAsia="方正楷体_GBK" w:hAnsi="方正楷体_GBK" w:cs="方正楷体_GBK" w:hint="eastAsia"/>
          <w:sz w:val="32"/>
          <w:szCs w:val="32"/>
        </w:rPr>
        <w:t>）基本支出：</w:t>
      </w:r>
      <w:r>
        <w:rPr>
          <w:rFonts w:ascii="方正仿宋_GBK" w:eastAsia="方正仿宋_GBK" w:hAnsi="仿宋" w:cs="Times New Roman" w:hint="eastAsia"/>
          <w:sz w:val="32"/>
          <w:szCs w:val="32"/>
        </w:rPr>
        <w:t>指为保障机构正常运转、完成日常工作任</w:t>
      </w:r>
      <w:r>
        <w:rPr>
          <w:rFonts w:ascii="方正仿宋_GBK" w:eastAsia="方正仿宋_GBK" w:hAnsi="仿宋" w:cs="Times New Roman" w:hint="eastAsia"/>
          <w:sz w:val="32"/>
          <w:szCs w:val="32"/>
        </w:rPr>
        <w:t xml:space="preserve"> </w:t>
      </w:r>
      <w:proofErr w:type="gramStart"/>
      <w:r>
        <w:rPr>
          <w:rFonts w:ascii="方正仿宋_GBK" w:eastAsia="方正仿宋_GBK" w:hAnsi="仿宋" w:cs="Times New Roman" w:hint="eastAsia"/>
          <w:sz w:val="32"/>
          <w:szCs w:val="32"/>
        </w:rPr>
        <w:t>务</w:t>
      </w:r>
      <w:proofErr w:type="gramEnd"/>
      <w:r>
        <w:rPr>
          <w:rFonts w:ascii="方正仿宋_GBK" w:eastAsia="方正仿宋_GBK" w:hAnsi="仿宋" w:cs="Times New Roman" w:hint="eastAsia"/>
          <w:sz w:val="32"/>
          <w:szCs w:val="32"/>
        </w:rPr>
        <w:t>而发生的人员经费和公用经费。其中：人员经费指政府收支分</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类经济科目中的“工资福利支出”和“对个人和家庭的补助”</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公用经费指政府收支分类经济科目中除“工资福利支出”和“对个人和家庭的补助”外的其他支出。</w:t>
      </w:r>
    </w:p>
    <w:p w14:paraId="5BCEBD80" w14:textId="77777777" w:rsidR="00A159BD" w:rsidRDefault="005665B7">
      <w:pPr>
        <w:spacing w:line="580" w:lineRule="exact"/>
        <w:ind w:firstLineChars="200" w:firstLine="640"/>
        <w:rPr>
          <w:rFonts w:ascii="方正仿宋_GBK" w:eastAsia="方正仿宋_GBK" w:hAnsi="Times New Roman"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w:t>
      </w:r>
      <w:r>
        <w:rPr>
          <w:rFonts w:ascii="方正楷体_GBK" w:eastAsia="方正楷体_GBK" w:hAnsi="方正楷体_GBK" w:cs="方正楷体_GBK" w:hint="eastAsia"/>
          <w:sz w:val="32"/>
          <w:szCs w:val="32"/>
        </w:rPr>
        <w:t>）项目支出：</w:t>
      </w:r>
      <w:r>
        <w:rPr>
          <w:rFonts w:ascii="方正仿宋_GBK" w:eastAsia="方正仿宋_GBK" w:hAnsi="Times New Roman" w:cs="Times New Roman" w:hint="eastAsia"/>
          <w:sz w:val="32"/>
          <w:szCs w:val="32"/>
        </w:rPr>
        <w:t>指在基本支出之外为完成特定行政任务和事业发展目标所发生的支出。</w:t>
      </w:r>
    </w:p>
    <w:p w14:paraId="1AEBE11E" w14:textId="77777777" w:rsidR="00A159BD" w:rsidRDefault="005665B7">
      <w:pPr>
        <w:spacing w:line="580" w:lineRule="exact"/>
        <w:ind w:firstLineChars="200" w:firstLine="640"/>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十一</w:t>
      </w:r>
      <w:r>
        <w:rPr>
          <w:rFonts w:ascii="方正楷体_GBK" w:eastAsia="方正楷体_GBK" w:hAnsi="方正楷体_GBK" w:cs="方正楷体_GBK" w:hint="eastAsia"/>
          <w:sz w:val="32"/>
          <w:szCs w:val="32"/>
        </w:rPr>
        <w:t>）“三公”经费：</w:t>
      </w:r>
      <w:r>
        <w:rPr>
          <w:rFonts w:ascii="方正仿宋_GBK" w:eastAsia="方正仿宋_GBK" w:hAnsi="仿宋" w:cs="Times New Roman" w:hint="eastAsia"/>
          <w:sz w:val="32"/>
          <w:szCs w:val="32"/>
        </w:rPr>
        <w:t>指用财政</w:t>
      </w:r>
      <w:r>
        <w:rPr>
          <w:rFonts w:ascii="方正仿宋_GBK" w:eastAsia="方正仿宋_GBK" w:hAnsi="仿宋" w:cs="Times New Roman" w:hint="eastAsia"/>
          <w:sz w:val="32"/>
          <w:szCs w:val="32"/>
        </w:rPr>
        <w:t>拨款安排的因公出国</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境</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费、公务用车购置及运行维护费、公务接待费。其中，因公出国</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境</w:t>
      </w:r>
      <w:r>
        <w:rPr>
          <w:rFonts w:ascii="Times New Roman" w:eastAsia="方正仿宋_GBK" w:hAnsi="Times New Roman" w:cs="Times New Roman" w:hint="eastAsia"/>
          <w:sz w:val="32"/>
          <w:szCs w:val="20"/>
        </w:rPr>
        <w:t>）</w:t>
      </w:r>
      <w:proofErr w:type="gramStart"/>
      <w:r>
        <w:rPr>
          <w:rFonts w:ascii="方正仿宋_GBK" w:eastAsia="方正仿宋_GBK" w:hAnsi="仿宋" w:cs="Times New Roman" w:hint="eastAsia"/>
          <w:sz w:val="32"/>
          <w:szCs w:val="32"/>
        </w:rPr>
        <w:t>费反映</w:t>
      </w:r>
      <w:proofErr w:type="gramEnd"/>
      <w:r>
        <w:rPr>
          <w:rFonts w:ascii="方正仿宋_GBK" w:eastAsia="方正仿宋_GBK" w:hAnsi="仿宋" w:cs="Times New Roman" w:hint="eastAsia"/>
          <w:sz w:val="32"/>
          <w:szCs w:val="32"/>
        </w:rPr>
        <w:t>单位公务出国</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境</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的国际旅费、国外城市间交通费</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住宿费、伙食费、培训费、公杂费等支出；公务用车购置</w:t>
      </w:r>
      <w:proofErr w:type="gramStart"/>
      <w:r>
        <w:rPr>
          <w:rFonts w:ascii="方正仿宋_GBK" w:eastAsia="方正仿宋_GBK" w:hAnsi="仿宋" w:cs="Times New Roman" w:hint="eastAsia"/>
          <w:sz w:val="32"/>
          <w:szCs w:val="32"/>
        </w:rPr>
        <w:t>费反映</w:t>
      </w:r>
      <w:proofErr w:type="gramEnd"/>
      <w:r>
        <w:rPr>
          <w:rFonts w:ascii="方正仿宋_GBK" w:eastAsia="方正仿宋_GBK" w:hAnsi="仿宋" w:cs="Times New Roman" w:hint="eastAsia"/>
          <w:sz w:val="32"/>
          <w:szCs w:val="32"/>
        </w:rPr>
        <w:t>单位公务用车购置支出</w:t>
      </w:r>
      <w:r>
        <w:rPr>
          <w:rFonts w:ascii="Times New Roman" w:eastAsia="方正仿宋_GBK" w:hAnsi="Times New Roman" w:cs="Times New Roman" w:hint="eastAsia"/>
          <w:sz w:val="32"/>
          <w:szCs w:val="20"/>
        </w:rPr>
        <w:t>（</w:t>
      </w:r>
      <w:proofErr w:type="gramStart"/>
      <w:r>
        <w:rPr>
          <w:rFonts w:ascii="方正仿宋_GBK" w:eastAsia="方正仿宋_GBK" w:hAnsi="仿宋" w:cs="Times New Roman" w:hint="eastAsia"/>
          <w:sz w:val="32"/>
          <w:szCs w:val="32"/>
        </w:rPr>
        <w:t>含车辆</w:t>
      </w:r>
      <w:proofErr w:type="gramEnd"/>
      <w:r>
        <w:rPr>
          <w:rFonts w:ascii="方正仿宋_GBK" w:eastAsia="方正仿宋_GBK" w:hAnsi="仿宋" w:cs="Times New Roman" w:hint="eastAsia"/>
          <w:sz w:val="32"/>
          <w:szCs w:val="32"/>
        </w:rPr>
        <w:t>购置税</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公务用车运行维护费反映单位按规定保留的公务用车燃料费、维修费、过路过桥费、</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保险费、安全奖励费用等支出；公务接待</w:t>
      </w:r>
      <w:proofErr w:type="gramStart"/>
      <w:r>
        <w:rPr>
          <w:rFonts w:ascii="方正仿宋_GBK" w:eastAsia="方正仿宋_GBK" w:hAnsi="仿宋" w:cs="Times New Roman" w:hint="eastAsia"/>
          <w:sz w:val="32"/>
          <w:szCs w:val="32"/>
        </w:rPr>
        <w:t>费反映</w:t>
      </w:r>
      <w:proofErr w:type="gramEnd"/>
      <w:r>
        <w:rPr>
          <w:rFonts w:ascii="方正仿宋_GBK" w:eastAsia="方正仿宋_GBK" w:hAnsi="仿宋" w:cs="Times New Roman" w:hint="eastAsia"/>
          <w:sz w:val="32"/>
          <w:szCs w:val="32"/>
        </w:rPr>
        <w:t>单位按规</w:t>
      </w:r>
      <w:r>
        <w:rPr>
          <w:rFonts w:ascii="方正仿宋_GBK" w:eastAsia="方正仿宋_GBK" w:hAnsi="仿宋" w:cs="Times New Roman" w:hint="eastAsia"/>
          <w:sz w:val="32"/>
          <w:szCs w:val="32"/>
        </w:rPr>
        <w:lastRenderedPageBreak/>
        <w:t>定开支的各类公务接待</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含外宾接待</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支出。</w:t>
      </w:r>
    </w:p>
    <w:p w14:paraId="21D0349D" w14:textId="77777777" w:rsidR="00A159BD" w:rsidRDefault="005665B7">
      <w:pPr>
        <w:spacing w:line="580" w:lineRule="exact"/>
        <w:ind w:firstLineChars="200" w:firstLine="640"/>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十二</w:t>
      </w:r>
      <w:r>
        <w:rPr>
          <w:rFonts w:ascii="方正楷体_GBK" w:eastAsia="方正楷体_GBK" w:hAnsi="方正楷体_GBK" w:cs="方正楷体_GBK" w:hint="eastAsia"/>
          <w:sz w:val="32"/>
          <w:szCs w:val="32"/>
        </w:rPr>
        <w:t>）机关运行经费：</w:t>
      </w:r>
      <w:r>
        <w:rPr>
          <w:rFonts w:ascii="方正仿宋_GBK" w:eastAsia="方正仿宋_GBK" w:hAnsi="仿宋" w:cs="Times New Roman" w:hint="eastAsia"/>
          <w:sz w:val="32"/>
          <w:szCs w:val="32"/>
        </w:rPr>
        <w:t>为保障行政单位</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含参照公务员法</w:t>
      </w:r>
      <w:r>
        <w:rPr>
          <w:rFonts w:ascii="方正仿宋_GBK" w:eastAsia="方正仿宋_GBK" w:hAnsi="仿宋" w:cs="Times New Roman" w:hint="eastAsia"/>
          <w:sz w:val="32"/>
          <w:szCs w:val="32"/>
        </w:rPr>
        <w:t xml:space="preserve"> </w:t>
      </w:r>
      <w:r>
        <w:rPr>
          <w:rFonts w:ascii="方正仿宋_GBK" w:eastAsia="方正仿宋_GBK" w:hAnsi="仿宋" w:cs="Times New Roman" w:hint="eastAsia"/>
          <w:sz w:val="32"/>
          <w:szCs w:val="32"/>
        </w:rPr>
        <w:t>管理的事业单位</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运行用于购买货物和服务等的各项公用经费</w:t>
      </w:r>
      <w:r>
        <w:rPr>
          <w:rFonts w:ascii="方正仿宋_GBK" w:eastAsia="方正仿宋_GBK" w:hAnsi="仿宋" w:cs="Times New Roman" w:hint="eastAsia"/>
          <w:sz w:val="32"/>
          <w:szCs w:val="32"/>
        </w:rPr>
        <w:t>，</w:t>
      </w:r>
      <w:r>
        <w:rPr>
          <w:rFonts w:ascii="方正仿宋_GBK" w:eastAsia="方正仿宋_GBK" w:hAnsi="仿宋" w:cs="Times New Roman" w:hint="eastAsia"/>
          <w:sz w:val="32"/>
          <w:szCs w:val="32"/>
        </w:rPr>
        <w:t>包括办公及印刷费、邮电费、差旅费、会议费、福利费、日常维护费、专用材料及一般设备购置费、办公用房水电费、办公用房物业管理费、公务用车运行维护费以及其他费用。</w:t>
      </w:r>
    </w:p>
    <w:p w14:paraId="1ACADBAE" w14:textId="77777777" w:rsidR="00A159BD" w:rsidRDefault="005665B7">
      <w:pPr>
        <w:pStyle w:val="a3"/>
        <w:spacing w:line="580" w:lineRule="exact"/>
        <w:ind w:firstLineChars="200" w:firstLine="640"/>
        <w:rPr>
          <w:rFonts w:ascii="方正仿宋_GBK" w:eastAsia="方正仿宋_GBK" w:hAnsi="仿宋" w:cs="Times New Roman"/>
          <w:lang w:eastAsia="zh-CN"/>
        </w:rPr>
      </w:pPr>
      <w:r>
        <w:rPr>
          <w:rFonts w:ascii="方正楷体_GBK" w:eastAsia="方正楷体_GBK" w:hAnsi="方正楷体_GBK" w:cs="方正楷体_GBK" w:hint="eastAsia"/>
          <w:lang w:eastAsia="zh-CN"/>
        </w:rPr>
        <w:t>（</w:t>
      </w:r>
      <w:r>
        <w:rPr>
          <w:rFonts w:ascii="方正楷体_GBK" w:eastAsia="方正楷体_GBK" w:hAnsi="方正楷体_GBK" w:cs="方正楷体_GBK" w:hint="eastAsia"/>
          <w:lang w:eastAsia="zh-CN"/>
        </w:rPr>
        <w:t>十三</w:t>
      </w:r>
      <w:r>
        <w:rPr>
          <w:rFonts w:ascii="方正楷体_GBK" w:eastAsia="方正楷体_GBK" w:hAnsi="方正楷体_GBK" w:cs="方正楷体_GBK" w:hint="eastAsia"/>
          <w:lang w:eastAsia="zh-CN"/>
        </w:rPr>
        <w:t>）工资福利支出</w:t>
      </w:r>
      <w:r>
        <w:rPr>
          <w:rFonts w:ascii="方正楷体_GBK" w:eastAsia="方正楷体_GBK" w:hAnsi="方正楷体_GBK" w:cs="方正楷体_GBK" w:hint="eastAsia"/>
          <w:lang w:eastAsia="zh-CN"/>
        </w:rPr>
        <w:t>（</w:t>
      </w:r>
      <w:r>
        <w:rPr>
          <w:rFonts w:ascii="方正楷体_GBK" w:eastAsia="方正楷体_GBK" w:hAnsi="方正楷体_GBK" w:cs="方正楷体_GBK" w:hint="eastAsia"/>
          <w:lang w:eastAsia="zh-CN"/>
        </w:rPr>
        <w:t>支出经济分类科目类级</w:t>
      </w:r>
      <w:r>
        <w:rPr>
          <w:rFonts w:ascii="方正楷体_GBK" w:eastAsia="方正楷体_GBK" w:hAnsi="方正楷体_GBK" w:cs="方正楷体_GBK" w:hint="eastAsia"/>
          <w:lang w:eastAsia="zh-CN"/>
        </w:rPr>
        <w:t>）</w:t>
      </w:r>
      <w:r w:rsidRPr="00050B8F">
        <w:rPr>
          <w:rFonts w:ascii="方正仿宋_GBK" w:eastAsia="方正仿宋_GBK" w:hAnsi="仿宋" w:cs="Times New Roman" w:hint="eastAsia"/>
          <w:lang w:eastAsia="zh-CN"/>
        </w:rPr>
        <w:t>：</w:t>
      </w:r>
      <w:r w:rsidRPr="00050B8F">
        <w:rPr>
          <w:rFonts w:ascii="方正仿宋_GBK" w:eastAsia="方正仿宋_GBK" w:hAnsi="仿宋" w:cs="Times New Roman"/>
          <w:lang w:eastAsia="zh-CN"/>
        </w:rPr>
        <w:t>反映单位开支的在职职工和编制</w:t>
      </w:r>
      <w:proofErr w:type="gramStart"/>
      <w:r w:rsidRPr="00050B8F">
        <w:rPr>
          <w:rFonts w:ascii="方正仿宋_GBK" w:eastAsia="方正仿宋_GBK" w:hAnsi="仿宋" w:cs="Times New Roman"/>
          <w:lang w:eastAsia="zh-CN"/>
        </w:rPr>
        <w:t>外长期</w:t>
      </w:r>
      <w:proofErr w:type="gramEnd"/>
      <w:r w:rsidRPr="00050B8F">
        <w:rPr>
          <w:rFonts w:ascii="方正仿宋_GBK" w:eastAsia="方正仿宋_GBK" w:hAnsi="仿宋" w:cs="Times New Roman"/>
          <w:lang w:eastAsia="zh-CN"/>
        </w:rPr>
        <w:t>聘用人员的各类劳动报酬，以及为上述人员缴纳的各项社会保险费等。</w:t>
      </w:r>
    </w:p>
    <w:p w14:paraId="637F3BCE" w14:textId="77777777" w:rsidR="00A159BD" w:rsidRDefault="005665B7">
      <w:pPr>
        <w:tabs>
          <w:tab w:val="center" w:pos="4153"/>
          <w:tab w:val="left" w:pos="7275"/>
        </w:tabs>
        <w:spacing w:line="580" w:lineRule="exact"/>
        <w:ind w:firstLineChars="200" w:firstLine="640"/>
        <w:jc w:val="left"/>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十四</w:t>
      </w:r>
      <w:r>
        <w:rPr>
          <w:rFonts w:ascii="方正楷体_GBK" w:eastAsia="方正楷体_GBK" w:hAnsi="方正楷体_GBK" w:cs="方正楷体_GBK" w:hint="eastAsia"/>
          <w:sz w:val="32"/>
          <w:szCs w:val="32"/>
        </w:rPr>
        <w:t>）商品和服务</w:t>
      </w:r>
      <w:r>
        <w:rPr>
          <w:rFonts w:ascii="方正楷体_GBK" w:eastAsia="方正楷体_GBK" w:hAnsi="方正楷体_GBK" w:cs="方正楷体_GBK" w:hint="eastAsia"/>
          <w:sz w:val="32"/>
          <w:szCs w:val="32"/>
        </w:rPr>
        <w:t>支出</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支出经济分类科目类级</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w:t>
      </w:r>
      <w:r>
        <w:rPr>
          <w:rFonts w:ascii="方正仿宋_GBK" w:eastAsia="方正仿宋_GBK" w:hAnsi="仿宋" w:cs="Times New Roman" w:hint="eastAsia"/>
          <w:sz w:val="32"/>
          <w:szCs w:val="32"/>
        </w:rPr>
        <w:t>反映单位购买商品和服务的支出</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不包括用于购置固定资产的支出、战略性和应急储备支出</w:t>
      </w:r>
      <w:r>
        <w:rPr>
          <w:rFonts w:ascii="Times New Roman" w:eastAsia="方正仿宋_GBK" w:hAnsi="Times New Roman" w:cs="Times New Roman" w:hint="eastAsia"/>
          <w:sz w:val="32"/>
          <w:szCs w:val="20"/>
        </w:rPr>
        <w:t>）</w:t>
      </w:r>
      <w:r>
        <w:rPr>
          <w:rFonts w:ascii="方正仿宋_GBK" w:eastAsia="方正仿宋_GBK" w:hAnsi="仿宋" w:cs="Times New Roman" w:hint="eastAsia"/>
          <w:sz w:val="32"/>
          <w:szCs w:val="32"/>
        </w:rPr>
        <w:t>。</w:t>
      </w:r>
    </w:p>
    <w:p w14:paraId="1853B444" w14:textId="77777777" w:rsidR="00A159BD" w:rsidRDefault="005665B7">
      <w:pPr>
        <w:spacing w:line="580" w:lineRule="exact"/>
        <w:ind w:firstLineChars="200" w:firstLine="640"/>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十五</w:t>
      </w:r>
      <w:r>
        <w:rPr>
          <w:rFonts w:ascii="方正楷体_GBK" w:eastAsia="方正楷体_GBK" w:hAnsi="方正楷体_GBK" w:cs="方正楷体_GBK" w:hint="eastAsia"/>
          <w:sz w:val="32"/>
          <w:szCs w:val="32"/>
        </w:rPr>
        <w:t>）对个人和家庭的补</w:t>
      </w:r>
      <w:r>
        <w:rPr>
          <w:rFonts w:ascii="方正楷体_GBK" w:eastAsia="方正楷体_GBK" w:hAnsi="方正楷体_GBK" w:cs="方正楷体_GBK" w:hint="eastAsia"/>
          <w:sz w:val="32"/>
          <w:szCs w:val="32"/>
        </w:rPr>
        <w:t>助</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支出经济分类科目类级</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w:t>
      </w:r>
      <w:r>
        <w:rPr>
          <w:rFonts w:ascii="方正仿宋_GBK" w:eastAsia="方正仿宋_GBK" w:hAnsi="仿宋" w:cs="Times New Roman" w:hint="eastAsia"/>
          <w:sz w:val="32"/>
          <w:szCs w:val="32"/>
        </w:rPr>
        <w:t>反映用于对个人和家庭的补助支出。</w:t>
      </w:r>
    </w:p>
    <w:p w14:paraId="12A4D564" w14:textId="77777777" w:rsidR="00A159BD" w:rsidRDefault="005665B7">
      <w:pPr>
        <w:spacing w:line="580" w:lineRule="exact"/>
        <w:ind w:firstLineChars="200" w:firstLine="640"/>
        <w:rPr>
          <w:rFonts w:ascii="方正仿宋_GBK" w:eastAsia="方正仿宋_GBK" w:hAnsi="仿宋" w:cs="Times New Roman"/>
          <w:sz w:val="32"/>
          <w:szCs w:val="32"/>
        </w:rPr>
      </w:pP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十六</w:t>
      </w:r>
      <w:r>
        <w:rPr>
          <w:rFonts w:ascii="方正楷体_GBK" w:eastAsia="方正楷体_GBK" w:hAnsi="方正楷体_GBK" w:cs="方正楷体_GBK" w:hint="eastAsia"/>
          <w:sz w:val="32"/>
          <w:szCs w:val="32"/>
        </w:rPr>
        <w:t>）其他资本性支出</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支出经济分类科目类级</w:t>
      </w:r>
      <w:r>
        <w:rPr>
          <w:rFonts w:ascii="方正楷体_GBK" w:eastAsia="方正楷体_GBK" w:hAnsi="方正楷体_GBK" w:cs="方正楷体_GBK" w:hint="eastAsia"/>
          <w:sz w:val="32"/>
          <w:szCs w:val="32"/>
        </w:rPr>
        <w:t>）</w:t>
      </w:r>
      <w:r>
        <w:rPr>
          <w:rFonts w:ascii="方正楷体_GBK" w:eastAsia="方正楷体_GBK" w:hAnsi="方正楷体_GBK" w:cs="方正楷体_GBK" w:hint="eastAsia"/>
          <w:sz w:val="32"/>
          <w:szCs w:val="32"/>
        </w:rPr>
        <w:t>：</w:t>
      </w:r>
      <w:r>
        <w:rPr>
          <w:rFonts w:ascii="方正仿宋_GBK" w:eastAsia="方正仿宋_GBK" w:hAnsi="仿宋" w:cs="Times New Roman" w:hint="eastAsia"/>
          <w:sz w:val="32"/>
          <w:szCs w:val="32"/>
        </w:rPr>
        <w:t>反映非本级发展与改革部门集中安排的用于购置固定资产、战略性和应急性储备、土地和无形资产，以及构建基础设施、大型修缮和财政支持企业更新改造所发生的支出。</w:t>
      </w:r>
    </w:p>
    <w:p w14:paraId="280417E1" w14:textId="77777777" w:rsidR="00A159BD" w:rsidRDefault="00A159BD">
      <w:pPr>
        <w:spacing w:line="580" w:lineRule="exact"/>
        <w:ind w:firstLineChars="200" w:firstLine="640"/>
        <w:rPr>
          <w:rFonts w:ascii="方正仿宋_GBK" w:eastAsia="方正仿宋_GBK" w:hAnsi="仿宋_GB2312" w:cs="仿宋_GB2312"/>
          <w:sz w:val="32"/>
          <w:szCs w:val="20"/>
        </w:rPr>
      </w:pPr>
    </w:p>
    <w:p w14:paraId="129C7A2E" w14:textId="69ECE54C" w:rsidR="00A159BD" w:rsidRDefault="005665B7">
      <w:pPr>
        <w:spacing w:line="580" w:lineRule="exact"/>
        <w:ind w:firstLineChars="200" w:firstLine="640"/>
        <w:rPr>
          <w:rFonts w:ascii="Times New Roman" w:eastAsia="方正仿宋_GBK" w:hAnsi="Times New Roman" w:cs="Times New Roman"/>
          <w:sz w:val="32"/>
          <w:szCs w:val="32"/>
        </w:rPr>
      </w:pPr>
      <w:r>
        <w:rPr>
          <w:rFonts w:ascii="方正仿宋_GBK" w:eastAsia="方正仿宋_GBK" w:hAnsi="仿宋_GB2312" w:cs="仿宋_GB2312" w:hint="eastAsia"/>
          <w:sz w:val="32"/>
          <w:szCs w:val="20"/>
        </w:rPr>
        <w:t>部门预算公开联系人：</w:t>
      </w:r>
      <w:r>
        <w:rPr>
          <w:rFonts w:ascii="方正仿宋_GBK" w:eastAsia="方正仿宋_GBK" w:hAnsi="仿宋_GB2312" w:cs="仿宋_GB2312" w:hint="eastAsia"/>
          <w:sz w:val="32"/>
          <w:szCs w:val="20"/>
        </w:rPr>
        <w:t>黄颖炼</w:t>
      </w:r>
      <w:r w:rsidR="00050B8F">
        <w:rPr>
          <w:rFonts w:ascii="方正仿宋_GBK" w:eastAsia="方正仿宋_GBK" w:hAnsi="仿宋_GB2312" w:cs="仿宋_GB2312" w:hint="eastAsia"/>
          <w:sz w:val="32"/>
          <w:szCs w:val="20"/>
        </w:rPr>
        <w:t>，</w:t>
      </w:r>
      <w:bookmarkStart w:id="0" w:name="_GoBack"/>
      <w:bookmarkEnd w:id="0"/>
      <w:r>
        <w:rPr>
          <w:rFonts w:ascii="方正仿宋_GBK" w:eastAsia="方正仿宋_GBK" w:hAnsi="仿宋_GB2312" w:cs="仿宋_GB2312" w:hint="eastAsia"/>
          <w:sz w:val="32"/>
          <w:szCs w:val="20"/>
        </w:rPr>
        <w:t>联系方式：</w:t>
      </w:r>
      <w:r>
        <w:rPr>
          <w:rFonts w:ascii="Times New Roman" w:eastAsia="方正仿宋_GBK" w:hAnsi="Times New Roman" w:cs="Times New Roman"/>
          <w:sz w:val="32"/>
          <w:szCs w:val="20"/>
        </w:rPr>
        <w:t>023-</w:t>
      </w:r>
      <w:r>
        <w:rPr>
          <w:rFonts w:ascii="Times New Roman" w:eastAsia="方正仿宋_GBK" w:hAnsi="Times New Roman" w:cs="Times New Roman"/>
          <w:sz w:val="32"/>
          <w:szCs w:val="20"/>
        </w:rPr>
        <w:t>65060304</w:t>
      </w:r>
    </w:p>
    <w:p w14:paraId="0FE2BE25" w14:textId="77777777" w:rsidR="00A159BD" w:rsidRDefault="00A159BD"/>
    <w:sectPr w:rsidR="00A159BD">
      <w:footerReference w:type="even" r:id="rId7"/>
      <w:footerReference w:type="default" r:id="rId8"/>
      <w:pgSz w:w="11906" w:h="16838"/>
      <w:pgMar w:top="2098" w:right="1531" w:bottom="1984" w:left="153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5D99CB" w14:textId="77777777" w:rsidR="005665B7" w:rsidRDefault="005665B7">
      <w:r>
        <w:separator/>
      </w:r>
    </w:p>
  </w:endnote>
  <w:endnote w:type="continuationSeparator" w:id="0">
    <w:p w14:paraId="0C7D1ED0" w14:textId="77777777" w:rsidR="005665B7" w:rsidRDefault="00566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FangSong">
    <w:altName w:val="Arial Unicode MS"/>
    <w:charset w:val="86"/>
    <w:family w:val="auto"/>
    <w:pitch w:val="default"/>
    <w:sig w:usb0="00000000"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方正仿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00873"/>
    </w:sdtPr>
    <w:sdtEndPr/>
    <w:sdtContent>
      <w:p w14:paraId="10E7201C" w14:textId="77777777" w:rsidR="00A159BD" w:rsidRDefault="005665B7">
        <w:pPr>
          <w:pStyle w:val="a4"/>
          <w:rPr>
            <w:sz w:val="21"/>
            <w:szCs w:val="24"/>
          </w:rPr>
        </w:pPr>
        <w:r>
          <w:rPr>
            <w:rFonts w:ascii="方正仿宋_GBK" w:eastAsia="方正仿宋_GBK" w:hint="eastAsia"/>
            <w:sz w:val="28"/>
            <w:szCs w:val="28"/>
          </w:rPr>
          <w:t>—</w:t>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   \* MERGEFORMAT </w:instrText>
        </w:r>
        <w:r>
          <w:rPr>
            <w:rFonts w:ascii="方正仿宋_GBK" w:eastAsia="方正仿宋_GBK" w:hint="eastAsia"/>
            <w:sz w:val="28"/>
            <w:szCs w:val="28"/>
          </w:rPr>
          <w:fldChar w:fldCharType="separate"/>
        </w:r>
        <w:r>
          <w:rPr>
            <w:rFonts w:ascii="方正仿宋_GBK" w:eastAsia="方正仿宋_GBK"/>
            <w:sz w:val="28"/>
            <w:szCs w:val="28"/>
            <w:lang w:val="zh-CN"/>
          </w:rPr>
          <w:t>2</w:t>
        </w:r>
        <w:r>
          <w:rPr>
            <w:rFonts w:ascii="方正仿宋_GBK" w:eastAsia="方正仿宋_GBK" w:hint="eastAsia"/>
            <w:sz w:val="28"/>
            <w:szCs w:val="28"/>
          </w:rPr>
          <w:fldChar w:fldCharType="end"/>
        </w:r>
        <w:r>
          <w:rPr>
            <w:rFonts w:ascii="方正仿宋_GBK" w:eastAsia="方正仿宋_GBK" w:hint="eastAsia"/>
            <w:sz w:val="28"/>
            <w:szCs w:val="28"/>
          </w:rPr>
          <w:t>—</w:t>
        </w:r>
      </w:p>
    </w:sdtContent>
  </w:sdt>
  <w:p w14:paraId="59C74F8E" w14:textId="77777777" w:rsidR="00A159BD" w:rsidRDefault="00A159BD">
    <w:pPr>
      <w:pStyle w:val="a4"/>
    </w:pPr>
  </w:p>
  <w:p w14:paraId="0DEF50AF" w14:textId="77777777" w:rsidR="00A159BD" w:rsidRDefault="00A159B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600866"/>
    </w:sdtPr>
    <w:sdtEndPr/>
    <w:sdtContent>
      <w:p w14:paraId="58FA574A" w14:textId="77777777" w:rsidR="00A159BD" w:rsidRDefault="005665B7">
        <w:pPr>
          <w:pStyle w:val="a4"/>
          <w:jc w:val="right"/>
        </w:pPr>
        <w:r>
          <w:rPr>
            <w:rFonts w:ascii="方正仿宋_GBK" w:eastAsia="方正仿宋_GBK" w:hint="eastAsia"/>
            <w:sz w:val="28"/>
            <w:szCs w:val="28"/>
          </w:rPr>
          <w:t>—</w:t>
        </w:r>
        <w:r>
          <w:rPr>
            <w:rFonts w:ascii="方正仿宋_GBK" w:eastAsia="方正仿宋_GBK" w:hint="eastAsia"/>
            <w:sz w:val="28"/>
            <w:szCs w:val="28"/>
          </w:rPr>
          <w:fldChar w:fldCharType="begin"/>
        </w:r>
        <w:r>
          <w:rPr>
            <w:rFonts w:ascii="方正仿宋_GBK" w:eastAsia="方正仿宋_GBK" w:hint="eastAsia"/>
            <w:sz w:val="28"/>
            <w:szCs w:val="28"/>
          </w:rPr>
          <w:instrText xml:space="preserve"> PAGE   \* MERGEFORMAT </w:instrText>
        </w:r>
        <w:r>
          <w:rPr>
            <w:rFonts w:ascii="方正仿宋_GBK" w:eastAsia="方正仿宋_GBK" w:hint="eastAsia"/>
            <w:sz w:val="28"/>
            <w:szCs w:val="28"/>
          </w:rPr>
          <w:fldChar w:fldCharType="separate"/>
        </w:r>
        <w:r w:rsidR="00050B8F" w:rsidRPr="00050B8F">
          <w:rPr>
            <w:rFonts w:ascii="方正仿宋_GBK" w:eastAsia="方正仿宋_GBK"/>
            <w:noProof/>
            <w:sz w:val="28"/>
            <w:szCs w:val="28"/>
            <w:lang w:val="zh-CN"/>
          </w:rPr>
          <w:t>5</w:t>
        </w:r>
        <w:r>
          <w:rPr>
            <w:rFonts w:ascii="方正仿宋_GBK" w:eastAsia="方正仿宋_GBK" w:hint="eastAsia"/>
            <w:sz w:val="28"/>
            <w:szCs w:val="28"/>
          </w:rPr>
          <w:fldChar w:fldCharType="end"/>
        </w:r>
        <w:r>
          <w:rPr>
            <w:rFonts w:ascii="方正仿宋_GBK" w:eastAsia="方正仿宋_GBK" w:hint="eastAsia"/>
            <w:sz w:val="28"/>
            <w:szCs w:val="28"/>
          </w:rPr>
          <w:t>—</w:t>
        </w:r>
      </w:p>
    </w:sdtContent>
  </w:sdt>
  <w:p w14:paraId="175D7D52" w14:textId="77777777" w:rsidR="00A159BD" w:rsidRDefault="00A159BD">
    <w:pPr>
      <w:pStyle w:val="a4"/>
    </w:pPr>
  </w:p>
  <w:p w14:paraId="2B7C4260" w14:textId="77777777" w:rsidR="00A159BD" w:rsidRDefault="00A159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033133" w14:textId="77777777" w:rsidR="005665B7" w:rsidRDefault="005665B7">
      <w:r>
        <w:separator/>
      </w:r>
    </w:p>
  </w:footnote>
  <w:footnote w:type="continuationSeparator" w:id="0">
    <w:p w14:paraId="15E2A25B" w14:textId="77777777" w:rsidR="005665B7" w:rsidRDefault="005665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1MTYzNWIxNTI4MjQ0YWI5OGY5MTFmNGI1MzBlNzIifQ=="/>
    <w:docVar w:name="KSO_WPS_MARK_KEY" w:val="717fc073-4113-4a74-958d-a1085ba053f1"/>
  </w:docVars>
  <w:rsids>
    <w:rsidRoot w:val="7C96024F"/>
    <w:rsid w:val="DDFB2A50"/>
    <w:rsid w:val="FD5915D6"/>
    <w:rsid w:val="00050B8F"/>
    <w:rsid w:val="005665B7"/>
    <w:rsid w:val="00A159BD"/>
    <w:rsid w:val="01042CD0"/>
    <w:rsid w:val="010448E5"/>
    <w:rsid w:val="064A58D9"/>
    <w:rsid w:val="070C5F9C"/>
    <w:rsid w:val="07DEBAE7"/>
    <w:rsid w:val="09304FAA"/>
    <w:rsid w:val="0B485107"/>
    <w:rsid w:val="0B792C38"/>
    <w:rsid w:val="0D5749B7"/>
    <w:rsid w:val="0DDC59AD"/>
    <w:rsid w:val="12850FAA"/>
    <w:rsid w:val="13FF5CA5"/>
    <w:rsid w:val="14215C1B"/>
    <w:rsid w:val="15FD705D"/>
    <w:rsid w:val="17730E9B"/>
    <w:rsid w:val="17DF02C7"/>
    <w:rsid w:val="1A442663"/>
    <w:rsid w:val="1C3D380E"/>
    <w:rsid w:val="1FDE7F6F"/>
    <w:rsid w:val="214C5EDC"/>
    <w:rsid w:val="2561056D"/>
    <w:rsid w:val="25733DFD"/>
    <w:rsid w:val="26296AAB"/>
    <w:rsid w:val="2A4915D0"/>
    <w:rsid w:val="2AD13063"/>
    <w:rsid w:val="2B367DA6"/>
    <w:rsid w:val="30AE6631"/>
    <w:rsid w:val="342D3D10"/>
    <w:rsid w:val="3B567FF1"/>
    <w:rsid w:val="3D436688"/>
    <w:rsid w:val="3D491140"/>
    <w:rsid w:val="407E035E"/>
    <w:rsid w:val="41AA4BF2"/>
    <w:rsid w:val="42EF6D61"/>
    <w:rsid w:val="43274A23"/>
    <w:rsid w:val="43CA332A"/>
    <w:rsid w:val="46E25468"/>
    <w:rsid w:val="4B1307C4"/>
    <w:rsid w:val="4BF52F0E"/>
    <w:rsid w:val="4D7B5512"/>
    <w:rsid w:val="4E191136"/>
    <w:rsid w:val="516B0F6F"/>
    <w:rsid w:val="53D12F03"/>
    <w:rsid w:val="53FD6E04"/>
    <w:rsid w:val="540757ED"/>
    <w:rsid w:val="55502404"/>
    <w:rsid w:val="58C83E84"/>
    <w:rsid w:val="59170968"/>
    <w:rsid w:val="59E545C2"/>
    <w:rsid w:val="5A663955"/>
    <w:rsid w:val="5B843B31"/>
    <w:rsid w:val="5D55666E"/>
    <w:rsid w:val="5F697A43"/>
    <w:rsid w:val="604C110A"/>
    <w:rsid w:val="614E689C"/>
    <w:rsid w:val="61A66D2D"/>
    <w:rsid w:val="65720627"/>
    <w:rsid w:val="658729D1"/>
    <w:rsid w:val="67902011"/>
    <w:rsid w:val="67F911BD"/>
    <w:rsid w:val="683E7CBF"/>
    <w:rsid w:val="6BEB2C39"/>
    <w:rsid w:val="6D565D6F"/>
    <w:rsid w:val="70271038"/>
    <w:rsid w:val="703B2D36"/>
    <w:rsid w:val="70DC0075"/>
    <w:rsid w:val="71FD5CC2"/>
    <w:rsid w:val="73927111"/>
    <w:rsid w:val="74566390"/>
    <w:rsid w:val="753D7DE4"/>
    <w:rsid w:val="75DC3CCF"/>
    <w:rsid w:val="785E1CB7"/>
    <w:rsid w:val="7BCB7664"/>
    <w:rsid w:val="7C7E26E8"/>
    <w:rsid w:val="7C96024F"/>
    <w:rsid w:val="7CC04CEF"/>
    <w:rsid w:val="7DF10ED8"/>
    <w:rsid w:val="7F604567"/>
    <w:rsid w:val="7FBE596D"/>
    <w:rsid w:val="89FF097E"/>
    <w:rsid w:val="8FAF7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FangSong" w:eastAsia="FangSong" w:hAnsi="FangSong" w:cs="FangSong"/>
      <w:sz w:val="32"/>
      <w:szCs w:val="32"/>
      <w:lang w:eastAsia="en-US"/>
    </w:rPr>
  </w:style>
  <w:style w:type="paragraph" w:styleId="a4">
    <w:name w:val="footer"/>
    <w:basedOn w:val="a"/>
    <w:qFormat/>
    <w:pPr>
      <w:tabs>
        <w:tab w:val="center" w:pos="4153"/>
        <w:tab w:val="right" w:pos="8306"/>
      </w:tabs>
      <w:snapToGrid w:val="0"/>
      <w:jc w:val="left"/>
    </w:pPr>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FangSong" w:eastAsia="FangSong" w:hAnsi="FangSong" w:cs="FangSong"/>
      <w:sz w:val="32"/>
      <w:szCs w:val="32"/>
      <w:lang w:eastAsia="en-US"/>
    </w:rPr>
  </w:style>
  <w:style w:type="paragraph" w:styleId="a4">
    <w:name w:val="footer"/>
    <w:basedOn w:val="a"/>
    <w:qFormat/>
    <w:pPr>
      <w:tabs>
        <w:tab w:val="center" w:pos="4153"/>
        <w:tab w:val="right" w:pos="8306"/>
      </w:tabs>
      <w:snapToGrid w:val="0"/>
      <w:jc w:val="left"/>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357</Words>
  <Characters>2040</Characters>
  <Application>Microsoft Office Word</Application>
  <DocSecurity>0</DocSecurity>
  <Lines>17</Lines>
  <Paragraphs>4</Paragraphs>
  <ScaleCrop>false</ScaleCrop>
  <Company>Microsoft</Company>
  <LinksUpToDate>false</LinksUpToDate>
  <CharactersWithSpaces>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黄小小L</dc:creator>
  <cp:lastModifiedBy>bear</cp:lastModifiedBy>
  <cp:revision>3</cp:revision>
  <dcterms:created xsi:type="dcterms:W3CDTF">2024-03-22T18:30:00Z</dcterms:created>
  <dcterms:modified xsi:type="dcterms:W3CDTF">2026-05-11T09:16:00Z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AC2F1F579CD74F7E91EA2537992DA876_13</vt:lpwstr>
  </property>
  <property fmtid="{D5CDD505-2E9C-101B-9397-08002B2CF9AE}" pid="4" name="KSOTemplateDocerSaveRecord">
    <vt:lpwstr>eyJoZGlkIjoiZjQ1MTYzNWIxNTI4MjQ0YWI5OGY5MTFmNGI1MzBlNzIiLCJ1c2VySWQiOiIyNDA4Nzc1NzcifQ==</vt:lpwstr>
  </property>
</Properties>
</file>