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A7" w:rsidRDefault="00610F31">
      <w:pPr>
        <w:spacing w:line="580" w:lineRule="exact"/>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曾家镇人民政府2026年部门预算情况说明</w:t>
      </w:r>
    </w:p>
    <w:p w:rsidR="00D737A7" w:rsidRDefault="00D737A7">
      <w:pPr>
        <w:spacing w:line="580" w:lineRule="exact"/>
        <w:ind w:firstLineChars="200" w:firstLine="880"/>
        <w:jc w:val="center"/>
        <w:rPr>
          <w:rFonts w:ascii="方正小标宋_GBK" w:eastAsia="方正小标宋_GBK" w:hAnsi="华文中宋" w:cs="华文中宋"/>
          <w:sz w:val="44"/>
          <w:szCs w:val="44"/>
        </w:rPr>
      </w:pPr>
    </w:p>
    <w:p w:rsidR="00D737A7" w:rsidRDefault="00610F31">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rsidR="00D737A7" w:rsidRDefault="00610F31">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（一）职能职责</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1</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贯彻执行党和国家的路线、方针、政策、法律、法规；执行上级党组织的决议、决定，执行镇人民代表大会的各项决议。</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2</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制定并实施镇经济和社会发展规划、年度计划和预算；抓好本辖区内经济和社会发展的各项工作，并向本级人民代表大会报告工作。</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3</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管理本辖区内的经济、教育、科学、文化、体育、规划建设、生态环境、财政、民政、信访、司法、卫生健康、社会治安、安全生产、综合治理、交通安全、社会保障等工作。</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4</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加强镇财政的监督和管理，按计划、预算管理镇财政收入和支出，执行国家财政、财税工作的法律、政策，保证国家财政收入的完成。</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5</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指导、支持村（社区）工作，帮助其进行组织、制度和业务建设，促进村（社区）民主自治。</w:t>
      </w:r>
    </w:p>
    <w:p w:rsidR="00D737A7" w:rsidRDefault="00610F31">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6</w:t>
      </w:r>
      <w:r w:rsidR="00EA615C">
        <w:rPr>
          <w:rFonts w:ascii="Times New Roman" w:eastAsia="方正仿宋_GBK" w:hAnsi="Times New Roman" w:cs="Times New Roman" w:hint="eastAsia"/>
          <w:sz w:val="32"/>
          <w:szCs w:val="22"/>
        </w:rPr>
        <w:t>.</w:t>
      </w:r>
      <w:r>
        <w:rPr>
          <w:rFonts w:ascii="Times New Roman" w:eastAsia="方正仿宋_GBK" w:hAnsi="Times New Roman" w:cs="Times New Roman"/>
          <w:sz w:val="32"/>
          <w:szCs w:val="22"/>
        </w:rPr>
        <w:t>承办管委会交办的其他工作。</w:t>
      </w:r>
    </w:p>
    <w:p w:rsidR="00D737A7" w:rsidRDefault="00610F31">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曾家镇幅员面积</w:t>
      </w:r>
      <w:r>
        <w:rPr>
          <w:rFonts w:ascii="Times New Roman" w:eastAsia="方正仿宋_GBK" w:hAnsi="Times New Roman" w:cs="Times New Roman"/>
          <w:sz w:val="32"/>
          <w:szCs w:val="20"/>
        </w:rPr>
        <w:t>36.51</w:t>
      </w:r>
      <w:r>
        <w:rPr>
          <w:rFonts w:ascii="Times New Roman" w:eastAsia="方正仿宋_GBK" w:hAnsi="Times New Roman" w:cs="Times New Roman"/>
          <w:sz w:val="32"/>
          <w:szCs w:val="20"/>
        </w:rPr>
        <w:t>平方公里，镇辖</w:t>
      </w:r>
      <w:r>
        <w:rPr>
          <w:rFonts w:ascii="Times New Roman" w:eastAsia="方正仿宋_GBK" w:hAnsi="Times New Roman" w:cs="Times New Roman"/>
          <w:sz w:val="32"/>
          <w:szCs w:val="20"/>
        </w:rPr>
        <w:t>6</w:t>
      </w:r>
      <w:r>
        <w:rPr>
          <w:rFonts w:ascii="Times New Roman" w:eastAsia="方正仿宋_GBK" w:hAnsi="Times New Roman" w:cs="Times New Roman"/>
          <w:sz w:val="32"/>
          <w:szCs w:val="20"/>
        </w:rPr>
        <w:t>个行政村、</w:t>
      </w:r>
      <w:r>
        <w:rPr>
          <w:rFonts w:ascii="Times New Roman" w:eastAsia="方正仿宋_GBK" w:hAnsi="Times New Roman" w:cs="Times New Roman" w:hint="eastAsia"/>
          <w:sz w:val="32"/>
          <w:szCs w:val="20"/>
        </w:rPr>
        <w:t>7</w:t>
      </w:r>
      <w:r>
        <w:rPr>
          <w:rFonts w:ascii="Times New Roman" w:eastAsia="方正仿宋_GBK" w:hAnsi="Times New Roman" w:cs="Times New Roman"/>
          <w:sz w:val="32"/>
          <w:szCs w:val="20"/>
        </w:rPr>
        <w:t>个社区。单位统一设置党政内设机构</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个，包括</w:t>
      </w:r>
      <w:r>
        <w:rPr>
          <w:rFonts w:ascii="Times New Roman" w:eastAsia="方正仿宋_GBK" w:hAnsi="Times New Roman" w:cs="Times New Roman" w:hint="eastAsia"/>
          <w:sz w:val="32"/>
          <w:szCs w:val="20"/>
        </w:rPr>
        <w:t>基层治理综合指挥室</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党的建设办公室</w:t>
      </w:r>
      <w:r>
        <w:rPr>
          <w:rFonts w:ascii="Times New Roman" w:eastAsia="方正仿宋_GBK" w:hAnsi="Times New Roman" w:cs="Times New Roman"/>
          <w:sz w:val="32"/>
          <w:szCs w:val="20"/>
        </w:rPr>
        <w:t>、经济发展办公室、</w:t>
      </w:r>
      <w:r>
        <w:rPr>
          <w:rFonts w:ascii="Times New Roman" w:eastAsia="方正仿宋_GBK" w:hAnsi="Times New Roman" w:cs="Times New Roman" w:hint="eastAsia"/>
          <w:sz w:val="32"/>
          <w:szCs w:val="20"/>
        </w:rPr>
        <w:t>民生服务办</w:t>
      </w:r>
      <w:r>
        <w:rPr>
          <w:rFonts w:ascii="Times New Roman" w:eastAsia="方正仿宋_GBK" w:hAnsi="Times New Roman" w:cs="Times New Roman" w:hint="eastAsia"/>
          <w:sz w:val="32"/>
          <w:szCs w:val="20"/>
        </w:rPr>
        <w:lastRenderedPageBreak/>
        <w:t>公室</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平安法治办公室</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下属</w:t>
      </w:r>
      <w:r>
        <w:rPr>
          <w:rFonts w:ascii="Times New Roman" w:eastAsia="方正仿宋_GBK" w:hAnsi="Times New Roman" w:cs="Times New Roman" w:hint="eastAsia"/>
          <w:sz w:val="32"/>
          <w:szCs w:val="20"/>
        </w:rPr>
        <w:t>5</w:t>
      </w:r>
      <w:r>
        <w:rPr>
          <w:rFonts w:ascii="Times New Roman" w:eastAsia="方正仿宋_GBK" w:hAnsi="Times New Roman" w:cs="Times New Roman" w:hint="eastAsia"/>
          <w:sz w:val="32"/>
          <w:szCs w:val="20"/>
        </w:rPr>
        <w:t>个二级预算单位，包括产业发展服务中心、新时代文明实践服务中心、便民服务中心（退役军人服务站）、村居事务服务中心、综合行政执法大队。</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派驻机构</w:t>
      </w:r>
      <w:r>
        <w:rPr>
          <w:rFonts w:ascii="Times New Roman" w:eastAsia="方正仿宋_GBK" w:hAnsi="Times New Roman" w:cs="Times New Roman" w:hint="eastAsia"/>
          <w:sz w:val="32"/>
          <w:szCs w:val="20"/>
        </w:rPr>
        <w:t>2</w:t>
      </w:r>
      <w:r>
        <w:rPr>
          <w:rFonts w:ascii="Times New Roman" w:eastAsia="方正仿宋_GBK" w:hAnsi="Times New Roman" w:cs="Times New Roman" w:hint="eastAsia"/>
          <w:sz w:val="32"/>
          <w:szCs w:val="20"/>
        </w:rPr>
        <w:t>个，包括曾家镇司法所、曾家镇市场监管所。</w:t>
      </w:r>
    </w:p>
    <w:p w:rsidR="00D737A7" w:rsidRDefault="00610F31">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二、部门收支总体情况</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楷体_GBK" w:hAnsi="Times New Roman" w:cs="Times New Roman"/>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6719.83</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6719.83</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637.54</w:t>
      </w:r>
      <w:r>
        <w:rPr>
          <w:rFonts w:ascii="Times New Roman" w:eastAsia="方正仿宋_GBK" w:hAnsi="Times New Roman" w:cs="Times New Roman"/>
          <w:sz w:val="32"/>
          <w:szCs w:val="20"/>
        </w:rPr>
        <w:t>万元，主要是项目经费预算增加</w:t>
      </w:r>
      <w:r>
        <w:rPr>
          <w:rFonts w:ascii="Times New Roman" w:eastAsia="方正仿宋_GBK" w:hAnsi="Times New Roman" w:cs="Times New Roman"/>
          <w:sz w:val="32"/>
          <w:szCs w:val="20"/>
        </w:rPr>
        <w:t>681.03</w:t>
      </w:r>
      <w:r>
        <w:rPr>
          <w:rFonts w:ascii="Times New Roman" w:eastAsia="方正仿宋_GBK" w:hAnsi="Times New Roman" w:cs="Times New Roman"/>
          <w:sz w:val="32"/>
          <w:szCs w:val="20"/>
        </w:rPr>
        <w:t>万元。</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楷体_GBK" w:hAnsi="Times New Roman" w:cs="Times New Roman"/>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6719.83</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sz w:val="32"/>
          <w:szCs w:val="20"/>
        </w:rPr>
        <w:t>4089.88</w:t>
      </w:r>
      <w:r>
        <w:rPr>
          <w:rFonts w:ascii="Times New Roman" w:eastAsia="方正仿宋_GBK" w:hAnsi="Times New Roman" w:cs="Times New Roman"/>
          <w:sz w:val="32"/>
          <w:szCs w:val="20"/>
        </w:rPr>
        <w:t>万元，国防支出预算</w:t>
      </w:r>
      <w:r>
        <w:rPr>
          <w:rFonts w:ascii="Times New Roman" w:eastAsia="方正仿宋_GBK" w:hAnsi="Times New Roman" w:cs="Times New Roman"/>
          <w:sz w:val="32"/>
          <w:szCs w:val="20"/>
        </w:rPr>
        <w:t>17.87</w:t>
      </w:r>
      <w:r>
        <w:rPr>
          <w:rFonts w:ascii="Times New Roman" w:eastAsia="方正仿宋_GBK" w:hAnsi="Times New Roman" w:cs="Times New Roman"/>
          <w:sz w:val="32"/>
          <w:szCs w:val="20"/>
        </w:rPr>
        <w:t>万元，文化旅游体育与传媒支出预算</w:t>
      </w:r>
      <w:r>
        <w:rPr>
          <w:rFonts w:ascii="Times New Roman" w:eastAsia="方正仿宋_GBK" w:hAnsi="Times New Roman" w:cs="Times New Roman"/>
          <w:sz w:val="32"/>
          <w:szCs w:val="20"/>
        </w:rPr>
        <w:t>8.32</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sz w:val="32"/>
          <w:szCs w:val="20"/>
        </w:rPr>
        <w:t>614.24</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sz w:val="32"/>
          <w:szCs w:val="20"/>
        </w:rPr>
        <w:t>264.5</w:t>
      </w:r>
      <w:r>
        <w:rPr>
          <w:rFonts w:ascii="Times New Roman" w:eastAsia="方正仿宋_GBK" w:hAnsi="Times New Roman" w:cs="Times New Roman"/>
          <w:sz w:val="32"/>
          <w:szCs w:val="20"/>
        </w:rPr>
        <w:t>万元，城乡社区支出预算</w:t>
      </w:r>
      <w:r>
        <w:rPr>
          <w:rFonts w:ascii="Times New Roman" w:eastAsia="方正仿宋_GBK" w:hAnsi="Times New Roman" w:cs="Times New Roman"/>
          <w:sz w:val="32"/>
          <w:szCs w:val="20"/>
        </w:rPr>
        <w:t>812.27</w:t>
      </w:r>
      <w:r>
        <w:rPr>
          <w:rFonts w:ascii="Times New Roman" w:eastAsia="方正仿宋_GBK" w:hAnsi="Times New Roman" w:cs="Times New Roman"/>
          <w:sz w:val="32"/>
          <w:szCs w:val="20"/>
        </w:rPr>
        <w:t>万元，农林水支出预算</w:t>
      </w:r>
      <w:r>
        <w:rPr>
          <w:rFonts w:ascii="Times New Roman" w:eastAsia="方正仿宋_GBK" w:hAnsi="Times New Roman" w:cs="Times New Roman"/>
          <w:sz w:val="32"/>
          <w:szCs w:val="20"/>
        </w:rPr>
        <w:t>797.3</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sz w:val="32"/>
          <w:szCs w:val="20"/>
        </w:rPr>
        <w:t>115.45</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637.54</w:t>
      </w:r>
      <w:r>
        <w:rPr>
          <w:rFonts w:ascii="Times New Roman" w:eastAsia="方正仿宋_GBK" w:hAnsi="Times New Roman" w:cs="Times New Roman"/>
          <w:sz w:val="32"/>
          <w:szCs w:val="20"/>
        </w:rPr>
        <w:t>万元，主要是</w:t>
      </w:r>
      <w:r>
        <w:rPr>
          <w:rFonts w:ascii="Times New Roman" w:eastAsia="方正仿宋_GBK" w:hAnsi="Times New Roman" w:cs="Times New Roman" w:hint="eastAsia"/>
          <w:sz w:val="32"/>
          <w:szCs w:val="20"/>
        </w:rPr>
        <w:t>项目</w:t>
      </w:r>
      <w:r>
        <w:rPr>
          <w:rFonts w:ascii="Times New Roman" w:eastAsia="方正仿宋_GBK" w:hAnsi="Times New Roman" w:cs="Times New Roman"/>
          <w:sz w:val="32"/>
          <w:szCs w:val="20"/>
        </w:rPr>
        <w:t>支出经费增加</w:t>
      </w:r>
      <w:r>
        <w:rPr>
          <w:rFonts w:ascii="Times New Roman" w:eastAsia="方正仿宋_GBK" w:hAnsi="Times New Roman" w:cs="Times New Roman"/>
          <w:sz w:val="32"/>
          <w:szCs w:val="20"/>
        </w:rPr>
        <w:t>681.03</w:t>
      </w:r>
      <w:r>
        <w:rPr>
          <w:rFonts w:ascii="Times New Roman" w:eastAsia="方正仿宋_GBK" w:hAnsi="Times New Roman" w:cs="Times New Roman"/>
          <w:sz w:val="32"/>
          <w:szCs w:val="20"/>
        </w:rPr>
        <w:t>万元。</w:t>
      </w:r>
    </w:p>
    <w:p w:rsidR="00D737A7" w:rsidRDefault="00610F31">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三、部门预算情况说明</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6719.83</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sz w:val="32"/>
          <w:szCs w:val="20"/>
        </w:rPr>
        <w:t>6719.83</w:t>
      </w:r>
      <w:r>
        <w:rPr>
          <w:rFonts w:ascii="Times New Roman" w:eastAsia="方正仿宋_GBK" w:hAnsi="Times New Roman" w:cs="Times New Roman"/>
          <w:sz w:val="32"/>
          <w:szCs w:val="20"/>
        </w:rPr>
        <w:t>万元，较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637.54</w:t>
      </w:r>
      <w:r>
        <w:rPr>
          <w:rFonts w:ascii="Times New Roman" w:eastAsia="方正仿宋_GBK" w:hAnsi="Times New Roman" w:cs="Times New Roman"/>
          <w:sz w:val="32"/>
          <w:szCs w:val="20"/>
        </w:rPr>
        <w:t>。其中：基本支出</w:t>
      </w:r>
      <w:r>
        <w:rPr>
          <w:rFonts w:ascii="Times New Roman" w:eastAsia="方正仿宋_GBK" w:hAnsi="Times New Roman" w:cs="Times New Roman"/>
          <w:sz w:val="32"/>
          <w:szCs w:val="20"/>
        </w:rPr>
        <w:t>1600.07</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23.57</w:t>
      </w:r>
      <w:r>
        <w:rPr>
          <w:rFonts w:ascii="Times New Roman" w:eastAsia="方正仿宋_GBK" w:hAnsi="Times New Roman" w:cs="Times New Roman"/>
          <w:sz w:val="32"/>
          <w:szCs w:val="20"/>
        </w:rPr>
        <w:t>万元，主要原因是下属事业单位新招录人员，相应的人员经费增加，基本支出主要用于保障在职人员工资福利及社会保险缴费，退休人员补助等，保障部门正常运转的各项商品服务支出；项目支出</w:t>
      </w:r>
      <w:r>
        <w:rPr>
          <w:rFonts w:ascii="Times New Roman" w:eastAsia="方正仿宋_GBK" w:hAnsi="Times New Roman" w:cs="Times New Roman"/>
          <w:sz w:val="32"/>
          <w:szCs w:val="20"/>
        </w:rPr>
        <w:t>5119.76</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613.97</w:t>
      </w:r>
      <w:r>
        <w:rPr>
          <w:rFonts w:ascii="Times New Roman" w:eastAsia="方正仿宋_GBK" w:hAnsi="Times New Roman" w:cs="Times New Roman"/>
          <w:sz w:val="32"/>
          <w:szCs w:val="20"/>
        </w:rPr>
        <w:t>万元，主要原因是按照要求转聘网格员、临聘人员共</w:t>
      </w:r>
      <w:r>
        <w:rPr>
          <w:rFonts w:ascii="Times New Roman" w:eastAsia="方正仿宋_GBK" w:hAnsi="Times New Roman" w:cs="Times New Roman"/>
          <w:sz w:val="32"/>
          <w:szCs w:val="20"/>
        </w:rPr>
        <w:t>56</w:t>
      </w:r>
      <w:r>
        <w:rPr>
          <w:rFonts w:ascii="Times New Roman" w:eastAsia="方正仿宋_GBK" w:hAnsi="Times New Roman" w:cs="Times New Roman"/>
          <w:sz w:val="32"/>
          <w:szCs w:val="20"/>
        </w:rPr>
        <w:t>人担任社区工</w:t>
      </w:r>
      <w:r>
        <w:rPr>
          <w:rFonts w:ascii="Times New Roman" w:eastAsia="方正仿宋_GBK" w:hAnsi="Times New Roman" w:cs="Times New Roman"/>
          <w:sz w:val="32"/>
          <w:szCs w:val="20"/>
        </w:rPr>
        <w:lastRenderedPageBreak/>
        <w:t>作者，相应项目经费增加，项目支出主要用于社区建设、民政、卫生计生、市政环卫、应急等重点工作。</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曾家镇人民政府</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p>
    <w:p w:rsidR="00D737A7" w:rsidRDefault="00610F31">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四、“三公”经费情况说明</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36</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15.9</w:t>
      </w:r>
      <w:r>
        <w:rPr>
          <w:rFonts w:ascii="Times New Roman" w:eastAsia="方正仿宋_GBK" w:hAnsi="Times New Roman" w:cs="Times New Roman"/>
          <w:sz w:val="32"/>
          <w:szCs w:val="20"/>
        </w:rPr>
        <w:t>万元，主要原因是本年度有公务用车购置预算。其中：公务用车购置费</w:t>
      </w:r>
      <w:r>
        <w:rPr>
          <w:rFonts w:ascii="Times New Roman" w:eastAsia="方正仿宋_GBK" w:hAnsi="Times New Roman" w:cs="Times New Roman"/>
          <w:sz w:val="32"/>
          <w:szCs w:val="20"/>
        </w:rPr>
        <w:t>18</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18</w:t>
      </w:r>
      <w:r>
        <w:rPr>
          <w:rFonts w:ascii="Times New Roman" w:eastAsia="方正仿宋_GBK" w:hAnsi="Times New Roman" w:cs="Times New Roman"/>
          <w:sz w:val="32"/>
          <w:szCs w:val="20"/>
        </w:rPr>
        <w:t>万元，主要原因是本年度有公务用车购置计划；公务接待费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年减少</w:t>
      </w:r>
      <w:r>
        <w:rPr>
          <w:rFonts w:ascii="Times New Roman" w:eastAsia="方正仿宋_GBK" w:hAnsi="Times New Roman" w:cs="Times New Roman"/>
          <w:sz w:val="32"/>
          <w:szCs w:val="20"/>
        </w:rPr>
        <w:t>2.1</w:t>
      </w:r>
      <w:r>
        <w:rPr>
          <w:rFonts w:ascii="Times New Roman" w:eastAsia="方正仿宋_GBK" w:hAnsi="Times New Roman" w:cs="Times New Roman"/>
          <w:sz w:val="32"/>
          <w:szCs w:val="20"/>
        </w:rPr>
        <w:t>万元，主要原因是本年度无公务接待计划；公务用车运行维护费</w:t>
      </w:r>
      <w:r>
        <w:rPr>
          <w:rFonts w:ascii="Times New Roman" w:eastAsia="方正仿宋_GBK" w:hAnsi="Times New Roman" w:cs="Times New Roman"/>
          <w:sz w:val="32"/>
          <w:szCs w:val="20"/>
        </w:rPr>
        <w:t>18</w:t>
      </w:r>
      <w:r>
        <w:rPr>
          <w:rFonts w:ascii="Times New Roman" w:eastAsia="方正仿宋_GBK" w:hAnsi="Times New Roman" w:cs="Times New Roman"/>
          <w:sz w:val="32"/>
          <w:szCs w:val="20"/>
        </w:rPr>
        <w:t>万元，与</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年持平。</w:t>
      </w:r>
    </w:p>
    <w:p w:rsidR="00D737A7" w:rsidRDefault="00610F31">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机关运行经费。</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年一般公共预算财政拨款运行经费</w:t>
      </w:r>
      <w:r>
        <w:rPr>
          <w:rFonts w:ascii="Times New Roman" w:eastAsia="方正仿宋_GBK" w:hAnsi="Times New Roman" w:cs="Times New Roman"/>
          <w:sz w:val="32"/>
          <w:szCs w:val="20"/>
        </w:rPr>
        <w:t>293.96</w:t>
      </w:r>
      <w:r>
        <w:rPr>
          <w:rFonts w:ascii="Times New Roman" w:eastAsia="方正仿宋_GBK" w:hAnsi="Times New Roman" w:cs="Times New Roman"/>
          <w:sz w:val="32"/>
          <w:szCs w:val="20"/>
        </w:rPr>
        <w:t>万元，比上年减少</w:t>
      </w:r>
      <w:r>
        <w:rPr>
          <w:rFonts w:ascii="Times New Roman" w:eastAsia="方正仿宋_GBK" w:hAnsi="Times New Roman" w:cs="Times New Roman"/>
          <w:sz w:val="32"/>
          <w:szCs w:val="20"/>
        </w:rPr>
        <w:t>6.17</w:t>
      </w:r>
      <w:r>
        <w:rPr>
          <w:rFonts w:ascii="Times New Roman" w:eastAsia="方正仿宋_GBK" w:hAnsi="Times New Roman" w:cs="Times New Roman"/>
          <w:sz w:val="32"/>
          <w:szCs w:val="20"/>
        </w:rPr>
        <w:t>万元，主要原因</w:t>
      </w:r>
      <w:r>
        <w:rPr>
          <w:rFonts w:ascii="Times New Roman" w:eastAsia="方正仿宋_GBK" w:hAnsi="Times New Roman" w:cs="Times New Roman" w:hint="eastAsia"/>
          <w:sz w:val="32"/>
          <w:szCs w:val="20"/>
        </w:rPr>
        <w:t>落实过紧日子标准，对机关运行经费定额核减，压缩一些非必要一般性开支</w:t>
      </w:r>
      <w:r>
        <w:rPr>
          <w:rFonts w:ascii="Times New Roman" w:eastAsia="方正仿宋_GBK" w:hAnsi="Times New Roman" w:cs="Times New Roman"/>
          <w:sz w:val="32"/>
          <w:szCs w:val="20"/>
        </w:rPr>
        <w:t>。主要原因为人员调动及退休，相应的机关运行经费减少。主要用于办公费、印刷费、邮电费、水电费、物管费、差旅费、会议费、培训费及其他商品和服务支出等。</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政府采购情况。</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年政府采购预算总额</w:t>
      </w:r>
      <w:r>
        <w:rPr>
          <w:rFonts w:ascii="Times New Roman" w:eastAsia="方正仿宋_GBK" w:hAnsi="Times New Roman" w:cs="Times New Roman" w:hint="eastAsia"/>
          <w:sz w:val="32"/>
          <w:szCs w:val="20"/>
        </w:rPr>
        <w:t>452</w:t>
      </w:r>
      <w:r>
        <w:rPr>
          <w:rFonts w:ascii="Times New Roman" w:eastAsia="方正仿宋_GBK" w:hAnsi="Times New Roman" w:cs="Times New Roman"/>
          <w:sz w:val="32"/>
          <w:szCs w:val="20"/>
        </w:rPr>
        <w:t>万元：政府采购</w:t>
      </w:r>
      <w:r>
        <w:rPr>
          <w:rFonts w:ascii="Times New Roman" w:eastAsia="方正仿宋_GBK" w:hAnsi="Times New Roman" w:cs="Times New Roman" w:hint="eastAsia"/>
          <w:sz w:val="32"/>
          <w:szCs w:val="20"/>
        </w:rPr>
        <w:t>货物</w:t>
      </w:r>
      <w:r>
        <w:rPr>
          <w:rFonts w:ascii="Times New Roman" w:eastAsia="方正仿宋_GBK" w:hAnsi="Times New Roman" w:cs="Times New Roman"/>
          <w:sz w:val="32"/>
          <w:szCs w:val="20"/>
        </w:rPr>
        <w:t>预算</w:t>
      </w:r>
      <w:r>
        <w:rPr>
          <w:rFonts w:ascii="Times New Roman" w:eastAsia="方正仿宋_GBK" w:hAnsi="Times New Roman" w:cs="Times New Roman" w:hint="eastAsia"/>
          <w:sz w:val="32"/>
          <w:szCs w:val="20"/>
        </w:rPr>
        <w:t>18</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政府采购工程预算</w:t>
      </w:r>
      <w:r>
        <w:rPr>
          <w:rFonts w:ascii="Times New Roman" w:eastAsia="方正仿宋_GBK" w:hAnsi="Times New Roman" w:cs="Times New Roman" w:hint="eastAsia"/>
          <w:sz w:val="32"/>
          <w:szCs w:val="20"/>
        </w:rPr>
        <w:t>156</w:t>
      </w:r>
      <w:r>
        <w:rPr>
          <w:rFonts w:ascii="Times New Roman" w:eastAsia="方正仿宋_GBK" w:hAnsi="Times New Roman" w:cs="Times New Roman"/>
          <w:sz w:val="32"/>
          <w:szCs w:val="20"/>
        </w:rPr>
        <w:t>万元、政府采购服务预算</w:t>
      </w:r>
      <w:r>
        <w:rPr>
          <w:rFonts w:ascii="Times New Roman" w:eastAsia="方正仿宋_GBK" w:hAnsi="Times New Roman" w:cs="Times New Roman" w:hint="eastAsia"/>
          <w:sz w:val="32"/>
          <w:szCs w:val="20"/>
        </w:rPr>
        <w:t>278</w:t>
      </w:r>
      <w:r>
        <w:rPr>
          <w:rFonts w:ascii="Times New Roman" w:eastAsia="方正仿宋_GBK" w:hAnsi="Times New Roman" w:cs="Times New Roman"/>
          <w:sz w:val="32"/>
          <w:szCs w:val="20"/>
        </w:rPr>
        <w:t>万元；其中一般公共预算拨款政府采购</w:t>
      </w:r>
      <w:r>
        <w:rPr>
          <w:rFonts w:ascii="Times New Roman" w:eastAsia="方正仿宋_GBK" w:hAnsi="Times New Roman" w:cs="Times New Roman" w:hint="eastAsia"/>
          <w:sz w:val="32"/>
          <w:szCs w:val="20"/>
        </w:rPr>
        <w:t>452</w:t>
      </w:r>
      <w:r>
        <w:rPr>
          <w:rFonts w:ascii="Times New Roman" w:eastAsia="方正仿宋_GBK" w:hAnsi="Times New Roman" w:cs="Times New Roman"/>
          <w:sz w:val="32"/>
          <w:szCs w:val="20"/>
        </w:rPr>
        <w:t>万元：政府采购</w:t>
      </w:r>
      <w:r>
        <w:rPr>
          <w:rFonts w:ascii="Times New Roman" w:eastAsia="方正仿宋_GBK" w:hAnsi="Times New Roman" w:cs="Times New Roman" w:hint="eastAsia"/>
          <w:sz w:val="32"/>
          <w:szCs w:val="20"/>
        </w:rPr>
        <w:t>货物</w:t>
      </w:r>
      <w:r>
        <w:rPr>
          <w:rFonts w:ascii="Times New Roman" w:eastAsia="方正仿宋_GBK" w:hAnsi="Times New Roman" w:cs="Times New Roman"/>
          <w:sz w:val="32"/>
          <w:szCs w:val="20"/>
        </w:rPr>
        <w:t>预算</w:t>
      </w:r>
      <w:r>
        <w:rPr>
          <w:rFonts w:ascii="Times New Roman" w:eastAsia="方正仿宋_GBK" w:hAnsi="Times New Roman" w:cs="Times New Roman" w:hint="eastAsia"/>
          <w:sz w:val="32"/>
          <w:szCs w:val="20"/>
        </w:rPr>
        <w:t>18</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政府采购工程预算</w:t>
      </w:r>
      <w:r>
        <w:rPr>
          <w:rFonts w:ascii="Times New Roman" w:eastAsia="方正仿宋_GBK" w:hAnsi="Times New Roman" w:cs="Times New Roman" w:hint="eastAsia"/>
          <w:sz w:val="32"/>
          <w:szCs w:val="20"/>
        </w:rPr>
        <w:t>156</w:t>
      </w:r>
      <w:r>
        <w:rPr>
          <w:rFonts w:ascii="Times New Roman" w:eastAsia="方正仿宋_GBK" w:hAnsi="Times New Roman" w:cs="Times New Roman"/>
          <w:sz w:val="32"/>
          <w:szCs w:val="20"/>
        </w:rPr>
        <w:t>万元、政府采购服务预算</w:t>
      </w:r>
      <w:r>
        <w:rPr>
          <w:rFonts w:ascii="Times New Roman" w:eastAsia="方正仿宋_GBK" w:hAnsi="Times New Roman" w:cs="Times New Roman" w:hint="eastAsia"/>
          <w:sz w:val="32"/>
          <w:szCs w:val="20"/>
        </w:rPr>
        <w:t>278</w:t>
      </w:r>
      <w:r>
        <w:rPr>
          <w:rFonts w:ascii="Times New Roman" w:eastAsia="方正仿宋_GBK" w:hAnsi="Times New Roman" w:cs="Times New Roman"/>
          <w:sz w:val="32"/>
          <w:szCs w:val="20"/>
        </w:rPr>
        <w:t>万元。</w:t>
      </w:r>
    </w:p>
    <w:p w:rsidR="00D737A7" w:rsidRDefault="00610F31">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color w:val="000000"/>
          <w:sz w:val="32"/>
          <w:szCs w:val="20"/>
        </w:rPr>
        <w:t>年项目支出均实行了绩效目</w:t>
      </w:r>
      <w:r>
        <w:rPr>
          <w:rFonts w:ascii="Times New Roman" w:eastAsia="方正仿宋_GBK" w:hAnsi="Times New Roman" w:cs="Times New Roman"/>
          <w:color w:val="000000"/>
          <w:sz w:val="32"/>
          <w:szCs w:val="20"/>
        </w:rPr>
        <w:lastRenderedPageBreak/>
        <w:t>标管理，涉及一般公共预算当年财政拨款</w:t>
      </w:r>
      <w:r>
        <w:rPr>
          <w:rFonts w:ascii="Times New Roman" w:eastAsia="方正仿宋_GBK" w:hAnsi="Times New Roman" w:cs="Times New Roman" w:hint="eastAsia"/>
          <w:sz w:val="32"/>
          <w:szCs w:val="20"/>
        </w:rPr>
        <w:t>5119.76</w:t>
      </w:r>
      <w:r>
        <w:rPr>
          <w:rFonts w:ascii="Times New Roman" w:eastAsia="方正仿宋_GBK" w:hAnsi="Times New Roman" w:cs="Times New Roman"/>
          <w:color w:val="000000"/>
          <w:sz w:val="32"/>
          <w:szCs w:val="20"/>
        </w:rPr>
        <w:t>万元。</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4.</w:t>
      </w:r>
      <w:r>
        <w:rPr>
          <w:rFonts w:ascii="Times New Roman" w:eastAsia="方正仿宋_GBK" w:hAnsi="Times New Roman" w:cs="Times New Roman"/>
          <w:sz w:val="32"/>
          <w:szCs w:val="20"/>
        </w:rPr>
        <w:t>国有资产占有使用情况。截止</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12</w:t>
      </w:r>
      <w:r>
        <w:rPr>
          <w:rFonts w:ascii="Times New Roman" w:eastAsia="方正仿宋_GBK" w:hAnsi="Times New Roman" w:cs="Times New Roman"/>
          <w:sz w:val="32"/>
          <w:szCs w:val="20"/>
        </w:rPr>
        <w:t>月，本单位共有车辆</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辆，其中机要通信用车</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辆、应急保障用车</w:t>
      </w:r>
      <w:r>
        <w:rPr>
          <w:rFonts w:ascii="Times New Roman" w:eastAsia="方正仿宋_GBK" w:hAnsi="Times New Roman" w:cs="Times New Roman" w:hint="eastAsia"/>
          <w:sz w:val="32"/>
          <w:szCs w:val="20"/>
        </w:rPr>
        <w:t>4</w:t>
      </w:r>
      <w:r>
        <w:rPr>
          <w:rFonts w:ascii="Times New Roman" w:eastAsia="方正仿宋_GBK" w:hAnsi="Times New Roman" w:cs="Times New Roman"/>
          <w:sz w:val="32"/>
          <w:szCs w:val="20"/>
        </w:rPr>
        <w:t>辆。</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一般公共预算</w:t>
      </w:r>
      <w:r>
        <w:rPr>
          <w:rFonts w:ascii="Times New Roman" w:eastAsia="方正仿宋_GBK" w:hAnsi="Times New Roman" w:cs="Times New Roman"/>
          <w:sz w:val="32"/>
          <w:szCs w:val="20"/>
        </w:rPr>
        <w:t>安排购置车辆</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辆，其中应急保障用车</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辆。</w:t>
      </w:r>
    </w:p>
    <w:p w:rsidR="00D737A7" w:rsidRDefault="00610F31">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5.</w:t>
      </w:r>
      <w:r>
        <w:rPr>
          <w:rFonts w:ascii="Times New Roman" w:eastAsia="方正仿宋_GBK" w:hAnsi="Times New Roman" w:cs="Times New Roman" w:hint="eastAsia"/>
          <w:sz w:val="32"/>
          <w:szCs w:val="20"/>
        </w:rPr>
        <w:t>委托业务费情况。</w:t>
      </w:r>
      <w:r>
        <w:rPr>
          <w:rFonts w:ascii="Times New Roman" w:eastAsia="方正仿宋_GBK" w:hAnsi="Times New Roman" w:cs="Times New Roman" w:hint="eastAsia"/>
          <w:sz w:val="32"/>
          <w:szCs w:val="20"/>
        </w:rPr>
        <w:t>2026</w:t>
      </w:r>
      <w:r>
        <w:rPr>
          <w:rFonts w:ascii="Times New Roman" w:eastAsia="方正仿宋_GBK" w:hAnsi="Times New Roman" w:cs="Times New Roman" w:hint="eastAsia"/>
          <w:sz w:val="32"/>
          <w:szCs w:val="20"/>
        </w:rPr>
        <w:t>年委托业务费</w:t>
      </w:r>
      <w:proofErr w:type="gramStart"/>
      <w:r>
        <w:rPr>
          <w:rFonts w:ascii="Times New Roman" w:eastAsia="方正仿宋_GBK" w:hAnsi="Times New Roman" w:cs="Times New Roman" w:hint="eastAsia"/>
          <w:sz w:val="32"/>
          <w:szCs w:val="20"/>
        </w:rPr>
        <w:t>涉及财拨资金</w:t>
      </w:r>
      <w:proofErr w:type="gramEnd"/>
      <w:r>
        <w:rPr>
          <w:rFonts w:ascii="Times New Roman" w:eastAsia="方正仿宋_GBK" w:hAnsi="Times New Roman" w:cs="Times New Roman" w:hint="eastAsia"/>
          <w:sz w:val="32"/>
          <w:szCs w:val="20"/>
        </w:rPr>
        <w:t>668.06</w:t>
      </w:r>
      <w:r>
        <w:rPr>
          <w:rFonts w:ascii="Times New Roman" w:eastAsia="方正仿宋_GBK" w:hAnsi="Times New Roman" w:cs="Times New Roman" w:hint="eastAsia"/>
          <w:sz w:val="32"/>
          <w:szCs w:val="20"/>
        </w:rPr>
        <w:t>万元，主要用于辖区</w:t>
      </w:r>
      <w:proofErr w:type="gramStart"/>
      <w:r>
        <w:rPr>
          <w:rFonts w:ascii="Times New Roman" w:eastAsia="方正仿宋_GBK" w:hAnsi="Times New Roman" w:cs="Times New Roman" w:hint="eastAsia"/>
          <w:sz w:val="32"/>
          <w:szCs w:val="20"/>
        </w:rPr>
        <w:t>内场镇</w:t>
      </w:r>
      <w:proofErr w:type="gramEnd"/>
      <w:r>
        <w:rPr>
          <w:rFonts w:ascii="Times New Roman" w:eastAsia="方正仿宋_GBK" w:hAnsi="Times New Roman" w:cs="Times New Roman" w:hint="eastAsia"/>
          <w:sz w:val="32"/>
          <w:szCs w:val="20"/>
        </w:rPr>
        <w:t>农村及河道清扫保洁和垃圾清运、法律顾问、物业企业服务质量综合评价、各类政府采购项目二类费用等支出。</w:t>
      </w:r>
    </w:p>
    <w:p w:rsidR="00D737A7" w:rsidRDefault="00610F31">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（二）财政专户管理资金收入：</w:t>
      </w:r>
      <w:r>
        <w:rPr>
          <w:rFonts w:ascii="方正仿宋_GBK" w:eastAsia="方正仿宋_GBK" w:hAnsi="仿宋" w:cs="Times New Roman" w:hint="eastAsia"/>
          <w:sz w:val="32"/>
          <w:szCs w:val="32"/>
        </w:rPr>
        <w:t>指缴入财政专户、实行专项 管理的高中以上学费、住宿费、高校委托培养费、函大、电大、夜大及短训班培训费等教育收费。单位根据教育收费标准、学生 人数等合理预计。</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（三）事业收入（不含教育收费）：</w:t>
      </w:r>
      <w:r>
        <w:rPr>
          <w:rFonts w:ascii="方正仿宋_GBK" w:eastAsia="方正仿宋_GBK" w:hAnsi="仿宋" w:cs="Times New Roman" w:hint="eastAsia"/>
          <w:sz w:val="32"/>
          <w:szCs w:val="32"/>
        </w:rPr>
        <w:t>指事业单位开展专业业务 活动及其辅助活动取得的收入，不包括教育收费。单位根据本年 度事业单位开展专业业务活动及其辅助活动计划，结合上年度收入等情况进行预计。</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 拨款以外的其他补助收入。单位结合上年度上级补助收入等情况 进行预计。</w:t>
      </w:r>
    </w:p>
    <w:p w:rsidR="00D737A7" w:rsidRDefault="00610F31">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lastRenderedPageBreak/>
        <w:t>（五）附属单位上缴收入：</w:t>
      </w:r>
      <w:r>
        <w:rPr>
          <w:rFonts w:ascii="方正仿宋_GBK" w:eastAsia="方正仿宋_GBK" w:hAnsi="Times New Roman" w:cs="Times New Roman" w:hint="eastAsia"/>
          <w:sz w:val="32"/>
          <w:szCs w:val="32"/>
        </w:rPr>
        <w:t>指本单位所属下级单位上缴给本 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 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（六）事业单位经营收入：</w:t>
      </w:r>
      <w:r>
        <w:rPr>
          <w:rFonts w:ascii="方正仿宋_GBK" w:eastAsia="方正仿宋_GBK" w:hAnsi="仿宋" w:cs="Times New Roman" w:hint="eastAsia"/>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（七）其他收入：</w:t>
      </w:r>
      <w:r>
        <w:rPr>
          <w:rFonts w:ascii="方正仿宋_GBK" w:eastAsia="方正仿宋_GBK" w:hAnsi="仿宋" w:cs="Times New Roman" w:hint="eastAsia"/>
          <w:sz w:val="32"/>
          <w:szCs w:val="32"/>
        </w:rPr>
        <w:t>指债务收入、投资收益等收入，单位根据 情况合理预计，全部编入预算。</w:t>
      </w:r>
    </w:p>
    <w:p w:rsidR="00D737A7" w:rsidRDefault="00610F31">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（八）上年结转结余资金：</w:t>
      </w:r>
      <w:r w:rsidRPr="007B7CE6">
        <w:rPr>
          <w:rFonts w:ascii="方正仿宋_GBK" w:eastAsia="方正仿宋_GBK" w:hAnsi="仿宋"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（九）基本支出：</w:t>
      </w:r>
      <w:r>
        <w:rPr>
          <w:rFonts w:ascii="方正仿宋_GBK" w:eastAsia="方正仿宋_GBK" w:hAnsi="仿宋" w:cs="Times New Roman" w:hint="eastAsia"/>
          <w:sz w:val="32"/>
          <w:szCs w:val="32"/>
        </w:rPr>
        <w:t xml:space="preserve">指为保障机构正常运转、完成日常工作任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 类经济科目中的“工资福利支出”和“对个人和家庭的补助”；公用经费指政府收支分类经济科目中除“工资福利支出”和“对个人和家庭的补助”外的其他支出。</w:t>
      </w:r>
    </w:p>
    <w:p w:rsidR="00D737A7" w:rsidRDefault="00610F31">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lastRenderedPageBreak/>
        <w:t>（十）项目支出：</w:t>
      </w:r>
      <w:r>
        <w:rPr>
          <w:rFonts w:ascii="方正仿宋_GBK" w:eastAsia="方正仿宋_GBK" w:hAnsi="Times New Roman" w:cs="Times New Roman" w:hint="eastAsia"/>
          <w:sz w:val="32"/>
          <w:szCs w:val="32"/>
        </w:rPr>
        <w:t>指在基本支出之外为完成特定行政任务和事业发展目标所发生的支出。</w:t>
      </w:r>
    </w:p>
    <w:p w:rsidR="00D737A7" w:rsidRDefault="00610F31">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（十一）“三公”经费：</w:t>
      </w:r>
      <w:r>
        <w:rPr>
          <w:rFonts w:ascii="方正仿宋_GBK" w:eastAsia="方正仿宋_GBK" w:hAnsi="仿宋" w:cs="Times New Roman" w:hint="eastAsia"/>
          <w:sz w:val="32"/>
          <w:szCs w:val="32"/>
        </w:rPr>
        <w:t>指用财政拨款安排的因公出国(境)费、公务用车购置及运行维护费、公务接待费。其中，因公出国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；公务用车运行维护费反映单位按规定保留的公务用车燃料费、维修费、过路过桥费、 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rsidR="00D737A7" w:rsidRDefault="00610F31">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（十二）机关运行经费：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含参照公务员法 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D737A7" w:rsidRDefault="00610F31">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（十三）工资福利支出（支出经济分类科目类级）</w:t>
      </w:r>
      <w:bookmarkStart w:id="0" w:name="_GoBack"/>
      <w:r w:rsidRPr="007B7CE6">
        <w:rPr>
          <w:rFonts w:ascii="方正仿宋_GBK" w:eastAsia="方正仿宋_GBK" w:hAnsi="仿宋" w:cs="Times New Roman" w:hint="eastAsia"/>
          <w:lang w:eastAsia="zh-CN"/>
        </w:rPr>
        <w:t>：</w:t>
      </w:r>
      <w:r w:rsidRPr="007B7CE6">
        <w:rPr>
          <w:rFonts w:ascii="方正仿宋_GBK" w:eastAsia="方正仿宋_GBK" w:hAnsi="仿宋" w:cs="Times New Roman"/>
          <w:lang w:eastAsia="zh-CN"/>
        </w:rPr>
        <w:t>反映单位开支的在职职工和编制</w:t>
      </w:r>
      <w:proofErr w:type="gramStart"/>
      <w:r w:rsidRPr="007B7CE6">
        <w:rPr>
          <w:rFonts w:ascii="方正仿宋_GBK" w:eastAsia="方正仿宋_GBK" w:hAnsi="仿宋" w:cs="Times New Roman"/>
          <w:lang w:eastAsia="zh-CN"/>
        </w:rPr>
        <w:t>外长期</w:t>
      </w:r>
      <w:proofErr w:type="gramEnd"/>
      <w:r w:rsidRPr="007B7CE6">
        <w:rPr>
          <w:rFonts w:ascii="方正仿宋_GBK" w:eastAsia="方正仿宋_GBK" w:hAnsi="仿宋" w:cs="Times New Roman"/>
          <w:lang w:eastAsia="zh-CN"/>
        </w:rPr>
        <w:t>聘用人员的各类劳动报酬，以及为上述人员缴纳的各项社会保险费等。</w:t>
      </w:r>
    </w:p>
    <w:bookmarkEnd w:id="0"/>
    <w:p w:rsidR="00D737A7" w:rsidRDefault="00610F31">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（十四）商品和服务支出（支出经济分类科目类级）：</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rsidR="00D737A7" w:rsidRDefault="00610F31">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（十五）对个人和家庭的补助（支出经济分类科目类级）：</w:t>
      </w:r>
      <w:r>
        <w:rPr>
          <w:rFonts w:ascii="方正仿宋_GBK" w:eastAsia="方正仿宋_GBK" w:hAnsi="仿宋" w:cs="Times New Roman" w:hint="eastAsia"/>
          <w:sz w:val="32"/>
          <w:szCs w:val="32"/>
        </w:rPr>
        <w:lastRenderedPageBreak/>
        <w:t>反映用于对个人和家庭的补助支出。</w:t>
      </w:r>
    </w:p>
    <w:p w:rsidR="00D737A7" w:rsidRDefault="00610F31">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（十六）其他资本性支出（支出经济分类科目类级）：</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rsidR="00D737A7" w:rsidRDefault="00D737A7">
      <w:pPr>
        <w:spacing w:line="580" w:lineRule="exact"/>
        <w:rPr>
          <w:rFonts w:ascii="方正仿宋_GBK" w:eastAsia="方正仿宋_GBK" w:hAnsi="仿宋_GB2312" w:cs="仿宋_GB2312"/>
          <w:sz w:val="32"/>
          <w:szCs w:val="20"/>
        </w:rPr>
      </w:pPr>
    </w:p>
    <w:p w:rsidR="00D737A7" w:rsidRDefault="00610F31">
      <w:pPr>
        <w:spacing w:line="580" w:lineRule="exact"/>
        <w:ind w:firstLineChars="200" w:firstLine="640"/>
        <w:rPr>
          <w:rFonts w:ascii="Times New Roman" w:eastAsia="方正仿宋_GBK" w:hAnsi="Times New Roman" w:cs="Times New Roman"/>
          <w:sz w:val="32"/>
          <w:szCs w:val="32"/>
        </w:rPr>
      </w:pPr>
      <w:r>
        <w:rPr>
          <w:rFonts w:ascii="方正仿宋_GBK" w:eastAsia="方正仿宋_GBK" w:hAnsi="仿宋_GB2312" w:cs="仿宋_GB2312" w:hint="eastAsia"/>
          <w:sz w:val="32"/>
          <w:szCs w:val="20"/>
        </w:rPr>
        <w:t>部门预算公开联系人：黄颖炼，联系方式：</w:t>
      </w:r>
      <w:r>
        <w:rPr>
          <w:rFonts w:ascii="Times New Roman" w:eastAsia="方正仿宋_GBK" w:hAnsi="Times New Roman" w:cs="Times New Roman"/>
          <w:sz w:val="32"/>
          <w:szCs w:val="20"/>
        </w:rPr>
        <w:t>023-65060304</w:t>
      </w:r>
    </w:p>
    <w:p w:rsidR="00D737A7" w:rsidRPr="00610F31" w:rsidRDefault="00D737A7">
      <w:pPr>
        <w:spacing w:line="580" w:lineRule="exact"/>
        <w:ind w:firstLineChars="200" w:firstLine="420"/>
      </w:pPr>
    </w:p>
    <w:p w:rsidR="00D737A7" w:rsidRDefault="00D737A7"/>
    <w:sectPr w:rsidR="00D73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CC" w:rsidRDefault="005659CC" w:rsidP="007B7CE6">
      <w:r>
        <w:separator/>
      </w:r>
    </w:p>
  </w:endnote>
  <w:endnote w:type="continuationSeparator" w:id="0">
    <w:p w:rsidR="005659CC" w:rsidRDefault="005659CC" w:rsidP="007B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CC" w:rsidRDefault="005659CC" w:rsidP="007B7CE6">
      <w:r>
        <w:separator/>
      </w:r>
    </w:p>
  </w:footnote>
  <w:footnote w:type="continuationSeparator" w:id="0">
    <w:p w:rsidR="005659CC" w:rsidRDefault="005659CC" w:rsidP="007B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85ca6994-b87b-46ea-89aa-97b9deae83a8"/>
  </w:docVars>
  <w:rsids>
    <w:rsidRoot w:val="45C37F44"/>
    <w:rsid w:val="FDFFB212"/>
    <w:rsid w:val="FEBF0752"/>
    <w:rsid w:val="FF4D7B17"/>
    <w:rsid w:val="FFD97161"/>
    <w:rsid w:val="005659CC"/>
    <w:rsid w:val="00610F31"/>
    <w:rsid w:val="007B7CE6"/>
    <w:rsid w:val="00D737A7"/>
    <w:rsid w:val="00EA615C"/>
    <w:rsid w:val="016A5229"/>
    <w:rsid w:val="0A6A4724"/>
    <w:rsid w:val="0FDA5C70"/>
    <w:rsid w:val="143516C6"/>
    <w:rsid w:val="1AED2CFB"/>
    <w:rsid w:val="1BF9747E"/>
    <w:rsid w:val="20340A84"/>
    <w:rsid w:val="24491954"/>
    <w:rsid w:val="24D73085"/>
    <w:rsid w:val="250C1FD0"/>
    <w:rsid w:val="256736AA"/>
    <w:rsid w:val="260D24A3"/>
    <w:rsid w:val="2DDD432C"/>
    <w:rsid w:val="32537490"/>
    <w:rsid w:val="32CC75B0"/>
    <w:rsid w:val="38325D99"/>
    <w:rsid w:val="3B934DC8"/>
    <w:rsid w:val="3F171095"/>
    <w:rsid w:val="41B96BE3"/>
    <w:rsid w:val="45C37F44"/>
    <w:rsid w:val="53AC0356"/>
    <w:rsid w:val="59FA12D5"/>
    <w:rsid w:val="5A1201A8"/>
    <w:rsid w:val="5A933E27"/>
    <w:rsid w:val="5B57504B"/>
    <w:rsid w:val="5E7D126D"/>
    <w:rsid w:val="5ED9456F"/>
    <w:rsid w:val="5F0F1B3E"/>
    <w:rsid w:val="5F3A53B0"/>
    <w:rsid w:val="62600C89"/>
    <w:rsid w:val="6A920770"/>
    <w:rsid w:val="6C8E6D3B"/>
    <w:rsid w:val="6DFA4688"/>
    <w:rsid w:val="715157BA"/>
    <w:rsid w:val="71C034F3"/>
    <w:rsid w:val="73DFAF68"/>
    <w:rsid w:val="76A333E3"/>
    <w:rsid w:val="76DD8E07"/>
    <w:rsid w:val="78DD064E"/>
    <w:rsid w:val="7DFD7CDF"/>
    <w:rsid w:val="7E01736D"/>
    <w:rsid w:val="7E7B8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rsid w:val="007B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B7CE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rsid w:val="007B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B7C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522</Words>
  <Characters>2979</Characters>
  <Application>Microsoft Office Word</Application>
  <DocSecurity>0</DocSecurity>
  <Lines>24</Lines>
  <Paragraphs>6</Paragraphs>
  <ScaleCrop>false</ScaleCrop>
  <Company>Microsoft</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6</cp:revision>
  <dcterms:created xsi:type="dcterms:W3CDTF">2024-03-28T15:12:00Z</dcterms:created>
  <dcterms:modified xsi:type="dcterms:W3CDTF">2026-05-11T09:32:00Z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3C521595F59B431CB708D071CBFF09E5_11</vt:lpwstr>
  </property>
  <property fmtid="{D5CDD505-2E9C-101B-9397-08002B2CF9AE}" pid="4" name="KSOTemplateDocerSaveRecord">
    <vt:lpwstr>eyJoZGlkIjoiZjQ1MTYzNWIxNTI4MjQ0YWI5OGY5MTFmNGI1MzBlNzIiLCJ1c2VySWQiOiIyNDA4Nzc1NzcifQ==</vt:lpwstr>
  </property>
</Properties>
</file>