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西永街道</w:t>
      </w:r>
      <w:r>
        <w:rPr>
          <w:rFonts w:hint="eastAsia" w:ascii="Times New Roman" w:hAnsi="Times New Roman" w:eastAsia="方正小标宋_GBK" w:cs="Times New Roman"/>
          <w:sz w:val="44"/>
          <w:szCs w:val="44"/>
          <w:lang w:val="en-US" w:eastAsia="zh-CN"/>
        </w:rPr>
        <w:t>城市建设服务</w:t>
      </w:r>
      <w:r>
        <w:rPr>
          <w:rFonts w:hint="default" w:ascii="Times New Roman" w:hAnsi="Times New Roman" w:eastAsia="方正小标宋_GBK" w:cs="Times New Roman"/>
          <w:sz w:val="44"/>
          <w:szCs w:val="44"/>
        </w:rPr>
        <w:t>中心202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年单位预算</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情况说明</w:t>
      </w:r>
    </w:p>
    <w:p>
      <w:pPr>
        <w:spacing w:line="600" w:lineRule="exact"/>
        <w:ind w:firstLine="880" w:firstLineChars="200"/>
        <w:jc w:val="center"/>
        <w:rPr>
          <w:rFonts w:hint="default" w:ascii="Times New Roman" w:hAnsi="Times New Roman" w:eastAsia="华文中宋" w:cs="Times New Roman"/>
          <w:sz w:val="44"/>
          <w:szCs w:val="44"/>
        </w:rPr>
      </w:pPr>
    </w:p>
    <w:p>
      <w:pPr>
        <w:spacing w:line="600" w:lineRule="exact"/>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一、单位基本情况</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（一）职能职责</w:t>
      </w:r>
    </w:p>
    <w:p>
      <w:pPr>
        <w:pStyle w:val="23"/>
        <w:tabs>
          <w:tab w:val="center" w:pos="4153"/>
          <w:tab w:val="left" w:pos="7275"/>
        </w:tabs>
        <w:spacing w:line="600" w:lineRule="exact"/>
        <w:jc w:val="left"/>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kern w:val="2"/>
          <w:sz w:val="32"/>
          <w:szCs w:val="24"/>
          <w:lang w:val="en-US" w:eastAsia="zh-CN" w:bidi="ar-SA"/>
        </w:rPr>
        <w:t>负责</w:t>
      </w:r>
      <w:r>
        <w:rPr>
          <w:rFonts w:hint="eastAsia" w:ascii="Times New Roman" w:hAnsi="Times New Roman" w:eastAsia="方正仿宋_GBK" w:cs="Times New Roman"/>
          <w:kern w:val="2"/>
          <w:sz w:val="32"/>
          <w:szCs w:val="24"/>
          <w:lang w:val="en-US" w:eastAsia="zh-CN" w:bidi="ar-SA"/>
        </w:rPr>
        <w:t>辖区</w:t>
      </w:r>
      <w:r>
        <w:rPr>
          <w:rFonts w:hint="default" w:ascii="Times New Roman" w:hAnsi="Times New Roman" w:eastAsia="方正仿宋_GBK" w:cs="Times New Roman"/>
          <w:kern w:val="2"/>
          <w:sz w:val="32"/>
          <w:szCs w:val="24"/>
          <w:lang w:val="en-US" w:eastAsia="zh-CN" w:bidi="ar-SA"/>
        </w:rPr>
        <w:t>规划、建设和实施的具体事务性工作</w:t>
      </w:r>
      <w:r>
        <w:rPr>
          <w:rFonts w:hint="eastAsia" w:ascii="Times New Roman" w:hAnsi="Times New Roman" w:eastAsia="方正仿宋_GBK" w:cs="Times New Roman"/>
          <w:kern w:val="2"/>
          <w:sz w:val="32"/>
          <w:szCs w:val="24"/>
          <w:lang w:val="en-US" w:eastAsia="zh-CN" w:bidi="ar-SA"/>
        </w:rPr>
        <w:t>，负责</w:t>
      </w:r>
      <w:r>
        <w:rPr>
          <w:rFonts w:hint="default" w:ascii="Times New Roman" w:hAnsi="Times New Roman" w:eastAsia="方正仿宋_GBK" w:cs="Times New Roman"/>
          <w:kern w:val="2"/>
          <w:sz w:val="32"/>
          <w:szCs w:val="24"/>
          <w:lang w:val="en-US" w:eastAsia="zh-CN" w:bidi="ar-SA"/>
        </w:rPr>
        <w:t>生态环境宣传教育、污染防治、水资源节约保护、环境整治等相关事务性工作。</w:t>
      </w:r>
    </w:p>
    <w:p>
      <w:pPr>
        <w:pStyle w:val="23"/>
        <w:tabs>
          <w:tab w:val="center" w:pos="4153"/>
          <w:tab w:val="left" w:pos="7275"/>
        </w:tabs>
        <w:spacing w:line="600" w:lineRule="exact"/>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rPr>
        <w:t>（二）单位构成</w:t>
      </w:r>
    </w:p>
    <w:p>
      <w:pPr>
        <w:spacing w:line="600" w:lineRule="exact"/>
        <w:ind w:firstLine="640" w:firstLineChars="200"/>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eastAsia="zh-CN"/>
        </w:rPr>
        <w:t>西永街道</w:t>
      </w:r>
      <w:r>
        <w:rPr>
          <w:rFonts w:hint="eastAsia" w:ascii="Times New Roman" w:hAnsi="Times New Roman" w:eastAsia="方正仿宋_GBK" w:cs="Times New Roman"/>
          <w:kern w:val="2"/>
          <w:sz w:val="32"/>
          <w:szCs w:val="24"/>
          <w:lang w:val="en-US" w:eastAsia="zh-CN" w:bidi="ar-SA"/>
        </w:rPr>
        <w:t>城市建设服务</w:t>
      </w:r>
      <w:r>
        <w:rPr>
          <w:rFonts w:hint="default" w:ascii="Times New Roman" w:hAnsi="Times New Roman" w:eastAsia="方正仿宋_GBK" w:cs="Times New Roman"/>
          <w:sz w:val="32"/>
          <w:lang w:eastAsia="zh-CN"/>
        </w:rPr>
        <w:t>中心系西永街道</w:t>
      </w:r>
      <w:r>
        <w:rPr>
          <w:rFonts w:hint="default" w:ascii="Times New Roman" w:hAnsi="Times New Roman" w:eastAsia="方正仿宋_GBK" w:cs="Times New Roman"/>
          <w:sz w:val="32"/>
          <w:lang w:val="en-US" w:eastAsia="zh-CN"/>
        </w:rPr>
        <w:t>下设的事业单位。</w:t>
      </w:r>
    </w:p>
    <w:p>
      <w:pPr>
        <w:spacing w:line="600" w:lineRule="exact"/>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二、单位收支总体情况</w:t>
      </w:r>
    </w:p>
    <w:p>
      <w:pPr>
        <w:spacing w:line="600" w:lineRule="exact"/>
        <w:ind w:firstLine="640" w:firstLineChars="200"/>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rPr>
        <w:t>（一）收入预算：202</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年年初预算数</w:t>
      </w:r>
      <w:r>
        <w:rPr>
          <w:rFonts w:hint="eastAsia" w:ascii="Times New Roman" w:hAnsi="Times New Roman" w:eastAsia="方正仿宋_GBK" w:cs="Times New Roman"/>
          <w:sz w:val="32"/>
          <w:szCs w:val="20"/>
          <w:lang w:val="en-US" w:eastAsia="zh-CN"/>
        </w:rPr>
        <w:t>141.61</w:t>
      </w:r>
      <w:r>
        <w:rPr>
          <w:rFonts w:hint="default" w:ascii="Times New Roman" w:hAnsi="Times New Roman" w:eastAsia="方正仿宋_GBK" w:cs="Times New Roman"/>
          <w:sz w:val="32"/>
          <w:szCs w:val="20"/>
        </w:rPr>
        <w:t>万元，其中：一般公共预算拨款</w:t>
      </w:r>
      <w:r>
        <w:rPr>
          <w:rFonts w:hint="eastAsia" w:ascii="Times New Roman" w:hAnsi="Times New Roman" w:eastAsia="方正仿宋_GBK" w:cs="Times New Roman"/>
          <w:sz w:val="32"/>
          <w:szCs w:val="20"/>
          <w:lang w:val="en-US" w:eastAsia="zh-CN"/>
        </w:rPr>
        <w:t>141.61</w:t>
      </w:r>
      <w:r>
        <w:rPr>
          <w:rFonts w:hint="default" w:ascii="Times New Roman" w:hAnsi="Times New Roman" w:eastAsia="方正仿宋_GBK" w:cs="Times New Roman"/>
          <w:sz w:val="32"/>
          <w:szCs w:val="20"/>
        </w:rPr>
        <w:t>万元，政府性基金预算拨款</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万元，国有资本经营预算收入</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万元，事业收入</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万元，事业单位经营收入</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万元，其他收入</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w:t>
      </w:r>
      <w:r>
        <w:rPr>
          <w:rFonts w:hint="eastAsia" w:ascii="Times New Roman" w:hAnsi="Times New Roman" w:eastAsia="方正仿宋_GBK" w:cs="Times New Roman"/>
          <w:sz w:val="32"/>
          <w:szCs w:val="20"/>
          <w:lang w:val="en-US" w:eastAsia="zh-CN"/>
        </w:rPr>
        <w:t>2024年机构改革后本单位为新设单位，无上年同期收入预算数。</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（二）支出预算：202</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年年初预算数</w:t>
      </w:r>
      <w:r>
        <w:rPr>
          <w:rFonts w:hint="eastAsia" w:ascii="Times New Roman" w:hAnsi="Times New Roman" w:eastAsia="方正仿宋_GBK" w:cs="Times New Roman"/>
          <w:sz w:val="32"/>
          <w:szCs w:val="20"/>
          <w:lang w:val="en-US" w:eastAsia="zh-CN"/>
        </w:rPr>
        <w:t>141.61</w:t>
      </w:r>
      <w:r>
        <w:rPr>
          <w:rFonts w:hint="default" w:ascii="Times New Roman" w:hAnsi="Times New Roman" w:eastAsia="方正仿宋_GBK" w:cs="Times New Roman"/>
          <w:sz w:val="32"/>
          <w:szCs w:val="20"/>
        </w:rPr>
        <w:t>万元，其中：社会保障和就业支出预算</w:t>
      </w:r>
      <w:r>
        <w:rPr>
          <w:rFonts w:hint="eastAsia" w:ascii="Times New Roman" w:hAnsi="Times New Roman" w:eastAsia="方正仿宋_GBK" w:cs="Times New Roman"/>
          <w:sz w:val="32"/>
          <w:szCs w:val="20"/>
          <w:lang w:val="en-US" w:eastAsia="zh-CN"/>
        </w:rPr>
        <w:t>31.97</w:t>
      </w:r>
      <w:r>
        <w:rPr>
          <w:rFonts w:hint="default" w:ascii="Times New Roman" w:hAnsi="Times New Roman" w:eastAsia="方正仿宋_GBK" w:cs="Times New Roman"/>
          <w:sz w:val="32"/>
          <w:szCs w:val="20"/>
        </w:rPr>
        <w:t>万元，卫生健康支出预算</w:t>
      </w:r>
      <w:r>
        <w:rPr>
          <w:rFonts w:hint="eastAsia" w:ascii="Times New Roman" w:hAnsi="Times New Roman" w:eastAsia="方正仿宋_GBK" w:cs="Times New Roman"/>
          <w:sz w:val="32"/>
          <w:szCs w:val="20"/>
          <w:lang w:val="en-US" w:eastAsia="zh-CN"/>
        </w:rPr>
        <w:t>6.47</w:t>
      </w:r>
      <w:r>
        <w:rPr>
          <w:rFonts w:hint="default" w:ascii="Times New Roman" w:hAnsi="Times New Roman" w:eastAsia="方正仿宋_GBK" w:cs="Times New Roman"/>
          <w:sz w:val="32"/>
          <w:szCs w:val="20"/>
        </w:rPr>
        <w:t>万元，住房保障支出预算</w:t>
      </w:r>
      <w:r>
        <w:rPr>
          <w:rFonts w:hint="eastAsia" w:ascii="Times New Roman" w:hAnsi="Times New Roman" w:eastAsia="方正仿宋_GBK" w:cs="Times New Roman"/>
          <w:sz w:val="32"/>
          <w:szCs w:val="20"/>
          <w:lang w:val="en-US" w:eastAsia="zh-CN"/>
        </w:rPr>
        <w:t>5.9</w:t>
      </w:r>
      <w:r>
        <w:rPr>
          <w:rFonts w:hint="default" w:ascii="Times New Roman" w:hAnsi="Times New Roman" w:eastAsia="方正仿宋_GBK" w:cs="Times New Roman"/>
          <w:sz w:val="32"/>
          <w:szCs w:val="20"/>
        </w:rPr>
        <w:t>万元。</w:t>
      </w:r>
      <w:r>
        <w:rPr>
          <w:rFonts w:hint="eastAsia" w:ascii="Times New Roman" w:hAnsi="Times New Roman" w:eastAsia="方正仿宋_GBK" w:cs="Times New Roman"/>
          <w:sz w:val="32"/>
          <w:szCs w:val="20"/>
          <w:lang w:val="en-US" w:eastAsia="zh-CN"/>
        </w:rPr>
        <w:t>2024年机构改革后本单位为新设单位，无上年同期支出预算数。</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三、单位预算情况说明</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年一般公共预算财政拨款收入</w:t>
      </w:r>
      <w:r>
        <w:rPr>
          <w:rFonts w:hint="eastAsia" w:ascii="Times New Roman" w:hAnsi="Times New Roman" w:eastAsia="方正仿宋_GBK" w:cs="Times New Roman"/>
          <w:sz w:val="32"/>
          <w:szCs w:val="20"/>
          <w:lang w:val="en-US" w:eastAsia="zh-CN"/>
        </w:rPr>
        <w:t>141.61</w:t>
      </w:r>
      <w:r>
        <w:rPr>
          <w:rFonts w:hint="default" w:ascii="Times New Roman" w:hAnsi="Times New Roman" w:eastAsia="方正仿宋_GBK" w:cs="Times New Roman"/>
          <w:sz w:val="32"/>
          <w:szCs w:val="20"/>
        </w:rPr>
        <w:t>万元，一般公共预算财政拨款支出</w:t>
      </w:r>
      <w:r>
        <w:rPr>
          <w:rFonts w:hint="eastAsia" w:ascii="Times New Roman" w:hAnsi="Times New Roman" w:eastAsia="方正仿宋_GBK" w:cs="Times New Roman"/>
          <w:sz w:val="32"/>
          <w:szCs w:val="20"/>
          <w:lang w:val="en-US" w:eastAsia="zh-CN"/>
        </w:rPr>
        <w:t>141.61</w:t>
      </w:r>
      <w:r>
        <w:rPr>
          <w:rFonts w:hint="default" w:ascii="Times New Roman" w:hAnsi="Times New Roman" w:eastAsia="方正仿宋_GBK" w:cs="Times New Roman"/>
          <w:sz w:val="32"/>
          <w:szCs w:val="20"/>
        </w:rPr>
        <w:t>万元，项目支出</w:t>
      </w:r>
      <w:r>
        <w:rPr>
          <w:rFonts w:hint="eastAsia"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w:t>
      </w:r>
      <w:r>
        <w:rPr>
          <w:rFonts w:hint="eastAsia" w:ascii="Times New Roman" w:hAnsi="Times New Roman" w:eastAsia="方正仿宋_GBK" w:cs="Times New Roman"/>
          <w:sz w:val="32"/>
          <w:szCs w:val="20"/>
          <w:lang w:val="en-US" w:eastAsia="zh-CN"/>
        </w:rPr>
        <w:t>2024年机构改革后本单位为新设单位，无上年同期数</w:t>
      </w:r>
      <w:r>
        <w:rPr>
          <w:rFonts w:hint="default" w:ascii="Times New Roman" w:hAnsi="Times New Roman" w:eastAsia="方正仿宋_GBK" w:cs="Times New Roman"/>
          <w:sz w:val="32"/>
          <w:szCs w:val="20"/>
        </w:rPr>
        <w:t>。</w:t>
      </w:r>
    </w:p>
    <w:p>
      <w:pPr>
        <w:spacing w:line="600" w:lineRule="exact"/>
        <w:ind w:firstLine="640" w:firstLineChars="200"/>
        <w:rPr>
          <w:rFonts w:hint="default" w:ascii="Times New Roman" w:hAnsi="Times New Roman" w:eastAsia="方正仿宋_GBK" w:cs="Times New Roman"/>
          <w:sz w:val="32"/>
          <w:szCs w:val="20"/>
          <w:lang w:eastAsia="zh-CN"/>
        </w:rPr>
      </w:pPr>
      <w:r>
        <w:rPr>
          <w:rFonts w:hint="default" w:ascii="Times New Roman" w:hAnsi="Times New Roman" w:eastAsia="方正仿宋_GBK" w:cs="Times New Roman"/>
          <w:sz w:val="32"/>
          <w:lang w:eastAsia="zh-CN"/>
        </w:rPr>
        <w:t>西永街道</w:t>
      </w:r>
      <w:r>
        <w:rPr>
          <w:rFonts w:hint="eastAsia" w:ascii="Times New Roman" w:hAnsi="Times New Roman" w:eastAsia="方正仿宋_GBK" w:cs="Times New Roman"/>
          <w:kern w:val="2"/>
          <w:sz w:val="32"/>
          <w:szCs w:val="24"/>
          <w:lang w:val="en-US" w:eastAsia="zh-CN" w:bidi="ar-SA"/>
        </w:rPr>
        <w:t>城市建设服务</w:t>
      </w:r>
      <w:r>
        <w:rPr>
          <w:rFonts w:hint="default" w:ascii="Times New Roman" w:hAnsi="Times New Roman" w:eastAsia="方正仿宋_GBK" w:cs="Times New Roman"/>
          <w:sz w:val="32"/>
          <w:lang w:eastAsia="zh-CN"/>
        </w:rPr>
        <w:t>中心</w:t>
      </w: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年无使用政府性基金预算拨款安排的支出</w:t>
      </w:r>
      <w:r>
        <w:rPr>
          <w:rFonts w:hint="default" w:ascii="Times New Roman" w:hAnsi="Times New Roman" w:eastAsia="方正仿宋_GBK" w:cs="Times New Roman"/>
          <w:sz w:val="32"/>
          <w:szCs w:val="20"/>
          <w:lang w:eastAsia="zh-CN"/>
        </w:rPr>
        <w:t>。</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四、“三公”经费情况说明</w:t>
      </w:r>
    </w:p>
    <w:p>
      <w:pPr>
        <w:spacing w:line="600" w:lineRule="exact"/>
        <w:ind w:firstLine="6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无</w:t>
      </w:r>
      <w:r>
        <w:rPr>
          <w:rFonts w:hint="default" w:ascii="Times New Roman" w:hAnsi="Times New Roman" w:eastAsia="方正仿宋_GBK" w:cs="Times New Roman"/>
          <w:sz w:val="32"/>
          <w:szCs w:val="20"/>
        </w:rPr>
        <w:t>“三公”经费预算。</w:t>
      </w:r>
    </w:p>
    <w:p>
      <w:pPr>
        <w:spacing w:line="600" w:lineRule="exact"/>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五、其他重要事项的情况说明</w:t>
      </w:r>
    </w:p>
    <w:p>
      <w:pPr>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1、我单位不在机关运行经费统计范围之内。</w:t>
      </w:r>
    </w:p>
    <w:p>
      <w:pPr>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2、政府采购情况。本单位政府采购预算总额</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万元：政府采购货物预算</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万元、政府采购工程预算</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万元、政府采购服务预算</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万元；其中一般公共预算拨款政府采购</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万元：政府采购货物预算</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万元、政府采购工程预算</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万元、政府采购服务预算</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w:t>
      </w:r>
    </w:p>
    <w:p>
      <w:pPr>
        <w:ind w:firstLine="640" w:firstLineChars="200"/>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sz w:val="32"/>
          <w:szCs w:val="20"/>
        </w:rPr>
        <w:t>3、绩效目标设置情况。</w:t>
      </w:r>
      <w:r>
        <w:rPr>
          <w:rFonts w:hint="default" w:ascii="Times New Roman" w:hAnsi="Times New Roman" w:eastAsia="方正仿宋_GBK" w:cs="Times New Roman"/>
          <w:color w:val="000000"/>
          <w:sz w:val="32"/>
          <w:szCs w:val="20"/>
        </w:rPr>
        <w:t>202</w:t>
      </w:r>
      <w:r>
        <w:rPr>
          <w:rFonts w:hint="eastAsia" w:ascii="Times New Roman" w:hAnsi="Times New Roman" w:eastAsia="方正仿宋_GBK" w:cs="Times New Roman"/>
          <w:color w:val="000000"/>
          <w:sz w:val="32"/>
          <w:szCs w:val="20"/>
          <w:lang w:val="en-US" w:eastAsia="zh-CN"/>
        </w:rPr>
        <w:t>5</w:t>
      </w:r>
      <w:r>
        <w:rPr>
          <w:rFonts w:hint="default" w:ascii="Times New Roman" w:hAnsi="Times New Roman" w:eastAsia="方正仿宋_GBK" w:cs="Times New Roman"/>
          <w:color w:val="000000"/>
          <w:sz w:val="32"/>
          <w:szCs w:val="20"/>
        </w:rPr>
        <w:t>年项目支出均实行了绩效目标管理，涉及一般公共预算当年财政拨款</w:t>
      </w:r>
      <w:r>
        <w:rPr>
          <w:rFonts w:hint="eastAsia" w:ascii="Times New Roman" w:hAnsi="Times New Roman" w:eastAsia="方正仿宋_GBK" w:cs="Times New Roman"/>
          <w:color w:val="000000"/>
          <w:sz w:val="32"/>
          <w:szCs w:val="20"/>
          <w:lang w:val="en-US" w:eastAsia="zh-CN"/>
        </w:rPr>
        <w:t>141.61</w:t>
      </w:r>
      <w:bookmarkStart w:id="0" w:name="_GoBack"/>
      <w:bookmarkEnd w:id="0"/>
      <w:r>
        <w:rPr>
          <w:rFonts w:hint="default" w:ascii="Times New Roman" w:hAnsi="Times New Roman" w:eastAsia="方正仿宋_GBK" w:cs="Times New Roman"/>
          <w:color w:val="000000"/>
          <w:sz w:val="32"/>
          <w:szCs w:val="20"/>
        </w:rPr>
        <w:t>万元。</w:t>
      </w:r>
    </w:p>
    <w:p>
      <w:pPr>
        <w:ind w:firstLine="640" w:firstLineChars="200"/>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4、国有资产占有使用情况。截</w:t>
      </w:r>
      <w:r>
        <w:rPr>
          <w:rFonts w:hint="eastAsia" w:ascii="Times New Roman" w:hAnsi="Times New Roman" w:eastAsia="方正仿宋_GBK" w:cs="Times New Roman"/>
          <w:color w:val="000000"/>
          <w:sz w:val="32"/>
          <w:szCs w:val="20"/>
          <w:lang w:val="en-US" w:eastAsia="zh-CN"/>
        </w:rPr>
        <w:t>至</w:t>
      </w:r>
      <w:r>
        <w:rPr>
          <w:rFonts w:hint="default" w:ascii="Times New Roman" w:hAnsi="Times New Roman" w:eastAsia="方正仿宋_GBK" w:cs="Times New Roman"/>
          <w:color w:val="000000"/>
          <w:sz w:val="32"/>
          <w:szCs w:val="20"/>
        </w:rPr>
        <w:t>202</w:t>
      </w:r>
      <w:r>
        <w:rPr>
          <w:rFonts w:hint="eastAsia" w:ascii="Times New Roman" w:hAnsi="Times New Roman" w:eastAsia="方正仿宋_GBK" w:cs="Times New Roman"/>
          <w:color w:val="000000"/>
          <w:sz w:val="32"/>
          <w:szCs w:val="20"/>
          <w:lang w:val="en-US" w:eastAsia="zh-CN"/>
        </w:rPr>
        <w:t>4</w:t>
      </w:r>
      <w:r>
        <w:rPr>
          <w:rFonts w:hint="default" w:ascii="Times New Roman" w:hAnsi="Times New Roman" w:eastAsia="方正仿宋_GBK" w:cs="Times New Roman"/>
          <w:color w:val="000000"/>
          <w:sz w:val="32"/>
          <w:szCs w:val="20"/>
        </w:rPr>
        <w:t>年12月，本单位</w:t>
      </w:r>
      <w:r>
        <w:rPr>
          <w:rFonts w:hint="eastAsia" w:ascii="Times New Roman" w:hAnsi="Times New Roman" w:eastAsia="方正仿宋_GBK" w:cs="Times New Roman"/>
          <w:color w:val="000000"/>
          <w:sz w:val="32"/>
          <w:szCs w:val="20"/>
          <w:lang w:val="en-US" w:eastAsia="zh-CN"/>
        </w:rPr>
        <w:t>无单独的公务车，2025年未安排购置车辆</w:t>
      </w:r>
      <w:r>
        <w:rPr>
          <w:rFonts w:hint="default" w:ascii="Times New Roman" w:hAnsi="Times New Roman" w:eastAsia="方正仿宋_GBK" w:cs="Times New Roman"/>
          <w:color w:val="000000"/>
          <w:sz w:val="32"/>
          <w:szCs w:val="20"/>
        </w:rPr>
        <w:t>。</w:t>
      </w:r>
    </w:p>
    <w:p>
      <w:pPr>
        <w:spacing w:line="600" w:lineRule="exact"/>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六、专业性名词解释</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（二）其他收入：指单位取得的除“财政拨款收入”、“事业收入”、“经营收入”等以外的收入。</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（三）基本支出：指为保障机构正常运转、完成日常工作任务而发生的人员经费和公用经费。</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（四）项目支出：指在基本支出之外为完成特定行政任务和事业发展目标所发生的支出。</w:t>
      </w:r>
    </w:p>
    <w:p>
      <w:pPr>
        <w:ind w:firstLine="640" w:firstLineChars="200"/>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部门预算公开联系人：</w:t>
      </w:r>
      <w:r>
        <w:rPr>
          <w:rFonts w:hint="default" w:ascii="Times New Roman" w:hAnsi="Times New Roman" w:eastAsia="方正仿宋_GBK" w:cs="Times New Roman"/>
          <w:sz w:val="32"/>
          <w:szCs w:val="20"/>
          <w:lang w:val="en-US" w:eastAsia="zh-CN"/>
        </w:rPr>
        <w:t xml:space="preserve">龚财政  </w:t>
      </w:r>
      <w:r>
        <w:rPr>
          <w:rFonts w:hint="default" w:ascii="Times New Roman" w:hAnsi="Times New Roman" w:eastAsia="方正仿宋_GBK" w:cs="Times New Roman"/>
          <w:sz w:val="32"/>
          <w:szCs w:val="20"/>
        </w:rPr>
        <w:t xml:space="preserve"> 联系方式：023-</w:t>
      </w:r>
      <w:r>
        <w:rPr>
          <w:rFonts w:hint="default" w:ascii="Times New Roman" w:hAnsi="Times New Roman" w:eastAsia="方正仿宋_GBK" w:cs="Times New Roman"/>
          <w:sz w:val="32"/>
          <w:szCs w:val="20"/>
          <w:lang w:val="en-US" w:eastAsia="zh-CN"/>
        </w:rPr>
        <w:t>65660899</w:t>
      </w:r>
      <w:r>
        <w:rPr>
          <w:rFonts w:hint="eastAsia" w:ascii="Times New Roman" w:hAnsi="Times New Roman" w:eastAsia="方正仿宋_GBK" w:cs="Times New Roman"/>
          <w:sz w:val="32"/>
          <w:szCs w:val="20"/>
          <w:lang w:eastAsia="zh-CN"/>
        </w:rPr>
        <w:t>）</w:t>
      </w:r>
    </w:p>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docPartObj>
        <w:docPartGallery w:val="autotext"/>
      </w:docPartObj>
    </w:sdtPr>
    <w:sdtContent>
      <w:p>
        <w:pPr>
          <w:pStyle w:val="6"/>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pPr>
      <w:pStyle w:val="6"/>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docPartObj>
        <w:docPartGallery w:val="autotext"/>
      </w:docPartObj>
    </w:sdtPr>
    <w:sdtContent>
      <w:p>
        <w:pPr>
          <w:pStyle w:val="6"/>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2</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pPr>
      <w:pStyle w:val="6"/>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ZjAyNjRmZjFmYTQ0NTRmNjMxNDFiZDAxZDVmYzgifQ=="/>
  </w:docVars>
  <w:rsids>
    <w:rsidRoot w:val="DDEFA33C"/>
    <w:rsid w:val="00000550"/>
    <w:rsid w:val="00002D64"/>
    <w:rsid w:val="00020764"/>
    <w:rsid w:val="0002749C"/>
    <w:rsid w:val="00047981"/>
    <w:rsid w:val="00050437"/>
    <w:rsid w:val="00062654"/>
    <w:rsid w:val="000B03CB"/>
    <w:rsid w:val="00105658"/>
    <w:rsid w:val="00105DB3"/>
    <w:rsid w:val="00126DE5"/>
    <w:rsid w:val="001424BB"/>
    <w:rsid w:val="00147E03"/>
    <w:rsid w:val="00187BA3"/>
    <w:rsid w:val="001900F7"/>
    <w:rsid w:val="001A3B38"/>
    <w:rsid w:val="001C562C"/>
    <w:rsid w:val="001D3D78"/>
    <w:rsid w:val="001D5EF5"/>
    <w:rsid w:val="001F1C80"/>
    <w:rsid w:val="00207050"/>
    <w:rsid w:val="00221C30"/>
    <w:rsid w:val="00257FEE"/>
    <w:rsid w:val="002A393E"/>
    <w:rsid w:val="002A47A1"/>
    <w:rsid w:val="002B2A63"/>
    <w:rsid w:val="002C03A7"/>
    <w:rsid w:val="00325FD3"/>
    <w:rsid w:val="00331522"/>
    <w:rsid w:val="00357DD5"/>
    <w:rsid w:val="003625C5"/>
    <w:rsid w:val="0039593E"/>
    <w:rsid w:val="00395FFC"/>
    <w:rsid w:val="00397AEA"/>
    <w:rsid w:val="003A69E3"/>
    <w:rsid w:val="003B2F4B"/>
    <w:rsid w:val="003B680C"/>
    <w:rsid w:val="003D0A25"/>
    <w:rsid w:val="003D7D22"/>
    <w:rsid w:val="003E043C"/>
    <w:rsid w:val="003E0547"/>
    <w:rsid w:val="003F0F36"/>
    <w:rsid w:val="00406394"/>
    <w:rsid w:val="004411ED"/>
    <w:rsid w:val="0044491E"/>
    <w:rsid w:val="004551A7"/>
    <w:rsid w:val="004573AF"/>
    <w:rsid w:val="00462582"/>
    <w:rsid w:val="00463DA7"/>
    <w:rsid w:val="00467BE5"/>
    <w:rsid w:val="004829F8"/>
    <w:rsid w:val="00494C3B"/>
    <w:rsid w:val="0049564A"/>
    <w:rsid w:val="004A5113"/>
    <w:rsid w:val="004C3049"/>
    <w:rsid w:val="004D335C"/>
    <w:rsid w:val="004D34F4"/>
    <w:rsid w:val="004E72A4"/>
    <w:rsid w:val="00506D68"/>
    <w:rsid w:val="00523889"/>
    <w:rsid w:val="0053400B"/>
    <w:rsid w:val="00536729"/>
    <w:rsid w:val="005369E2"/>
    <w:rsid w:val="0055700B"/>
    <w:rsid w:val="0056748E"/>
    <w:rsid w:val="00573089"/>
    <w:rsid w:val="0058358D"/>
    <w:rsid w:val="005949AB"/>
    <w:rsid w:val="00596D47"/>
    <w:rsid w:val="005C0BC9"/>
    <w:rsid w:val="005D460C"/>
    <w:rsid w:val="005D6317"/>
    <w:rsid w:val="005E7261"/>
    <w:rsid w:val="005E7595"/>
    <w:rsid w:val="005F549F"/>
    <w:rsid w:val="006143BC"/>
    <w:rsid w:val="0063260E"/>
    <w:rsid w:val="00646723"/>
    <w:rsid w:val="0066455A"/>
    <w:rsid w:val="0069086E"/>
    <w:rsid w:val="00696E62"/>
    <w:rsid w:val="006A5DA1"/>
    <w:rsid w:val="006B7AC3"/>
    <w:rsid w:val="006C6826"/>
    <w:rsid w:val="006D2B23"/>
    <w:rsid w:val="006E2D81"/>
    <w:rsid w:val="00702401"/>
    <w:rsid w:val="00723989"/>
    <w:rsid w:val="007422B8"/>
    <w:rsid w:val="00746A00"/>
    <w:rsid w:val="00761782"/>
    <w:rsid w:val="00763107"/>
    <w:rsid w:val="00780A53"/>
    <w:rsid w:val="0078414E"/>
    <w:rsid w:val="007929CF"/>
    <w:rsid w:val="007A6E54"/>
    <w:rsid w:val="007B0EC2"/>
    <w:rsid w:val="007B2D3D"/>
    <w:rsid w:val="007C286D"/>
    <w:rsid w:val="007D1D85"/>
    <w:rsid w:val="007E5DFD"/>
    <w:rsid w:val="00830C81"/>
    <w:rsid w:val="008368E0"/>
    <w:rsid w:val="00850664"/>
    <w:rsid w:val="00866863"/>
    <w:rsid w:val="008721DA"/>
    <w:rsid w:val="00880D9C"/>
    <w:rsid w:val="00892833"/>
    <w:rsid w:val="008958F5"/>
    <w:rsid w:val="008C6EE3"/>
    <w:rsid w:val="008C748B"/>
    <w:rsid w:val="008D09B9"/>
    <w:rsid w:val="008E1FC6"/>
    <w:rsid w:val="008E3F98"/>
    <w:rsid w:val="008E75B3"/>
    <w:rsid w:val="008F11A0"/>
    <w:rsid w:val="008F2670"/>
    <w:rsid w:val="008F6BC0"/>
    <w:rsid w:val="00904291"/>
    <w:rsid w:val="0092429C"/>
    <w:rsid w:val="00962B3C"/>
    <w:rsid w:val="00986CE2"/>
    <w:rsid w:val="0099613A"/>
    <w:rsid w:val="009A0B9A"/>
    <w:rsid w:val="009B7187"/>
    <w:rsid w:val="009D23CE"/>
    <w:rsid w:val="009D2F7D"/>
    <w:rsid w:val="009E7B9D"/>
    <w:rsid w:val="00A07574"/>
    <w:rsid w:val="00A12BD5"/>
    <w:rsid w:val="00A641E4"/>
    <w:rsid w:val="00A74D89"/>
    <w:rsid w:val="00A90C82"/>
    <w:rsid w:val="00AB3A79"/>
    <w:rsid w:val="00AC42FA"/>
    <w:rsid w:val="00AF684F"/>
    <w:rsid w:val="00B07D1B"/>
    <w:rsid w:val="00B13BEE"/>
    <w:rsid w:val="00B23322"/>
    <w:rsid w:val="00B264B7"/>
    <w:rsid w:val="00B524D7"/>
    <w:rsid w:val="00B64346"/>
    <w:rsid w:val="00B80381"/>
    <w:rsid w:val="00BB17CC"/>
    <w:rsid w:val="00BC1F51"/>
    <w:rsid w:val="00BF3090"/>
    <w:rsid w:val="00C05D20"/>
    <w:rsid w:val="00C15F8C"/>
    <w:rsid w:val="00C42C32"/>
    <w:rsid w:val="00C43658"/>
    <w:rsid w:val="00C51C46"/>
    <w:rsid w:val="00C57659"/>
    <w:rsid w:val="00C72FDA"/>
    <w:rsid w:val="00C768CD"/>
    <w:rsid w:val="00C839E8"/>
    <w:rsid w:val="00C92B04"/>
    <w:rsid w:val="00CB209C"/>
    <w:rsid w:val="00CB626C"/>
    <w:rsid w:val="00CC1333"/>
    <w:rsid w:val="00D049C5"/>
    <w:rsid w:val="00D1414B"/>
    <w:rsid w:val="00D230DC"/>
    <w:rsid w:val="00D4510D"/>
    <w:rsid w:val="00DA4FB8"/>
    <w:rsid w:val="00DC6DEE"/>
    <w:rsid w:val="00DD1FA2"/>
    <w:rsid w:val="00DE5C3D"/>
    <w:rsid w:val="00E15E97"/>
    <w:rsid w:val="00E35738"/>
    <w:rsid w:val="00E46E77"/>
    <w:rsid w:val="00E47D68"/>
    <w:rsid w:val="00E51C72"/>
    <w:rsid w:val="00E65A21"/>
    <w:rsid w:val="00E801CC"/>
    <w:rsid w:val="00EB45D8"/>
    <w:rsid w:val="00EE5CD6"/>
    <w:rsid w:val="00EE740D"/>
    <w:rsid w:val="00F16F32"/>
    <w:rsid w:val="00F27CBF"/>
    <w:rsid w:val="00F63F57"/>
    <w:rsid w:val="00F66F1B"/>
    <w:rsid w:val="00F73BBA"/>
    <w:rsid w:val="00F84048"/>
    <w:rsid w:val="00F92C0C"/>
    <w:rsid w:val="00FA0793"/>
    <w:rsid w:val="00FA7B60"/>
    <w:rsid w:val="00FB29EC"/>
    <w:rsid w:val="00FB6B1D"/>
    <w:rsid w:val="00FC2FCB"/>
    <w:rsid w:val="00FE32F5"/>
    <w:rsid w:val="00FF4593"/>
    <w:rsid w:val="22A078B8"/>
    <w:rsid w:val="398558E9"/>
    <w:rsid w:val="3E66072C"/>
    <w:rsid w:val="3ED67D16"/>
    <w:rsid w:val="463E56CC"/>
    <w:rsid w:val="4CDF46F0"/>
    <w:rsid w:val="58E8682F"/>
    <w:rsid w:val="5E2021FE"/>
    <w:rsid w:val="662F3DAB"/>
    <w:rsid w:val="6D786A68"/>
    <w:rsid w:val="7E0E11A4"/>
    <w:rsid w:val="DDEFA33C"/>
    <w:rsid w:val="ECD3B3C2"/>
    <w:rsid w:val="FB6F9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suppressAutoHyphens/>
      <w:spacing w:beforeAutospacing="1" w:afterAutospacing="1"/>
      <w:jc w:val="left"/>
      <w:outlineLvl w:val="0"/>
    </w:pPr>
    <w:rPr>
      <w:rFonts w:hint="eastAsia" w:ascii="宋体" w:hAnsi="宋体" w:eastAsia="宋体"/>
      <w:b/>
      <w:kern w:val="44"/>
      <w:sz w:val="48"/>
      <w:szCs w:val="48"/>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0"/>
    <w:qFormat/>
    <w:uiPriority w:val="99"/>
    <w:pPr>
      <w:jc w:val="left"/>
    </w:pPr>
    <w:rPr>
      <w:rFonts w:ascii="Calibri" w:hAnsi="Calibri" w:eastAsia="宋体" w:cs="宋体"/>
      <w:szCs w:val="22"/>
    </w:rPr>
  </w:style>
  <w:style w:type="paragraph" w:styleId="4">
    <w:name w:val="Date"/>
    <w:basedOn w:val="1"/>
    <w:next w:val="1"/>
    <w:link w:val="21"/>
    <w:qFormat/>
    <w:uiPriority w:val="0"/>
    <w:pPr>
      <w:ind w:left="100" w:leftChars="2500"/>
    </w:pPr>
  </w:style>
  <w:style w:type="paragraph" w:styleId="5">
    <w:name w:val="Balloon Text"/>
    <w:basedOn w:val="1"/>
    <w:link w:val="19"/>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annotation reference"/>
    <w:basedOn w:val="9"/>
    <w:qFormat/>
    <w:uiPriority w:val="99"/>
    <w:rPr>
      <w:sz w:val="21"/>
      <w:szCs w:val="21"/>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4">
    <w:name w:val="页眉 Char"/>
    <w:basedOn w:val="9"/>
    <w:link w:val="7"/>
    <w:qFormat/>
    <w:uiPriority w:val="0"/>
    <w:rPr>
      <w:kern w:val="2"/>
      <w:sz w:val="18"/>
      <w:szCs w:val="18"/>
    </w:rPr>
  </w:style>
  <w:style w:type="character" w:customStyle="1" w:styleId="15">
    <w:name w:val="页脚 Char"/>
    <w:basedOn w:val="9"/>
    <w:link w:val="6"/>
    <w:qFormat/>
    <w:uiPriority w:val="0"/>
    <w:rPr>
      <w:kern w:val="2"/>
      <w:sz w:val="18"/>
      <w:szCs w:val="18"/>
    </w:rPr>
  </w:style>
  <w:style w:type="paragraph" w:customStyle="1" w:styleId="16">
    <w:name w:val="UserStyle_0"/>
    <w:basedOn w:val="1"/>
    <w:qFormat/>
    <w:uiPriority w:val="0"/>
    <w:pPr>
      <w:autoSpaceDE w:val="0"/>
      <w:autoSpaceDN w:val="0"/>
      <w:spacing w:after="160" w:line="278" w:lineRule="auto"/>
      <w:ind w:firstLine="200" w:firstLineChars="200"/>
      <w:jc w:val="left"/>
    </w:pPr>
    <w:rPr>
      <w:rFonts w:ascii="Calibri" w:hAnsi="Calibri" w:eastAsia="宋体" w:cs="Times New Roman"/>
      <w:color w:val="000000"/>
      <w:kern w:val="0"/>
      <w:sz w:val="22"/>
      <w:szCs w:val="21"/>
      <w:lang w:val="zh-CN" w:bidi="zh-CN"/>
    </w:rPr>
  </w:style>
  <w:style w:type="character" w:customStyle="1" w:styleId="17">
    <w:name w:val="Body text|1_"/>
    <w:link w:val="18"/>
    <w:qFormat/>
    <w:uiPriority w:val="0"/>
    <w:rPr>
      <w:rFonts w:ascii="宋体" w:hAnsi="宋体" w:cs="宋体"/>
      <w:sz w:val="30"/>
      <w:szCs w:val="30"/>
      <w:lang w:val="zh-TW" w:eastAsia="zh-TW" w:bidi="zh-TW"/>
    </w:rPr>
  </w:style>
  <w:style w:type="paragraph" w:customStyle="1" w:styleId="18">
    <w:name w:val="Body text|1"/>
    <w:basedOn w:val="1"/>
    <w:link w:val="17"/>
    <w:qFormat/>
    <w:uiPriority w:val="0"/>
    <w:pPr>
      <w:spacing w:line="408" w:lineRule="auto"/>
      <w:ind w:firstLine="400"/>
      <w:jc w:val="left"/>
    </w:pPr>
    <w:rPr>
      <w:rFonts w:ascii="宋体" w:hAnsi="宋体" w:cs="宋体"/>
      <w:kern w:val="0"/>
      <w:sz w:val="30"/>
      <w:szCs w:val="30"/>
      <w:lang w:val="zh-TW" w:eastAsia="zh-TW" w:bidi="zh-TW"/>
    </w:rPr>
  </w:style>
  <w:style w:type="character" w:customStyle="1" w:styleId="19">
    <w:name w:val="批注框文本 Char"/>
    <w:basedOn w:val="9"/>
    <w:link w:val="5"/>
    <w:qFormat/>
    <w:uiPriority w:val="0"/>
    <w:rPr>
      <w:kern w:val="2"/>
      <w:sz w:val="18"/>
      <w:szCs w:val="18"/>
    </w:rPr>
  </w:style>
  <w:style w:type="character" w:customStyle="1" w:styleId="20">
    <w:name w:val="批注文字 Char"/>
    <w:basedOn w:val="9"/>
    <w:link w:val="3"/>
    <w:qFormat/>
    <w:uiPriority w:val="99"/>
    <w:rPr>
      <w:rFonts w:ascii="Calibri" w:hAnsi="Calibri" w:eastAsia="宋体" w:cs="宋体"/>
      <w:kern w:val="2"/>
      <w:sz w:val="21"/>
      <w:szCs w:val="22"/>
    </w:rPr>
  </w:style>
  <w:style w:type="character" w:customStyle="1" w:styleId="21">
    <w:name w:val="日期 Char"/>
    <w:basedOn w:val="9"/>
    <w:link w:val="4"/>
    <w:qFormat/>
    <w:uiPriority w:val="0"/>
    <w:rPr>
      <w:kern w:val="2"/>
      <w:sz w:val="21"/>
      <w:szCs w:val="24"/>
    </w:rPr>
  </w:style>
  <w:style w:type="character" w:customStyle="1" w:styleId="22">
    <w:name w:val="标题 1 Char"/>
    <w:basedOn w:val="9"/>
    <w:link w:val="2"/>
    <w:qFormat/>
    <w:uiPriority w:val="0"/>
    <w:rPr>
      <w:rFonts w:ascii="宋体" w:hAnsi="宋体" w:eastAsia="宋体"/>
      <w:b/>
      <w:kern w:val="44"/>
      <w:sz w:val="48"/>
      <w:szCs w:val="48"/>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9D7F8E-B585-4776-A01A-A910AFF23F1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773</Words>
  <Characters>4407</Characters>
  <Lines>36</Lines>
  <Paragraphs>10</Paragraphs>
  <TotalTime>2</TotalTime>
  <ScaleCrop>false</ScaleCrop>
  <LinksUpToDate>false</LinksUpToDate>
  <CharactersWithSpaces>5170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2024-02-02T08:58:00Z</dcterms:created>
  <dc:creator>风筝断了线</dc:creator>
  <cp:lastModifiedBy>Administrator</cp:lastModifiedBy>
  <cp:lastPrinted>2024-02-26T06:23:00Z</cp:lastPrinted>
  <dcterms:modified xsi:type="dcterms:W3CDTF">2025-04-08T07:15:28Z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793A303C504541369A2DB79ABD2E0F98_13</vt:lpwstr>
  </property>
</Properties>
</file>