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西永街道</w:t>
      </w:r>
      <w:r>
        <w:rPr>
          <w:rFonts w:hint="eastAsia" w:ascii="Times New Roman" w:hAnsi="Times New Roman" w:eastAsia="方正小标宋_GBK" w:cs="Times New Roman"/>
          <w:sz w:val="44"/>
          <w:szCs w:val="44"/>
        </w:rPr>
        <w:t>办事处</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年单位预算情况说明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一、单位基本情况</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（一）职能职责</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1、</w:t>
      </w:r>
      <w:r>
        <w:rPr>
          <w:rFonts w:hint="default" w:ascii="Times New Roman" w:hAnsi="Times New Roman" w:eastAsia="方正仿宋_GBK" w:cs="Times New Roman"/>
          <w:sz w:val="32"/>
          <w:szCs w:val="32"/>
          <w:lang w:eastAsia="zh-CN"/>
        </w:rPr>
        <w:t>负责综合协调、文秘信息、保密档案、重要会务和后勤管理保障等工作，以及基层治理指挥中心交办、督办、考核等具体事务。</w:t>
      </w:r>
    </w:p>
    <w:p>
      <w:pPr>
        <w:tabs>
          <w:tab w:val="center" w:pos="4153"/>
          <w:tab w:val="left" w:pos="7275"/>
        </w:tabs>
        <w:spacing w:line="600" w:lineRule="exact"/>
        <w:ind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32"/>
          <w:lang w:eastAsia="zh-CN"/>
        </w:rPr>
        <w:t>负责党的政治建设、思想建设、组织建设、作风建设、纪律建设、制度建设和反腐败斗争，以及民主法治、意识形态、统一战线、群众团体等领域工作，加强党的全面领导，全面加强党的建设，落实全面从严治党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22"/>
          <w:lang w:val="en-US" w:eastAsia="zh-CN"/>
        </w:rPr>
        <w:t>3、</w:t>
      </w:r>
      <w:r>
        <w:rPr>
          <w:rFonts w:hint="default" w:ascii="Times New Roman" w:hAnsi="Times New Roman" w:eastAsia="方正仿宋_GBK" w:cs="Times New Roman"/>
          <w:color w:val="auto"/>
          <w:sz w:val="32"/>
          <w:szCs w:val="32"/>
          <w:lang w:eastAsia="zh-CN"/>
        </w:rPr>
        <w:t>负责经济发展、城乡建设、社区建设、生态环境、财政管理、审计、经济社会统计等领域工作，制定和执行经济社会发展计划，强化产业引导，落实区域发展规划、专项规划、国土空间规划。</w:t>
      </w:r>
    </w:p>
    <w:p>
      <w:pPr>
        <w:tabs>
          <w:tab w:val="center" w:pos="4153"/>
          <w:tab w:val="left" w:pos="7275"/>
        </w:tabs>
        <w:spacing w:line="600" w:lineRule="exact"/>
        <w:ind w:left="0" w:leftChars="0"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4、</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lang w:val="en-US" w:eastAsia="zh-CN"/>
        </w:rPr>
        <w:t>教育、文化、卫生健康、体育、劳动就业、物业管理等领域工作，推动社会事业发展，落实社会保险、社会救助、社会福利、优抚安置、扶贫济困等社会保障政策，优化基本公共服务资源配置，统筹公共服务设施空间布局，提供优质高效的便民服务。</w:t>
      </w:r>
    </w:p>
    <w:p>
      <w:pPr>
        <w:tabs>
          <w:tab w:val="center" w:pos="4153"/>
          <w:tab w:val="left" w:pos="7275"/>
        </w:tabs>
        <w:spacing w:line="600" w:lineRule="exact"/>
        <w:ind w:left="0" w:leftChars="0" w:firstLine="640" w:firstLineChars="20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5、</w:t>
      </w:r>
      <w:r>
        <w:rPr>
          <w:rFonts w:hint="default" w:ascii="Times New Roman" w:hAnsi="Times New Roman" w:eastAsia="方正仿宋_GBK" w:cs="Times New Roman"/>
          <w:color w:val="auto"/>
          <w:sz w:val="32"/>
          <w:szCs w:val="32"/>
          <w:lang w:val="en-US" w:eastAsia="zh-CN"/>
        </w:rPr>
        <w:t>负责平安综治、应急管理、综合执法、信访稳定、人民武装等领域工作，健全应急管理和除险清患排查治理体系，完善执法协调、矛盾纠纷化解调处、公共法律服务、普法依法治理、网上网下联动化解网络舆情风险等机制，推动平安法治和社会治理工作落细落实。</w:t>
      </w:r>
    </w:p>
    <w:p>
      <w:pPr>
        <w:tabs>
          <w:tab w:val="center" w:pos="4153"/>
          <w:tab w:val="left" w:pos="7275"/>
        </w:tabs>
        <w:spacing w:line="600" w:lineRule="exact"/>
        <w:ind w:left="640"/>
        <w:jc w:val="left"/>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22"/>
          <w:lang w:val="en-US" w:eastAsia="zh-CN"/>
        </w:rPr>
        <w:t>6、承办管委会交办的其他工作。</w:t>
      </w:r>
    </w:p>
    <w:p>
      <w:pPr>
        <w:tabs>
          <w:tab w:val="center" w:pos="4153"/>
          <w:tab w:val="left" w:pos="7275"/>
        </w:tabs>
        <w:spacing w:line="600" w:lineRule="exact"/>
        <w:ind w:left="640"/>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（二）单位构成</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lang w:eastAsia="zh-CN"/>
        </w:rPr>
        <w:t>西永街道</w:t>
      </w:r>
      <w:r>
        <w:rPr>
          <w:rFonts w:hint="default" w:ascii="Times New Roman" w:hAnsi="Times New Roman" w:eastAsia="方正仿宋_GBK" w:cs="Times New Roman"/>
          <w:sz w:val="32"/>
        </w:rPr>
        <w:t>单位内设</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个机构处室，分别是</w:t>
      </w:r>
      <w:r>
        <w:rPr>
          <w:rFonts w:hint="default" w:ascii="Times New Roman" w:hAnsi="Times New Roman" w:eastAsia="方正仿宋_GBK" w:cs="Times New Roman"/>
          <w:sz w:val="32"/>
          <w:szCs w:val="32"/>
          <w:lang w:eastAsia="zh-CN"/>
        </w:rPr>
        <w:t>基层治理综合指挥室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党的建设办公室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经济发展办公室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民生服务办公室</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val="en-US" w:eastAsia="zh-CN"/>
        </w:rPr>
        <w:t>平安法治办公室</w:t>
      </w:r>
      <w:r>
        <w:rPr>
          <w:rFonts w:hint="default" w:ascii="Times New Roman" w:hAnsi="Times New Roman" w:eastAsia="方正仿宋_GBK" w:cs="Times New Roman"/>
          <w:sz w:val="32"/>
        </w:rPr>
        <w:t>。下属</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个</w:t>
      </w:r>
      <w:r>
        <w:rPr>
          <w:rFonts w:hint="default" w:ascii="Times New Roman" w:hAnsi="Times New Roman" w:eastAsia="方正仿宋_GBK" w:cs="Times New Roman"/>
          <w:sz w:val="32"/>
          <w:lang w:eastAsia="zh-CN"/>
        </w:rPr>
        <w:t>事业</w:t>
      </w:r>
      <w:r>
        <w:rPr>
          <w:rFonts w:hint="default" w:ascii="Times New Roman" w:hAnsi="Times New Roman" w:eastAsia="方正仿宋_GBK" w:cs="Times New Roman"/>
          <w:sz w:val="32"/>
        </w:rPr>
        <w:t>预算单位，分别是</w:t>
      </w:r>
      <w:r>
        <w:rPr>
          <w:rFonts w:hint="default" w:ascii="Times New Roman" w:hAnsi="Times New Roman" w:eastAsia="方正仿宋_GBK" w:cs="Times New Roman"/>
          <w:color w:val="auto"/>
          <w:sz w:val="32"/>
          <w:szCs w:val="32"/>
          <w:lang w:val="en-US" w:eastAsia="zh-CN"/>
        </w:rPr>
        <w:t>新时代文明实践服务中心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城市建设服务中心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便民服务中心（退役军人服务站）</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综合行政执法大队</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szCs w:val="32"/>
          <w:lang w:val="en-US" w:eastAsia="zh-CN"/>
        </w:rPr>
        <w:t>社区事务服务中心</w:t>
      </w:r>
      <w:r>
        <w:rPr>
          <w:rFonts w:hint="default" w:ascii="Times New Roman" w:hAnsi="Times New Roman" w:eastAsia="方正仿宋_GBK" w:cs="Times New Roman"/>
          <w:sz w:val="32"/>
        </w:rPr>
        <w:t>。</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二、单位收支总体情况</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sz w:val="32"/>
          <w:szCs w:val="20"/>
        </w:rPr>
        <w:t>万元，政府性基金预算拨款0万元，国有资本经营预算收入0万元，事业收入0万元，事业单位经营收入0万元，其他收入0万元。收入较202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年减少5</w:t>
      </w:r>
      <w:r>
        <w:rPr>
          <w:rFonts w:hint="eastAsia" w:ascii="Times New Roman" w:hAnsi="Times New Roman" w:eastAsia="方正仿宋_GBK" w:cs="Times New Roman"/>
          <w:sz w:val="32"/>
          <w:szCs w:val="20"/>
          <w:lang w:val="en-US" w:eastAsia="zh-CN"/>
        </w:rPr>
        <w:t>6.29</w:t>
      </w:r>
      <w:r>
        <w:rPr>
          <w:rFonts w:ascii="Times New Roman" w:hAnsi="Times New Roman" w:eastAsia="方正仿宋_GBK" w:cs="Times New Roman"/>
          <w:sz w:val="32"/>
          <w:szCs w:val="20"/>
        </w:rPr>
        <w:t>万元，主要是整体预算经费下调致减少5</w:t>
      </w:r>
      <w:r>
        <w:rPr>
          <w:rFonts w:hint="eastAsia" w:ascii="Times New Roman" w:hAnsi="Times New Roman" w:eastAsia="方正仿宋_GBK" w:cs="Times New Roman"/>
          <w:sz w:val="32"/>
          <w:szCs w:val="20"/>
          <w:lang w:val="en-US" w:eastAsia="zh-CN"/>
        </w:rPr>
        <w:t>6.29</w:t>
      </w:r>
      <w:r>
        <w:rPr>
          <w:rFonts w:ascii="Times New Roman" w:hAnsi="Times New Roman" w:eastAsia="方正仿宋_GBK" w:cs="Times New Roman"/>
          <w:sz w:val="32"/>
          <w:szCs w:val="20"/>
        </w:rPr>
        <w:t>万元。</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sz w:val="32"/>
          <w:szCs w:val="20"/>
        </w:rPr>
        <w:t>万元，其中：一般公共服务支出预算</w:t>
      </w:r>
      <w:r>
        <w:rPr>
          <w:rFonts w:hint="eastAsia" w:ascii="Times New Roman" w:hAnsi="Times New Roman" w:eastAsia="方正仿宋_GBK" w:cs="Times New Roman"/>
          <w:sz w:val="32"/>
          <w:szCs w:val="20"/>
          <w:lang w:val="en-US" w:eastAsia="zh-CN"/>
        </w:rPr>
        <w:t>3085.05</w:t>
      </w:r>
      <w:r>
        <w:rPr>
          <w:rFonts w:ascii="Times New Roman" w:hAnsi="Times New Roman" w:eastAsia="方正仿宋_GBK" w:cs="Times New Roman"/>
          <w:sz w:val="32"/>
          <w:szCs w:val="20"/>
        </w:rPr>
        <w:t>万元，教育支出预算0万元，社会保障和就业支出预算</w:t>
      </w:r>
      <w:r>
        <w:rPr>
          <w:rFonts w:hint="eastAsia" w:ascii="Times New Roman" w:hAnsi="Times New Roman" w:eastAsia="方正仿宋_GBK" w:cs="Times New Roman"/>
          <w:sz w:val="32"/>
          <w:szCs w:val="20"/>
          <w:lang w:val="en-US" w:eastAsia="zh-CN"/>
        </w:rPr>
        <w:t>531.5</w:t>
      </w:r>
      <w:r>
        <w:rPr>
          <w:rFonts w:ascii="Times New Roman" w:hAnsi="Times New Roman" w:eastAsia="方正仿宋_GBK" w:cs="Times New Roman"/>
          <w:sz w:val="32"/>
          <w:szCs w:val="20"/>
        </w:rPr>
        <w:t>万元，卫生健康支出预算5</w:t>
      </w:r>
      <w:r>
        <w:rPr>
          <w:rFonts w:hint="eastAsia" w:ascii="Times New Roman" w:hAnsi="Times New Roman" w:eastAsia="方正仿宋_GBK" w:cs="Times New Roman"/>
          <w:sz w:val="32"/>
          <w:szCs w:val="20"/>
          <w:lang w:val="en-US" w:eastAsia="zh-CN"/>
        </w:rPr>
        <w:t>3.65</w:t>
      </w:r>
      <w:r>
        <w:rPr>
          <w:rFonts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lang w:val="en-US" w:eastAsia="zh-CN"/>
        </w:rPr>
        <w:t>91.45</w:t>
      </w:r>
      <w:r>
        <w:rPr>
          <w:rFonts w:ascii="Times New Roman" w:hAnsi="Times New Roman" w:eastAsia="方正仿宋_GBK" w:cs="Times New Roman"/>
          <w:sz w:val="32"/>
          <w:szCs w:val="20"/>
        </w:rPr>
        <w:t>万元，节能环保支出</w:t>
      </w:r>
      <w:r>
        <w:rPr>
          <w:rFonts w:hint="eastAsia" w:ascii="Times New Roman" w:hAnsi="Times New Roman" w:eastAsia="方正仿宋_GBK" w:cs="Times New Roman"/>
          <w:sz w:val="32"/>
          <w:szCs w:val="20"/>
          <w:lang w:val="en-US" w:eastAsia="zh-CN"/>
        </w:rPr>
        <w:t>133.71</w:t>
      </w:r>
      <w:r>
        <w:rPr>
          <w:rFonts w:ascii="Times New Roman" w:hAnsi="Times New Roman" w:eastAsia="方正仿宋_GBK" w:cs="Times New Roman"/>
          <w:sz w:val="32"/>
          <w:szCs w:val="20"/>
        </w:rPr>
        <w:t>万元，农林水支出</w:t>
      </w:r>
      <w:r>
        <w:rPr>
          <w:rFonts w:hint="eastAsia" w:ascii="Times New Roman" w:hAnsi="Times New Roman" w:eastAsia="方正仿宋_GBK" w:cs="Times New Roman"/>
          <w:sz w:val="32"/>
          <w:szCs w:val="20"/>
          <w:lang w:val="en-US" w:eastAsia="zh-CN"/>
        </w:rPr>
        <w:t>69.3</w:t>
      </w:r>
      <w:r>
        <w:rPr>
          <w:rFonts w:ascii="Times New Roman" w:hAnsi="Times New Roman" w:eastAsia="方正仿宋_GBK" w:cs="Times New Roman"/>
          <w:sz w:val="32"/>
          <w:szCs w:val="20"/>
        </w:rPr>
        <w:t>万元。支出预算较202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年减少5</w:t>
      </w:r>
      <w:r>
        <w:rPr>
          <w:rFonts w:hint="eastAsia" w:ascii="Times New Roman" w:hAnsi="Times New Roman" w:eastAsia="方正仿宋_GBK" w:cs="Times New Roman"/>
          <w:sz w:val="32"/>
          <w:szCs w:val="20"/>
          <w:lang w:val="en-US" w:eastAsia="zh-CN"/>
        </w:rPr>
        <w:t>6.29</w:t>
      </w:r>
      <w:r>
        <w:rPr>
          <w:rFonts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lang w:val="en-US" w:eastAsia="zh-CN"/>
        </w:rPr>
        <w:t>减少54.06</w:t>
      </w:r>
      <w:r>
        <w:rPr>
          <w:rFonts w:ascii="Times New Roman" w:hAnsi="Times New Roman" w:eastAsia="方正仿宋_GBK" w:cs="Times New Roman"/>
          <w:sz w:val="32"/>
          <w:szCs w:val="20"/>
        </w:rPr>
        <w:t>万元，项目支出预算</w:t>
      </w:r>
      <w:r>
        <w:rPr>
          <w:rFonts w:hint="eastAsia" w:ascii="Times New Roman" w:hAnsi="Times New Roman" w:eastAsia="方正仿宋_GBK" w:cs="Times New Roman"/>
          <w:sz w:val="32"/>
          <w:szCs w:val="20"/>
          <w:lang w:val="en-US" w:eastAsia="zh-CN"/>
        </w:rPr>
        <w:t>减少2.23</w:t>
      </w:r>
      <w:r>
        <w:rPr>
          <w:rFonts w:ascii="Times New Roman" w:hAnsi="Times New Roman" w:eastAsia="方正仿宋_GBK" w:cs="Times New Roman"/>
          <w:sz w:val="32"/>
          <w:szCs w:val="20"/>
        </w:rPr>
        <w:t>万元。</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三、单位预算情况说明</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年减少5</w:t>
      </w:r>
      <w:r>
        <w:rPr>
          <w:rFonts w:hint="eastAsia" w:ascii="Times New Roman" w:hAnsi="Times New Roman" w:eastAsia="方正仿宋_GBK" w:cs="Times New Roman"/>
          <w:sz w:val="32"/>
          <w:szCs w:val="20"/>
          <w:lang w:val="en-US" w:eastAsia="zh-CN"/>
        </w:rPr>
        <w:t>6.29</w:t>
      </w:r>
      <w:r>
        <w:rPr>
          <w:rFonts w:ascii="Times New Roman" w:hAnsi="Times New Roman" w:eastAsia="方正仿宋_GBK" w:cs="Times New Roman"/>
          <w:sz w:val="32"/>
          <w:szCs w:val="20"/>
        </w:rPr>
        <w:t>万元。其中：基本支出</w:t>
      </w:r>
      <w:r>
        <w:rPr>
          <w:rFonts w:hint="eastAsia" w:ascii="Times New Roman" w:hAnsi="Times New Roman" w:eastAsia="方正仿宋_GBK" w:cs="Times New Roman"/>
          <w:sz w:val="32"/>
          <w:szCs w:val="20"/>
          <w:lang w:val="en-US" w:eastAsia="zh-CN"/>
        </w:rPr>
        <w:t>1041.9</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年或减少</w:t>
      </w:r>
      <w:r>
        <w:rPr>
          <w:rFonts w:hint="eastAsia" w:ascii="Times New Roman" w:hAnsi="Times New Roman" w:eastAsia="方正仿宋_GBK" w:cs="Times New Roman"/>
          <w:sz w:val="32"/>
          <w:szCs w:val="20"/>
          <w:lang w:val="en-US" w:eastAsia="zh-CN"/>
        </w:rPr>
        <w:t>54.06</w:t>
      </w:r>
      <w:r>
        <w:rPr>
          <w:rFonts w:ascii="Times New Roman" w:hAnsi="Times New Roman" w:eastAsia="方正仿宋_GBK" w:cs="Times New Roman"/>
          <w:sz w:val="32"/>
          <w:szCs w:val="20"/>
        </w:rPr>
        <w:t>万元，主要原因是工资福利支出、住房公积金等，主要用于保障西永街道在职人员工资福利及社会保险缴费，退休人员补助等，保障单位正常运转的各项商品服务支出；项目支出299</w:t>
      </w:r>
      <w:r>
        <w:rPr>
          <w:rFonts w:hint="eastAsia" w:ascii="Times New Roman" w:hAnsi="Times New Roman" w:eastAsia="方正仿宋_GBK" w:cs="Times New Roman"/>
          <w:sz w:val="32"/>
          <w:szCs w:val="20"/>
          <w:lang w:val="en-US" w:eastAsia="zh-CN"/>
        </w:rPr>
        <w:t>2.63</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lang w:val="en-US" w:eastAsia="zh-CN"/>
        </w:rPr>
        <w:t>2.23</w:t>
      </w:r>
      <w:r>
        <w:rPr>
          <w:rFonts w:ascii="Times New Roman" w:hAnsi="Times New Roman" w:eastAsia="方正仿宋_GBK" w:cs="Times New Roman"/>
          <w:sz w:val="32"/>
          <w:szCs w:val="20"/>
        </w:rPr>
        <w:t>万元，</w:t>
      </w:r>
      <w:r>
        <w:rPr>
          <w:rFonts w:hint="default" w:ascii="Times New Roman" w:hAnsi="Times New Roman" w:eastAsia="方正仿宋_GBK" w:cs="Times New Roman"/>
          <w:sz w:val="32"/>
          <w:szCs w:val="20"/>
        </w:rPr>
        <w:t>主要原因是</w:t>
      </w:r>
      <w:r>
        <w:rPr>
          <w:rFonts w:hint="eastAsia" w:ascii="Times New Roman" w:hAnsi="Times New Roman" w:eastAsia="方正仿宋_GBK" w:cs="Times New Roman"/>
          <w:sz w:val="32"/>
          <w:szCs w:val="20"/>
          <w:lang w:val="en-US" w:eastAsia="zh-CN"/>
        </w:rPr>
        <w:t>节能环保</w:t>
      </w:r>
      <w:r>
        <w:rPr>
          <w:rFonts w:hint="default" w:ascii="Times New Roman" w:hAnsi="Times New Roman"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农林水</w:t>
      </w:r>
      <w:r>
        <w:rPr>
          <w:rFonts w:hint="default" w:ascii="Times New Roman" w:hAnsi="Times New Roman" w:eastAsia="方正仿宋_GBK" w:cs="Times New Roman"/>
          <w:sz w:val="32"/>
          <w:szCs w:val="20"/>
          <w:lang w:val="en-US" w:eastAsia="zh-CN"/>
        </w:rPr>
        <w:t>支出</w:t>
      </w:r>
      <w:r>
        <w:rPr>
          <w:rFonts w:hint="default" w:ascii="Times New Roman" w:hAnsi="Times New Roman" w:eastAsia="方正仿宋_GBK" w:cs="Times New Roman"/>
          <w:sz w:val="32"/>
          <w:szCs w:val="20"/>
        </w:rPr>
        <w:t>等，主要用于</w:t>
      </w:r>
      <w:r>
        <w:rPr>
          <w:rFonts w:hint="eastAsia" w:ascii="Times New Roman" w:hAnsi="Times New Roman" w:eastAsia="方正仿宋_GBK" w:cs="Times New Roman"/>
          <w:sz w:val="32"/>
          <w:szCs w:val="20"/>
          <w:lang w:val="en-US" w:eastAsia="zh-CN"/>
        </w:rPr>
        <w:t>环保</w:t>
      </w:r>
      <w:r>
        <w:rPr>
          <w:rFonts w:hint="default" w:ascii="Times New Roman" w:hAnsi="Times New Roman" w:eastAsia="方正仿宋_GBK" w:cs="Times New Roman"/>
          <w:sz w:val="32"/>
          <w:szCs w:val="20"/>
          <w:lang w:val="en-US" w:eastAsia="zh-CN"/>
        </w:rPr>
        <w:t>卫生、</w:t>
      </w:r>
      <w:r>
        <w:rPr>
          <w:rFonts w:hint="eastAsia" w:ascii="Times New Roman" w:hAnsi="Times New Roman" w:eastAsia="方正仿宋_GBK" w:cs="Times New Roman"/>
          <w:sz w:val="32"/>
          <w:szCs w:val="20"/>
          <w:lang w:val="en-US" w:eastAsia="zh-CN"/>
        </w:rPr>
        <w:t>市政基建维修</w:t>
      </w:r>
      <w:r>
        <w:rPr>
          <w:rFonts w:hint="default" w:ascii="Times New Roman" w:hAnsi="Times New Roman" w:eastAsia="方正仿宋_GBK" w:cs="Times New Roman"/>
          <w:sz w:val="32"/>
          <w:szCs w:val="20"/>
        </w:rPr>
        <w:t>等重点工作</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西永街道（本级）202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年无使用政府性基金预算拨款安排的支出。</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四、“三公”经费情况说明</w:t>
      </w:r>
    </w:p>
    <w:p>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年“三公”经费预算</w:t>
      </w:r>
      <w:r>
        <w:rPr>
          <w:rFonts w:hint="eastAsia" w:ascii="Times New Roman" w:hAnsi="Times New Roman" w:eastAsia="方正仿宋_GBK" w:cs="Times New Roman"/>
          <w:sz w:val="32"/>
          <w:szCs w:val="20"/>
          <w:lang w:val="en-US" w:eastAsia="zh-CN"/>
        </w:rPr>
        <w:t>32</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年增加</w:t>
      </w:r>
      <w:r>
        <w:rPr>
          <w:rFonts w:hint="eastAsia" w:ascii="Times New Roman" w:hAnsi="Times New Roman" w:eastAsia="方正仿宋_GBK" w:cs="Times New Roman"/>
          <w:sz w:val="32"/>
          <w:szCs w:val="20"/>
          <w:lang w:val="en-US" w:eastAsia="zh-CN"/>
        </w:rPr>
        <w:t>9</w:t>
      </w:r>
      <w:r>
        <w:rPr>
          <w:rFonts w:ascii="Times New Roman" w:hAnsi="Times New Roman" w:eastAsia="方正仿宋_GBK" w:cs="Times New Roman"/>
          <w:sz w:val="32"/>
          <w:szCs w:val="20"/>
        </w:rPr>
        <w:t>万元。其中：</w:t>
      </w:r>
      <w:r>
        <w:rPr>
          <w:rFonts w:hint="default" w:ascii="Times New Roman" w:hAnsi="Times New Roman" w:eastAsia="方正仿宋_GBK" w:cs="Times New Roman"/>
          <w:sz w:val="32"/>
          <w:szCs w:val="20"/>
        </w:rPr>
        <w:t>因公出国（境）费用</w:t>
      </w:r>
      <w:r>
        <w:rPr>
          <w:rFonts w:hint="default"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万元，</w:t>
      </w:r>
      <w:r>
        <w:rPr>
          <w:rFonts w:hint="default" w:ascii="Times New Roman" w:hAnsi="Times New Roman" w:eastAsia="方正仿宋_GBK" w:cs="Times New Roman"/>
          <w:sz w:val="32"/>
          <w:szCs w:val="20"/>
          <w:lang w:val="en-US" w:eastAsia="zh-CN"/>
        </w:rPr>
        <w:t>与</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持平</w:t>
      </w:r>
      <w:r>
        <w:rPr>
          <w:rFonts w:hint="default" w:ascii="Times New Roman" w:hAnsi="Times New Roman" w:eastAsia="方正仿宋_GBK" w:cs="Times New Roman"/>
          <w:sz w:val="32"/>
          <w:szCs w:val="20"/>
        </w:rPr>
        <w:t>，主要原因是</w:t>
      </w:r>
      <w:r>
        <w:rPr>
          <w:rFonts w:hint="default" w:ascii="Times New Roman" w:hAnsi="Times New Roman" w:eastAsia="方正仿宋_GBK" w:cs="Times New Roman"/>
          <w:sz w:val="32"/>
          <w:szCs w:val="20"/>
          <w:lang w:eastAsia="zh-CN"/>
        </w:rPr>
        <w:t>无因公出国（境）计划</w:t>
      </w:r>
      <w:r>
        <w:rPr>
          <w:rFonts w:hint="default" w:ascii="Times New Roman" w:hAnsi="Times New Roman" w:eastAsia="方正仿宋_GBK" w:cs="Times New Roman"/>
          <w:sz w:val="32"/>
          <w:szCs w:val="20"/>
        </w:rPr>
        <w:t>；公务接待费</w:t>
      </w:r>
      <w:r>
        <w:rPr>
          <w:rFonts w:hint="default" w:ascii="Times New Roman" w:hAnsi="Times New Roman" w:eastAsia="方正仿宋_GBK" w:cs="Times New Roman"/>
          <w:sz w:val="32"/>
          <w:szCs w:val="20"/>
          <w:lang w:val="en-US" w:eastAsia="zh-CN"/>
        </w:rPr>
        <w:t>0</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万元，</w:t>
      </w:r>
      <w:r>
        <w:rPr>
          <w:rFonts w:hint="default" w:ascii="Times New Roman" w:hAnsi="Times New Roman" w:eastAsia="方正仿宋_GBK" w:cs="Times New Roman"/>
          <w:sz w:val="32"/>
          <w:szCs w:val="20"/>
          <w:lang w:val="en-US" w:eastAsia="zh-CN"/>
        </w:rPr>
        <w:t>与</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4增加</w:t>
      </w:r>
      <w:r>
        <w:rPr>
          <w:rFonts w:hint="default" w:ascii="Times New Roman" w:hAnsi="Times New Roman" w:eastAsia="方正仿宋_GBK" w:cs="Times New Roman"/>
          <w:sz w:val="32"/>
          <w:szCs w:val="20"/>
          <w:lang w:val="en-US" w:eastAsia="zh-CN"/>
        </w:rPr>
        <w:t>0</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lang w:val="en-US" w:eastAsia="zh-CN"/>
        </w:rPr>
        <w:t>增加了小额公务接待预算</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color w:val="auto"/>
          <w:sz w:val="32"/>
          <w:szCs w:val="20"/>
        </w:rPr>
        <w:t>公务用车运行维护费</w:t>
      </w:r>
      <w:r>
        <w:rPr>
          <w:rFonts w:hint="eastAsia" w:ascii="Times New Roman" w:hAnsi="Times New Roman" w:eastAsia="方正仿宋_GBK" w:cs="Times New Roman"/>
          <w:color w:val="auto"/>
          <w:sz w:val="32"/>
          <w:szCs w:val="20"/>
          <w:lang w:val="en-US" w:eastAsia="zh-CN"/>
        </w:rPr>
        <w:t>18</w:t>
      </w:r>
      <w:r>
        <w:rPr>
          <w:rFonts w:hint="default" w:ascii="Times New Roman" w:hAnsi="Times New Roman" w:eastAsia="方正仿宋_GBK" w:cs="Times New Roman"/>
          <w:color w:val="auto"/>
          <w:sz w:val="32"/>
          <w:szCs w:val="20"/>
        </w:rPr>
        <w:t>万元，比202</w:t>
      </w:r>
      <w:r>
        <w:rPr>
          <w:rFonts w:hint="eastAsia"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color w:val="auto"/>
          <w:sz w:val="32"/>
          <w:szCs w:val="20"/>
        </w:rPr>
        <w:t>年</w:t>
      </w:r>
      <w:r>
        <w:rPr>
          <w:rFonts w:hint="eastAsia" w:ascii="Times New Roman" w:hAnsi="Times New Roman" w:eastAsia="方正仿宋_GBK" w:cs="Times New Roman"/>
          <w:color w:val="auto"/>
          <w:sz w:val="32"/>
          <w:szCs w:val="20"/>
          <w:lang w:val="en-US" w:eastAsia="zh-CN"/>
        </w:rPr>
        <w:t>减少14.2</w:t>
      </w:r>
      <w:r>
        <w:rPr>
          <w:rFonts w:hint="default" w:ascii="Times New Roman" w:hAnsi="Times New Roman" w:eastAsia="方正仿宋_GBK" w:cs="Times New Roman"/>
          <w:color w:val="auto"/>
          <w:sz w:val="32"/>
          <w:szCs w:val="20"/>
        </w:rPr>
        <w:t>万元，主要原因是</w:t>
      </w:r>
      <w:r>
        <w:rPr>
          <w:rFonts w:hint="eastAsia" w:ascii="Times New Roman" w:hAnsi="Times New Roman" w:eastAsia="方正仿宋_GBK" w:cs="Times New Roman"/>
          <w:color w:val="auto"/>
          <w:sz w:val="32"/>
          <w:szCs w:val="20"/>
          <w:lang w:val="en-US" w:eastAsia="zh-CN"/>
        </w:rPr>
        <w:t>修正了去年错误在公用经费综合定额中经济科目重复选用了“</w:t>
      </w:r>
      <w:r>
        <w:rPr>
          <w:rFonts w:hint="default" w:ascii="Times New Roman" w:hAnsi="Times New Roman" w:eastAsia="方正仿宋_GBK" w:cs="Times New Roman"/>
          <w:color w:val="auto"/>
          <w:sz w:val="32"/>
          <w:szCs w:val="20"/>
        </w:rPr>
        <w:t>公务用车运行维护费</w:t>
      </w:r>
      <w:r>
        <w:rPr>
          <w:rFonts w:hint="eastAsia" w:ascii="Times New Roman" w:hAnsi="Times New Roman" w:eastAsia="方正仿宋_GBK" w:cs="Times New Roman"/>
          <w:color w:val="auto"/>
          <w:sz w:val="32"/>
          <w:szCs w:val="20"/>
          <w:lang w:val="en-US" w:eastAsia="zh-CN"/>
        </w:rPr>
        <w:t>”，同时按要求缩减了公务用车运行费用</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sz w:val="32"/>
          <w:szCs w:val="20"/>
        </w:rPr>
        <w:t>公务用车购置费</w:t>
      </w:r>
      <w:r>
        <w:rPr>
          <w:rFonts w:hint="eastAsia" w:ascii="Times New Roman" w:hAnsi="Times New Roman" w:eastAsia="方正仿宋_GBK" w:cs="Times New Roman"/>
          <w:sz w:val="32"/>
          <w:szCs w:val="20"/>
          <w:lang w:val="en-US" w:eastAsia="zh-CN"/>
        </w:rPr>
        <w:t>18</w:t>
      </w:r>
      <w:r>
        <w:rPr>
          <w:rFonts w:hint="default" w:ascii="Times New Roman" w:hAnsi="Times New Roman" w:eastAsia="方正仿宋_GBK" w:cs="Times New Roman"/>
          <w:sz w:val="32"/>
          <w:szCs w:val="20"/>
        </w:rPr>
        <w:t>万元，</w:t>
      </w:r>
      <w:r>
        <w:rPr>
          <w:rFonts w:hint="eastAsia" w:ascii="Times New Roman" w:hAnsi="Times New Roman" w:eastAsia="方正仿宋_GBK" w:cs="Times New Roman"/>
          <w:sz w:val="32"/>
          <w:szCs w:val="20"/>
          <w:lang w:val="en-US" w:eastAsia="zh-CN"/>
        </w:rPr>
        <w:t>比</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增加18万元</w:t>
      </w:r>
      <w:r>
        <w:rPr>
          <w:rFonts w:hint="default" w:ascii="Times New Roman" w:hAnsi="Times New Roman" w:eastAsia="方正仿宋_GBK" w:cs="Times New Roman"/>
          <w:sz w:val="32"/>
          <w:szCs w:val="20"/>
        </w:rPr>
        <w:t>；主要原因是</w:t>
      </w:r>
      <w:r>
        <w:rPr>
          <w:rFonts w:hint="eastAsia" w:ascii="Times New Roman" w:hAnsi="Times New Roman" w:eastAsia="方正仿宋_GBK" w:cs="Times New Roman"/>
          <w:sz w:val="32"/>
          <w:szCs w:val="20"/>
          <w:lang w:val="en-US" w:eastAsia="zh-CN"/>
        </w:rPr>
        <w:t>现有1辆公务用车符合报废条件，有1辆公务</w:t>
      </w:r>
      <w:r>
        <w:rPr>
          <w:rFonts w:hint="default" w:ascii="Times New Roman" w:hAnsi="Times New Roman" w:eastAsia="方正仿宋_GBK" w:cs="Times New Roman"/>
          <w:sz w:val="32"/>
          <w:szCs w:val="20"/>
        </w:rPr>
        <w:t>用车购置</w:t>
      </w:r>
      <w:r>
        <w:rPr>
          <w:rFonts w:hint="default" w:ascii="Times New Roman" w:hAnsi="Times New Roman" w:eastAsia="方正仿宋_GBK" w:cs="Times New Roman"/>
          <w:sz w:val="32"/>
          <w:szCs w:val="20"/>
          <w:lang w:eastAsia="zh-CN"/>
        </w:rPr>
        <w:t>计划</w:t>
      </w:r>
      <w:r>
        <w:rPr>
          <w:rFonts w:hint="default"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五、其他重要事项的情况说明</w:t>
      </w:r>
    </w:p>
    <w:p>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1、机关运行经费。202</w:t>
      </w:r>
      <w:r>
        <w:rPr>
          <w:rFonts w:hint="eastAsia" w:ascii="Times New Roman" w:hAnsi="Times New Roman" w:eastAsia="方正仿宋_GBK" w:cs="Times New Roman"/>
          <w:sz w:val="32"/>
          <w:szCs w:val="20"/>
          <w:lang w:val="en-US" w:eastAsia="zh-CN"/>
        </w:rPr>
        <w:t>5</w:t>
      </w:r>
      <w:r>
        <w:rPr>
          <w:rFonts w:ascii="Times New Roman" w:hAnsi="Times New Roman" w:eastAsia="方正仿宋_GBK" w:cs="Times New Roman"/>
          <w:sz w:val="32"/>
          <w:szCs w:val="20"/>
        </w:rPr>
        <w:t>年一般公共预算财政拨款运行经费</w:t>
      </w:r>
      <w:r>
        <w:rPr>
          <w:rFonts w:hint="eastAsia" w:ascii="Times New Roman" w:hAnsi="Times New Roman" w:eastAsia="方正仿宋_GBK" w:cs="Times New Roman"/>
          <w:sz w:val="32"/>
          <w:szCs w:val="20"/>
          <w:lang w:val="en-US" w:eastAsia="zh-CN"/>
        </w:rPr>
        <w:t>727.36</w:t>
      </w:r>
      <w:r>
        <w:rPr>
          <w:rFonts w:ascii="Times New Roman" w:hAnsi="Times New Roman" w:eastAsia="方正仿宋_GBK" w:cs="Times New Roman"/>
          <w:sz w:val="32"/>
          <w:szCs w:val="20"/>
        </w:rPr>
        <w:t>万元，比上年减少4</w:t>
      </w:r>
      <w:r>
        <w:rPr>
          <w:rFonts w:hint="eastAsia" w:ascii="Times New Roman" w:hAnsi="Times New Roman" w:eastAsia="方正仿宋_GBK" w:cs="Times New Roman"/>
          <w:sz w:val="32"/>
          <w:szCs w:val="20"/>
          <w:lang w:val="en-US" w:eastAsia="zh-CN"/>
        </w:rPr>
        <w:t>0</w:t>
      </w:r>
      <w:r>
        <w:rPr>
          <w:rFonts w:ascii="Times New Roman" w:hAnsi="Times New Roman" w:eastAsia="方正仿宋_GBK" w:cs="Times New Roman"/>
          <w:sz w:val="32"/>
          <w:szCs w:val="20"/>
        </w:rPr>
        <w:t>.9</w:t>
      </w:r>
      <w:r>
        <w:rPr>
          <w:rFonts w:hint="eastAsia" w:ascii="Times New Roman" w:hAnsi="Times New Roman" w:eastAsia="方正仿宋_GBK" w:cs="Times New Roman"/>
          <w:sz w:val="32"/>
          <w:szCs w:val="20"/>
          <w:lang w:val="en-US" w:eastAsia="zh-CN"/>
        </w:rPr>
        <w:t>7</w:t>
      </w:r>
      <w:r>
        <w:rPr>
          <w:rFonts w:ascii="Times New Roman" w:hAnsi="Times New Roman" w:eastAsia="方正仿宋_GBK" w:cs="Times New Roman"/>
          <w:sz w:val="32"/>
          <w:szCs w:val="20"/>
        </w:rPr>
        <w:t>万元，主要原因为政策性缩减开支。主要用于办公费、印刷费、邮电费、水电费、物管费、差旅费、会议费、培训费及其他商品和服务支出等。</w:t>
      </w:r>
    </w:p>
    <w:p>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2、政府采购情况。本单位政府采购预算总额</w:t>
      </w:r>
      <w:r>
        <w:rPr>
          <w:rFonts w:hint="eastAsia" w:ascii="Times New Roman" w:hAnsi="Times New Roman" w:eastAsia="方正仿宋_GBK" w:cs="Times New Roman"/>
          <w:sz w:val="32"/>
          <w:szCs w:val="20"/>
          <w:lang w:val="en-US" w:eastAsia="zh-CN"/>
        </w:rPr>
        <w:t>1.5</w:t>
      </w:r>
      <w:r>
        <w:rPr>
          <w:rFonts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lang w:val="en-US" w:eastAsia="zh-CN"/>
        </w:rPr>
        <w:t>1.5</w:t>
      </w:r>
      <w:r>
        <w:rPr>
          <w:rFonts w:ascii="Times New Roman" w:hAnsi="Times New Roman" w:eastAsia="方正仿宋_GBK" w:cs="Times New Roman"/>
          <w:sz w:val="32"/>
          <w:szCs w:val="20"/>
        </w:rPr>
        <w:t>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20"/>
        </w:rPr>
        <w:t>3、绩效目标设置情况。</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5</w:t>
      </w:r>
      <w:r>
        <w:rPr>
          <w:rFonts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sz w:val="32"/>
          <w:szCs w:val="20"/>
          <w:lang w:val="en-US" w:eastAsia="zh-CN"/>
        </w:rPr>
        <w:t>4034.53</w:t>
      </w:r>
      <w:r>
        <w:rPr>
          <w:rFonts w:ascii="Times New Roman" w:hAnsi="Times New Roman" w:eastAsia="方正仿宋_GBK" w:cs="Times New Roman"/>
          <w:color w:val="000000"/>
          <w:sz w:val="32"/>
          <w:szCs w:val="20"/>
        </w:rPr>
        <w:t>万元。</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4、国有资产占有使用情况。截</w:t>
      </w:r>
      <w:r>
        <w:rPr>
          <w:rFonts w:hint="eastAsia" w:ascii="Times New Roman" w:hAnsi="Times New Roman" w:eastAsia="方正仿宋_GBK" w:cs="Times New Roman"/>
          <w:color w:val="000000"/>
          <w:sz w:val="32"/>
          <w:szCs w:val="20"/>
        </w:rPr>
        <w:t>至</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lang w:val="en-US" w:eastAsia="zh-CN"/>
        </w:rPr>
        <w:t>4</w:t>
      </w:r>
      <w:r>
        <w:rPr>
          <w:rFonts w:ascii="Times New Roman" w:hAnsi="Times New Roman" w:eastAsia="方正仿宋_GBK" w:cs="Times New Roman"/>
          <w:color w:val="000000"/>
          <w:sz w:val="32"/>
          <w:szCs w:val="20"/>
        </w:rPr>
        <w:t>年12月，本单位共有车辆3辆，其中一般公务用车</w:t>
      </w:r>
      <w:r>
        <w:rPr>
          <w:rFonts w:hint="eastAsia" w:ascii="Times New Roman" w:hAnsi="Times New Roman" w:eastAsia="方正仿宋_GBK" w:cs="Times New Roman"/>
          <w:color w:val="000000"/>
          <w:sz w:val="32"/>
          <w:szCs w:val="20"/>
          <w:lang w:val="en-US" w:eastAsia="zh-CN"/>
        </w:rPr>
        <w:t>2</w:t>
      </w:r>
      <w:r>
        <w:rPr>
          <w:rFonts w:ascii="Times New Roman" w:hAnsi="Times New Roman" w:eastAsia="方正仿宋_GBK" w:cs="Times New Roman"/>
          <w:color w:val="000000"/>
          <w:sz w:val="32"/>
          <w:szCs w:val="20"/>
        </w:rPr>
        <w:t>辆、执勤执法用车</w:t>
      </w:r>
      <w:r>
        <w:rPr>
          <w:rFonts w:hint="eastAsia" w:ascii="Times New Roman" w:hAnsi="Times New Roman" w:eastAsia="方正仿宋_GBK" w:cs="Times New Roman"/>
          <w:color w:val="000000"/>
          <w:sz w:val="32"/>
          <w:szCs w:val="20"/>
          <w:lang w:val="en-US" w:eastAsia="zh-CN"/>
        </w:rPr>
        <w:t>1</w:t>
      </w:r>
      <w:r>
        <w:rPr>
          <w:rFonts w:ascii="Times New Roman" w:hAnsi="Times New Roman" w:eastAsia="方正仿宋_GBK" w:cs="Times New Roman"/>
          <w:color w:val="000000"/>
          <w:sz w:val="32"/>
          <w:szCs w:val="20"/>
        </w:rPr>
        <w:t>辆。202</w:t>
      </w:r>
      <w:r>
        <w:rPr>
          <w:rFonts w:hint="eastAsia" w:ascii="Times New Roman" w:hAnsi="Times New Roman" w:eastAsia="方正仿宋_GBK" w:cs="Times New Roman"/>
          <w:color w:val="000000"/>
          <w:sz w:val="32"/>
          <w:szCs w:val="20"/>
          <w:lang w:val="en-US" w:eastAsia="zh-CN"/>
        </w:rPr>
        <w:t>5</w:t>
      </w:r>
      <w:r>
        <w:rPr>
          <w:rFonts w:ascii="Times New Roman" w:hAnsi="Times New Roman" w:eastAsia="方正仿宋_GBK" w:cs="Times New Roman"/>
          <w:color w:val="000000"/>
          <w:sz w:val="32"/>
          <w:szCs w:val="20"/>
        </w:rPr>
        <w:t>年一般公共预算安排购置车辆</w:t>
      </w:r>
      <w:r>
        <w:rPr>
          <w:rFonts w:hint="eastAsia" w:ascii="Times New Roman" w:hAnsi="Times New Roman" w:eastAsia="方正仿宋_GBK" w:cs="Times New Roman"/>
          <w:color w:val="000000"/>
          <w:sz w:val="32"/>
          <w:szCs w:val="20"/>
          <w:lang w:val="en-US" w:eastAsia="zh-CN"/>
        </w:rPr>
        <w:t>1</w:t>
      </w:r>
      <w:r>
        <w:rPr>
          <w:rFonts w:ascii="Times New Roman" w:hAnsi="Times New Roman" w:eastAsia="方正仿宋_GBK" w:cs="Times New Roman"/>
          <w:color w:val="000000"/>
          <w:sz w:val="32"/>
          <w:szCs w:val="20"/>
        </w:rPr>
        <w:t>辆，其中一般公务用车</w:t>
      </w:r>
      <w:r>
        <w:rPr>
          <w:rFonts w:hint="eastAsia" w:ascii="Times New Roman" w:hAnsi="Times New Roman" w:eastAsia="方正仿宋_GBK" w:cs="Times New Roman"/>
          <w:color w:val="000000"/>
          <w:sz w:val="32"/>
          <w:szCs w:val="20"/>
          <w:lang w:val="en-US" w:eastAsia="zh-CN"/>
        </w:rPr>
        <w:t>1</w:t>
      </w:r>
      <w:r>
        <w:rPr>
          <w:rFonts w:ascii="Times New Roman" w:hAnsi="Times New Roman" w:eastAsia="方正仿宋_GBK" w:cs="Times New Roman"/>
          <w:color w:val="000000"/>
          <w:sz w:val="32"/>
          <w:szCs w:val="20"/>
        </w:rPr>
        <w:t>辆、执勤执法用车0辆。</w:t>
      </w:r>
      <w:bookmarkStart w:id="0" w:name="_GoBack"/>
      <w:bookmarkEnd w:id="0"/>
    </w:p>
    <w:p>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六、专业性名词解释</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部门预算公开联系人：龚财政</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联系方式：023-65660899</w:t>
      </w:r>
      <w:r>
        <w:rPr>
          <w:rFonts w:hint="eastAsia" w:ascii="Times New Roman" w:hAnsi="Times New Roman" w:eastAsia="方正仿宋_GBK" w:cs="Times New Roman"/>
          <w:sz w:val="32"/>
          <w:szCs w:val="20"/>
        </w:rPr>
        <w:t>）</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1F5BE2B2-AB4A-4288-8AEC-296C5013EC01}"/>
  </w:font>
  <w:font w:name="华文中宋">
    <w:panose1 w:val="02010600040101010101"/>
    <w:charset w:val="86"/>
    <w:family w:val="auto"/>
    <w:pitch w:val="default"/>
    <w:sig w:usb0="00000287" w:usb1="080F0000" w:usb2="00000000" w:usb3="00000000" w:csb0="0004009F" w:csb1="DFD70000"/>
    <w:embedRegular r:id="rId2" w:fontKey="{776AC7A4-2EAC-4520-9DAE-894032CD98D3}"/>
  </w:font>
  <w:font w:name="方正黑体_GBK">
    <w:panose1 w:val="03000509000000000000"/>
    <w:charset w:val="86"/>
    <w:family w:val="script"/>
    <w:pitch w:val="default"/>
    <w:sig w:usb0="00000001" w:usb1="080E0000" w:usb2="00000000" w:usb3="00000000" w:csb0="00040000" w:csb1="00000000"/>
    <w:embedRegular r:id="rId3" w:fontKey="{BB3BB4D2-1E86-4E2F-97AB-D858CAF1268C}"/>
  </w:font>
  <w:font w:name="方正仿宋_GBK">
    <w:panose1 w:val="03000509000000000000"/>
    <w:charset w:val="86"/>
    <w:family w:val="script"/>
    <w:pitch w:val="default"/>
    <w:sig w:usb0="00000001" w:usb1="080E0000" w:usb2="00000000" w:usb3="00000000" w:csb0="00040000" w:csb1="00000000"/>
    <w:embedRegular r:id="rId4" w:fontKey="{3FA3C82A-4C8D-4CB1-82C7-D3DF7ADE37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pPr>
          <w:pStyle w:val="8"/>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5</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pPr>
          <w:pStyle w:val="8"/>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8"/>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ZjAyNjRmZjFmYTQ0NTRmNjMxNDFiZDAxZDVmYzgifQ=="/>
  </w:docVars>
  <w:rsids>
    <w:rsidRoot w:val="DDEFA33C"/>
    <w:rsid w:val="00000550"/>
    <w:rsid w:val="00002D64"/>
    <w:rsid w:val="00020764"/>
    <w:rsid w:val="0002749C"/>
    <w:rsid w:val="00047981"/>
    <w:rsid w:val="00050437"/>
    <w:rsid w:val="00062654"/>
    <w:rsid w:val="000B03CB"/>
    <w:rsid w:val="00105658"/>
    <w:rsid w:val="00105DB3"/>
    <w:rsid w:val="00126DE5"/>
    <w:rsid w:val="001359AD"/>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0700"/>
    <w:rsid w:val="004829F8"/>
    <w:rsid w:val="00494C3B"/>
    <w:rsid w:val="0049564A"/>
    <w:rsid w:val="004A5113"/>
    <w:rsid w:val="004C0F9A"/>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27A11"/>
    <w:rsid w:val="00A641E4"/>
    <w:rsid w:val="00A74D89"/>
    <w:rsid w:val="00A80CAC"/>
    <w:rsid w:val="00A90C82"/>
    <w:rsid w:val="00AB3A79"/>
    <w:rsid w:val="00AC42FA"/>
    <w:rsid w:val="00AF684F"/>
    <w:rsid w:val="00B07D1B"/>
    <w:rsid w:val="00B13BEE"/>
    <w:rsid w:val="00B23322"/>
    <w:rsid w:val="00B264B7"/>
    <w:rsid w:val="00B50C63"/>
    <w:rsid w:val="00B524D7"/>
    <w:rsid w:val="00B64346"/>
    <w:rsid w:val="00B80381"/>
    <w:rsid w:val="00BB17CC"/>
    <w:rsid w:val="00BC1F51"/>
    <w:rsid w:val="00BF3090"/>
    <w:rsid w:val="00C05D20"/>
    <w:rsid w:val="00C15F8C"/>
    <w:rsid w:val="00C42C32"/>
    <w:rsid w:val="00C4351E"/>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357C4"/>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2C8034E"/>
    <w:rsid w:val="0B842D97"/>
    <w:rsid w:val="0EF92D09"/>
    <w:rsid w:val="13FD353A"/>
    <w:rsid w:val="17394468"/>
    <w:rsid w:val="19D40738"/>
    <w:rsid w:val="2F0E0E3A"/>
    <w:rsid w:val="2FA82F87"/>
    <w:rsid w:val="317962AB"/>
    <w:rsid w:val="36857D6E"/>
    <w:rsid w:val="37A71784"/>
    <w:rsid w:val="396A131C"/>
    <w:rsid w:val="3C8270C1"/>
    <w:rsid w:val="4F9064F8"/>
    <w:rsid w:val="5C7179B2"/>
    <w:rsid w:val="5D9C0CD0"/>
    <w:rsid w:val="6BB54295"/>
    <w:rsid w:val="6C880DA9"/>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2"/>
    <w:qFormat/>
    <w:uiPriority w:val="99"/>
    <w:pPr>
      <w:jc w:val="left"/>
    </w:pPr>
    <w:rPr>
      <w:rFonts w:ascii="Calibri" w:hAnsi="Calibri" w:eastAsia="宋体" w:cs="宋体"/>
      <w:szCs w:val="22"/>
    </w:rPr>
  </w:style>
  <w:style w:type="paragraph" w:styleId="4">
    <w:name w:val="Body Text"/>
    <w:basedOn w:val="1"/>
    <w:next w:val="5"/>
    <w:qFormat/>
    <w:uiPriority w:val="0"/>
    <w:pPr>
      <w:spacing w:line="660" w:lineRule="exact"/>
      <w:jc w:val="center"/>
    </w:pPr>
    <w:rPr>
      <w:rFonts w:eastAsia="仿宋_GB2312"/>
      <w:sz w:val="44"/>
    </w:rPr>
  </w:style>
  <w:style w:type="paragraph" w:styleId="5">
    <w:name w:val="toc 5"/>
    <w:basedOn w:val="1"/>
    <w:next w:val="1"/>
    <w:qFormat/>
    <w:uiPriority w:val="0"/>
    <w:pPr>
      <w:ind w:left="800" w:leftChars="800"/>
    </w:pPr>
    <w:rPr>
      <w:rFonts w:ascii="Times New Roman" w:cs="Times New Roman"/>
      <w:szCs w:val="24"/>
    </w:rPr>
  </w:style>
  <w:style w:type="paragraph" w:styleId="6">
    <w:name w:val="Date"/>
    <w:basedOn w:val="1"/>
    <w:next w:val="1"/>
    <w:link w:val="23"/>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annotation reference"/>
    <w:basedOn w:val="11"/>
    <w:qFormat/>
    <w:uiPriority w:val="99"/>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眉 Char"/>
    <w:basedOn w:val="11"/>
    <w:link w:val="9"/>
    <w:qFormat/>
    <w:uiPriority w:val="0"/>
    <w:rPr>
      <w:kern w:val="2"/>
      <w:sz w:val="18"/>
      <w:szCs w:val="18"/>
    </w:rPr>
  </w:style>
  <w:style w:type="character" w:customStyle="1" w:styleId="17">
    <w:name w:val="页脚 Char"/>
    <w:basedOn w:val="11"/>
    <w:link w:val="8"/>
    <w:qFormat/>
    <w:uiPriority w:val="0"/>
    <w:rPr>
      <w:kern w:val="2"/>
      <w:sz w:val="18"/>
      <w:szCs w:val="18"/>
    </w:rPr>
  </w:style>
  <w:style w:type="paragraph" w:customStyle="1" w:styleId="18">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9">
    <w:name w:val="Body text|1_"/>
    <w:link w:val="20"/>
    <w:qFormat/>
    <w:uiPriority w:val="0"/>
    <w:rPr>
      <w:rFonts w:ascii="宋体" w:hAnsi="宋体" w:cs="宋体"/>
      <w:sz w:val="30"/>
      <w:szCs w:val="30"/>
      <w:lang w:val="zh-TW" w:eastAsia="zh-TW" w:bidi="zh-TW"/>
    </w:rPr>
  </w:style>
  <w:style w:type="paragraph" w:customStyle="1" w:styleId="20">
    <w:name w:val="Body text|1"/>
    <w:basedOn w:val="1"/>
    <w:link w:val="19"/>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21">
    <w:name w:val="批注框文本 Char"/>
    <w:basedOn w:val="11"/>
    <w:link w:val="7"/>
    <w:qFormat/>
    <w:uiPriority w:val="0"/>
    <w:rPr>
      <w:kern w:val="2"/>
      <w:sz w:val="18"/>
      <w:szCs w:val="18"/>
    </w:rPr>
  </w:style>
  <w:style w:type="character" w:customStyle="1" w:styleId="22">
    <w:name w:val="批注文字 Char"/>
    <w:basedOn w:val="11"/>
    <w:link w:val="3"/>
    <w:qFormat/>
    <w:uiPriority w:val="99"/>
    <w:rPr>
      <w:rFonts w:ascii="Calibri" w:hAnsi="Calibri" w:eastAsia="宋体" w:cs="宋体"/>
      <w:kern w:val="2"/>
      <w:sz w:val="21"/>
      <w:szCs w:val="22"/>
    </w:rPr>
  </w:style>
  <w:style w:type="character" w:customStyle="1" w:styleId="23">
    <w:name w:val="日期 Char"/>
    <w:basedOn w:val="11"/>
    <w:link w:val="6"/>
    <w:qFormat/>
    <w:uiPriority w:val="0"/>
    <w:rPr>
      <w:kern w:val="2"/>
      <w:sz w:val="21"/>
      <w:szCs w:val="24"/>
    </w:rPr>
  </w:style>
  <w:style w:type="character" w:customStyle="1" w:styleId="24">
    <w:name w:val="标题 1 Char"/>
    <w:basedOn w:val="11"/>
    <w:link w:val="2"/>
    <w:qFormat/>
    <w:uiPriority w:val="0"/>
    <w:rPr>
      <w:rFonts w:ascii="宋体" w:hAnsi="宋体" w:eastAsia="宋体"/>
      <w:b/>
      <w:kern w:val="44"/>
      <w:sz w:val="48"/>
      <w:szCs w:val="4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FCCE0-A9B8-49FD-AE61-89548C02F2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374</Words>
  <Characters>2133</Characters>
  <Lines>17</Lines>
  <Paragraphs>5</Paragraphs>
  <TotalTime>318</TotalTime>
  <ScaleCrop>false</ScaleCrop>
  <LinksUpToDate>false</LinksUpToDate>
  <CharactersWithSpaces>2502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Administrator</cp:lastModifiedBy>
  <cp:lastPrinted>2024-02-26T06:23:00Z</cp:lastPrinted>
  <dcterms:modified xsi:type="dcterms:W3CDTF">2025-04-10T06:52:39Z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C5AE0F298FD6FB09F81BE8648795229F_41</vt:lpwstr>
  </property>
</Properties>
</file>