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101C4">
      <w:pPr>
        <w:ind w:firstLine="560"/>
        <w:rPr>
          <w:kern w:val="0"/>
        </w:rPr>
      </w:pPr>
    </w:p>
    <w:p w14:paraId="48AB8D6F">
      <w:pPr>
        <w:widowControl/>
        <w:spacing w:line="594" w:lineRule="exact"/>
        <w:ind w:firstLine="480"/>
        <w:jc w:val="left"/>
        <w:rPr>
          <w:rFonts w:ascii="宋体" w:hAnsi="宋体" w:cs="宋体"/>
          <w:kern w:val="0"/>
          <w:sz w:val="24"/>
          <w:szCs w:val="24"/>
        </w:rPr>
      </w:pPr>
    </w:p>
    <w:p w14:paraId="5C0CAFDE">
      <w:pPr>
        <w:widowControl/>
        <w:spacing w:line="594" w:lineRule="exact"/>
        <w:ind w:firstLine="480"/>
        <w:jc w:val="left"/>
        <w:rPr>
          <w:rFonts w:ascii="宋体" w:hAnsi="宋体" w:cs="宋体"/>
          <w:kern w:val="0"/>
          <w:sz w:val="24"/>
          <w:szCs w:val="24"/>
        </w:rPr>
      </w:pPr>
    </w:p>
    <w:p w14:paraId="253C4BE5">
      <w:pPr>
        <w:widowControl/>
        <w:spacing w:line="594" w:lineRule="exact"/>
        <w:ind w:firstLine="480"/>
        <w:jc w:val="left"/>
        <w:rPr>
          <w:rFonts w:ascii="宋体" w:hAnsi="宋体" w:cs="宋体"/>
          <w:kern w:val="0"/>
          <w:sz w:val="24"/>
          <w:szCs w:val="24"/>
        </w:rPr>
      </w:pPr>
    </w:p>
    <w:p w14:paraId="2EB74C6E">
      <w:pPr>
        <w:widowControl/>
        <w:spacing w:line="594" w:lineRule="exact"/>
        <w:ind w:firstLine="480"/>
        <w:jc w:val="left"/>
        <w:rPr>
          <w:rFonts w:ascii="宋体" w:hAnsi="宋体" w:cs="宋体"/>
          <w:kern w:val="0"/>
          <w:sz w:val="24"/>
          <w:szCs w:val="24"/>
        </w:rPr>
      </w:pPr>
    </w:p>
    <w:p w14:paraId="16372064">
      <w:pPr>
        <w:widowControl/>
        <w:spacing w:line="594" w:lineRule="exact"/>
        <w:ind w:firstLine="480"/>
        <w:jc w:val="left"/>
        <w:rPr>
          <w:rFonts w:ascii="宋体" w:hAnsi="宋体" w:cs="宋体"/>
          <w:kern w:val="0"/>
          <w:sz w:val="24"/>
          <w:szCs w:val="24"/>
        </w:rPr>
      </w:pPr>
    </w:p>
    <w:p w14:paraId="316F3DB9">
      <w:pPr>
        <w:widowControl/>
        <w:spacing w:line="594" w:lineRule="exact"/>
        <w:ind w:firstLine="0" w:firstLineChars="0"/>
        <w:jc w:val="left"/>
        <w:rPr>
          <w:rFonts w:ascii="宋体" w:hAnsi="宋体" w:cs="宋体"/>
          <w:kern w:val="0"/>
          <w:sz w:val="24"/>
          <w:szCs w:val="24"/>
        </w:rPr>
      </w:pPr>
    </w:p>
    <w:p w14:paraId="56DB09A2">
      <w:pPr>
        <w:widowControl/>
        <w:spacing w:line="594" w:lineRule="exact"/>
        <w:ind w:firstLine="0" w:firstLineChars="0"/>
        <w:jc w:val="left"/>
        <w:rPr>
          <w:rFonts w:ascii="宋体" w:hAnsi="宋体" w:cs="宋体"/>
          <w:kern w:val="0"/>
          <w:sz w:val="24"/>
          <w:szCs w:val="24"/>
        </w:rPr>
      </w:pPr>
    </w:p>
    <w:p w14:paraId="49C8FC69">
      <w:pPr>
        <w:spacing w:line="594" w:lineRule="exact"/>
        <w:ind w:firstLine="2880" w:firstLineChars="900"/>
        <w:rPr>
          <w:rFonts w:eastAsia="方正仿宋_GBK"/>
          <w:sz w:val="32"/>
          <w:szCs w:val="32"/>
        </w:rPr>
      </w:pPr>
      <w:r>
        <w:rPr>
          <w:rFonts w:eastAsia="方正仿宋_GBK"/>
          <w:sz w:val="32"/>
          <w:szCs w:val="32"/>
        </w:rPr>
        <w:t>香街发</w:t>
      </w:r>
      <w:r>
        <w:rPr>
          <w:rFonts w:hint="eastAsia" w:eastAsia="方正仿宋_GBK"/>
          <w:sz w:val="32"/>
          <w:szCs w:val="32"/>
        </w:rPr>
        <w:t>〔202</w:t>
      </w:r>
      <w:r>
        <w:rPr>
          <w:rFonts w:hint="eastAsia" w:eastAsia="方正仿宋_GBK"/>
          <w:sz w:val="32"/>
          <w:szCs w:val="32"/>
          <w:lang w:val="en-US" w:eastAsia="zh-CN"/>
        </w:rPr>
        <w:t>1</w:t>
      </w:r>
      <w:r>
        <w:rPr>
          <w:rFonts w:hint="eastAsia" w:eastAsia="方正仿宋_GBK"/>
          <w:sz w:val="32"/>
          <w:szCs w:val="32"/>
        </w:rPr>
        <w:t>〕</w:t>
      </w:r>
      <w:r>
        <w:rPr>
          <w:rFonts w:hint="eastAsia" w:eastAsia="方正仿宋_GBK"/>
          <w:sz w:val="32"/>
          <w:szCs w:val="32"/>
          <w:lang w:val="en-US" w:eastAsia="zh-CN"/>
        </w:rPr>
        <w:t>59</w:t>
      </w:r>
      <w:r>
        <w:rPr>
          <w:rFonts w:eastAsia="方正仿宋_GBK"/>
          <w:sz w:val="32"/>
          <w:szCs w:val="32"/>
        </w:rPr>
        <w:t>号</w:t>
      </w:r>
    </w:p>
    <w:p w14:paraId="2ED916BE">
      <w:pPr>
        <w:spacing w:line="594" w:lineRule="exact"/>
        <w:ind w:firstLine="883"/>
        <w:jc w:val="center"/>
        <w:rPr>
          <w:rFonts w:eastAsia="方正小标宋_GBK"/>
          <w:b/>
          <w:sz w:val="44"/>
          <w:szCs w:val="44"/>
        </w:rPr>
      </w:pPr>
    </w:p>
    <w:p w14:paraId="7BCF4746">
      <w:pPr>
        <w:pStyle w:val="12"/>
        <w:ind w:firstLine="360"/>
      </w:pPr>
    </w:p>
    <w:p w14:paraId="78B08C8B">
      <w:pPr>
        <w:widowControl/>
        <w:adjustRightInd/>
        <w:snapToGrid/>
        <w:spacing w:line="560" w:lineRule="exact"/>
        <w:ind w:firstLine="0" w:firstLineChars="0"/>
        <w:jc w:val="center"/>
        <w:rPr>
          <w:rFonts w:hint="eastAsia" w:eastAsia="方正小标宋_GBK"/>
          <w:b w:val="0"/>
          <w:bCs/>
          <w:sz w:val="44"/>
          <w:szCs w:val="44"/>
        </w:rPr>
      </w:pPr>
      <w:r>
        <w:rPr>
          <w:rFonts w:hint="eastAsia" w:eastAsia="方正小标宋_GBK"/>
          <w:b w:val="0"/>
          <w:bCs/>
          <w:sz w:val="44"/>
          <w:szCs w:val="44"/>
        </w:rPr>
        <w:t>香炉山街道办事处</w:t>
      </w:r>
    </w:p>
    <w:p w14:paraId="1539129F">
      <w:pPr>
        <w:spacing w:line="540" w:lineRule="exact"/>
        <w:ind w:left="0" w:leftChars="0" w:firstLine="0" w:firstLineChars="0"/>
        <w:jc w:val="center"/>
        <w:rPr>
          <w:rFonts w:hint="default" w:ascii="Times New Roman" w:hAnsi="Times New Roman" w:eastAsia="方正小标宋_GBK" w:cs="Times New Roman"/>
          <w:sz w:val="44"/>
          <w:szCs w:val="44"/>
        </w:rPr>
      </w:pPr>
      <w:r>
        <w:rPr>
          <w:rFonts w:ascii="Times New Roman" w:hAnsi="Times New Roman" w:eastAsia="方正小标宋_GBK" w:cs="Times New Roman"/>
          <w:sz w:val="44"/>
          <w:szCs w:val="44"/>
        </w:rPr>
        <w:t>关于</w:t>
      </w:r>
      <w:r>
        <w:rPr>
          <w:rFonts w:ascii="Times New Roman" w:hAnsi="Times New Roman" w:eastAsia="方正小标宋_GBK" w:cs="Times New Roman"/>
          <w:spacing w:val="-10"/>
          <w:sz w:val="44"/>
          <w:szCs w:val="44"/>
        </w:rPr>
        <w:t>印发</w:t>
      </w:r>
      <w:r>
        <w:rPr>
          <w:rFonts w:hint="eastAsia" w:ascii="Times New Roman" w:hAnsi="Times New Roman" w:eastAsia="方正小标宋_GBK" w:cs="Times New Roman"/>
          <w:spacing w:val="-10"/>
          <w:sz w:val="44"/>
          <w:szCs w:val="44"/>
        </w:rPr>
        <w:t>《</w:t>
      </w:r>
      <w:r>
        <w:rPr>
          <w:rFonts w:hint="default" w:ascii="Times New Roman" w:hAnsi="Times New Roman" w:eastAsia="方正小标宋_GBK" w:cs="Times New Roman"/>
          <w:sz w:val="44"/>
          <w:lang w:eastAsia="zh-CN"/>
        </w:rPr>
        <w:t>香炉山街道办事处</w:t>
      </w:r>
      <w:bookmarkStart w:id="1" w:name="_GoBack"/>
      <w:bookmarkEnd w:id="1"/>
      <w:r>
        <w:rPr>
          <w:rFonts w:hint="default" w:ascii="Times New Roman" w:hAnsi="Times New Roman" w:eastAsia="方正小标宋_GBK" w:cs="Times New Roman"/>
          <w:sz w:val="44"/>
          <w:szCs w:val="44"/>
        </w:rPr>
        <w:t>2021年</w:t>
      </w:r>
    </w:p>
    <w:p w14:paraId="1DDA50FE">
      <w:pPr>
        <w:spacing w:line="540" w:lineRule="exact"/>
        <w:ind w:left="0" w:leftChars="0" w:firstLine="0" w:firstLineChars="0"/>
        <w:jc w:val="center"/>
        <w:rPr>
          <w:rFonts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“安全生产月”活动方案</w:t>
      </w:r>
      <w:r>
        <w:rPr>
          <w:rFonts w:hint="eastAsia" w:ascii="Times New Roman" w:hAnsi="Times New Roman" w:eastAsia="方正小标宋_GBK" w:cs="Times New Roman"/>
          <w:spacing w:val="-10"/>
          <w:sz w:val="44"/>
          <w:szCs w:val="44"/>
        </w:rPr>
        <w:t>》</w:t>
      </w:r>
      <w:r>
        <w:rPr>
          <w:rFonts w:ascii="Times New Roman" w:hAnsi="Times New Roman" w:eastAsia="方正小标宋_GBK" w:cs="Times New Roman"/>
          <w:spacing w:val="-10"/>
          <w:sz w:val="44"/>
          <w:szCs w:val="44"/>
        </w:rPr>
        <w:t>的</w:t>
      </w:r>
      <w:r>
        <w:rPr>
          <w:rFonts w:ascii="Times New Roman" w:hAnsi="Times New Roman" w:eastAsia="方正小标宋_GBK" w:cs="Times New Roman"/>
          <w:sz w:val="44"/>
          <w:szCs w:val="44"/>
        </w:rPr>
        <w:t>通知</w:t>
      </w:r>
    </w:p>
    <w:p w14:paraId="27B3824D">
      <w:pPr>
        <w:adjustRightInd/>
        <w:snapToGrid/>
        <w:spacing w:line="600" w:lineRule="exact"/>
        <w:ind w:firstLine="0" w:firstLineChars="0"/>
        <w:rPr>
          <w:rFonts w:ascii="Times New Roman" w:hAnsi="Times New Roman" w:eastAsia="方正仿宋_GBK" w:cs="Times New Roman"/>
          <w:sz w:val="32"/>
          <w:szCs w:val="32"/>
        </w:rPr>
      </w:pPr>
    </w:p>
    <w:p w14:paraId="68E8B5D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eastAsia="zh-CN"/>
        </w:rPr>
        <w:t>各社区（村）、各科室（所）、</w:t>
      </w:r>
      <w:r>
        <w:rPr>
          <w:rFonts w:hint="default" w:ascii="Times New Roman" w:hAnsi="Times New Roman" w:eastAsia="方正仿宋_GBK" w:cs="Times New Roman"/>
          <w:color w:val="000000"/>
          <w:sz w:val="32"/>
          <w:szCs w:val="32"/>
        </w:rPr>
        <w:t>有关单位：</w:t>
      </w:r>
    </w:p>
    <w:p w14:paraId="08F387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重庆高新区安全生产委员会办公室关于印发重庆高新区2021年“安全生产月”活动方案的通知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z w:val="32"/>
          <w:szCs w:val="32"/>
        </w:rPr>
        <w:t>渝高新安委办〔2021〕57号</w:t>
      </w:r>
      <w:r>
        <w:rPr>
          <w:rFonts w:hint="default" w:ascii="Times New Roman" w:hAnsi="Times New Roman" w:eastAsia="方正仿宋_GBK" w:cs="Times New Roman"/>
          <w:sz w:val="32"/>
          <w:szCs w:val="32"/>
          <w:lang w:eastAsia="zh-CN"/>
        </w:rPr>
        <w:t>文件精神</w:t>
      </w:r>
      <w:r>
        <w:rPr>
          <w:rFonts w:hint="default" w:ascii="Times New Roman" w:hAnsi="Times New Roman" w:eastAsia="方正仿宋_GBK" w:cs="Times New Roman"/>
          <w:sz w:val="32"/>
          <w:szCs w:val="32"/>
        </w:rPr>
        <w:t>，现将《</w:t>
      </w:r>
      <w:r>
        <w:rPr>
          <w:rFonts w:hint="default" w:ascii="Times New Roman" w:hAnsi="Times New Roman" w:eastAsia="方正仿宋_GBK" w:cs="Times New Roman"/>
          <w:sz w:val="32"/>
          <w:szCs w:val="32"/>
          <w:lang w:eastAsia="zh-CN"/>
        </w:rPr>
        <w:t>香炉山街道办事处</w:t>
      </w:r>
      <w:r>
        <w:rPr>
          <w:rFonts w:hint="default" w:ascii="Times New Roman" w:hAnsi="Times New Roman" w:eastAsia="方正仿宋_GBK" w:cs="Times New Roman"/>
          <w:sz w:val="32"/>
          <w:szCs w:val="32"/>
        </w:rPr>
        <w:t>2021年 “安全生产月”活动方案》印发给你们，请认真遵照执行。</w:t>
      </w:r>
    </w:p>
    <w:p w14:paraId="2FC57DD3">
      <w:pPr>
        <w:keepNext w:val="0"/>
        <w:keepLines w:val="0"/>
        <w:pageBreakBefore w:val="0"/>
        <w:widowControl w:val="0"/>
        <w:kinsoku/>
        <w:wordWrap/>
        <w:overflowPunct/>
        <w:topLinePunct w:val="0"/>
        <w:autoSpaceDE/>
        <w:autoSpaceDN/>
        <w:bidi w:val="0"/>
        <w:spacing w:line="560" w:lineRule="exact"/>
        <w:ind w:left="0" w:leftChars="0" w:firstLine="0" w:firstLineChars="0"/>
        <w:textAlignment w:val="auto"/>
        <w:rPr>
          <w:rFonts w:hint="default" w:ascii="Times New Roman" w:hAnsi="Times New Roman" w:eastAsia="方正仿宋_GBK" w:cs="Times New Roman"/>
          <w:sz w:val="32"/>
          <w:szCs w:val="32"/>
        </w:rPr>
      </w:pPr>
    </w:p>
    <w:p w14:paraId="4A2954EE">
      <w:pPr>
        <w:keepNext w:val="0"/>
        <w:keepLines w:val="0"/>
        <w:pageBreakBefore w:val="0"/>
        <w:widowControl w:val="0"/>
        <w:kinsoku/>
        <w:wordWrap w:val="0"/>
        <w:overflowPunct/>
        <w:topLinePunct w:val="0"/>
        <w:autoSpaceDE/>
        <w:autoSpaceDN/>
        <w:bidi w:val="0"/>
        <w:adjustRightInd/>
        <w:snapToGrid w:val="0"/>
        <w:spacing w:line="600" w:lineRule="exact"/>
        <w:ind w:left="0" w:leftChars="0" w:right="640" w:firstLine="0" w:firstLineChars="0"/>
        <w:jc w:val="both"/>
        <w:textAlignment w:val="auto"/>
        <w:rPr>
          <w:rFonts w:hint="default" w:ascii="Times New Roman" w:hAnsi="Times New Roman" w:eastAsia="方正仿宋_GBK" w:cs="Times New Roman"/>
          <w:sz w:val="32"/>
          <w:szCs w:val="32"/>
        </w:rPr>
      </w:pPr>
    </w:p>
    <w:p w14:paraId="3C1700D2">
      <w:pPr>
        <w:keepNext w:val="0"/>
        <w:keepLines w:val="0"/>
        <w:pageBreakBefore w:val="0"/>
        <w:widowControl w:val="0"/>
        <w:kinsoku/>
        <w:wordWrap w:val="0"/>
        <w:overflowPunct/>
        <w:topLinePunct w:val="0"/>
        <w:autoSpaceDE/>
        <w:autoSpaceDN/>
        <w:bidi w:val="0"/>
        <w:adjustRightInd/>
        <w:snapToGrid w:val="0"/>
        <w:spacing w:line="600" w:lineRule="exact"/>
        <w:ind w:left="0" w:leftChars="0" w:right="640" w:firstLine="0" w:firstLineChars="0"/>
        <w:jc w:val="both"/>
        <w:textAlignment w:val="auto"/>
        <w:rPr>
          <w:rFonts w:hint="eastAsia" w:ascii="Times New Roman" w:hAnsi="Times New Roman" w:eastAsia="方正仿宋_GBK" w:cs="Times New Roman"/>
          <w:sz w:val="32"/>
          <w:szCs w:val="32"/>
          <w:lang w:eastAsia="zh-CN"/>
        </w:rPr>
      </w:pPr>
      <w:r>
        <w:rPr>
          <w:rFonts w:hint="eastAsia" w:eastAsia="方正仿宋_GBK" w:cs="Times New Roman"/>
          <w:sz w:val="32"/>
          <w:szCs w:val="32"/>
          <w:lang w:eastAsia="zh-CN"/>
        </w:rPr>
        <w:t>（此页无正文）</w:t>
      </w:r>
    </w:p>
    <w:p w14:paraId="28DAFC11">
      <w:pPr>
        <w:keepNext w:val="0"/>
        <w:keepLines w:val="0"/>
        <w:pageBreakBefore w:val="0"/>
        <w:widowControl w:val="0"/>
        <w:kinsoku/>
        <w:wordWrap w:val="0"/>
        <w:overflowPunct/>
        <w:topLinePunct w:val="0"/>
        <w:autoSpaceDE/>
        <w:autoSpaceDN/>
        <w:bidi w:val="0"/>
        <w:adjustRightInd/>
        <w:snapToGrid w:val="0"/>
        <w:spacing w:line="560" w:lineRule="exact"/>
        <w:ind w:right="640" w:firstLine="640" w:firstLineChars="200"/>
        <w:jc w:val="right"/>
        <w:textAlignment w:val="auto"/>
        <w:rPr>
          <w:rFonts w:hint="eastAsia" w:ascii="方正仿宋_GBK" w:hAnsi="方正仿宋_GBK" w:eastAsia="方正仿宋_GBK" w:cs="方正仿宋_GBK"/>
          <w:sz w:val="32"/>
          <w:szCs w:val="32"/>
        </w:rPr>
      </w:pPr>
    </w:p>
    <w:p w14:paraId="031B7D11">
      <w:pPr>
        <w:keepNext w:val="0"/>
        <w:keepLines w:val="0"/>
        <w:pageBreakBefore w:val="0"/>
        <w:widowControl w:val="0"/>
        <w:kinsoku/>
        <w:wordWrap w:val="0"/>
        <w:overflowPunct/>
        <w:topLinePunct w:val="0"/>
        <w:autoSpaceDE/>
        <w:autoSpaceDN/>
        <w:bidi w:val="0"/>
        <w:adjustRightInd/>
        <w:snapToGrid w:val="0"/>
        <w:spacing w:line="560" w:lineRule="exact"/>
        <w:ind w:right="640" w:firstLine="640" w:firstLineChars="200"/>
        <w:jc w:val="right"/>
        <w:textAlignment w:val="auto"/>
        <w:rPr>
          <w:rFonts w:hint="eastAsia" w:ascii="方正仿宋_GBK" w:hAnsi="方正仿宋_GBK" w:eastAsia="方正仿宋_GBK" w:cs="方正仿宋_GBK"/>
          <w:sz w:val="32"/>
          <w:szCs w:val="32"/>
        </w:rPr>
      </w:pPr>
    </w:p>
    <w:p w14:paraId="771A1701">
      <w:pPr>
        <w:pStyle w:val="17"/>
        <w:keepNext w:val="0"/>
        <w:keepLines w:val="0"/>
        <w:pageBreakBefore w:val="0"/>
        <w:widowControl w:val="0"/>
        <w:kinsoku/>
        <w:wordWrap/>
        <w:overflowPunct/>
        <w:topLinePunct w:val="0"/>
        <w:autoSpaceDE/>
        <w:autoSpaceDN/>
        <w:bidi w:val="0"/>
        <w:snapToGrid w:val="0"/>
        <w:spacing w:line="560" w:lineRule="exact"/>
        <w:textAlignment w:val="auto"/>
        <w:rPr>
          <w:rFonts w:hint="eastAsia" w:ascii="方正仿宋_GBK" w:hAnsi="方正仿宋_GBK" w:eastAsia="方正仿宋_GBK" w:cs="方正仿宋_GBK"/>
          <w:sz w:val="32"/>
          <w:szCs w:val="32"/>
        </w:rPr>
      </w:pPr>
    </w:p>
    <w:p w14:paraId="4D8246ED">
      <w:pPr>
        <w:keepNext w:val="0"/>
        <w:keepLines w:val="0"/>
        <w:pageBreakBefore w:val="0"/>
        <w:widowControl w:val="0"/>
        <w:kinsoku/>
        <w:wordWrap w:val="0"/>
        <w:overflowPunct/>
        <w:topLinePunct w:val="0"/>
        <w:autoSpaceDE/>
        <w:autoSpaceDN/>
        <w:bidi w:val="0"/>
        <w:adjustRightInd/>
        <w:snapToGrid w:val="0"/>
        <w:spacing w:line="600" w:lineRule="exact"/>
        <w:ind w:right="640" w:firstLine="640" w:firstLineChars="200"/>
        <w:jc w:val="center"/>
        <w:textAlignment w:val="auto"/>
        <w:rPr>
          <w:rFonts w:hint="default" w:ascii="Times New Roman" w:hAnsi="Times New Roman" w:eastAsia="方正仿宋_GBK" w:cs="Times New Roman"/>
          <w:sz w:val="32"/>
          <w:szCs w:val="32"/>
        </w:rPr>
      </w:pPr>
      <w:r>
        <w:rPr>
          <w:rFonts w:hint="eastAsia"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香炉山街道办事处</w:t>
      </w:r>
    </w:p>
    <w:p w14:paraId="346CD684">
      <w:pPr>
        <w:keepNext w:val="0"/>
        <w:keepLines w:val="0"/>
        <w:pageBreakBefore w:val="0"/>
        <w:widowControl w:val="0"/>
        <w:kinsoku/>
        <w:wordWrap w:val="0"/>
        <w:overflowPunct/>
        <w:topLinePunct w:val="0"/>
        <w:autoSpaceDE/>
        <w:autoSpaceDN/>
        <w:bidi w:val="0"/>
        <w:adjustRightInd/>
        <w:snapToGrid w:val="0"/>
        <w:spacing w:line="600" w:lineRule="exact"/>
        <w:ind w:right="1120" w:firstLine="640" w:firstLineChars="200"/>
        <w:jc w:val="right"/>
        <w:textAlignment w:val="auto"/>
        <w:rPr>
          <w:rFonts w:hint="eastAsia" w:ascii="方正小标宋_GBK" w:hAnsi="方正小标宋_GBK" w:eastAsia="方正小标宋_GBK" w:cs="方正小标宋_GBK"/>
          <w:sz w:val="44"/>
          <w:szCs w:val="44"/>
          <w:lang w:eastAsia="zh-CN"/>
        </w:rPr>
      </w:pPr>
      <w:r>
        <w:rPr>
          <w:rFonts w:hint="default" w:ascii="Times New Roman" w:hAnsi="Times New Roman" w:eastAsia="方正仿宋_GBK" w:cs="Times New Roman"/>
          <w:sz w:val="32"/>
          <w:szCs w:val="32"/>
        </w:rPr>
        <w:t>202</w:t>
      </w:r>
      <w:r>
        <w:rPr>
          <w:rFonts w:hint="eastAsia"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 xml:space="preserve">日 </w:t>
      </w:r>
    </w:p>
    <w:p w14:paraId="1C0875AA">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4813B87F">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11E13113">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3B90BF51">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14B7AFE8">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4955AF98">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49AFCF48">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5207F08C">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2C9F32E5">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0D1BEB3C">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3749FA93">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6647F28A">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75392603">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3966028C">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084D71AD">
      <w:pPr>
        <w:widowControl/>
        <w:adjustRightInd/>
        <w:snapToGrid/>
        <w:spacing w:line="560" w:lineRule="exact"/>
        <w:ind w:firstLine="0" w:firstLineChars="0"/>
        <w:jc w:val="center"/>
        <w:rPr>
          <w:rFonts w:hint="eastAsia" w:ascii="Times New Roman" w:hAnsi="Times New Roman" w:eastAsia="方正小标宋_GBK" w:cs="Times New Roman"/>
          <w:sz w:val="44"/>
          <w:szCs w:val="44"/>
          <w:lang w:eastAsia="zh-CN"/>
        </w:rPr>
      </w:pPr>
    </w:p>
    <w:p w14:paraId="6D906350">
      <w:pPr>
        <w:adjustRightInd/>
        <w:snapToGrid/>
        <w:spacing w:line="540" w:lineRule="exact"/>
        <w:ind w:firstLine="0" w:firstLineChars="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24"/>
          <w:lang w:eastAsia="zh-CN"/>
        </w:rPr>
        <w:t>香炉山街道办事处</w:t>
      </w:r>
      <w:r>
        <w:rPr>
          <w:rFonts w:hint="default" w:ascii="Times New Roman" w:hAnsi="Times New Roman" w:eastAsia="方正小标宋_GBK" w:cs="Times New Roman"/>
          <w:sz w:val="44"/>
          <w:szCs w:val="44"/>
        </w:rPr>
        <w:t>2021年“安全生产月”</w:t>
      </w:r>
    </w:p>
    <w:p w14:paraId="69718166">
      <w:pPr>
        <w:adjustRightInd/>
        <w:snapToGrid/>
        <w:spacing w:line="540" w:lineRule="exact"/>
        <w:ind w:firstLine="0" w:firstLineChars="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活动方案</w:t>
      </w:r>
    </w:p>
    <w:p w14:paraId="07C34E9F">
      <w:pPr>
        <w:adjustRightInd/>
        <w:snapToGrid/>
        <w:spacing w:line="560" w:lineRule="exact"/>
        <w:ind w:firstLine="0" w:firstLineChars="0"/>
        <w:jc w:val="center"/>
        <w:rPr>
          <w:rFonts w:hint="default" w:ascii="Times New Roman" w:hAnsi="Times New Roman" w:eastAsia="方正小标宋_GBK" w:cs="Times New Roman"/>
          <w:sz w:val="44"/>
          <w:szCs w:val="44"/>
        </w:rPr>
      </w:pPr>
    </w:p>
    <w:p w14:paraId="6ED0C6AB">
      <w:pPr>
        <w:adjustRightInd/>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今年6月是全国第20个“安全生产月”，主题是“落实安全责任，推动安全发展”。为扎实开展“安全生产月”活动，特制定如下方案：</w:t>
      </w:r>
    </w:p>
    <w:p w14:paraId="42E3A4BD">
      <w:pPr>
        <w:adjustRightInd/>
        <w:snapToGrid/>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一、指导思想</w:t>
      </w:r>
    </w:p>
    <w:p w14:paraId="310238EA">
      <w:pPr>
        <w:shd w:val="clear" w:color="auto" w:fill="FFFFFF"/>
        <w:adjustRightInd w:val="0"/>
        <w:snapToGrid w:val="0"/>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深入贯彻落实习近平总书记关于安全生产重要论述，扎实推进高新区安全生产专项整治三年行动集中攻坚，深入开展大排查大整治大执法百日行动，增强全民安全意识，提升公众安全素质，促进安全生产水平提升和安全生产形势持续稳定好转，不断增强人民群众获得感、幸福感、安全感，为庆祝建党100周年营造良好安全环境。</w:t>
      </w:r>
    </w:p>
    <w:p w14:paraId="626815D9">
      <w:pPr>
        <w:adjustRightInd/>
        <w:snapToGrid/>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二、组织机构</w:t>
      </w:r>
    </w:p>
    <w:p w14:paraId="143016B8">
      <w:pPr>
        <w:adjustRightInd/>
        <w:snapToGrid/>
        <w:spacing w:line="56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kern w:val="0"/>
          <w:sz w:val="32"/>
          <w:szCs w:val="32"/>
        </w:rPr>
        <w:t>“安全生产月”活动</w:t>
      </w:r>
      <w:r>
        <w:rPr>
          <w:rFonts w:hint="default" w:ascii="Times New Roman" w:hAnsi="Times New Roman" w:eastAsia="方正仿宋_GBK" w:cs="Times New Roman"/>
          <w:color w:val="000000"/>
          <w:sz w:val="32"/>
          <w:szCs w:val="32"/>
        </w:rPr>
        <w:t>由</w:t>
      </w:r>
      <w:r>
        <w:rPr>
          <w:rFonts w:hint="default" w:ascii="Times New Roman" w:hAnsi="Times New Roman" w:eastAsia="方正仿宋_GBK" w:cs="Times New Roman"/>
          <w:color w:val="000000"/>
          <w:sz w:val="32"/>
          <w:szCs w:val="32"/>
          <w:lang w:eastAsia="zh-CN"/>
        </w:rPr>
        <w:t>街道</w:t>
      </w:r>
      <w:r>
        <w:rPr>
          <w:rFonts w:hint="default" w:ascii="Times New Roman" w:hAnsi="Times New Roman" w:eastAsia="方正仿宋_GBK" w:cs="Times New Roman"/>
          <w:color w:val="000000"/>
          <w:sz w:val="32"/>
          <w:szCs w:val="32"/>
        </w:rPr>
        <w:t>安委会主办。成立“安全生产月”活动组织委员会（以下简称组委会），组委会下设办公室在</w:t>
      </w:r>
      <w:r>
        <w:rPr>
          <w:rFonts w:hint="default" w:ascii="Times New Roman" w:hAnsi="Times New Roman" w:eastAsia="方正仿宋_GBK" w:cs="Times New Roman"/>
          <w:color w:val="000000"/>
          <w:sz w:val="32"/>
          <w:szCs w:val="32"/>
          <w:lang w:eastAsia="zh-CN"/>
        </w:rPr>
        <w:t>执法办（应急办）</w:t>
      </w:r>
      <w:r>
        <w:rPr>
          <w:rFonts w:hint="default" w:ascii="Times New Roman" w:hAnsi="Times New Roman" w:eastAsia="方正仿宋_GBK" w:cs="Times New Roman"/>
          <w:color w:val="000000"/>
          <w:sz w:val="32"/>
          <w:szCs w:val="32"/>
        </w:rPr>
        <w:t>，负责组织、指导、协调、督导活动的开展，承担部分宣传活动的具体落实工作。</w:t>
      </w:r>
    </w:p>
    <w:p w14:paraId="5090F079">
      <w:pPr>
        <w:adjustRightInd/>
        <w:snapToGrid/>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三、“安全生产月”活动主要内容</w:t>
      </w:r>
    </w:p>
    <w:p w14:paraId="33F22C7B">
      <w:pPr>
        <w:widowControl/>
        <w:shd w:val="clear" w:color="auto" w:fill="FFFFFF"/>
        <w:adjustRightInd/>
        <w:snapToGrid/>
        <w:spacing w:line="560" w:lineRule="exact"/>
        <w:ind w:firstLine="640" w:firstLineChars="200"/>
        <w:rPr>
          <w:rFonts w:hint="default" w:ascii="Times New Roman" w:hAnsi="Times New Roman" w:eastAsia="方正楷体_GBK" w:cs="Times New Roman"/>
          <w:bCs/>
          <w:color w:val="000000"/>
          <w:sz w:val="32"/>
          <w:szCs w:val="32"/>
        </w:rPr>
      </w:pPr>
      <w:r>
        <w:rPr>
          <w:rFonts w:hint="eastAsia" w:ascii="方正楷体_GBK" w:hAnsi="方正楷体_GBK" w:eastAsia="方正楷体_GBK" w:cs="方正楷体_GBK"/>
          <w:bCs/>
          <w:color w:val="000000"/>
          <w:sz w:val="32"/>
          <w:szCs w:val="32"/>
        </w:rPr>
        <w:t>(一)学习贯彻习近平总书记关于安全生产重</w:t>
      </w:r>
      <w:r>
        <w:rPr>
          <w:rFonts w:hint="default" w:ascii="Times New Roman" w:hAnsi="Times New Roman" w:eastAsia="方正楷体_GBK" w:cs="Times New Roman"/>
          <w:bCs/>
          <w:color w:val="000000"/>
          <w:sz w:val="32"/>
          <w:szCs w:val="32"/>
        </w:rPr>
        <w:t>要论述</w:t>
      </w:r>
    </w:p>
    <w:p w14:paraId="5B7C19E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1.各单位要安排理论学习中心组学习习近平总书记关于安全生产重要论述，专题学习《生命重于泰山——学习习近平总书记关于安全生产重要论述》电视专题片（应急部制作）。</w:t>
      </w:r>
    </w:p>
    <w:p w14:paraId="3C629518">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2.各行业主管</w:t>
      </w:r>
      <w:r>
        <w:rPr>
          <w:rFonts w:hint="default" w:ascii="Times New Roman" w:hAnsi="Times New Roman" w:eastAsia="方正仿宋_GBK" w:cs="Times New Roman"/>
          <w:sz w:val="32"/>
          <w:szCs w:val="32"/>
          <w:lang w:eastAsia="zh-CN"/>
        </w:rPr>
        <w:t>科室（所）</w:t>
      </w:r>
      <w:r>
        <w:rPr>
          <w:rFonts w:hint="default" w:ascii="Times New Roman" w:hAnsi="Times New Roman" w:eastAsia="方正仿宋_GBK" w:cs="Times New Roman"/>
          <w:sz w:val="32"/>
          <w:szCs w:val="32"/>
        </w:rPr>
        <w:t>要指导本行业领域企业开展学习习近平总书记关于安全生产重要论述。</w:t>
      </w:r>
    </w:p>
    <w:p w14:paraId="0766226C">
      <w:pPr>
        <w:adjustRightInd w:val="0"/>
        <w:snapToGrid w:val="0"/>
        <w:spacing w:line="560" w:lineRule="exact"/>
        <w:ind w:firstLine="640" w:firstLineChars="200"/>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sz w:val="32"/>
          <w:szCs w:val="32"/>
        </w:rPr>
        <w:t>（二）开展“安全生产专项整治三年行动集中攻坚”，“大排查大整治大执法百日行动”宣传活动</w:t>
      </w:r>
    </w:p>
    <w:p w14:paraId="3DC2CE56">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单位要组织各类媒体，充分报道本单位集中攻坚、重点任务进展情况、工作成效，重点围绕防范化解风险隐患、遏制较大事故，宣传推广安全生产责任落实和安全诚信、安全承诺、专家服务、精准执法、举报奖励等经验做法。</w:t>
      </w:r>
    </w:p>
    <w:p w14:paraId="24F7F405">
      <w:pPr>
        <w:adjustRightInd w:val="0"/>
        <w:snapToGrid w:val="0"/>
        <w:spacing w:line="560" w:lineRule="exact"/>
        <w:ind w:firstLine="640" w:firstLineChars="200"/>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sz w:val="32"/>
          <w:szCs w:val="32"/>
        </w:rPr>
        <w:t>（三）开展</w:t>
      </w:r>
      <w:bookmarkStart w:id="0" w:name="_Hlk40871267"/>
      <w:r>
        <w:rPr>
          <w:rFonts w:hint="default" w:ascii="Times New Roman" w:hAnsi="Times New Roman" w:eastAsia="方正楷体_GBK" w:cs="Times New Roman"/>
          <w:bCs/>
          <w:color w:val="000000"/>
          <w:sz w:val="32"/>
          <w:szCs w:val="32"/>
        </w:rPr>
        <w:t>“6.16”安全宣传咨询日</w:t>
      </w:r>
      <w:bookmarkEnd w:id="0"/>
      <w:r>
        <w:rPr>
          <w:rFonts w:hint="default" w:ascii="Times New Roman" w:hAnsi="Times New Roman" w:eastAsia="方正楷体_GBK" w:cs="Times New Roman"/>
          <w:bCs/>
          <w:color w:val="000000"/>
          <w:sz w:val="32"/>
          <w:szCs w:val="32"/>
        </w:rPr>
        <w:t>活动</w:t>
      </w:r>
    </w:p>
    <w:p w14:paraId="694458C1">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1开展“安全宣传咨询日”活动，集中宣传安全生产政策法规、安全知识、应急避险和自救互救方法。</w:t>
      </w:r>
    </w:p>
    <w:p w14:paraId="5414A944">
      <w:pPr>
        <w:widowControl/>
        <w:adjustRightInd/>
        <w:snapToGrid/>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设立安全知识宣传咨询点，发放安全科普资料，要在主干道路、公共场所、居民社区等区域广泛张贴、悬挂、播放全市统一发布的宣传海报、宣传标语和公益宣传片，社区干部、网格员、志愿者、文艺队、救援队员等</w:t>
      </w:r>
      <w:r>
        <w:rPr>
          <w:rFonts w:hint="default" w:ascii="Times New Roman" w:hAnsi="Times New Roman" w:eastAsia="方正仿宋_GBK" w:cs="Times New Roman"/>
          <w:sz w:val="32"/>
          <w:szCs w:val="32"/>
          <w:highlight w:val="none"/>
          <w:lang w:eastAsia="zh-CN"/>
        </w:rPr>
        <w:t>要</w:t>
      </w:r>
      <w:r>
        <w:rPr>
          <w:rFonts w:hint="default" w:ascii="Times New Roman" w:hAnsi="Times New Roman" w:eastAsia="方正仿宋_GBK" w:cs="Times New Roman"/>
          <w:sz w:val="32"/>
          <w:szCs w:val="32"/>
          <w:highlight w:val="none"/>
        </w:rPr>
        <w:t>进村入户开展安全知识宣传普及活动，大力营造人民至上、生命至上的浓厚氛围。</w:t>
      </w:r>
    </w:p>
    <w:p w14:paraId="62198D28">
      <w:pPr>
        <w:adjustRightInd w:val="0"/>
        <w:snapToGrid w:val="0"/>
        <w:spacing w:line="560" w:lineRule="exact"/>
        <w:ind w:firstLine="640" w:firstLineChars="200"/>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sz w:val="32"/>
          <w:szCs w:val="32"/>
        </w:rPr>
        <w:t>（四）开展“最美应急人”学习宣传活动</w:t>
      </w:r>
    </w:p>
    <w:p w14:paraId="2E92E314">
      <w:pPr>
        <w:adjustRightInd/>
        <w:snapToGrid/>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单位要充分运用网页、微信、微博、抖音等新媒体平台和海报、宣传栏、LED屏、轨道宣传屏等宣传载体，发送“最美应急人”先进事迹和宣传海报，宣传“最美应急人”的先进事迹，激励广大应急人学有榜样、做有标杆，让全社会更加充分地了解、支持、参与应急工作。</w:t>
      </w:r>
    </w:p>
    <w:p w14:paraId="4C4F6D97">
      <w:pPr>
        <w:adjustRightInd w:val="0"/>
        <w:snapToGrid w:val="0"/>
        <w:spacing w:line="560" w:lineRule="exact"/>
        <w:ind w:firstLine="640" w:firstLineChars="200"/>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bCs/>
          <w:color w:val="000000"/>
          <w:sz w:val="32"/>
          <w:szCs w:val="32"/>
          <w:lang w:eastAsia="zh-CN"/>
        </w:rPr>
        <w:t>五</w:t>
      </w:r>
      <w:r>
        <w:rPr>
          <w:rFonts w:hint="default" w:ascii="Times New Roman" w:hAnsi="Times New Roman" w:eastAsia="方正楷体_GBK" w:cs="Times New Roman"/>
          <w:bCs/>
          <w:color w:val="000000"/>
          <w:sz w:val="32"/>
          <w:szCs w:val="32"/>
        </w:rPr>
        <w:t>）开展安全宣传“五进”</w:t>
      </w:r>
    </w:p>
    <w:p w14:paraId="29EDE482">
      <w:pPr>
        <w:adjustRightInd w:val="0"/>
        <w:snapToGrid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各单位要按照《重庆高新区安委会办公室关于转发〈重庆市推进安全宣传“五进”工作实施方案〉的通知》（渝高新安委办〔2020〕86号）要求，结合实际采取灵活多样、务实高效的方式，找准抓手开展全民安全知识普及，推动建设更多的“五进”示范点。围绕安全教育培训、风险辨识、隐患排查，开展安全宣传进企业活动；围绕普及农村安全知识、提升农村安全环境，开展安全宣传进农村活动；围绕营造基层社区“共建共治共享”社会治理格局、常态化进行安全教育和演练，开展安全宣传进社区活动；围绕加强校园安全、提升学校安全教育质量，开展安全宣传进校园活动；围绕消除住宅消防安全隐患、提升事故灾害自救互救能力，开展安全宣传进家庭活动。</w:t>
      </w:r>
    </w:p>
    <w:p w14:paraId="6D798E65">
      <w:pPr>
        <w:adjustRightInd w:val="0"/>
        <w:snapToGrid w:val="0"/>
        <w:spacing w:line="560" w:lineRule="exact"/>
        <w:ind w:firstLine="640" w:firstLineChars="200"/>
        <w:rPr>
          <w:rFonts w:hint="default" w:ascii="Times New Roman" w:hAnsi="Times New Roman" w:eastAsia="方正楷体_GBK" w:cs="Times New Roman"/>
          <w:bCs/>
          <w:color w:val="000000"/>
          <w:sz w:val="32"/>
          <w:szCs w:val="32"/>
        </w:rPr>
      </w:pPr>
      <w:r>
        <w:rPr>
          <w:rFonts w:hint="default" w:ascii="Times New Roman" w:hAnsi="Times New Roman" w:eastAsia="方正楷体_GBK" w:cs="Times New Roman"/>
          <w:bCs/>
          <w:color w:val="000000"/>
          <w:sz w:val="32"/>
          <w:szCs w:val="32"/>
        </w:rPr>
        <w:t>（</w:t>
      </w:r>
      <w:r>
        <w:rPr>
          <w:rFonts w:hint="default" w:ascii="Times New Roman" w:hAnsi="Times New Roman" w:eastAsia="方正楷体_GBK" w:cs="Times New Roman"/>
          <w:bCs/>
          <w:color w:val="000000"/>
          <w:sz w:val="32"/>
          <w:szCs w:val="32"/>
          <w:lang w:eastAsia="zh-CN"/>
        </w:rPr>
        <w:t>六</w:t>
      </w:r>
      <w:r>
        <w:rPr>
          <w:rFonts w:hint="default" w:ascii="Times New Roman" w:hAnsi="Times New Roman" w:eastAsia="方正楷体_GBK" w:cs="Times New Roman"/>
          <w:bCs/>
          <w:color w:val="000000"/>
          <w:sz w:val="32"/>
          <w:szCs w:val="32"/>
        </w:rPr>
        <w:t>）开展“安全生产高新行”活动</w:t>
      </w:r>
    </w:p>
    <w:p w14:paraId="68D86EE3">
      <w:pPr>
        <w:adjustRightInd w:val="0"/>
        <w:snapToGrid w:val="0"/>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安全生产高新行”与“安全生产月”活动同步启动，2021年12月底结束。各单位要结合疫情防控常态化形势和安全生产工作实际，采取多种形式组织开展好专题行、区域行、网上行等活动，加强问题隐患和反面典型曝光，鼓励广大群众特别是企业员工通过“12350”举报重大隐患和违法违规行为，采取观看典型事故警示教育片、参观事故警示教育展览等方式，以案说法引导各类企业和广大职工深刻吸取事故教训，树牢安全发展理念，增强抓好安全生产的自觉性主动性。</w:t>
      </w:r>
    </w:p>
    <w:p w14:paraId="32362C16">
      <w:pPr>
        <w:adjustRightInd/>
        <w:snapToGrid/>
        <w:spacing w:line="56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四、有关要求</w:t>
      </w:r>
    </w:p>
    <w:p w14:paraId="6EFCCD1D">
      <w:pPr>
        <w:adjustRightInd w:val="0"/>
        <w:snapToGrid w:val="0"/>
        <w:spacing w:line="560" w:lineRule="exact"/>
        <w:ind w:firstLine="640" w:firstLineChars="200"/>
        <w:rPr>
          <w:rFonts w:hint="default" w:ascii="Times New Roman" w:hAnsi="Times New Roman" w:eastAsia="宋体" w:cs="Times New Roman"/>
          <w:sz w:val="21"/>
          <w:szCs w:val="24"/>
        </w:rPr>
      </w:pPr>
      <w:r>
        <w:rPr>
          <w:rFonts w:hint="default" w:ascii="Times New Roman" w:hAnsi="Times New Roman" w:eastAsia="方正仿宋_GBK" w:cs="Times New Roman"/>
          <w:sz w:val="32"/>
          <w:szCs w:val="32"/>
        </w:rPr>
        <w:t>各单位要高度重视、精心组织，积极开展好“安全生产月”各项活动，明确专人及时提供活动期间好的做法、特色活动的视频、图片、文字等电子版资料，请于2021年6月25日前将</w:t>
      </w:r>
      <w:r>
        <w:rPr>
          <w:rFonts w:hint="eastAsia" w:eastAsia="方正仿宋_GBK" w:cs="Times New Roman"/>
          <w:sz w:val="32"/>
          <w:szCs w:val="32"/>
          <w:lang w:eastAsia="zh-CN"/>
        </w:rPr>
        <w:t>活动</w:t>
      </w:r>
      <w:r>
        <w:rPr>
          <w:rFonts w:hint="default" w:ascii="Times New Roman" w:hAnsi="Times New Roman" w:eastAsia="方正仿宋_GBK" w:cs="Times New Roman"/>
          <w:sz w:val="32"/>
          <w:szCs w:val="32"/>
        </w:rPr>
        <w:t>进展情况统计表报送至</w:t>
      </w:r>
      <w:r>
        <w:rPr>
          <w:rFonts w:hint="eastAsia" w:ascii="Times New Roman" w:hAnsi="Times New Roman" w:eastAsia="方正仿宋_GBK" w:cs="Times New Roman"/>
          <w:sz w:val="32"/>
          <w:szCs w:val="32"/>
          <w:lang w:eastAsia="zh-CN"/>
        </w:rPr>
        <w:t>街道应急办</w:t>
      </w:r>
      <w:r>
        <w:rPr>
          <w:rFonts w:hint="default" w:ascii="Times New Roman" w:hAnsi="Times New Roman" w:eastAsia="方正仿宋_GBK" w:cs="Times New Roman"/>
          <w:sz w:val="32"/>
          <w:szCs w:val="32"/>
        </w:rPr>
        <w:t>。</w:t>
      </w:r>
    </w:p>
    <w:p w14:paraId="4EDFE469">
      <w:pPr>
        <w:adjustRightInd/>
        <w:snapToGrid w:val="0"/>
        <w:spacing w:line="560" w:lineRule="exact"/>
        <w:ind w:firstLine="640" w:firstLineChars="200"/>
        <w:rPr>
          <w:rFonts w:hint="default" w:ascii="Times New Roman" w:hAnsi="Times New Roman" w:eastAsia="方正仿宋_GBK" w:cs="Times New Roman"/>
          <w:sz w:val="32"/>
          <w:szCs w:val="32"/>
        </w:rPr>
      </w:pPr>
    </w:p>
    <w:p w14:paraId="47C0B4D1">
      <w:pPr>
        <w:adjustRightInd/>
        <w:snapToGrid w:val="0"/>
        <w:spacing w:line="56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rPr>
        <w:t xml:space="preserve">1.重庆高新区“安全生产月”活动进展情况统计表 </w:t>
      </w:r>
    </w:p>
    <w:p w14:paraId="3E36EDD4">
      <w:pPr>
        <w:adjustRightInd/>
        <w:snapToGrid w:val="0"/>
        <w:spacing w:line="560" w:lineRule="exact"/>
        <w:ind w:firstLine="1600" w:firstLineChars="5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2.“安全生产月”活动宣传标语 </w:t>
      </w:r>
    </w:p>
    <w:p w14:paraId="5EF7D464">
      <w:pPr>
        <w:adjustRightInd/>
        <w:snapToGrid w:val="0"/>
        <w:spacing w:line="560" w:lineRule="exact"/>
        <w:ind w:firstLine="0" w:firstLineChars="0"/>
        <w:jc w:val="left"/>
        <w:rPr>
          <w:rFonts w:hint="default" w:ascii="Times New Roman" w:hAnsi="Times New Roman" w:eastAsia="方正仿宋_GBK" w:cs="Times New Roman"/>
          <w:sz w:val="32"/>
          <w:szCs w:val="32"/>
        </w:rPr>
      </w:pPr>
    </w:p>
    <w:p w14:paraId="56C8D5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sz w:val="32"/>
          <w:szCs w:val="32"/>
          <w:lang w:eastAsia="zh-CN"/>
        </w:rPr>
        <w:sectPr>
          <w:footerReference r:id="rId5" w:type="default"/>
          <w:footerReference r:id="rId6" w:type="even"/>
          <w:pgSz w:w="11906" w:h="16838"/>
          <w:pgMar w:top="2098" w:right="1531" w:bottom="1985" w:left="1531" w:header="851" w:footer="1531" w:gutter="0"/>
          <w:cols w:space="720" w:num="1"/>
          <w:docGrid w:type="lines" w:linePitch="435" w:charSpace="0"/>
        </w:sectPr>
      </w:pPr>
      <w:r>
        <w:rPr>
          <w:rFonts w:hint="default"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lang w:eastAsia="zh-CN"/>
        </w:rPr>
        <w:t>谢全强</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电话：</w:t>
      </w:r>
      <w:r>
        <w:rPr>
          <w:rFonts w:hint="eastAsia" w:ascii="Times New Roman" w:hAnsi="Times New Roman" w:eastAsia="方正仿宋_GBK" w:cs="Times New Roman"/>
          <w:sz w:val="32"/>
          <w:szCs w:val="32"/>
          <w:lang w:val="en-US" w:eastAsia="zh-CN"/>
        </w:rPr>
        <w:t>65922803</w:t>
      </w:r>
      <w:r>
        <w:rPr>
          <w:rFonts w:hint="default" w:ascii="Times New Roman" w:hAnsi="Times New Roman" w:eastAsia="方正仿宋_GBK" w:cs="Times New Roman"/>
          <w:sz w:val="32"/>
          <w:szCs w:val="32"/>
        </w:rPr>
        <w:t>邮箱</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1010281947</w:t>
      </w:r>
      <w:r>
        <w:rPr>
          <w:rFonts w:hint="default" w:ascii="Times New Roman" w:hAnsi="Times New Roman" w:eastAsia="方正仿宋_GBK" w:cs="Times New Roman"/>
          <w:sz w:val="32"/>
          <w:szCs w:val="32"/>
        </w:rPr>
        <w:t>@qq.com</w:t>
      </w:r>
      <w:r>
        <w:rPr>
          <w:rFonts w:hint="eastAsia" w:ascii="Times New Roman" w:hAnsi="Times New Roman" w:eastAsia="方正仿宋_GBK" w:cs="Times New Roman"/>
          <w:sz w:val="32"/>
          <w:szCs w:val="32"/>
          <w:lang w:eastAsia="zh-CN"/>
        </w:rPr>
        <w:t>）</w:t>
      </w:r>
    </w:p>
    <w:p w14:paraId="4C1B4883">
      <w:pPr>
        <w:adjustRightInd/>
        <w:snapToGrid/>
        <w:spacing w:line="560" w:lineRule="exact"/>
        <w:ind w:firstLine="0"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14:paraId="47BED2C5">
      <w:pPr>
        <w:widowControl w:val="0"/>
        <w:spacing w:before="240" w:after="60" w:line="312" w:lineRule="auto"/>
        <w:jc w:val="center"/>
        <w:outlineLvl w:val="1"/>
        <w:rPr>
          <w:rFonts w:hint="default" w:ascii="Times New Roman" w:hAnsi="Times New Roman" w:eastAsia="方正小标宋_GBK" w:cs="Times New Roman"/>
          <w:b w:val="0"/>
          <w:bCs w:val="0"/>
          <w:kern w:val="28"/>
          <w:sz w:val="44"/>
          <w:szCs w:val="44"/>
          <w:lang w:val="en-US" w:eastAsia="zh-CN" w:bidi="ar-SA"/>
        </w:rPr>
      </w:pPr>
      <w:r>
        <w:rPr>
          <w:rFonts w:hint="default" w:ascii="Times New Roman" w:hAnsi="Times New Roman" w:eastAsia="方正小标宋_GBK" w:cs="Times New Roman"/>
          <w:b w:val="0"/>
          <w:bCs w:val="0"/>
          <w:kern w:val="28"/>
          <w:sz w:val="44"/>
          <w:szCs w:val="44"/>
          <w:lang w:val="en-US" w:eastAsia="zh-CN" w:bidi="ar-SA"/>
        </w:rPr>
        <w:t>重庆高新区“安全生产月”活动情况统计表</w:t>
      </w:r>
    </w:p>
    <w:p w14:paraId="39BD45AB">
      <w:pPr>
        <w:adjustRightInd/>
        <w:snapToGrid/>
        <w:spacing w:line="240" w:lineRule="auto"/>
        <w:ind w:firstLine="0" w:firstLineChars="0"/>
        <w:rPr>
          <w:rFonts w:hint="default" w:ascii="Times New Roman" w:hAnsi="Times New Roman" w:eastAsia="仿宋_GB2312" w:cs="Times New Roman"/>
          <w:sz w:val="32"/>
          <w:szCs w:val="24"/>
        </w:rPr>
      </w:pPr>
    </w:p>
    <w:p w14:paraId="3EA08E39">
      <w:pPr>
        <w:tabs>
          <w:tab w:val="left" w:pos="5781"/>
          <w:tab w:val="left" w:pos="7989"/>
          <w:tab w:val="left" w:pos="10863"/>
          <w:tab w:val="left" w:pos="13263"/>
        </w:tabs>
        <w:adjustRightInd/>
        <w:snapToGrid/>
        <w:spacing w:before="62" w:line="240" w:lineRule="auto"/>
        <w:ind w:left="524" w:firstLine="0" w:firstLineChars="0"/>
        <w:jc w:val="left"/>
        <w:rPr>
          <w:rFonts w:hint="default" w:ascii="Times New Roman" w:hAnsi="Times New Roman" w:eastAsia="方正仿宋_GBK" w:cs="Times New Roman"/>
          <w:sz w:val="28"/>
          <w:szCs w:val="24"/>
        </w:rPr>
      </w:pPr>
      <w:r>
        <w:rPr>
          <w:rFonts w:hint="default" w:ascii="Times New Roman" w:hAnsi="Times New Roman" w:eastAsia="方正仿宋_GBK" w:cs="Times New Roman"/>
          <w:spacing w:val="-5"/>
          <w:sz w:val="28"/>
          <w:szCs w:val="24"/>
        </w:rPr>
        <w:t>填报单位（盖章</w:t>
      </w:r>
      <w:r>
        <w:rPr>
          <w:rFonts w:hint="default" w:ascii="Times New Roman" w:hAnsi="Times New Roman" w:eastAsia="方正仿宋_GBK" w:cs="Times New Roman"/>
          <w:spacing w:val="-7"/>
          <w:sz w:val="28"/>
          <w:szCs w:val="24"/>
        </w:rPr>
        <w:t>）：</w:t>
      </w:r>
      <w:r>
        <w:rPr>
          <w:rFonts w:hint="default" w:ascii="Times New Roman" w:hAnsi="Times New Roman" w:eastAsia="方正仿宋_GBK" w:cs="Times New Roman"/>
          <w:spacing w:val="-7"/>
          <w:sz w:val="28"/>
          <w:szCs w:val="24"/>
          <w:u w:val="single"/>
        </w:rPr>
        <w:t xml:space="preserve"> </w:t>
      </w:r>
      <w:r>
        <w:rPr>
          <w:rFonts w:hint="default" w:ascii="Times New Roman" w:hAnsi="Times New Roman" w:eastAsia="方正仿宋_GBK" w:cs="Times New Roman"/>
          <w:spacing w:val="-7"/>
          <w:sz w:val="28"/>
          <w:szCs w:val="24"/>
          <w:u w:val="single"/>
        </w:rPr>
        <w:tab/>
      </w:r>
      <w:r>
        <w:rPr>
          <w:rFonts w:hint="default" w:ascii="Times New Roman" w:hAnsi="Times New Roman" w:eastAsia="方正仿宋_GBK" w:cs="Times New Roman"/>
          <w:spacing w:val="-5"/>
          <w:sz w:val="28"/>
          <w:szCs w:val="24"/>
        </w:rPr>
        <w:t>联系人</w:t>
      </w:r>
      <w:r>
        <w:rPr>
          <w:rFonts w:hint="default" w:ascii="Times New Roman" w:hAnsi="Times New Roman" w:eastAsia="方正仿宋_GBK" w:cs="Times New Roman"/>
          <w:spacing w:val="-9"/>
          <w:sz w:val="28"/>
          <w:szCs w:val="24"/>
        </w:rPr>
        <w:t>：</w:t>
      </w:r>
      <w:r>
        <w:rPr>
          <w:rFonts w:hint="default" w:ascii="Times New Roman" w:hAnsi="Times New Roman" w:eastAsia="方正仿宋_GBK" w:cs="Times New Roman"/>
          <w:spacing w:val="-9"/>
          <w:sz w:val="28"/>
          <w:szCs w:val="24"/>
          <w:u w:val="single"/>
        </w:rPr>
        <w:t xml:space="preserve"> </w:t>
      </w:r>
      <w:r>
        <w:rPr>
          <w:rFonts w:hint="default" w:ascii="Times New Roman" w:hAnsi="Times New Roman" w:eastAsia="方正仿宋_GBK" w:cs="Times New Roman"/>
          <w:spacing w:val="-9"/>
          <w:sz w:val="28"/>
          <w:szCs w:val="24"/>
          <w:u w:val="single"/>
        </w:rPr>
        <w:tab/>
      </w:r>
      <w:r>
        <w:rPr>
          <w:rFonts w:hint="default" w:ascii="Times New Roman" w:hAnsi="Times New Roman" w:eastAsia="方正仿宋_GBK" w:cs="Times New Roman"/>
          <w:spacing w:val="-5"/>
          <w:sz w:val="28"/>
          <w:szCs w:val="24"/>
        </w:rPr>
        <w:t>电话：</w:t>
      </w:r>
      <w:r>
        <w:rPr>
          <w:rFonts w:hint="default" w:ascii="Times New Roman" w:hAnsi="Times New Roman" w:eastAsia="方正仿宋_GBK" w:cs="Times New Roman"/>
          <w:spacing w:val="-5"/>
          <w:sz w:val="28"/>
          <w:szCs w:val="24"/>
          <w:u w:val="single"/>
        </w:rPr>
        <w:t xml:space="preserve">    </w:t>
      </w:r>
      <w:r>
        <w:rPr>
          <w:rFonts w:hint="default" w:ascii="Times New Roman" w:hAnsi="Times New Roman" w:eastAsia="方正仿宋_GBK" w:cs="Times New Roman"/>
          <w:spacing w:val="-5"/>
          <w:sz w:val="28"/>
          <w:szCs w:val="24"/>
          <w:u w:val="single"/>
        </w:rPr>
        <w:tab/>
      </w:r>
      <w:r>
        <w:rPr>
          <w:rFonts w:hint="default" w:ascii="Times New Roman" w:hAnsi="Times New Roman" w:eastAsia="方正仿宋_GBK" w:cs="Times New Roman"/>
          <w:spacing w:val="-5"/>
          <w:sz w:val="28"/>
          <w:szCs w:val="24"/>
        </w:rPr>
        <w:t>填报日期</w:t>
      </w:r>
      <w:r>
        <w:rPr>
          <w:rFonts w:hint="default" w:ascii="Times New Roman" w:hAnsi="Times New Roman" w:eastAsia="方正仿宋_GBK" w:cs="Times New Roman"/>
          <w:spacing w:val="-8"/>
          <w:sz w:val="28"/>
          <w:szCs w:val="24"/>
        </w:rPr>
        <w:t>：</w:t>
      </w:r>
      <w:r>
        <w:rPr>
          <w:rFonts w:hint="default" w:ascii="Times New Roman" w:hAnsi="Times New Roman" w:eastAsia="方正仿宋_GBK" w:cs="Times New Roman"/>
          <w:sz w:val="28"/>
          <w:szCs w:val="24"/>
          <w:u w:val="single"/>
        </w:rPr>
        <w:t xml:space="preserve"> </w:t>
      </w:r>
      <w:r>
        <w:rPr>
          <w:rFonts w:hint="default" w:ascii="Times New Roman" w:hAnsi="Times New Roman" w:eastAsia="方正仿宋_GBK" w:cs="Times New Roman"/>
          <w:sz w:val="28"/>
          <w:szCs w:val="24"/>
          <w:u w:val="single"/>
        </w:rPr>
        <w:tab/>
      </w:r>
    </w:p>
    <w:p w14:paraId="2D152FA7">
      <w:pPr>
        <w:adjustRightInd/>
        <w:snapToGrid/>
        <w:spacing w:before="6" w:after="140" w:line="276" w:lineRule="auto"/>
        <w:ind w:firstLine="0" w:firstLineChars="0"/>
        <w:rPr>
          <w:rFonts w:hint="default" w:ascii="Times New Roman" w:hAnsi="Times New Roman" w:eastAsia="仿宋" w:cs="Times New Roman"/>
          <w:sz w:val="9"/>
          <w:szCs w:val="24"/>
        </w:rPr>
      </w:pPr>
    </w:p>
    <w:tbl>
      <w:tblPr>
        <w:tblStyle w:val="19"/>
        <w:tblW w:w="13152" w:type="dxa"/>
        <w:tblInd w:w="3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90"/>
        <w:gridCol w:w="5397"/>
        <w:gridCol w:w="4965"/>
      </w:tblGrid>
      <w:tr w14:paraId="792D0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2790" w:type="dxa"/>
            <w:vAlign w:val="top"/>
          </w:tcPr>
          <w:p w14:paraId="0021FF98">
            <w:pPr>
              <w:adjustRightInd/>
              <w:snapToGrid/>
              <w:spacing w:before="86" w:line="240" w:lineRule="auto"/>
              <w:ind w:left="718" w:firstLine="0"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活动项目</w:t>
            </w:r>
          </w:p>
        </w:tc>
        <w:tc>
          <w:tcPr>
            <w:tcW w:w="5397" w:type="dxa"/>
            <w:vAlign w:val="top"/>
          </w:tcPr>
          <w:p w14:paraId="0376E3F4">
            <w:pPr>
              <w:adjustRightInd/>
              <w:snapToGrid/>
              <w:spacing w:before="86" w:line="240" w:lineRule="auto"/>
              <w:ind w:left="1997" w:right="2069" w:firstLine="0" w:firstLineChars="0"/>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内容要求</w:t>
            </w:r>
          </w:p>
        </w:tc>
        <w:tc>
          <w:tcPr>
            <w:tcW w:w="4965" w:type="dxa"/>
            <w:vAlign w:val="top"/>
          </w:tcPr>
          <w:p w14:paraId="46A3F399">
            <w:pPr>
              <w:adjustRightInd/>
              <w:snapToGrid/>
              <w:spacing w:before="86" w:line="240" w:lineRule="auto"/>
              <w:ind w:left="1784" w:right="1858" w:firstLine="0" w:firstLineChars="0"/>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进展情况</w:t>
            </w:r>
          </w:p>
        </w:tc>
      </w:tr>
      <w:tr w14:paraId="21797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7" w:hRule="atLeast"/>
        </w:trPr>
        <w:tc>
          <w:tcPr>
            <w:tcW w:w="2790" w:type="dxa"/>
            <w:vAlign w:val="center"/>
          </w:tcPr>
          <w:p w14:paraId="14CD8CFF">
            <w:pPr>
              <w:adjustRightInd/>
              <w:snapToGrid/>
              <w:spacing w:line="240" w:lineRule="auto"/>
              <w:ind w:firstLine="0" w:firstLineChars="0"/>
              <w:jc w:val="center"/>
              <w:rPr>
                <w:rFonts w:hint="default" w:ascii="Times New Roman" w:hAnsi="Times New Roman" w:eastAsia="仿宋" w:cs="Times New Roman"/>
                <w:spacing w:val="-3"/>
                <w:sz w:val="21"/>
                <w:szCs w:val="24"/>
                <w:lang w:val="zh-CN" w:bidi="zh-CN"/>
              </w:rPr>
            </w:pPr>
          </w:p>
          <w:p w14:paraId="41FBB1CE">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学习习近平总书记关于</w:t>
            </w:r>
          </w:p>
          <w:p w14:paraId="26F7EB1B">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安全生产重要论述</w:t>
            </w:r>
          </w:p>
        </w:tc>
        <w:tc>
          <w:tcPr>
            <w:tcW w:w="5397" w:type="dxa"/>
            <w:vAlign w:val="center"/>
          </w:tcPr>
          <w:p w14:paraId="5BD90898">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57FD901A">
            <w:pPr>
              <w:adjustRightInd/>
              <w:snapToGrid/>
              <w:spacing w:line="240" w:lineRule="auto"/>
              <w:ind w:firstLine="408" w:firstLineChars="200"/>
              <w:jc w:val="left"/>
              <w:rPr>
                <w:rFonts w:hint="default" w:ascii="Times New Roman" w:hAnsi="Times New Roman" w:eastAsia="仿宋"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理论学习中心组开展深入学习，专题学习电视专题片； 各级领导干部和企业负责人开展安全生产“大讲堂”“大家谈”“公开课”“微课堂”和在线访谈、基层宣讲等。</w:t>
            </w:r>
          </w:p>
        </w:tc>
        <w:tc>
          <w:tcPr>
            <w:tcW w:w="4965" w:type="dxa"/>
            <w:vAlign w:val="top"/>
          </w:tcPr>
          <w:p w14:paraId="5E0B79B3">
            <w:pPr>
              <w:tabs>
                <w:tab w:val="left" w:pos="2777"/>
                <w:tab w:val="left" w:pos="4161"/>
              </w:tabs>
              <w:adjustRightInd/>
              <w:snapToGrid/>
              <w:spacing w:line="213" w:lineRule="auto"/>
              <w:ind w:right="-15" w:firstLine="408" w:firstLineChars="200"/>
              <w:jc w:val="left"/>
              <w:rPr>
                <w:rFonts w:hint="default" w:ascii="Times New Roman" w:hAnsi="Times New Roman" w:eastAsia="方正仿宋_GBK" w:cs="Times New Roman"/>
                <w:spacing w:val="-11"/>
                <w:sz w:val="21"/>
                <w:szCs w:val="24"/>
                <w:lang w:val="zh-CN" w:bidi="zh-CN"/>
              </w:rPr>
            </w:pPr>
            <w:r>
              <w:rPr>
                <w:rFonts w:hint="default" w:ascii="Times New Roman" w:hAnsi="Times New Roman" w:eastAsia="方正仿宋_GBK" w:cs="Times New Roman"/>
                <w:spacing w:val="-3"/>
                <w:sz w:val="21"/>
                <w:szCs w:val="24"/>
                <w:lang w:val="zh-CN" w:bidi="zh-CN"/>
              </w:rPr>
              <w:t>理论</w:t>
            </w:r>
            <w:r>
              <w:rPr>
                <w:rFonts w:hint="default" w:ascii="Times New Roman" w:hAnsi="Times New Roman" w:eastAsia="方正仿宋_GBK" w:cs="Times New Roman"/>
                <w:spacing w:val="-5"/>
                <w:sz w:val="21"/>
                <w:szCs w:val="24"/>
                <w:lang w:val="zh-CN" w:bidi="zh-CN"/>
              </w:rPr>
              <w:t>学</w:t>
            </w:r>
            <w:r>
              <w:rPr>
                <w:rFonts w:hint="default" w:ascii="Times New Roman" w:hAnsi="Times New Roman" w:eastAsia="方正仿宋_GBK" w:cs="Times New Roman"/>
                <w:spacing w:val="-3"/>
                <w:sz w:val="21"/>
                <w:szCs w:val="24"/>
                <w:lang w:val="zh-CN" w:bidi="zh-CN"/>
              </w:rPr>
              <w:t>习中心</w:t>
            </w:r>
            <w:r>
              <w:rPr>
                <w:rFonts w:hint="default" w:ascii="Times New Roman" w:hAnsi="Times New Roman" w:eastAsia="方正仿宋_GBK" w:cs="Times New Roman"/>
                <w:spacing w:val="-5"/>
                <w:sz w:val="21"/>
                <w:szCs w:val="24"/>
                <w:lang w:val="zh-CN" w:bidi="zh-CN"/>
              </w:rPr>
              <w:t>组</w:t>
            </w:r>
            <w:r>
              <w:rPr>
                <w:rFonts w:hint="default" w:ascii="Times New Roman" w:hAnsi="Times New Roman" w:eastAsia="方正仿宋_GBK" w:cs="Times New Roman"/>
                <w:spacing w:val="-3"/>
                <w:sz w:val="21"/>
                <w:szCs w:val="24"/>
                <w:lang w:val="zh-CN" w:bidi="zh-CN"/>
              </w:rPr>
              <w:t>学</w:t>
            </w:r>
            <w:r>
              <w:rPr>
                <w:rFonts w:hint="default" w:ascii="Times New Roman" w:hAnsi="Times New Roman" w:eastAsia="方正仿宋_GBK" w:cs="Times New Roman"/>
                <w:spacing w:val="-22"/>
                <w:sz w:val="21"/>
                <w:szCs w:val="24"/>
                <w:lang w:val="zh-CN" w:bidi="zh-CN"/>
              </w:rPr>
              <w:t>习</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z w:val="21"/>
                <w:szCs w:val="24"/>
                <w:lang w:val="zh-CN" w:bidi="zh-CN"/>
              </w:rPr>
              <w:tab/>
            </w:r>
            <w:r>
              <w:rPr>
                <w:rFonts w:hint="default" w:ascii="Times New Roman" w:hAnsi="Times New Roman" w:eastAsia="方正仿宋_GBK" w:cs="Times New Roman"/>
                <w:spacing w:val="-22"/>
                <w:sz w:val="21"/>
                <w:szCs w:val="24"/>
                <w:lang w:val="zh-CN" w:bidi="zh-CN"/>
              </w:rPr>
              <w:t>）</w:t>
            </w:r>
            <w:r>
              <w:rPr>
                <w:rFonts w:hint="default" w:ascii="Times New Roman" w:hAnsi="Times New Roman" w:eastAsia="方正仿宋_GBK" w:cs="Times New Roman"/>
                <w:spacing w:val="-3"/>
                <w:sz w:val="21"/>
                <w:szCs w:val="24"/>
                <w:lang w:val="zh-CN" w:bidi="zh-CN"/>
              </w:rPr>
              <w:t>次</w:t>
            </w:r>
            <w:r>
              <w:rPr>
                <w:rFonts w:hint="default" w:ascii="Times New Roman" w:hAnsi="Times New Roman" w:eastAsia="方正仿宋_GBK" w:cs="Times New Roman"/>
                <w:spacing w:val="-25"/>
                <w:sz w:val="21"/>
                <w:szCs w:val="24"/>
                <w:lang w:val="zh-CN" w:bidi="zh-CN"/>
              </w:rPr>
              <w:t>，</w:t>
            </w:r>
            <w:r>
              <w:rPr>
                <w:rFonts w:hint="default" w:ascii="Times New Roman" w:hAnsi="Times New Roman" w:eastAsia="方正仿宋_GBK" w:cs="Times New Roman"/>
                <w:spacing w:val="-3"/>
                <w:sz w:val="21"/>
                <w:szCs w:val="24"/>
                <w:lang w:val="zh-CN" w:bidi="zh-CN"/>
              </w:rPr>
              <w:t>参</w:t>
            </w:r>
            <w:r>
              <w:rPr>
                <w:rFonts w:hint="default" w:ascii="Times New Roman" w:hAnsi="Times New Roman" w:eastAsia="方正仿宋_GBK" w:cs="Times New Roman"/>
                <w:spacing w:val="-20"/>
                <w:sz w:val="21"/>
                <w:szCs w:val="24"/>
                <w:lang w:val="zh-CN" w:bidi="zh-CN"/>
              </w:rPr>
              <w:t>与</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z w:val="21"/>
                <w:szCs w:val="24"/>
                <w:lang w:val="zh-CN" w:bidi="zh-CN"/>
              </w:rPr>
              <w:tab/>
            </w:r>
            <w:r>
              <w:rPr>
                <w:rFonts w:hint="default" w:ascii="Times New Roman" w:hAnsi="Times New Roman" w:eastAsia="方正仿宋_GBK" w:cs="Times New Roman"/>
                <w:spacing w:val="-22"/>
                <w:sz w:val="21"/>
                <w:szCs w:val="24"/>
                <w:lang w:val="zh-CN" w:bidi="zh-CN"/>
              </w:rPr>
              <w:t>）</w:t>
            </w:r>
            <w:r>
              <w:rPr>
                <w:rFonts w:hint="default" w:ascii="Times New Roman" w:hAnsi="Times New Roman" w:eastAsia="方正仿宋_GBK" w:cs="Times New Roman"/>
                <w:spacing w:val="-3"/>
                <w:sz w:val="21"/>
                <w:szCs w:val="24"/>
                <w:lang w:val="zh-CN" w:bidi="zh-CN"/>
              </w:rPr>
              <w:t>人次</w:t>
            </w:r>
            <w:r>
              <w:rPr>
                <w:rFonts w:hint="default" w:ascii="Times New Roman" w:hAnsi="Times New Roman" w:eastAsia="方正仿宋_GBK" w:cs="Times New Roman"/>
                <w:spacing w:val="-11"/>
                <w:sz w:val="21"/>
                <w:szCs w:val="24"/>
                <w:lang w:val="zh-CN" w:bidi="zh-CN"/>
              </w:rPr>
              <w:t>；</w:t>
            </w:r>
          </w:p>
          <w:p w14:paraId="5C7D32FA">
            <w:pPr>
              <w:tabs>
                <w:tab w:val="left" w:pos="2777"/>
                <w:tab w:val="left" w:pos="4161"/>
              </w:tabs>
              <w:adjustRightInd/>
              <w:snapToGrid/>
              <w:spacing w:line="213" w:lineRule="auto"/>
              <w:ind w:right="-15" w:firstLine="408" w:firstLineChars="200"/>
              <w:jc w:val="left"/>
              <w:rPr>
                <w:rFonts w:hint="default" w:ascii="Times New Roman" w:hAnsi="Times New Roman" w:eastAsia="方正仿宋_GBK" w:cs="Times New Roman"/>
                <w:sz w:val="21"/>
                <w:szCs w:val="24"/>
                <w:lang w:val="zh-CN" w:bidi="zh-CN"/>
              </w:rPr>
            </w:pPr>
            <w:r>
              <w:rPr>
                <w:rFonts w:hint="default" w:ascii="Times New Roman" w:hAnsi="Times New Roman" w:eastAsia="方正仿宋_GBK" w:cs="Times New Roman"/>
                <w:spacing w:val="-3"/>
                <w:sz w:val="21"/>
                <w:szCs w:val="24"/>
                <w:lang w:val="zh-CN" w:bidi="zh-CN"/>
              </w:rPr>
              <w:t>专</w:t>
            </w:r>
            <w:r>
              <w:rPr>
                <w:rFonts w:hint="default" w:ascii="Times New Roman" w:hAnsi="Times New Roman" w:eastAsia="方正仿宋_GBK" w:cs="Times New Roman"/>
                <w:sz w:val="21"/>
                <w:szCs w:val="24"/>
                <w:lang w:val="zh-CN" w:bidi="zh-CN"/>
              </w:rPr>
              <w:t>题</w:t>
            </w:r>
            <w:r>
              <w:rPr>
                <w:rFonts w:hint="default" w:ascii="Times New Roman" w:hAnsi="Times New Roman" w:eastAsia="方正仿宋_GBK" w:cs="Times New Roman"/>
                <w:spacing w:val="-3"/>
                <w:sz w:val="21"/>
                <w:szCs w:val="24"/>
                <w:lang w:val="zh-CN" w:bidi="zh-CN"/>
              </w:rPr>
              <w:t>学</w:t>
            </w:r>
            <w:r>
              <w:rPr>
                <w:rFonts w:hint="default" w:ascii="Times New Roman" w:hAnsi="Times New Roman" w:eastAsia="方正仿宋_GBK" w:cs="Times New Roman"/>
                <w:sz w:val="21"/>
                <w:szCs w:val="24"/>
                <w:lang w:val="zh-CN" w:bidi="zh-CN"/>
              </w:rPr>
              <w:t>习</w:t>
            </w:r>
            <w:r>
              <w:rPr>
                <w:rFonts w:hint="default" w:ascii="Times New Roman" w:hAnsi="Times New Roman" w:eastAsia="方正仿宋_GBK" w:cs="Times New Roman"/>
                <w:spacing w:val="-3"/>
                <w:sz w:val="21"/>
                <w:szCs w:val="24"/>
                <w:lang w:val="zh-CN" w:bidi="zh-CN"/>
              </w:rPr>
              <w:t>《生</w:t>
            </w:r>
            <w:r>
              <w:rPr>
                <w:rFonts w:hint="default" w:ascii="Times New Roman" w:hAnsi="Times New Roman" w:eastAsia="方正仿宋_GBK" w:cs="Times New Roman"/>
                <w:sz w:val="21"/>
                <w:szCs w:val="24"/>
                <w:lang w:val="zh-CN" w:bidi="zh-CN"/>
              </w:rPr>
              <w:t>命</w:t>
            </w:r>
            <w:r>
              <w:rPr>
                <w:rFonts w:hint="default" w:ascii="Times New Roman" w:hAnsi="Times New Roman" w:eastAsia="方正仿宋_GBK" w:cs="Times New Roman"/>
                <w:spacing w:val="-3"/>
                <w:sz w:val="21"/>
                <w:szCs w:val="24"/>
                <w:lang w:val="zh-CN" w:bidi="zh-CN"/>
              </w:rPr>
              <w:t>重于</w:t>
            </w:r>
            <w:r>
              <w:rPr>
                <w:rFonts w:hint="default" w:ascii="Times New Roman" w:hAnsi="Times New Roman" w:eastAsia="方正仿宋_GBK" w:cs="Times New Roman"/>
                <w:sz w:val="21"/>
                <w:szCs w:val="24"/>
                <w:lang w:val="zh-CN" w:bidi="zh-CN"/>
              </w:rPr>
              <w:t>泰</w:t>
            </w:r>
            <w:r>
              <w:rPr>
                <w:rFonts w:hint="default" w:ascii="Times New Roman" w:hAnsi="Times New Roman" w:eastAsia="方正仿宋_GBK" w:cs="Times New Roman"/>
                <w:spacing w:val="-3"/>
                <w:sz w:val="21"/>
                <w:szCs w:val="24"/>
                <w:lang w:val="zh-CN" w:bidi="zh-CN"/>
              </w:rPr>
              <w:t>山——学</w:t>
            </w:r>
            <w:r>
              <w:rPr>
                <w:rFonts w:hint="default" w:ascii="Times New Roman" w:hAnsi="Times New Roman" w:eastAsia="方正仿宋_GBK" w:cs="Times New Roman"/>
                <w:sz w:val="21"/>
                <w:szCs w:val="24"/>
                <w:lang w:val="zh-CN" w:bidi="zh-CN"/>
              </w:rPr>
              <w:t>习</w:t>
            </w:r>
            <w:r>
              <w:rPr>
                <w:rFonts w:hint="default" w:ascii="Times New Roman" w:hAnsi="Times New Roman" w:eastAsia="方正仿宋_GBK" w:cs="Times New Roman"/>
                <w:spacing w:val="-3"/>
                <w:sz w:val="21"/>
                <w:szCs w:val="24"/>
                <w:lang w:val="zh-CN" w:bidi="zh-CN"/>
              </w:rPr>
              <w:t>习</w:t>
            </w:r>
            <w:r>
              <w:rPr>
                <w:rFonts w:hint="default" w:ascii="Times New Roman" w:hAnsi="Times New Roman" w:eastAsia="方正仿宋_GBK" w:cs="Times New Roman"/>
                <w:sz w:val="21"/>
                <w:szCs w:val="24"/>
                <w:lang w:val="zh-CN" w:bidi="zh-CN"/>
              </w:rPr>
              <w:t>近</w:t>
            </w:r>
            <w:r>
              <w:rPr>
                <w:rFonts w:hint="default" w:ascii="Times New Roman" w:hAnsi="Times New Roman" w:eastAsia="方正仿宋_GBK" w:cs="Times New Roman"/>
                <w:spacing w:val="-3"/>
                <w:sz w:val="21"/>
                <w:szCs w:val="24"/>
                <w:lang w:val="zh-CN" w:bidi="zh-CN"/>
              </w:rPr>
              <w:t>平总</w:t>
            </w:r>
            <w:r>
              <w:rPr>
                <w:rFonts w:hint="default" w:ascii="Times New Roman" w:hAnsi="Times New Roman" w:eastAsia="方正仿宋_GBK" w:cs="Times New Roman"/>
                <w:sz w:val="21"/>
                <w:szCs w:val="24"/>
                <w:lang w:val="zh-CN" w:bidi="zh-CN"/>
              </w:rPr>
              <w:t>书记</w:t>
            </w:r>
          </w:p>
          <w:p w14:paraId="2A85AE53">
            <w:pPr>
              <w:tabs>
                <w:tab w:val="left" w:pos="2777"/>
                <w:tab w:val="left" w:pos="4161"/>
              </w:tabs>
              <w:adjustRightInd/>
              <w:snapToGrid/>
              <w:spacing w:line="213" w:lineRule="auto"/>
              <w:ind w:right="-15" w:firstLine="0" w:firstLineChars="0"/>
              <w:jc w:val="left"/>
              <w:rPr>
                <w:rFonts w:hint="default" w:ascii="Times New Roman" w:hAnsi="Times New Roman" w:eastAsia="方正仿宋_GBK" w:cs="Times New Roman"/>
                <w:sz w:val="21"/>
                <w:szCs w:val="24"/>
                <w:lang w:val="zh-CN" w:bidi="zh-CN"/>
              </w:rPr>
            </w:pPr>
            <w:r>
              <w:rPr>
                <w:rFonts w:hint="default" w:ascii="Times New Roman" w:hAnsi="Times New Roman" w:eastAsia="方正仿宋_GBK" w:cs="Times New Roman"/>
                <w:spacing w:val="-3"/>
                <w:sz w:val="21"/>
                <w:szCs w:val="24"/>
                <w:lang w:val="zh-CN" w:bidi="zh-CN"/>
              </w:rPr>
              <w:t>关于安</w:t>
            </w:r>
            <w:r>
              <w:rPr>
                <w:rFonts w:hint="default" w:ascii="Times New Roman" w:hAnsi="Times New Roman" w:eastAsia="方正仿宋_GBK" w:cs="Times New Roman"/>
                <w:sz w:val="21"/>
                <w:szCs w:val="24"/>
                <w:lang w:val="zh-CN" w:bidi="zh-CN"/>
              </w:rPr>
              <w:t>全</w:t>
            </w:r>
            <w:r>
              <w:rPr>
                <w:rFonts w:hint="default" w:ascii="Times New Roman" w:hAnsi="Times New Roman" w:eastAsia="方正仿宋_GBK" w:cs="Times New Roman"/>
                <w:spacing w:val="-3"/>
                <w:sz w:val="21"/>
                <w:szCs w:val="24"/>
                <w:lang w:val="zh-CN" w:bidi="zh-CN"/>
              </w:rPr>
              <w:t>生产重要论述</w:t>
            </w:r>
            <w:r>
              <w:rPr>
                <w:rFonts w:hint="default" w:ascii="Times New Roman" w:hAnsi="Times New Roman" w:eastAsia="方正仿宋_GBK" w:cs="Times New Roman"/>
                <w:spacing w:val="-44"/>
                <w:sz w:val="21"/>
                <w:szCs w:val="24"/>
                <w:lang w:val="zh-CN" w:bidi="zh-CN"/>
              </w:rPr>
              <w:t>》</w:t>
            </w:r>
            <w:r>
              <w:rPr>
                <w:rFonts w:hint="default" w:ascii="Times New Roman" w:hAnsi="Times New Roman" w:eastAsia="方正仿宋_GBK" w:cs="Times New Roman"/>
                <w:spacing w:val="-3"/>
                <w:sz w:val="21"/>
                <w:szCs w:val="24"/>
                <w:lang w:val="zh-CN" w:bidi="zh-CN"/>
              </w:rPr>
              <w:t>电视专</w:t>
            </w:r>
            <w:r>
              <w:rPr>
                <w:rFonts w:hint="default" w:ascii="Times New Roman" w:hAnsi="Times New Roman" w:eastAsia="方正仿宋_GBK" w:cs="Times New Roman"/>
                <w:sz w:val="21"/>
                <w:szCs w:val="24"/>
                <w:lang w:val="zh-CN" w:bidi="zh-CN"/>
              </w:rPr>
              <w:t>题片</w:t>
            </w:r>
            <w:r>
              <w:rPr>
                <w:rFonts w:hint="default" w:ascii="Times New Roman" w:hAnsi="Times New Roman" w:eastAsia="方正仿宋_GBK" w:cs="Times New Roman"/>
                <w:spacing w:val="-29"/>
                <w:sz w:val="21"/>
                <w:szCs w:val="24"/>
                <w:lang w:val="zh-CN" w:bidi="zh-CN"/>
              </w:rPr>
              <w:t xml:space="preserve"> </w:t>
            </w:r>
            <w:r>
              <w:rPr>
                <w:rFonts w:hint="default" w:ascii="Times New Roman" w:hAnsi="Times New Roman" w:eastAsia="方正仿宋_GBK" w:cs="Times New Roman"/>
                <w:spacing w:val="-3"/>
                <w:sz w:val="21"/>
                <w:szCs w:val="24"/>
                <w:lang w:val="zh-CN" w:bidi="zh-CN"/>
              </w:rPr>
              <w:t>□是</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pacing w:val="-5"/>
                <w:sz w:val="21"/>
                <w:szCs w:val="24"/>
                <w:lang w:val="zh-CN" w:bidi="zh-CN"/>
              </w:rPr>
              <w:t>否</w:t>
            </w:r>
            <w:r>
              <w:rPr>
                <w:rFonts w:hint="default" w:ascii="Times New Roman" w:hAnsi="Times New Roman" w:eastAsia="方正仿宋_GBK" w:cs="Times New Roman"/>
                <w:spacing w:val="-41"/>
                <w:sz w:val="21"/>
                <w:szCs w:val="24"/>
                <w:lang w:val="zh-CN" w:bidi="zh-CN"/>
              </w:rPr>
              <w:t>；</w:t>
            </w:r>
            <w:r>
              <w:rPr>
                <w:rFonts w:hint="default" w:ascii="Times New Roman" w:hAnsi="Times New Roman" w:eastAsia="方正仿宋_GBK" w:cs="Times New Roman"/>
                <w:spacing w:val="-3"/>
                <w:sz w:val="21"/>
                <w:szCs w:val="24"/>
                <w:lang w:val="zh-CN" w:bidi="zh-CN"/>
              </w:rPr>
              <w:t>组</w:t>
            </w:r>
            <w:r>
              <w:rPr>
                <w:rFonts w:hint="default" w:ascii="Times New Roman" w:hAnsi="Times New Roman" w:eastAsia="方正仿宋_GBK" w:cs="Times New Roman"/>
                <w:sz w:val="21"/>
                <w:szCs w:val="24"/>
                <w:lang w:val="zh-CN" w:bidi="zh-CN"/>
              </w:rPr>
              <w:t>织</w:t>
            </w:r>
            <w:r>
              <w:rPr>
                <w:rFonts w:hint="default" w:ascii="Times New Roman" w:hAnsi="Times New Roman" w:eastAsia="方正仿宋_GBK" w:cs="Times New Roman"/>
                <w:spacing w:val="-3"/>
                <w:sz w:val="21"/>
                <w:szCs w:val="24"/>
                <w:lang w:val="zh-CN" w:bidi="zh-CN"/>
              </w:rPr>
              <w:t>集中</w:t>
            </w:r>
            <w:r>
              <w:rPr>
                <w:rFonts w:hint="default" w:ascii="Times New Roman" w:hAnsi="Times New Roman" w:eastAsia="方正仿宋_GBK" w:cs="Times New Roman"/>
                <w:spacing w:val="-5"/>
                <w:sz w:val="21"/>
                <w:szCs w:val="24"/>
                <w:lang w:val="zh-CN" w:bidi="zh-CN"/>
              </w:rPr>
              <w:t>学</w:t>
            </w:r>
            <w:r>
              <w:rPr>
                <w:rFonts w:hint="default" w:ascii="Times New Roman" w:hAnsi="Times New Roman" w:eastAsia="方正仿宋_GBK" w:cs="Times New Roman"/>
                <w:spacing w:val="-3"/>
                <w:sz w:val="21"/>
                <w:szCs w:val="24"/>
                <w:lang w:val="zh-CN" w:bidi="zh-CN"/>
              </w:rPr>
              <w:t>习观看</w:t>
            </w:r>
            <w:r>
              <w:rPr>
                <w:rFonts w:hint="default" w:ascii="Times New Roman" w:hAnsi="Times New Roman" w:eastAsia="方正仿宋_GBK" w:cs="Times New Roman"/>
                <w:sz w:val="21"/>
                <w:szCs w:val="24"/>
                <w:lang w:val="zh-CN" w:bidi="zh-CN"/>
              </w:rPr>
              <w:t xml:space="preserve">（    </w:t>
            </w:r>
            <w:r>
              <w:rPr>
                <w:rFonts w:hint="default" w:ascii="Times New Roman" w:hAnsi="Times New Roman" w:eastAsia="方正仿宋_GBK" w:cs="Times New Roman"/>
                <w:spacing w:val="-3"/>
                <w:sz w:val="21"/>
                <w:szCs w:val="24"/>
                <w:lang w:val="zh-CN" w:bidi="zh-CN"/>
              </w:rPr>
              <w:t>）场</w:t>
            </w:r>
            <w:r>
              <w:rPr>
                <w:rFonts w:hint="default" w:ascii="Times New Roman" w:hAnsi="Times New Roman" w:eastAsia="方正仿宋_GBK" w:cs="Times New Roman"/>
                <w:spacing w:val="-5"/>
                <w:sz w:val="21"/>
                <w:szCs w:val="24"/>
                <w:lang w:val="zh-CN" w:bidi="zh-CN"/>
              </w:rPr>
              <w:t>，</w:t>
            </w:r>
            <w:r>
              <w:rPr>
                <w:rFonts w:hint="default" w:ascii="Times New Roman" w:hAnsi="Times New Roman" w:eastAsia="方正仿宋_GBK" w:cs="Times New Roman"/>
                <w:spacing w:val="-3"/>
                <w:sz w:val="21"/>
                <w:szCs w:val="24"/>
                <w:lang w:val="zh-CN" w:bidi="zh-CN"/>
              </w:rPr>
              <w:t>参与</w:t>
            </w:r>
            <w:r>
              <w:rPr>
                <w:rFonts w:hint="default" w:ascii="Times New Roman" w:hAnsi="Times New Roman" w:eastAsia="方正仿宋_GBK" w:cs="Times New Roman"/>
                <w:sz w:val="21"/>
                <w:szCs w:val="24"/>
                <w:lang w:val="zh-CN" w:bidi="zh-CN"/>
              </w:rPr>
              <w:t xml:space="preserve">（    </w:t>
            </w:r>
            <w:r>
              <w:rPr>
                <w:rFonts w:hint="default" w:ascii="Times New Roman" w:hAnsi="Times New Roman" w:eastAsia="方正仿宋_GBK" w:cs="Times New Roman"/>
                <w:spacing w:val="-3"/>
                <w:sz w:val="21"/>
                <w:szCs w:val="24"/>
                <w:lang w:val="zh-CN" w:bidi="zh-CN"/>
              </w:rPr>
              <w:t>）人</w:t>
            </w:r>
            <w:r>
              <w:rPr>
                <w:rFonts w:hint="default" w:ascii="Times New Roman" w:hAnsi="Times New Roman" w:eastAsia="方正仿宋_GBK" w:cs="Times New Roman"/>
                <w:spacing w:val="-5"/>
                <w:sz w:val="21"/>
                <w:szCs w:val="24"/>
                <w:lang w:val="zh-CN" w:bidi="zh-CN"/>
              </w:rPr>
              <w:t>次</w:t>
            </w:r>
            <w:r>
              <w:rPr>
                <w:rFonts w:hint="default" w:ascii="Times New Roman" w:hAnsi="Times New Roman" w:eastAsia="方正仿宋_GBK" w:cs="Times New Roman"/>
                <w:sz w:val="21"/>
                <w:szCs w:val="24"/>
                <w:lang w:val="zh-CN" w:bidi="zh-CN"/>
              </w:rPr>
              <w:t>；</w:t>
            </w:r>
          </w:p>
          <w:p w14:paraId="69818E35">
            <w:pPr>
              <w:tabs>
                <w:tab w:val="left" w:pos="3533"/>
                <w:tab w:val="left" w:pos="4785"/>
              </w:tabs>
              <w:adjustRightInd/>
              <w:snapToGrid/>
              <w:spacing w:before="1" w:line="213" w:lineRule="auto"/>
              <w:ind w:right="-44" w:firstLine="408" w:firstLineChars="200"/>
              <w:jc w:val="left"/>
              <w:rPr>
                <w:rFonts w:hint="default" w:ascii="Times New Roman" w:hAnsi="Times New Roman" w:eastAsia="仿宋" w:cs="Times New Roman"/>
                <w:sz w:val="21"/>
                <w:szCs w:val="24"/>
                <w:lang w:val="zh-CN" w:bidi="zh-CN"/>
              </w:rPr>
            </w:pPr>
            <w:r>
              <w:rPr>
                <w:rFonts w:hint="default" w:ascii="Times New Roman" w:hAnsi="Times New Roman" w:eastAsia="方正仿宋_GBK" w:cs="Times New Roman"/>
                <w:spacing w:val="-3"/>
                <w:sz w:val="21"/>
                <w:szCs w:val="24"/>
                <w:lang w:val="zh-CN" w:bidi="zh-CN"/>
              </w:rPr>
              <w:t>开</w:t>
            </w:r>
            <w:r>
              <w:rPr>
                <w:rFonts w:hint="default" w:ascii="Times New Roman" w:hAnsi="Times New Roman" w:eastAsia="方正仿宋_GBK" w:cs="Times New Roman"/>
                <w:sz w:val="21"/>
                <w:szCs w:val="24"/>
                <w:lang w:val="zh-CN" w:bidi="zh-CN"/>
              </w:rPr>
              <w:t>展</w:t>
            </w:r>
            <w:r>
              <w:rPr>
                <w:rFonts w:hint="default" w:ascii="Times New Roman" w:hAnsi="Times New Roman" w:eastAsia="方正仿宋_GBK" w:cs="Times New Roman"/>
                <w:spacing w:val="-3"/>
                <w:sz w:val="21"/>
                <w:szCs w:val="24"/>
                <w:lang w:val="zh-CN" w:bidi="zh-CN"/>
              </w:rPr>
              <w:t>安</w:t>
            </w:r>
            <w:r>
              <w:rPr>
                <w:rFonts w:hint="default" w:ascii="Times New Roman" w:hAnsi="Times New Roman" w:eastAsia="方正仿宋_GBK" w:cs="Times New Roman"/>
                <w:sz w:val="21"/>
                <w:szCs w:val="24"/>
                <w:lang w:val="zh-CN" w:bidi="zh-CN"/>
              </w:rPr>
              <w:t>全</w:t>
            </w:r>
            <w:r>
              <w:rPr>
                <w:rFonts w:hint="default" w:ascii="Times New Roman" w:hAnsi="Times New Roman" w:eastAsia="方正仿宋_GBK" w:cs="Times New Roman"/>
                <w:spacing w:val="-3"/>
                <w:sz w:val="21"/>
                <w:szCs w:val="24"/>
                <w:lang w:val="zh-CN" w:bidi="zh-CN"/>
              </w:rPr>
              <w:t>生产</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pacing w:val="-3"/>
                <w:sz w:val="21"/>
                <w:szCs w:val="24"/>
                <w:lang w:val="zh-CN" w:bidi="zh-CN"/>
              </w:rPr>
              <w:t>大</w:t>
            </w:r>
            <w:r>
              <w:rPr>
                <w:rFonts w:hint="default" w:ascii="Times New Roman" w:hAnsi="Times New Roman" w:eastAsia="方正仿宋_GBK" w:cs="Times New Roman"/>
                <w:sz w:val="21"/>
                <w:szCs w:val="24"/>
                <w:lang w:val="zh-CN" w:bidi="zh-CN"/>
              </w:rPr>
              <w:t>讲</w:t>
            </w:r>
            <w:r>
              <w:rPr>
                <w:rFonts w:hint="default" w:ascii="Times New Roman" w:hAnsi="Times New Roman" w:eastAsia="方正仿宋_GBK" w:cs="Times New Roman"/>
                <w:spacing w:val="-3"/>
                <w:sz w:val="21"/>
                <w:szCs w:val="24"/>
                <w:lang w:val="zh-CN" w:bidi="zh-CN"/>
              </w:rPr>
              <w:t>堂”“大</w:t>
            </w:r>
            <w:r>
              <w:rPr>
                <w:rFonts w:hint="default" w:ascii="Times New Roman" w:hAnsi="Times New Roman" w:eastAsia="方正仿宋_GBK" w:cs="Times New Roman"/>
                <w:sz w:val="21"/>
                <w:szCs w:val="24"/>
                <w:lang w:val="zh-CN" w:bidi="zh-CN"/>
              </w:rPr>
              <w:t>家</w:t>
            </w:r>
            <w:r>
              <w:rPr>
                <w:rFonts w:hint="default" w:ascii="Times New Roman" w:hAnsi="Times New Roman" w:eastAsia="方正仿宋_GBK" w:cs="Times New Roman"/>
                <w:spacing w:val="-3"/>
                <w:sz w:val="21"/>
                <w:szCs w:val="24"/>
                <w:lang w:val="zh-CN" w:bidi="zh-CN"/>
              </w:rPr>
              <w:t>谈</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pacing w:val="-3"/>
                <w:sz w:val="21"/>
                <w:szCs w:val="24"/>
                <w:lang w:val="zh-CN" w:bidi="zh-CN"/>
              </w:rPr>
              <w:t>公</w:t>
            </w:r>
            <w:r>
              <w:rPr>
                <w:rFonts w:hint="default" w:ascii="Times New Roman" w:hAnsi="Times New Roman" w:eastAsia="方正仿宋_GBK" w:cs="Times New Roman"/>
                <w:sz w:val="21"/>
                <w:szCs w:val="24"/>
                <w:lang w:val="zh-CN" w:bidi="zh-CN"/>
              </w:rPr>
              <w:t>开</w:t>
            </w:r>
            <w:r>
              <w:rPr>
                <w:rFonts w:hint="default" w:ascii="Times New Roman" w:hAnsi="Times New Roman" w:eastAsia="方正仿宋_GBK" w:cs="Times New Roman"/>
                <w:spacing w:val="-3"/>
                <w:sz w:val="21"/>
                <w:szCs w:val="24"/>
                <w:lang w:val="zh-CN" w:bidi="zh-CN"/>
              </w:rPr>
              <w:t>课</w:t>
            </w:r>
            <w:r>
              <w:rPr>
                <w:rFonts w:hint="default" w:ascii="Times New Roman" w:hAnsi="Times New Roman" w:eastAsia="方正仿宋_GBK" w:cs="Times New Roman"/>
                <w:sz w:val="21"/>
                <w:szCs w:val="24"/>
                <w:lang w:val="zh-CN" w:bidi="zh-CN"/>
              </w:rPr>
              <w:t>”</w:t>
            </w:r>
            <w:r>
              <w:rPr>
                <w:rFonts w:hint="default" w:ascii="Times New Roman" w:hAnsi="Times New Roman" w:eastAsia="方正仿宋_GBK" w:cs="Times New Roman"/>
                <w:spacing w:val="-3"/>
                <w:sz w:val="21"/>
                <w:szCs w:val="24"/>
                <w:lang w:val="zh-CN" w:bidi="zh-CN"/>
              </w:rPr>
              <w:t>“微课堂</w:t>
            </w:r>
            <w:r>
              <w:rPr>
                <w:rFonts w:hint="default" w:ascii="Times New Roman" w:hAnsi="Times New Roman" w:eastAsia="方正仿宋_GBK" w:cs="Times New Roman"/>
                <w:spacing w:val="-49"/>
                <w:sz w:val="21"/>
                <w:szCs w:val="24"/>
                <w:lang w:val="zh-CN" w:bidi="zh-CN"/>
              </w:rPr>
              <w:t>”</w:t>
            </w:r>
            <w:r>
              <w:rPr>
                <w:rFonts w:hint="default" w:ascii="Times New Roman" w:hAnsi="Times New Roman" w:eastAsia="方正仿宋_GBK" w:cs="Times New Roman"/>
                <w:spacing w:val="-3"/>
                <w:sz w:val="21"/>
                <w:szCs w:val="24"/>
                <w:lang w:val="zh-CN" w:bidi="zh-CN"/>
              </w:rPr>
              <w:t>和在</w:t>
            </w:r>
            <w:r>
              <w:rPr>
                <w:rFonts w:hint="default" w:ascii="Times New Roman" w:hAnsi="Times New Roman" w:eastAsia="方正仿宋_GBK" w:cs="Times New Roman"/>
                <w:sz w:val="21"/>
                <w:szCs w:val="24"/>
                <w:lang w:val="zh-CN" w:bidi="zh-CN"/>
              </w:rPr>
              <w:t>线</w:t>
            </w:r>
            <w:r>
              <w:rPr>
                <w:rFonts w:hint="default" w:ascii="Times New Roman" w:hAnsi="Times New Roman" w:eastAsia="方正仿宋_GBK" w:cs="Times New Roman"/>
                <w:spacing w:val="-3"/>
                <w:sz w:val="21"/>
                <w:szCs w:val="24"/>
                <w:lang w:val="zh-CN" w:bidi="zh-CN"/>
              </w:rPr>
              <w:t>访谈</w:t>
            </w:r>
            <w:r>
              <w:rPr>
                <w:rFonts w:hint="default" w:ascii="Times New Roman" w:hAnsi="Times New Roman" w:eastAsia="方正仿宋_GBK" w:cs="Times New Roman"/>
                <w:spacing w:val="-49"/>
                <w:sz w:val="21"/>
                <w:szCs w:val="24"/>
                <w:lang w:val="zh-CN" w:bidi="zh-CN"/>
              </w:rPr>
              <w:t>、</w:t>
            </w:r>
            <w:r>
              <w:rPr>
                <w:rFonts w:hint="default" w:ascii="Times New Roman" w:hAnsi="Times New Roman" w:eastAsia="方正仿宋_GBK" w:cs="Times New Roman"/>
                <w:spacing w:val="-3"/>
                <w:sz w:val="21"/>
                <w:szCs w:val="24"/>
                <w:lang w:val="zh-CN" w:bidi="zh-CN"/>
              </w:rPr>
              <w:t>基层</w:t>
            </w:r>
            <w:r>
              <w:rPr>
                <w:rFonts w:hint="default" w:ascii="Times New Roman" w:hAnsi="Times New Roman" w:eastAsia="方正仿宋_GBK" w:cs="Times New Roman"/>
                <w:sz w:val="21"/>
                <w:szCs w:val="24"/>
                <w:lang w:val="zh-CN" w:bidi="zh-CN"/>
              </w:rPr>
              <w:t>宣</w:t>
            </w:r>
            <w:r>
              <w:rPr>
                <w:rFonts w:hint="default" w:ascii="Times New Roman" w:hAnsi="Times New Roman" w:eastAsia="方正仿宋_GBK" w:cs="Times New Roman"/>
                <w:spacing w:val="-3"/>
                <w:sz w:val="21"/>
                <w:szCs w:val="24"/>
                <w:lang w:val="zh-CN" w:bidi="zh-CN"/>
              </w:rPr>
              <w:t>讲</w:t>
            </w:r>
            <w:r>
              <w:rPr>
                <w:rFonts w:hint="default" w:ascii="Times New Roman" w:hAnsi="Times New Roman" w:eastAsia="方正仿宋_GBK" w:cs="Times New Roman"/>
                <w:sz w:val="21"/>
                <w:szCs w:val="24"/>
                <w:lang w:val="zh-CN" w:bidi="zh-CN"/>
              </w:rPr>
              <w:t>(      )</w:t>
            </w:r>
            <w:r>
              <w:rPr>
                <w:rFonts w:hint="default" w:ascii="Times New Roman" w:hAnsi="Times New Roman" w:eastAsia="方正仿宋_GBK" w:cs="Times New Roman"/>
                <w:spacing w:val="-3"/>
                <w:sz w:val="21"/>
                <w:szCs w:val="24"/>
                <w:lang w:val="zh-CN" w:bidi="zh-CN"/>
              </w:rPr>
              <w:t>场</w:t>
            </w:r>
            <w:r>
              <w:rPr>
                <w:rFonts w:hint="default" w:ascii="Times New Roman" w:hAnsi="Times New Roman" w:eastAsia="方正仿宋_GBK" w:cs="Times New Roman"/>
                <w:spacing w:val="-49"/>
                <w:sz w:val="21"/>
                <w:szCs w:val="24"/>
                <w:lang w:val="zh-CN" w:bidi="zh-CN"/>
              </w:rPr>
              <w:t>，</w:t>
            </w:r>
            <w:r>
              <w:rPr>
                <w:rFonts w:hint="default" w:ascii="Times New Roman" w:hAnsi="Times New Roman" w:eastAsia="方正仿宋_GBK" w:cs="Times New Roman"/>
                <w:spacing w:val="-3"/>
                <w:sz w:val="21"/>
                <w:szCs w:val="24"/>
                <w:lang w:val="zh-CN" w:bidi="zh-CN"/>
              </w:rPr>
              <w:t>参</w:t>
            </w:r>
            <w:r>
              <w:rPr>
                <w:rFonts w:hint="default" w:ascii="Times New Roman" w:hAnsi="Times New Roman" w:eastAsia="方正仿宋_GBK" w:cs="Times New Roman"/>
                <w:spacing w:val="-46"/>
                <w:sz w:val="21"/>
                <w:szCs w:val="24"/>
                <w:lang w:val="zh-CN" w:bidi="zh-CN"/>
              </w:rPr>
              <w:t>与</w:t>
            </w:r>
            <w:r>
              <w:rPr>
                <w:rFonts w:hint="default" w:ascii="Times New Roman" w:hAnsi="Times New Roman" w:eastAsia="方正仿宋_GBK" w:cs="Times New Roman"/>
                <w:sz w:val="21"/>
                <w:szCs w:val="24"/>
                <w:lang w:val="zh-CN" w:bidi="zh-CN"/>
              </w:rPr>
              <w:t xml:space="preserve">（     ） </w:t>
            </w:r>
            <w:r>
              <w:rPr>
                <w:rFonts w:hint="default" w:ascii="Times New Roman" w:hAnsi="Times New Roman" w:eastAsia="方正仿宋_GBK" w:cs="Times New Roman"/>
                <w:spacing w:val="-3"/>
                <w:sz w:val="21"/>
                <w:szCs w:val="24"/>
                <w:lang w:val="zh-CN" w:bidi="zh-CN"/>
              </w:rPr>
              <w:t>人次</w:t>
            </w:r>
            <w:r>
              <w:rPr>
                <w:rFonts w:hint="default" w:ascii="Times New Roman" w:hAnsi="Times New Roman" w:eastAsia="方正仿宋_GBK" w:cs="Times New Roman"/>
                <w:sz w:val="21"/>
                <w:szCs w:val="24"/>
                <w:lang w:val="zh-CN" w:bidi="zh-CN"/>
              </w:rPr>
              <w:t>。</w:t>
            </w:r>
          </w:p>
        </w:tc>
      </w:tr>
      <w:tr w14:paraId="509AA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3" w:hRule="atLeast"/>
        </w:trPr>
        <w:tc>
          <w:tcPr>
            <w:tcW w:w="2790" w:type="dxa"/>
            <w:vAlign w:val="center"/>
          </w:tcPr>
          <w:p w14:paraId="159E8E88">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“专项整治集中攻坚战”</w:t>
            </w:r>
          </w:p>
          <w:p w14:paraId="71AC1CC0">
            <w:pPr>
              <w:adjustRightInd/>
              <w:snapToGrid/>
              <w:spacing w:line="240" w:lineRule="auto"/>
              <w:ind w:firstLine="0" w:firstLineChars="0"/>
              <w:jc w:val="center"/>
              <w:rPr>
                <w:rFonts w:hint="default" w:ascii="Times New Roman" w:hAnsi="Times New Roman" w:eastAsia="仿宋"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专题宣传活动</w:t>
            </w:r>
          </w:p>
        </w:tc>
        <w:tc>
          <w:tcPr>
            <w:tcW w:w="5397" w:type="dxa"/>
            <w:vAlign w:val="center"/>
          </w:tcPr>
          <w:p w14:paraId="26B5B2E7">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组织各类媒体报道集中攻坚重点任务进展情况、工作成效；宣传推广安全生产责任落实和安全诚信、安全承诺、专家服务、精准执法、举报奖励等经验做法；广泛发动企业职工开展“安全红袖章”“事故隐患大扫除”“争做安全吹哨人”等活动。</w:t>
            </w:r>
          </w:p>
        </w:tc>
        <w:tc>
          <w:tcPr>
            <w:tcW w:w="4965" w:type="dxa"/>
            <w:vAlign w:val="top"/>
          </w:tcPr>
          <w:p w14:paraId="458EB274">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437F89A1">
            <w:pPr>
              <w:tabs>
                <w:tab w:val="left" w:pos="1135"/>
                <w:tab w:val="left" w:pos="3504"/>
              </w:tabs>
              <w:adjustRightInd/>
              <w:snapToGrid/>
              <w:spacing w:line="213" w:lineRule="auto"/>
              <w:ind w:right="74"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组织媒体报道集中攻坚重点任务进展情况、工作成效等（</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）次，刊发新闻报道（</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）篇；</w:t>
            </w:r>
          </w:p>
          <w:p w14:paraId="3365F9C3">
            <w:pPr>
              <w:tabs>
                <w:tab w:val="left" w:pos="2573"/>
                <w:tab w:val="left" w:pos="4781"/>
              </w:tabs>
              <w:adjustRightInd/>
              <w:snapToGrid/>
              <w:spacing w:line="233" w:lineRule="exact"/>
              <w:ind w:right="-29"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宣传推广经验做法（</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）个，刊发新闻报道（</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w:t>
            </w:r>
          </w:p>
          <w:p w14:paraId="66E52262">
            <w:pPr>
              <w:adjustRightInd/>
              <w:snapToGrid/>
              <w:spacing w:line="240" w:lineRule="exact"/>
              <w:ind w:firstLine="0" w:firstLineChars="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篇；</w:t>
            </w:r>
          </w:p>
          <w:p w14:paraId="2D16C3F8">
            <w:pPr>
              <w:tabs>
                <w:tab w:val="left" w:pos="2654"/>
                <w:tab w:val="left" w:pos="4157"/>
              </w:tabs>
              <w:adjustRightInd/>
              <w:snapToGrid/>
              <w:spacing w:line="213" w:lineRule="auto"/>
              <w:ind w:right="-15"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企业开展“安全红袖章”“事故隐患大扫除”“争做安全吹哨人”等活动（</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）场，参与（</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）人次。</w:t>
            </w:r>
          </w:p>
        </w:tc>
      </w:tr>
    </w:tbl>
    <w:p w14:paraId="2290DD80">
      <w:pPr>
        <w:spacing w:line="213" w:lineRule="auto"/>
        <w:rPr>
          <w:rFonts w:hint="default" w:ascii="Times New Roman" w:hAnsi="Times New Roman" w:eastAsia="仿宋" w:cs="Times New Roman"/>
          <w:sz w:val="21"/>
        </w:rPr>
        <w:sectPr>
          <w:pgSz w:w="16840" w:h="11910" w:orient="landscape"/>
          <w:pgMar w:top="1440" w:right="1080" w:bottom="1440" w:left="1080" w:header="720" w:footer="720" w:gutter="0"/>
          <w:cols w:space="720" w:num="1"/>
        </w:sectPr>
      </w:pPr>
    </w:p>
    <w:p w14:paraId="25E9D4C0">
      <w:pPr>
        <w:adjustRightInd/>
        <w:snapToGrid/>
        <w:spacing w:after="140" w:line="276" w:lineRule="auto"/>
        <w:ind w:firstLine="0" w:firstLineChars="0"/>
        <w:rPr>
          <w:rFonts w:hint="default" w:ascii="Times New Roman" w:hAnsi="Times New Roman" w:eastAsia="仿宋" w:cs="Times New Roman"/>
          <w:sz w:val="20"/>
          <w:szCs w:val="24"/>
        </w:rPr>
      </w:pPr>
    </w:p>
    <w:p w14:paraId="05A360D8">
      <w:pPr>
        <w:adjustRightInd/>
        <w:snapToGrid/>
        <w:spacing w:before="10" w:after="140" w:line="276" w:lineRule="auto"/>
        <w:ind w:firstLine="0" w:firstLineChars="0"/>
        <w:rPr>
          <w:rFonts w:hint="default" w:ascii="Times New Roman" w:hAnsi="Times New Roman" w:eastAsia="仿宋" w:cs="Times New Roman"/>
          <w:sz w:val="21"/>
          <w:szCs w:val="24"/>
        </w:rPr>
      </w:pPr>
    </w:p>
    <w:tbl>
      <w:tblPr>
        <w:tblStyle w:val="19"/>
        <w:tblW w:w="130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4"/>
        <w:gridCol w:w="5386"/>
        <w:gridCol w:w="4961"/>
      </w:tblGrid>
      <w:tr w14:paraId="7E73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2" w:hRule="atLeast"/>
        </w:trPr>
        <w:tc>
          <w:tcPr>
            <w:tcW w:w="2694" w:type="dxa"/>
            <w:vAlign w:val="top"/>
          </w:tcPr>
          <w:p w14:paraId="43743C1C">
            <w:pPr>
              <w:adjustRightInd/>
              <w:snapToGrid/>
              <w:spacing w:line="240" w:lineRule="auto"/>
              <w:ind w:firstLine="0" w:firstLineChars="0"/>
              <w:rPr>
                <w:rFonts w:hint="default" w:ascii="Times New Roman" w:hAnsi="Times New Roman" w:eastAsia="方正黑体_GBK" w:cs="Times New Roman"/>
                <w:spacing w:val="-3"/>
                <w:sz w:val="21"/>
                <w:szCs w:val="24"/>
                <w:lang w:val="zh-CN" w:bidi="zh-CN"/>
              </w:rPr>
            </w:pPr>
          </w:p>
          <w:p w14:paraId="3B7F148D">
            <w:pPr>
              <w:adjustRightInd/>
              <w:snapToGrid/>
              <w:spacing w:after="140" w:line="276" w:lineRule="auto"/>
              <w:ind w:firstLine="0" w:firstLineChars="0"/>
              <w:rPr>
                <w:rFonts w:hint="default" w:ascii="Times New Roman" w:hAnsi="Times New Roman" w:eastAsia="宋体" w:cs="Times New Roman"/>
                <w:sz w:val="21"/>
                <w:szCs w:val="24"/>
                <w:lang w:val="zh-CN" w:bidi="zh-CN"/>
              </w:rPr>
            </w:pPr>
          </w:p>
          <w:p w14:paraId="364DA8E6">
            <w:pPr>
              <w:adjustRightInd/>
              <w:snapToGrid/>
              <w:spacing w:line="240" w:lineRule="auto"/>
              <w:ind w:firstLine="0" w:firstLineChars="0"/>
              <w:rPr>
                <w:rFonts w:hint="default" w:ascii="Times New Roman" w:hAnsi="Times New Roman" w:eastAsia="宋体" w:cs="Times New Roman"/>
                <w:sz w:val="21"/>
                <w:szCs w:val="24"/>
                <w:lang w:val="zh-CN" w:bidi="zh-CN"/>
              </w:rPr>
            </w:pPr>
          </w:p>
          <w:p w14:paraId="1A4CAA3A">
            <w:pPr>
              <w:adjustRightInd/>
              <w:snapToGrid/>
              <w:spacing w:line="240" w:lineRule="auto"/>
              <w:ind w:firstLine="0" w:firstLineChars="0"/>
              <w:rPr>
                <w:rFonts w:hint="default" w:ascii="Times New Roman" w:hAnsi="Times New Roman" w:eastAsia="方正黑体_GBK" w:cs="Times New Roman"/>
                <w:spacing w:val="-3"/>
                <w:sz w:val="21"/>
                <w:szCs w:val="24"/>
                <w:lang w:val="zh-CN" w:bidi="zh-CN"/>
              </w:rPr>
            </w:pPr>
          </w:p>
          <w:p w14:paraId="25411D26">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“安全生产高新行”活动</w:t>
            </w:r>
          </w:p>
        </w:tc>
        <w:tc>
          <w:tcPr>
            <w:tcW w:w="5386" w:type="dxa"/>
            <w:vAlign w:val="center"/>
          </w:tcPr>
          <w:p w14:paraId="397301A7">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01E7E23C">
            <w:pPr>
              <w:widowControl/>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各单位采取多种形式组织开展好专题行、区域行、网上行等活动，加强问题隐患和反面典型曝光；发挥“12350”举报电话作用，鼓励广大群众特别是企业员工举报重大隐患和违法违规行为；采取观看典型事故警示教育片、参观事故警示教育展览等方式，以案说法引导各类企业和广大职工深刻吸取事故教训。</w:t>
            </w:r>
          </w:p>
          <w:p w14:paraId="0E02250F">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tc>
        <w:tc>
          <w:tcPr>
            <w:tcW w:w="4961" w:type="dxa"/>
            <w:vAlign w:val="top"/>
          </w:tcPr>
          <w:p w14:paraId="3F256885">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49F4B02A">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曝光问题隐患（ ）条，主流媒体曝光典型案例（ ）个，媒体转发报道（  ）篇；</w:t>
            </w:r>
          </w:p>
          <w:p w14:paraId="4A857463">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组织观看典型事故警示教育片（</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 xml:space="preserve"> ）场，参与（   ）人次；组织参观警示教育展览（</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 xml:space="preserve">  ）场，参与（</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 xml:space="preserve"> ）人次；社区居民、企业员工举报重大隐患和违法违规行为 (  </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)条次；</w:t>
            </w:r>
          </w:p>
          <w:p w14:paraId="13C81766">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开展“专题行”(   )次、“区域行”(  )次、“网上行”(   )次。</w:t>
            </w:r>
          </w:p>
        </w:tc>
      </w:tr>
      <w:tr w14:paraId="08CF5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4" w:hRule="atLeast"/>
        </w:trPr>
        <w:tc>
          <w:tcPr>
            <w:tcW w:w="2694" w:type="dxa"/>
            <w:vAlign w:val="top"/>
          </w:tcPr>
          <w:p w14:paraId="3EBC9759">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p>
          <w:p w14:paraId="2899AAB1">
            <w:pPr>
              <w:adjustRightInd/>
              <w:snapToGrid/>
              <w:spacing w:line="240" w:lineRule="auto"/>
              <w:ind w:firstLine="0" w:firstLineChars="0"/>
              <w:rPr>
                <w:rFonts w:hint="default" w:ascii="Times New Roman" w:hAnsi="Times New Roman" w:eastAsia="方正黑体_GBK" w:cs="Times New Roman"/>
                <w:spacing w:val="-3"/>
                <w:sz w:val="21"/>
                <w:szCs w:val="24"/>
                <w:lang w:val="zh-CN" w:bidi="zh-CN"/>
              </w:rPr>
            </w:pPr>
          </w:p>
          <w:p w14:paraId="4A5618B4">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“6·16 安全宣传咨询日”</w:t>
            </w:r>
          </w:p>
          <w:p w14:paraId="11924DFF">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 xml:space="preserve"> 活动</w:t>
            </w:r>
          </w:p>
        </w:tc>
        <w:tc>
          <w:tcPr>
            <w:tcW w:w="5386" w:type="dxa"/>
            <w:vAlign w:val="center"/>
          </w:tcPr>
          <w:p w14:paraId="21679DEE">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各单位广泛开展安全宣传咨询活动。创造性开展“公众开放日”活动。</w:t>
            </w:r>
          </w:p>
        </w:tc>
        <w:tc>
          <w:tcPr>
            <w:tcW w:w="4961" w:type="dxa"/>
            <w:vAlign w:val="center"/>
          </w:tcPr>
          <w:p w14:paraId="29347F55">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46906ECB">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开展安全宣传咨询活动（ ）场，参与（ ） 人次；</w:t>
            </w:r>
          </w:p>
          <w:p w14:paraId="7AAE4D97">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 xml:space="preserve">创新开展线上活动（ ）场，参与（ ）人次。 </w:t>
            </w:r>
          </w:p>
          <w:p w14:paraId="459748E0">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tc>
      </w:tr>
      <w:tr w14:paraId="67E14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0" w:hRule="atLeast"/>
        </w:trPr>
        <w:tc>
          <w:tcPr>
            <w:tcW w:w="2694" w:type="dxa"/>
            <w:vAlign w:val="top"/>
          </w:tcPr>
          <w:p w14:paraId="68D4C2A6">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p>
          <w:p w14:paraId="18F9E46E">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p>
          <w:p w14:paraId="7F0C69ED">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p>
          <w:p w14:paraId="207E2E40">
            <w:pPr>
              <w:adjustRightInd/>
              <w:snapToGrid/>
              <w:spacing w:line="240" w:lineRule="auto"/>
              <w:ind w:firstLine="0" w:firstLineChars="0"/>
              <w:rPr>
                <w:rFonts w:hint="default" w:ascii="Times New Roman" w:hAnsi="Times New Roman" w:eastAsia="方正黑体_GBK" w:cs="Times New Roman"/>
                <w:spacing w:val="-3"/>
                <w:sz w:val="21"/>
                <w:szCs w:val="24"/>
                <w:lang w:val="zh-CN" w:bidi="zh-CN"/>
              </w:rPr>
            </w:pPr>
          </w:p>
          <w:p w14:paraId="4CC2CBB5">
            <w:pPr>
              <w:adjustRightInd/>
              <w:snapToGrid/>
              <w:spacing w:line="240" w:lineRule="auto"/>
              <w:ind w:firstLine="0" w:firstLineChars="0"/>
              <w:jc w:val="center"/>
              <w:rPr>
                <w:rFonts w:hint="default" w:ascii="Times New Roman" w:hAnsi="Times New Roman" w:eastAsia="方正黑体_GBK" w:cs="Times New Roman"/>
                <w:spacing w:val="-3"/>
                <w:sz w:val="21"/>
                <w:szCs w:val="24"/>
                <w:lang w:val="zh-CN" w:bidi="zh-CN"/>
              </w:rPr>
            </w:pPr>
            <w:r>
              <w:rPr>
                <w:rFonts w:hint="default" w:ascii="Times New Roman" w:hAnsi="Times New Roman" w:eastAsia="方正黑体_GBK" w:cs="Times New Roman"/>
                <w:spacing w:val="-3"/>
                <w:sz w:val="21"/>
                <w:szCs w:val="24"/>
                <w:lang w:val="zh-CN" w:bidi="zh-CN"/>
              </w:rPr>
              <w:t>推进安全宣传“五进”活动</w:t>
            </w:r>
          </w:p>
        </w:tc>
        <w:tc>
          <w:tcPr>
            <w:tcW w:w="5386" w:type="dxa"/>
            <w:vAlign w:val="center"/>
          </w:tcPr>
          <w:p w14:paraId="30B60F38">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用好“全国安全宣教和应急科普平台”和市应急局公众信息网“应急科普”专栏，针对不同行业和受众开发制作科普知识读本、微课堂、微视频、小游戏等寓教于乐的安全宣传产品，有针对性地组织居民小区、学校医院等开展灾害避险逃生演练；分类推动应急科普宣传教育和安全体验基地规范化、科学化建设。</w:t>
            </w:r>
          </w:p>
        </w:tc>
        <w:tc>
          <w:tcPr>
            <w:tcW w:w="4961" w:type="dxa"/>
            <w:vAlign w:val="center"/>
          </w:tcPr>
          <w:p w14:paraId="4FF199CA">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p>
          <w:p w14:paraId="3DED6013">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制作各类安全宣传产品（</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）部，开展灾害避险逃生、自救互救演练（</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）场，参与（</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）人次；</w:t>
            </w:r>
          </w:p>
          <w:p w14:paraId="52409493">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应急科普宣传教育和安全体验基地建设情况，新建（</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）个，改扩建（</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）个，计划（</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）个，其他（</w:t>
            </w:r>
            <w:r>
              <w:rPr>
                <w:rFonts w:hint="default" w:ascii="Times New Roman" w:hAnsi="Times New Roman" w:eastAsia="方正仿宋_GBK" w:cs="Times New Roman"/>
                <w:spacing w:val="-3"/>
                <w:sz w:val="21"/>
                <w:szCs w:val="24"/>
                <w:lang w:val="zh-CN" w:bidi="zh-CN"/>
              </w:rPr>
              <w:tab/>
            </w:r>
            <w:r>
              <w:rPr>
                <w:rFonts w:hint="default" w:ascii="Times New Roman" w:hAnsi="Times New Roman" w:eastAsia="方正仿宋_GBK" w:cs="Times New Roman"/>
                <w:spacing w:val="-3"/>
                <w:sz w:val="21"/>
                <w:szCs w:val="24"/>
                <w:lang w:val="zh-CN" w:bidi="zh-CN"/>
              </w:rPr>
              <w:t>） 个；</w:t>
            </w:r>
          </w:p>
          <w:p w14:paraId="3CF4D738">
            <w:pPr>
              <w:adjustRightInd/>
              <w:snapToGrid/>
              <w:spacing w:line="240" w:lineRule="auto"/>
              <w:ind w:firstLine="408" w:firstLineChars="200"/>
              <w:jc w:val="left"/>
              <w:rPr>
                <w:rFonts w:hint="default" w:ascii="Times New Roman" w:hAnsi="Times New Roman" w:eastAsia="方正仿宋_GBK" w:cs="Times New Roman"/>
                <w:spacing w:val="-3"/>
                <w:sz w:val="21"/>
                <w:szCs w:val="24"/>
                <w:lang w:val="zh-CN" w:bidi="zh-CN"/>
              </w:rPr>
            </w:pPr>
            <w:r>
              <w:rPr>
                <w:rFonts w:hint="default" w:ascii="Times New Roman" w:hAnsi="Times New Roman" w:eastAsia="方正仿宋_GBK" w:cs="Times New Roman"/>
                <w:spacing w:val="-3"/>
                <w:sz w:val="21"/>
                <w:szCs w:val="24"/>
                <w:lang w:val="zh-CN" w:bidi="zh-CN"/>
              </w:rPr>
              <w:t>使用全国安全宣教和应急科普平台 □是 □否</w:t>
            </w:r>
          </w:p>
        </w:tc>
      </w:tr>
    </w:tbl>
    <w:p w14:paraId="4AAA5C7D">
      <w:pPr>
        <w:spacing w:line="560" w:lineRule="exact"/>
        <w:rPr>
          <w:rFonts w:hint="default" w:ascii="Times New Roman" w:hAnsi="Times New Roman" w:eastAsia="仿宋" w:cs="Times New Roman"/>
          <w:sz w:val="21"/>
        </w:rPr>
        <w:sectPr>
          <w:footerReference r:id="rId7" w:type="default"/>
          <w:pgSz w:w="16840" w:h="11910" w:orient="landscape"/>
          <w:pgMar w:top="1100" w:right="1780" w:bottom="280" w:left="1460" w:header="850" w:footer="1531" w:gutter="0"/>
          <w:cols w:space="720" w:num="1"/>
          <w:docGrid w:linePitch="435" w:charSpace="0"/>
        </w:sectPr>
      </w:pPr>
    </w:p>
    <w:p w14:paraId="78E91C05">
      <w:pPr>
        <w:widowControl/>
        <w:adjustRightInd/>
        <w:snapToGrid/>
        <w:spacing w:line="560" w:lineRule="exact"/>
        <w:ind w:firstLine="0" w:firstLineChars="0"/>
        <w:jc w:val="left"/>
        <w:textAlignment w:val="center"/>
        <w:rPr>
          <w:rFonts w:hint="default" w:ascii="Times New Roman" w:hAnsi="Times New Roman" w:eastAsia="方正黑体_GBK" w:cs="Times New Roman"/>
          <w:kern w:val="0"/>
          <w:sz w:val="32"/>
          <w:szCs w:val="32"/>
          <w:lang w:bidi="ar"/>
        </w:rPr>
      </w:pPr>
      <w:r>
        <w:rPr>
          <w:rFonts w:hint="default" w:ascii="Times New Roman" w:hAnsi="Times New Roman" w:eastAsia="方正黑体_GBK" w:cs="Times New Roman"/>
          <w:kern w:val="0"/>
          <w:sz w:val="32"/>
          <w:szCs w:val="32"/>
          <w:lang w:bidi="ar"/>
        </w:rPr>
        <w:t>附件2</w:t>
      </w:r>
    </w:p>
    <w:p w14:paraId="17EB7CCA">
      <w:pPr>
        <w:adjustRightInd/>
        <w:snapToGrid/>
        <w:spacing w:before="240" w:line="560" w:lineRule="exact"/>
        <w:ind w:firstLine="0" w:firstLineChars="0"/>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 xml:space="preserve"> “安全生产月”活动宣传标语</w:t>
      </w:r>
    </w:p>
    <w:p w14:paraId="5CBD04F0">
      <w:pPr>
        <w:adjustRightInd/>
        <w:snapToGrid/>
        <w:spacing w:line="560" w:lineRule="exact"/>
        <w:ind w:firstLine="0" w:firstLineChars="0"/>
        <w:jc w:val="center"/>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（与“百日行动”同步开展）</w:t>
      </w:r>
    </w:p>
    <w:p w14:paraId="2DA6E583">
      <w:pPr>
        <w:adjustRightInd/>
        <w:snapToGrid/>
        <w:spacing w:line="560" w:lineRule="exact"/>
        <w:ind w:left="1624" w:firstLine="0" w:firstLineChars="0"/>
        <w:rPr>
          <w:rFonts w:hint="default" w:ascii="Times New Roman" w:hAnsi="Times New Roman" w:eastAsia="方正仿宋_GBK" w:cs="Times New Roman"/>
          <w:kern w:val="0"/>
          <w:sz w:val="32"/>
          <w:szCs w:val="22"/>
        </w:rPr>
      </w:pPr>
    </w:p>
    <w:p w14:paraId="17EE654E">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sz w:val="32"/>
          <w:szCs w:val="32"/>
        </w:rPr>
        <w:t>落实安全责任，推动安全发展</w:t>
      </w:r>
    </w:p>
    <w:p w14:paraId="3DF03061">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生命至上 安全第一</w:t>
      </w:r>
    </w:p>
    <w:p w14:paraId="1AF68006">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百日行动抓安全，防控风险保平安</w:t>
      </w:r>
    </w:p>
    <w:p w14:paraId="4127727D">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树牢安全发展理念 守住安全生产底线</w:t>
      </w:r>
    </w:p>
    <w:p w14:paraId="142E949E">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安全生产必须警钟长鸣常抓不懈</w:t>
      </w:r>
    </w:p>
    <w:p w14:paraId="0EB1FE24">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安全宣传要进社区、进家庭、进企业、进学校、进农村</w:t>
      </w:r>
    </w:p>
    <w:p w14:paraId="7DAF73B5">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日周月排查安全隐患，走山走水普查灾害风险</w:t>
      </w:r>
    </w:p>
    <w:p w14:paraId="1B791AF3">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学好用好应急知识，提高自救互救能力</w:t>
      </w:r>
    </w:p>
    <w:p w14:paraId="6F4FC599">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我的安全我负责，他人安全我有责</w:t>
      </w:r>
    </w:p>
    <w:p w14:paraId="3B1B3A23">
      <w:pPr>
        <w:numPr>
          <w:ilvl w:val="0"/>
          <w:numId w:val="2"/>
        </w:numPr>
        <w:adjustRightInd/>
        <w:snapToGrid/>
        <w:spacing w:line="560" w:lineRule="exact"/>
        <w:ind w:firstLine="640" w:firstLineChars="200"/>
        <w:rPr>
          <w:rFonts w:hint="default" w:ascii="Times New Roman" w:hAnsi="Times New Roman" w:eastAsia="方正仿宋_GBK" w:cs="Times New Roman"/>
          <w:kern w:val="0"/>
          <w:sz w:val="32"/>
          <w:szCs w:val="22"/>
        </w:rPr>
      </w:pPr>
      <w:r>
        <w:rPr>
          <w:rFonts w:hint="default" w:ascii="Times New Roman" w:hAnsi="Times New Roman" w:eastAsia="方正仿宋_GBK" w:cs="Times New Roman"/>
          <w:kern w:val="0"/>
          <w:sz w:val="32"/>
          <w:szCs w:val="22"/>
        </w:rPr>
        <w:t>深入开展第20个全国“安全生产月”和“安全生产渝州行”活动</w:t>
      </w:r>
    </w:p>
    <w:p w14:paraId="56A350D1">
      <w:pPr>
        <w:pStyle w:val="4"/>
        <w:spacing w:line="560" w:lineRule="exact"/>
        <w:rPr>
          <w:rFonts w:hint="default" w:ascii="Times New Roman" w:hAnsi="Times New Roman" w:eastAsia="宋体" w:cs="Times New Roman"/>
          <w:lang w:bidi="zh-CN"/>
        </w:rPr>
      </w:pPr>
    </w:p>
    <w:p w14:paraId="4C2C245D">
      <w:pPr>
        <w:pStyle w:val="4"/>
        <w:spacing w:line="560" w:lineRule="exact"/>
        <w:rPr>
          <w:rFonts w:hint="default" w:ascii="Times New Roman" w:hAnsi="Times New Roman" w:eastAsia="宋体" w:cs="Times New Roman"/>
          <w:lang w:bidi="zh-CN"/>
        </w:rPr>
      </w:pPr>
    </w:p>
    <w:p w14:paraId="33EDFCDE">
      <w:pPr>
        <w:pStyle w:val="4"/>
        <w:spacing w:line="560" w:lineRule="exact"/>
        <w:rPr>
          <w:rFonts w:hint="default" w:ascii="Times New Roman" w:hAnsi="Times New Roman" w:eastAsia="宋体" w:cs="Times New Roman"/>
          <w:lang w:bidi="zh-CN"/>
        </w:rPr>
      </w:pPr>
    </w:p>
    <w:p w14:paraId="03E85F5F">
      <w:pPr>
        <w:pStyle w:val="4"/>
        <w:spacing w:line="560" w:lineRule="exact"/>
        <w:rPr>
          <w:rFonts w:hint="default" w:ascii="Times New Roman" w:hAnsi="Times New Roman" w:eastAsia="宋体" w:cs="Times New Roman"/>
          <w:lang w:bidi="zh-CN"/>
        </w:rPr>
      </w:pPr>
    </w:p>
    <w:p w14:paraId="0D2F6022">
      <w:pPr>
        <w:pStyle w:val="4"/>
        <w:spacing w:line="560" w:lineRule="exact"/>
        <w:rPr>
          <w:rFonts w:hint="default" w:ascii="Times New Roman" w:hAnsi="Times New Roman" w:eastAsia="等线" w:cs="Times New Roman"/>
          <w:lang w:val="zh-CN" w:bidi="zh-CN"/>
        </w:rPr>
      </w:pPr>
    </w:p>
    <w:p w14:paraId="1FB45B60">
      <w:pPr>
        <w:pStyle w:val="4"/>
        <w:spacing w:line="200" w:lineRule="exact"/>
        <w:rPr>
          <w:rFonts w:hint="default" w:ascii="Times New Roman" w:hAnsi="Times New Roman" w:eastAsia="等线" w:cs="Times New Roman"/>
          <w:lang w:val="zh-CN" w:bidi="zh-CN"/>
        </w:rPr>
      </w:pPr>
    </w:p>
    <w:p w14:paraId="2C2F7524">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47D9973F">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650DD2C5">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44A9CA92">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14C1F240">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610C3705">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3042C0B4">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00870A29">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2855C71F">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79994C1C">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50DE82BA">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04430DEF">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09B2E718">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23AEA698">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32C82E78">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25F79887">
      <w:pPr>
        <w:pStyle w:val="3"/>
        <w:keepNext w:val="0"/>
        <w:keepLines w:val="0"/>
        <w:pageBreakBefore w:val="0"/>
        <w:kinsoku/>
        <w:wordWrap/>
        <w:overflowPunct/>
        <w:topLinePunct w:val="0"/>
        <w:autoSpaceDE/>
        <w:autoSpaceDN/>
        <w:bidi w:val="0"/>
        <w:spacing w:line="600" w:lineRule="exact"/>
        <w:ind w:left="0" w:leftChars="0" w:firstLine="0" w:firstLineChars="0"/>
        <w:textAlignment w:val="auto"/>
        <w:outlineLvl w:val="9"/>
        <w:rPr>
          <w:rFonts w:hint="default" w:ascii="Times New Roman" w:hAnsi="Times New Roman" w:cs="Times New Roman"/>
        </w:rPr>
      </w:pPr>
    </w:p>
    <w:p w14:paraId="0495CE22">
      <w:pPr>
        <w:keepNext w:val="0"/>
        <w:keepLines w:val="0"/>
        <w:pageBreakBefore w:val="0"/>
        <w:widowControl w:val="0"/>
        <w:pBdr>
          <w:top w:val="single" w:color="auto" w:sz="6" w:space="0"/>
          <w:bottom w:val="single" w:color="auto" w:sz="6" w:space="4"/>
        </w:pBdr>
        <w:kinsoku/>
        <w:wordWrap/>
        <w:overflowPunct/>
        <w:topLinePunct w:val="0"/>
        <w:autoSpaceDE/>
        <w:autoSpaceDN/>
        <w:bidi w:val="0"/>
        <w:adjustRightInd w:val="0"/>
        <w:snapToGrid w:val="0"/>
        <w:spacing w:line="600" w:lineRule="exact"/>
        <w:ind w:left="0" w:leftChars="0" w:firstLine="280" w:firstLineChars="100"/>
        <w:textAlignment w:val="auto"/>
        <w:outlineLvl w:val="9"/>
        <w:rPr>
          <w:rFonts w:hint="default" w:ascii="Times New Roman" w:hAnsi="Times New Roman" w:eastAsia="方正仿宋_GBK" w:cs="Times New Roman"/>
          <w:sz w:val="28"/>
          <w:szCs w:val="28"/>
        </w:rPr>
        <w:sectPr>
          <w:headerReference r:id="rId8" w:type="default"/>
          <w:footerReference r:id="rId9" w:type="default"/>
          <w:pgSz w:w="11906" w:h="16838"/>
          <w:pgMar w:top="2098" w:right="1531" w:bottom="1984" w:left="1531" w:header="851" w:footer="992" w:gutter="0"/>
          <w:pgNumType w:fmt="numberInDash"/>
          <w:cols w:space="0" w:num="1"/>
          <w:rtlGutter w:val="0"/>
          <w:docGrid w:type="lines" w:linePitch="455" w:charSpace="0"/>
        </w:sectPr>
      </w:pPr>
      <w:r>
        <w:rPr>
          <w:rFonts w:hint="default" w:ascii="Times New Roman" w:hAnsi="Times New Roman" w:eastAsia="方正仿宋_GBK" w:cs="Times New Roman"/>
          <w:sz w:val="28"/>
          <w:szCs w:val="28"/>
        </w:rPr>
        <w:t xml:space="preserve">香炉山街道党政办公室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方正仿宋_GBK" w:cs="Times New Roman"/>
          <w:sz w:val="28"/>
          <w:szCs w:val="28"/>
        </w:rPr>
        <w:t>20</w:t>
      </w:r>
      <w:r>
        <w:rPr>
          <w:rFonts w:hint="default" w:ascii="Times New Roman" w:hAnsi="Times New Roman" w:eastAsia="方正仿宋_GBK" w:cs="Times New Roman"/>
          <w:sz w:val="28"/>
          <w:szCs w:val="28"/>
          <w:lang w:val="en-US" w:eastAsia="zh-CN"/>
        </w:rPr>
        <w:t>2</w:t>
      </w:r>
      <w:r>
        <w:rPr>
          <w:rFonts w:hint="eastAsia" w:eastAsia="方正仿宋_GBK" w:cs="Times New Roman"/>
          <w:sz w:val="28"/>
          <w:szCs w:val="28"/>
          <w:lang w:val="en-US" w:eastAsia="zh-CN"/>
        </w:rPr>
        <w:t>1</w:t>
      </w:r>
      <w:r>
        <w:rPr>
          <w:rFonts w:hint="default" w:ascii="Times New Roman" w:hAnsi="Times New Roman" w:eastAsia="方正仿宋_GBK" w:cs="Times New Roman"/>
          <w:sz w:val="28"/>
          <w:szCs w:val="28"/>
        </w:rPr>
        <w:t>年</w:t>
      </w:r>
      <w:r>
        <w:rPr>
          <w:rFonts w:hint="eastAsia" w:cs="Times New Roman"/>
          <w:sz w:val="28"/>
          <w:szCs w:val="28"/>
          <w:lang w:val="en-US" w:eastAsia="zh-CN"/>
        </w:rPr>
        <w:t>6</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3</w:t>
      </w:r>
      <w:r>
        <w:rPr>
          <w:rFonts w:hint="default" w:ascii="Times New Roman" w:hAnsi="Times New Roman" w:eastAsia="方正仿宋_GBK" w:cs="Times New Roman"/>
          <w:sz w:val="28"/>
          <w:szCs w:val="28"/>
        </w:rPr>
        <w:t>日印发</w:t>
      </w:r>
    </w:p>
    <w:p w14:paraId="7D29B902">
      <w:pPr>
        <w:pStyle w:val="3"/>
        <w:ind w:left="0" w:leftChars="0" w:firstLine="0" w:firstLineChars="0"/>
        <w:rPr>
          <w:rFonts w:hint="default" w:ascii="Times New Roman" w:hAnsi="Times New Roman" w:cs="Times New Roman"/>
        </w:rPr>
      </w:pPr>
    </w:p>
    <w:sectPr>
      <w:pgSz w:w="11906" w:h="16838"/>
      <w:pgMar w:top="2098" w:right="1474" w:bottom="1984" w:left="1587" w:header="851" w:footer="992" w:gutter="0"/>
      <w:pgNumType w:fmt="numberInDash"/>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roman"/>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21A05E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310F7">
    <w:pPr>
      <w:widowControl w:val="0"/>
      <w:snapToGrid w:val="0"/>
      <w:jc w:val="right"/>
      <w:rPr>
        <w:rFonts w:hint="eastAsia"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5</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en-US" w:eastAsia="zh-CN" w:bidi="ar-S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AA8B">
    <w:pPr>
      <w:widowControl w:val="0"/>
      <w:snapToGrid w:val="0"/>
      <w:jc w:val="left"/>
      <w:rPr>
        <w:rFonts w:hint="eastAsia"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t xml:space="preserve">— </w:t>
    </w: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6</w:t>
    </w:r>
    <w:r>
      <w:rPr>
        <w:rFonts w:ascii="宋体" w:hAnsi="宋体" w:eastAsia="宋体" w:cs="Times New Roman"/>
        <w:kern w:val="2"/>
        <w:sz w:val="28"/>
        <w:szCs w:val="28"/>
        <w:lang w:val="en-US" w:eastAsia="zh-CN" w:bidi="ar-SA"/>
      </w:rPr>
      <w:fldChar w:fldCharType="end"/>
    </w:r>
    <w:r>
      <w:rPr>
        <w:rFonts w:ascii="宋体" w:hAnsi="宋体" w:eastAsia="宋体" w:cs="Times New Roman"/>
        <w:kern w:val="2"/>
        <w:sz w:val="28"/>
        <w:szCs w:val="28"/>
        <w:lang w:val="en-US" w:eastAsia="zh-CN" w:bidi="ar-S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8705A">
    <w:pPr>
      <w:widowControl w:val="0"/>
      <w:autoSpaceDE w:val="0"/>
      <w:autoSpaceDN w:val="0"/>
      <w:spacing w:line="14" w:lineRule="auto"/>
      <w:jc w:val="left"/>
      <w:rPr>
        <w:rFonts w:ascii="方正小标宋_GBK" w:hAnsi="方正小标宋_GBK" w:eastAsia="方正小标宋_GBK" w:cs="方正小标宋_GBK"/>
        <w:kern w:val="0"/>
        <w:sz w:val="2"/>
        <w:szCs w:val="125"/>
        <w:lang w:val="zh-CN" w:eastAsia="zh-CN" w:bidi="zh-CN"/>
      </w:rPr>
    </w:pPr>
  </w:p>
  <w:p w14:paraId="168AD9E0">
    <w:pPr>
      <w:adjustRightInd/>
      <w:snapToGrid/>
      <w:spacing w:line="240" w:lineRule="auto"/>
      <w:ind w:firstLine="0" w:firstLineChars="0"/>
      <w:rPr>
        <w:rFonts w:ascii="Times New Roman" w:hAnsi="Times New Roman" w:eastAsia="仿宋_GB2312" w:cs="Times New Roman"/>
        <w:sz w:val="2"/>
        <w:szCs w:val="24"/>
      </w:rPr>
    </w:pPr>
  </w:p>
  <w:p w14:paraId="4EB54BFF">
    <w:pPr>
      <w:adjustRightInd/>
      <w:snapToGrid/>
      <w:spacing w:line="240" w:lineRule="auto"/>
      <w:ind w:firstLine="0" w:firstLineChars="0"/>
      <w:rPr>
        <w:rFonts w:ascii="Times New Roman" w:hAnsi="Times New Roman" w:eastAsia="仿宋_GB2312" w:cs="Times New Roman"/>
        <w:sz w:val="2"/>
        <w:szCs w:val="24"/>
      </w:rPr>
    </w:pPr>
  </w:p>
  <w:p w14:paraId="17501EBB">
    <w:pPr>
      <w:adjustRightInd/>
      <w:snapToGrid/>
      <w:spacing w:line="240" w:lineRule="auto"/>
      <w:ind w:firstLine="0" w:firstLineChars="0"/>
      <w:rPr>
        <w:rFonts w:ascii="Times New Roman" w:hAnsi="Times New Roman" w:eastAsia="仿宋_GB2312" w:cs="Times New Roman"/>
        <w:sz w:val="2"/>
        <w:szCs w:val="24"/>
      </w:rPr>
    </w:pPr>
  </w:p>
  <w:p w14:paraId="34FC5BA4">
    <w:pPr>
      <w:adjustRightInd/>
      <w:snapToGrid/>
      <w:spacing w:line="240" w:lineRule="auto"/>
      <w:ind w:firstLine="0" w:firstLineChars="0"/>
      <w:rPr>
        <w:rFonts w:ascii="Times New Roman" w:hAnsi="Times New Roman" w:eastAsia="仿宋_GB2312" w:cs="Times New Roman"/>
        <w:sz w:val="2"/>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F10FE">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1F589">
                          <w:pPr>
                            <w:pStyle w:val="12"/>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B1F589">
                    <w:pPr>
                      <w:pStyle w:val="12"/>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939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939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434E4">
                          <w:pPr>
                            <w:pStyle w:val="12"/>
                            <w:rPr>
                              <w:rFonts w:hint="eastAsia" w:eastAsia="方正仿宋_GBK"/>
                              <w:lang w:eastAsia="zh-CN"/>
                            </w:rPr>
                          </w:pP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7.4pt;width:144pt;mso-position-horizontal:outside;mso-position-horizontal-relative:margin;mso-wrap-style:none;z-index:251659264;mso-width-relative:page;mso-height-relative:page;" filled="f" stroked="f" coordsize="21600,21600" o:gfxdata="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ExKtjTAAAABAEAAA8AAAAAAAAAAQAgAAAAIgAAAGRycy9kb3ducmV2LnhtbFBL&#10;AQIUABQAAAAIAIdO4kDgwU7tNAIAAF8EAAAOAAAAAAAAAAEAIAAAACIBAABkcnMvZTJvRG9jLnht&#10;bFBLBQYAAAAABgAGAFkBAADIBQAAAAA=&#10;">
              <v:fill on="f" focussize="0,0"/>
              <v:stroke on="f" weight="0.5pt"/>
              <v:imagedata o:title=""/>
              <o:lock v:ext="edit" aspectratio="f"/>
              <v:textbox inset="0mm,0mm,0mm,0mm">
                <w:txbxContent>
                  <w:p w14:paraId="5C7434E4">
                    <w:pPr>
                      <w:pStyle w:val="12"/>
                      <w:rPr>
                        <w:rFonts w:hint="eastAsia" w:eastAsia="方正仿宋_GBK"/>
                        <w:lang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F957">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95D05"/>
    <w:multiLevelType w:val="multilevel"/>
    <w:tmpl w:val="5B395D05"/>
    <w:lvl w:ilvl="0" w:tentative="0">
      <w:start w:val="1"/>
      <w:numFmt w:val="decimal"/>
      <w:suff w:val="space"/>
      <w:lvlText w:val="%1"/>
      <w:lvlJc w:val="left"/>
      <w:pPr>
        <w:ind w:left="0" w:firstLine="0"/>
      </w:pPr>
      <w:rPr>
        <w:rFonts w:hint="default" w:ascii="Times New Roman" w:hAnsi="Times New Roman" w:eastAsia="宋体"/>
        <w:b/>
        <w:i w:val="0"/>
        <w:sz w:val="36"/>
      </w:rPr>
    </w:lvl>
    <w:lvl w:ilvl="1" w:tentative="0">
      <w:start w:val="1"/>
      <w:numFmt w:val="decimal"/>
      <w:pStyle w:val="6"/>
      <w:suff w:val="space"/>
      <w:lvlText w:val="%1.%2"/>
      <w:lvlJc w:val="left"/>
      <w:pPr>
        <w:ind w:left="3545" w:firstLine="0"/>
      </w:pPr>
      <w:rPr>
        <w:rFonts w:hint="default" w:ascii="Times New Roman" w:hAnsi="Times New Roman" w:eastAsia="宋体"/>
        <w:b/>
        <w:i w:val="0"/>
        <w:sz w:val="32"/>
      </w:rPr>
    </w:lvl>
    <w:lvl w:ilvl="2" w:tentative="0">
      <w:start w:val="1"/>
      <w:numFmt w:val="decimal"/>
      <w:pStyle w:val="7"/>
      <w:suff w:val="space"/>
      <w:lvlText w:val="%1.%2.%3"/>
      <w:lvlJc w:val="left"/>
      <w:pPr>
        <w:ind w:left="0" w:firstLine="0"/>
      </w:pPr>
      <w:rPr>
        <w:rFonts w:hint="default" w:ascii="Times New Roman" w:hAnsi="Times New Roman" w:eastAsia="宋体"/>
        <w:b/>
        <w:i w:val="0"/>
        <w:sz w:val="30"/>
      </w:rPr>
    </w:lvl>
    <w:lvl w:ilvl="3" w:tentative="0">
      <w:start w:val="1"/>
      <w:numFmt w:val="decimal"/>
      <w:suff w:val="space"/>
      <w:lvlText w:val="%1.%2.%3.%4"/>
      <w:lvlJc w:val="left"/>
      <w:pPr>
        <w:ind w:left="0" w:firstLine="0"/>
      </w:pPr>
      <w:rPr>
        <w:rFonts w:hint="default" w:ascii="Times New Roman" w:hAnsi="Times New Roman" w:eastAsia="宋体"/>
        <w:b/>
        <w:i w:val="0"/>
        <w:sz w:val="28"/>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5D874CA9"/>
    <w:multiLevelType w:val="multilevel"/>
    <w:tmpl w:val="5D874CA9"/>
    <w:lvl w:ilvl="0" w:tentative="0">
      <w:start w:val="1"/>
      <w:numFmt w:val="decimal"/>
      <w:lvlText w:val="%1."/>
      <w:lvlJc w:val="left"/>
      <w:pPr>
        <w:ind w:left="992" w:hanging="360"/>
      </w:pPr>
      <w:rPr>
        <w:rFonts w:hint="default" w:ascii="Times New Roman" w:hAnsi="Times New Roman" w:cs="Times New Roman"/>
      </w:rPr>
    </w:lvl>
    <w:lvl w:ilvl="1" w:tentative="0">
      <w:start w:val="1"/>
      <w:numFmt w:val="lowerLetter"/>
      <w:lvlText w:val="%2)"/>
      <w:lvlJc w:val="left"/>
      <w:pPr>
        <w:ind w:left="1472" w:hanging="420"/>
      </w:pPr>
      <w:rPr>
        <w:rFonts w:hint="default" w:ascii="Times New Roman" w:hAnsi="Times New Roman" w:cs="Times New Roman"/>
      </w:rPr>
    </w:lvl>
    <w:lvl w:ilvl="2" w:tentative="0">
      <w:start w:val="1"/>
      <w:numFmt w:val="lowerRoman"/>
      <w:lvlText w:val="%3."/>
      <w:lvlJc w:val="right"/>
      <w:pPr>
        <w:ind w:left="1892" w:hanging="420"/>
      </w:pPr>
      <w:rPr>
        <w:rFonts w:hint="default" w:ascii="Times New Roman" w:hAnsi="Times New Roman" w:cs="Times New Roman"/>
      </w:rPr>
    </w:lvl>
    <w:lvl w:ilvl="3" w:tentative="0">
      <w:start w:val="1"/>
      <w:numFmt w:val="decimal"/>
      <w:lvlText w:val="%4."/>
      <w:lvlJc w:val="left"/>
      <w:pPr>
        <w:ind w:left="2312" w:hanging="420"/>
      </w:pPr>
      <w:rPr>
        <w:rFonts w:hint="default" w:ascii="Times New Roman" w:hAnsi="Times New Roman" w:cs="Times New Roman"/>
      </w:rPr>
    </w:lvl>
    <w:lvl w:ilvl="4" w:tentative="0">
      <w:start w:val="1"/>
      <w:numFmt w:val="lowerLetter"/>
      <w:lvlText w:val="%5)"/>
      <w:lvlJc w:val="left"/>
      <w:pPr>
        <w:ind w:left="2732" w:hanging="420"/>
      </w:pPr>
      <w:rPr>
        <w:rFonts w:hint="default" w:ascii="Times New Roman" w:hAnsi="Times New Roman" w:cs="Times New Roman"/>
      </w:rPr>
    </w:lvl>
    <w:lvl w:ilvl="5" w:tentative="0">
      <w:start w:val="1"/>
      <w:numFmt w:val="lowerRoman"/>
      <w:lvlText w:val="%6."/>
      <w:lvlJc w:val="right"/>
      <w:pPr>
        <w:ind w:left="3152" w:hanging="420"/>
      </w:pPr>
      <w:rPr>
        <w:rFonts w:hint="default" w:ascii="Times New Roman" w:hAnsi="Times New Roman" w:cs="Times New Roman"/>
      </w:rPr>
    </w:lvl>
    <w:lvl w:ilvl="6" w:tentative="0">
      <w:start w:val="1"/>
      <w:numFmt w:val="decimal"/>
      <w:lvlText w:val="%7."/>
      <w:lvlJc w:val="left"/>
      <w:pPr>
        <w:ind w:left="3572" w:hanging="420"/>
      </w:pPr>
      <w:rPr>
        <w:rFonts w:hint="default" w:ascii="Times New Roman" w:hAnsi="Times New Roman" w:cs="Times New Roman"/>
      </w:rPr>
    </w:lvl>
    <w:lvl w:ilvl="7" w:tentative="0">
      <w:start w:val="1"/>
      <w:numFmt w:val="lowerLetter"/>
      <w:lvlText w:val="%8)"/>
      <w:lvlJc w:val="left"/>
      <w:pPr>
        <w:ind w:left="3992" w:hanging="420"/>
      </w:pPr>
      <w:rPr>
        <w:rFonts w:hint="default" w:ascii="Times New Roman" w:hAnsi="Times New Roman" w:cs="Times New Roman"/>
      </w:rPr>
    </w:lvl>
    <w:lvl w:ilvl="8" w:tentative="0">
      <w:start w:val="1"/>
      <w:numFmt w:val="lowerRoman"/>
      <w:lvlText w:val="%9."/>
      <w:lvlJc w:val="right"/>
      <w:pPr>
        <w:ind w:left="4412"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193"/>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68E"/>
    <w:rsid w:val="00027910"/>
    <w:rsid w:val="00031582"/>
    <w:rsid w:val="00034DE4"/>
    <w:rsid w:val="0003513A"/>
    <w:rsid w:val="00043BFF"/>
    <w:rsid w:val="000469E0"/>
    <w:rsid w:val="00056074"/>
    <w:rsid w:val="00061642"/>
    <w:rsid w:val="0006169A"/>
    <w:rsid w:val="000971BE"/>
    <w:rsid w:val="000C172C"/>
    <w:rsid w:val="000C6AF6"/>
    <w:rsid w:val="00101304"/>
    <w:rsid w:val="001061AE"/>
    <w:rsid w:val="00112025"/>
    <w:rsid w:val="00130478"/>
    <w:rsid w:val="00132132"/>
    <w:rsid w:val="00137342"/>
    <w:rsid w:val="00152366"/>
    <w:rsid w:val="00152368"/>
    <w:rsid w:val="0015297B"/>
    <w:rsid w:val="00167420"/>
    <w:rsid w:val="00183A86"/>
    <w:rsid w:val="00191C35"/>
    <w:rsid w:val="001A4451"/>
    <w:rsid w:val="001C0A71"/>
    <w:rsid w:val="001C1638"/>
    <w:rsid w:val="001D0C95"/>
    <w:rsid w:val="001D47A8"/>
    <w:rsid w:val="002433C7"/>
    <w:rsid w:val="00245607"/>
    <w:rsid w:val="00247DE3"/>
    <w:rsid w:val="002640BA"/>
    <w:rsid w:val="002665C3"/>
    <w:rsid w:val="00271C8D"/>
    <w:rsid w:val="002748F1"/>
    <w:rsid w:val="0027615D"/>
    <w:rsid w:val="00284345"/>
    <w:rsid w:val="002C1723"/>
    <w:rsid w:val="002D3171"/>
    <w:rsid w:val="002D4939"/>
    <w:rsid w:val="002D6D97"/>
    <w:rsid w:val="002F4439"/>
    <w:rsid w:val="00301FC6"/>
    <w:rsid w:val="003117E5"/>
    <w:rsid w:val="003177B0"/>
    <w:rsid w:val="00371063"/>
    <w:rsid w:val="003879DD"/>
    <w:rsid w:val="00396482"/>
    <w:rsid w:val="003A53A7"/>
    <w:rsid w:val="003B15D5"/>
    <w:rsid w:val="003C1982"/>
    <w:rsid w:val="003D6158"/>
    <w:rsid w:val="003D6F25"/>
    <w:rsid w:val="003F6A52"/>
    <w:rsid w:val="0040677C"/>
    <w:rsid w:val="00412DC0"/>
    <w:rsid w:val="00415B50"/>
    <w:rsid w:val="004222A8"/>
    <w:rsid w:val="0042261E"/>
    <w:rsid w:val="004335D6"/>
    <w:rsid w:val="00443078"/>
    <w:rsid w:val="00467FFC"/>
    <w:rsid w:val="00484473"/>
    <w:rsid w:val="00490300"/>
    <w:rsid w:val="004A6113"/>
    <w:rsid w:val="004C13DB"/>
    <w:rsid w:val="004E422C"/>
    <w:rsid w:val="004E4E28"/>
    <w:rsid w:val="004F2170"/>
    <w:rsid w:val="00502615"/>
    <w:rsid w:val="00505E97"/>
    <w:rsid w:val="00510AB1"/>
    <w:rsid w:val="005220FB"/>
    <w:rsid w:val="005235DB"/>
    <w:rsid w:val="005456C5"/>
    <w:rsid w:val="005566A2"/>
    <w:rsid w:val="005607A8"/>
    <w:rsid w:val="0056160D"/>
    <w:rsid w:val="00571200"/>
    <w:rsid w:val="00582E82"/>
    <w:rsid w:val="005959A8"/>
    <w:rsid w:val="005B2AC9"/>
    <w:rsid w:val="005B470B"/>
    <w:rsid w:val="005B6B8C"/>
    <w:rsid w:val="005C3324"/>
    <w:rsid w:val="005C74F2"/>
    <w:rsid w:val="005E0DDC"/>
    <w:rsid w:val="005E466A"/>
    <w:rsid w:val="005E4CDC"/>
    <w:rsid w:val="005E5921"/>
    <w:rsid w:val="005F0FEF"/>
    <w:rsid w:val="005F40B3"/>
    <w:rsid w:val="006266FE"/>
    <w:rsid w:val="006355E8"/>
    <w:rsid w:val="00635DBD"/>
    <w:rsid w:val="00643795"/>
    <w:rsid w:val="006524A6"/>
    <w:rsid w:val="00656E0A"/>
    <w:rsid w:val="00656EFF"/>
    <w:rsid w:val="00667869"/>
    <w:rsid w:val="00671190"/>
    <w:rsid w:val="006774BF"/>
    <w:rsid w:val="006917FA"/>
    <w:rsid w:val="006A26C1"/>
    <w:rsid w:val="006A2AF1"/>
    <w:rsid w:val="006B1600"/>
    <w:rsid w:val="006B62F3"/>
    <w:rsid w:val="006C195C"/>
    <w:rsid w:val="006D11BA"/>
    <w:rsid w:val="006E6274"/>
    <w:rsid w:val="006F7783"/>
    <w:rsid w:val="00720E68"/>
    <w:rsid w:val="007240AA"/>
    <w:rsid w:val="00732F8E"/>
    <w:rsid w:val="0074081E"/>
    <w:rsid w:val="007A1092"/>
    <w:rsid w:val="007A17AD"/>
    <w:rsid w:val="007A270E"/>
    <w:rsid w:val="007B2EE7"/>
    <w:rsid w:val="007C54E2"/>
    <w:rsid w:val="007D0AA4"/>
    <w:rsid w:val="007D6BE4"/>
    <w:rsid w:val="007E5ABA"/>
    <w:rsid w:val="007E7FFD"/>
    <w:rsid w:val="007F0ADB"/>
    <w:rsid w:val="00805DE1"/>
    <w:rsid w:val="008117F0"/>
    <w:rsid w:val="00820FAA"/>
    <w:rsid w:val="00820FF1"/>
    <w:rsid w:val="0082360F"/>
    <w:rsid w:val="00825A63"/>
    <w:rsid w:val="00831D0C"/>
    <w:rsid w:val="00850C0F"/>
    <w:rsid w:val="00853DD7"/>
    <w:rsid w:val="00861846"/>
    <w:rsid w:val="0087223C"/>
    <w:rsid w:val="008876CF"/>
    <w:rsid w:val="008C066D"/>
    <w:rsid w:val="008C13F2"/>
    <w:rsid w:val="008D010B"/>
    <w:rsid w:val="008D12B2"/>
    <w:rsid w:val="008E076E"/>
    <w:rsid w:val="008E1010"/>
    <w:rsid w:val="008E39F6"/>
    <w:rsid w:val="008F2DA0"/>
    <w:rsid w:val="00924930"/>
    <w:rsid w:val="00955279"/>
    <w:rsid w:val="00963D4E"/>
    <w:rsid w:val="00964AB1"/>
    <w:rsid w:val="00970062"/>
    <w:rsid w:val="00977E58"/>
    <w:rsid w:val="00980DCA"/>
    <w:rsid w:val="009B102E"/>
    <w:rsid w:val="009B168E"/>
    <w:rsid w:val="009B3426"/>
    <w:rsid w:val="009F4748"/>
    <w:rsid w:val="00A12CC4"/>
    <w:rsid w:val="00A21015"/>
    <w:rsid w:val="00A40B4C"/>
    <w:rsid w:val="00A44EF7"/>
    <w:rsid w:val="00A979E1"/>
    <w:rsid w:val="00AA7936"/>
    <w:rsid w:val="00AB10E7"/>
    <w:rsid w:val="00AC1C14"/>
    <w:rsid w:val="00AC584D"/>
    <w:rsid w:val="00AD4784"/>
    <w:rsid w:val="00AD55B4"/>
    <w:rsid w:val="00AD57DA"/>
    <w:rsid w:val="00AD72A3"/>
    <w:rsid w:val="00AE41B7"/>
    <w:rsid w:val="00AE57CB"/>
    <w:rsid w:val="00AE7D96"/>
    <w:rsid w:val="00B00D42"/>
    <w:rsid w:val="00B11466"/>
    <w:rsid w:val="00B31A5C"/>
    <w:rsid w:val="00B35EC4"/>
    <w:rsid w:val="00B43CD3"/>
    <w:rsid w:val="00B50BED"/>
    <w:rsid w:val="00B66F90"/>
    <w:rsid w:val="00B91DD8"/>
    <w:rsid w:val="00B9321C"/>
    <w:rsid w:val="00BC03BF"/>
    <w:rsid w:val="00BC4311"/>
    <w:rsid w:val="00BE7449"/>
    <w:rsid w:val="00BF5927"/>
    <w:rsid w:val="00C03604"/>
    <w:rsid w:val="00C04D1B"/>
    <w:rsid w:val="00C07172"/>
    <w:rsid w:val="00C24315"/>
    <w:rsid w:val="00C3732F"/>
    <w:rsid w:val="00C63C3E"/>
    <w:rsid w:val="00C7112A"/>
    <w:rsid w:val="00C73509"/>
    <w:rsid w:val="00C90198"/>
    <w:rsid w:val="00C93767"/>
    <w:rsid w:val="00CB7E00"/>
    <w:rsid w:val="00CC1DF3"/>
    <w:rsid w:val="00CC5817"/>
    <w:rsid w:val="00CD45C5"/>
    <w:rsid w:val="00CD5E0A"/>
    <w:rsid w:val="00CE389A"/>
    <w:rsid w:val="00CF277A"/>
    <w:rsid w:val="00CF7157"/>
    <w:rsid w:val="00D20244"/>
    <w:rsid w:val="00D44D1F"/>
    <w:rsid w:val="00D55B55"/>
    <w:rsid w:val="00D61340"/>
    <w:rsid w:val="00D61713"/>
    <w:rsid w:val="00D6426C"/>
    <w:rsid w:val="00D67FA1"/>
    <w:rsid w:val="00D92C33"/>
    <w:rsid w:val="00DF2071"/>
    <w:rsid w:val="00DF4B7A"/>
    <w:rsid w:val="00DF711F"/>
    <w:rsid w:val="00DF7525"/>
    <w:rsid w:val="00DF78DE"/>
    <w:rsid w:val="00E07752"/>
    <w:rsid w:val="00E243D4"/>
    <w:rsid w:val="00E327B6"/>
    <w:rsid w:val="00E34CEE"/>
    <w:rsid w:val="00E41F31"/>
    <w:rsid w:val="00E55D85"/>
    <w:rsid w:val="00E66CA9"/>
    <w:rsid w:val="00E744A8"/>
    <w:rsid w:val="00E92A94"/>
    <w:rsid w:val="00EA565C"/>
    <w:rsid w:val="00EC7D5F"/>
    <w:rsid w:val="00ED07CE"/>
    <w:rsid w:val="00ED17D1"/>
    <w:rsid w:val="00F24372"/>
    <w:rsid w:val="00F31CB9"/>
    <w:rsid w:val="00F32521"/>
    <w:rsid w:val="00F3342C"/>
    <w:rsid w:val="00F34089"/>
    <w:rsid w:val="00F46770"/>
    <w:rsid w:val="00F5283F"/>
    <w:rsid w:val="00F54B34"/>
    <w:rsid w:val="00F56381"/>
    <w:rsid w:val="00F56EAD"/>
    <w:rsid w:val="00F74E31"/>
    <w:rsid w:val="00F76C18"/>
    <w:rsid w:val="00F82457"/>
    <w:rsid w:val="00F83B3E"/>
    <w:rsid w:val="00F85AD9"/>
    <w:rsid w:val="00F921A6"/>
    <w:rsid w:val="00FB6188"/>
    <w:rsid w:val="00FB67BD"/>
    <w:rsid w:val="00FC1560"/>
    <w:rsid w:val="00FD4C92"/>
    <w:rsid w:val="00FD5457"/>
    <w:rsid w:val="00FD7B44"/>
    <w:rsid w:val="018D3677"/>
    <w:rsid w:val="01AB1729"/>
    <w:rsid w:val="020B7506"/>
    <w:rsid w:val="021069ED"/>
    <w:rsid w:val="03DF4F62"/>
    <w:rsid w:val="041852A1"/>
    <w:rsid w:val="044E42CB"/>
    <w:rsid w:val="045B7E3F"/>
    <w:rsid w:val="05792AB6"/>
    <w:rsid w:val="05D52979"/>
    <w:rsid w:val="06D35468"/>
    <w:rsid w:val="0730360A"/>
    <w:rsid w:val="0818679E"/>
    <w:rsid w:val="09093111"/>
    <w:rsid w:val="0C9034C4"/>
    <w:rsid w:val="0DB96626"/>
    <w:rsid w:val="0DDA22E6"/>
    <w:rsid w:val="0E34001A"/>
    <w:rsid w:val="0ECC5C0B"/>
    <w:rsid w:val="0F564D4F"/>
    <w:rsid w:val="113B38D3"/>
    <w:rsid w:val="11530CB6"/>
    <w:rsid w:val="119D2F58"/>
    <w:rsid w:val="11A20D53"/>
    <w:rsid w:val="120035C0"/>
    <w:rsid w:val="12633A72"/>
    <w:rsid w:val="133B2A9F"/>
    <w:rsid w:val="147274D6"/>
    <w:rsid w:val="14A93883"/>
    <w:rsid w:val="14E93D29"/>
    <w:rsid w:val="156112C8"/>
    <w:rsid w:val="17766168"/>
    <w:rsid w:val="18CE4AC6"/>
    <w:rsid w:val="19CC39BA"/>
    <w:rsid w:val="1AC074CE"/>
    <w:rsid w:val="1AF07C2B"/>
    <w:rsid w:val="1BD72AE1"/>
    <w:rsid w:val="1BF978A3"/>
    <w:rsid w:val="1D4C455F"/>
    <w:rsid w:val="1D5F2F29"/>
    <w:rsid w:val="1E0D7A05"/>
    <w:rsid w:val="1E9D1F88"/>
    <w:rsid w:val="1EB542B4"/>
    <w:rsid w:val="1F8D340F"/>
    <w:rsid w:val="1FD232BB"/>
    <w:rsid w:val="20CE0312"/>
    <w:rsid w:val="22361D0C"/>
    <w:rsid w:val="229E7EDD"/>
    <w:rsid w:val="231105FA"/>
    <w:rsid w:val="23584858"/>
    <w:rsid w:val="23734E41"/>
    <w:rsid w:val="238B3B21"/>
    <w:rsid w:val="238F5FB6"/>
    <w:rsid w:val="23B2355E"/>
    <w:rsid w:val="23E72D8B"/>
    <w:rsid w:val="24177978"/>
    <w:rsid w:val="247D6AB2"/>
    <w:rsid w:val="24F20C6D"/>
    <w:rsid w:val="258E6304"/>
    <w:rsid w:val="25E107A4"/>
    <w:rsid w:val="26053126"/>
    <w:rsid w:val="26837071"/>
    <w:rsid w:val="274218EE"/>
    <w:rsid w:val="28AD4EBB"/>
    <w:rsid w:val="297D3095"/>
    <w:rsid w:val="299F3E0D"/>
    <w:rsid w:val="29E87ED2"/>
    <w:rsid w:val="2AF604FD"/>
    <w:rsid w:val="2B4D7DDA"/>
    <w:rsid w:val="2BAB2806"/>
    <w:rsid w:val="2C4D0050"/>
    <w:rsid w:val="2C5354F7"/>
    <w:rsid w:val="2DD03672"/>
    <w:rsid w:val="2F914E94"/>
    <w:rsid w:val="2FD77C2A"/>
    <w:rsid w:val="32095621"/>
    <w:rsid w:val="33AD6B88"/>
    <w:rsid w:val="33B26413"/>
    <w:rsid w:val="33BD1599"/>
    <w:rsid w:val="341B2B4E"/>
    <w:rsid w:val="352737ED"/>
    <w:rsid w:val="3598032A"/>
    <w:rsid w:val="35E50711"/>
    <w:rsid w:val="36656318"/>
    <w:rsid w:val="36A47E2C"/>
    <w:rsid w:val="36E13A9F"/>
    <w:rsid w:val="37032856"/>
    <w:rsid w:val="372C2E35"/>
    <w:rsid w:val="37CC7559"/>
    <w:rsid w:val="39071E50"/>
    <w:rsid w:val="390870BB"/>
    <w:rsid w:val="3A0D7902"/>
    <w:rsid w:val="3A960D75"/>
    <w:rsid w:val="3ADC25E2"/>
    <w:rsid w:val="3B7F380E"/>
    <w:rsid w:val="3BB33C3C"/>
    <w:rsid w:val="3C165631"/>
    <w:rsid w:val="3C600CB3"/>
    <w:rsid w:val="3C6107B0"/>
    <w:rsid w:val="3CE07567"/>
    <w:rsid w:val="3D4869CC"/>
    <w:rsid w:val="3F050F13"/>
    <w:rsid w:val="3FA71AB4"/>
    <w:rsid w:val="418E1227"/>
    <w:rsid w:val="43061DE1"/>
    <w:rsid w:val="43B173DF"/>
    <w:rsid w:val="446138AF"/>
    <w:rsid w:val="44FC4229"/>
    <w:rsid w:val="4604616C"/>
    <w:rsid w:val="46573404"/>
    <w:rsid w:val="490D62DA"/>
    <w:rsid w:val="496D379A"/>
    <w:rsid w:val="4A257497"/>
    <w:rsid w:val="4ADE506C"/>
    <w:rsid w:val="4BA30A2C"/>
    <w:rsid w:val="4BAF7273"/>
    <w:rsid w:val="4CDD4865"/>
    <w:rsid w:val="4D225BDF"/>
    <w:rsid w:val="4E5D1D59"/>
    <w:rsid w:val="4F5631A8"/>
    <w:rsid w:val="4FBB20B9"/>
    <w:rsid w:val="50B256E0"/>
    <w:rsid w:val="514874D3"/>
    <w:rsid w:val="55A00283"/>
    <w:rsid w:val="55AE7ADB"/>
    <w:rsid w:val="55D56C93"/>
    <w:rsid w:val="564872D0"/>
    <w:rsid w:val="56557DAE"/>
    <w:rsid w:val="56573627"/>
    <w:rsid w:val="577442A2"/>
    <w:rsid w:val="58306BDD"/>
    <w:rsid w:val="587D6039"/>
    <w:rsid w:val="58EA2225"/>
    <w:rsid w:val="595C7934"/>
    <w:rsid w:val="5A79560B"/>
    <w:rsid w:val="5A825F2A"/>
    <w:rsid w:val="5ABC7651"/>
    <w:rsid w:val="5B567FB9"/>
    <w:rsid w:val="5C345390"/>
    <w:rsid w:val="5CF013E0"/>
    <w:rsid w:val="5DF1684F"/>
    <w:rsid w:val="5FDB03CD"/>
    <w:rsid w:val="60886151"/>
    <w:rsid w:val="60FE0C06"/>
    <w:rsid w:val="61127AF8"/>
    <w:rsid w:val="61516317"/>
    <w:rsid w:val="61847891"/>
    <w:rsid w:val="61D52772"/>
    <w:rsid w:val="6286014A"/>
    <w:rsid w:val="62DA35F2"/>
    <w:rsid w:val="647D7543"/>
    <w:rsid w:val="650A0FB7"/>
    <w:rsid w:val="65294AC7"/>
    <w:rsid w:val="66444F41"/>
    <w:rsid w:val="670E5F7E"/>
    <w:rsid w:val="6830577B"/>
    <w:rsid w:val="69A36C2D"/>
    <w:rsid w:val="69D60061"/>
    <w:rsid w:val="6A5F113E"/>
    <w:rsid w:val="6BE32C64"/>
    <w:rsid w:val="6BE46DB7"/>
    <w:rsid w:val="6CD10002"/>
    <w:rsid w:val="6D3E123D"/>
    <w:rsid w:val="6F2B1163"/>
    <w:rsid w:val="6F7402BD"/>
    <w:rsid w:val="6FEC33E3"/>
    <w:rsid w:val="712833C1"/>
    <w:rsid w:val="71AC4516"/>
    <w:rsid w:val="72166878"/>
    <w:rsid w:val="72AD6541"/>
    <w:rsid w:val="72CF5282"/>
    <w:rsid w:val="73442BDB"/>
    <w:rsid w:val="74ED52C6"/>
    <w:rsid w:val="75A36393"/>
    <w:rsid w:val="76001ADE"/>
    <w:rsid w:val="762C40ED"/>
    <w:rsid w:val="76FA64F5"/>
    <w:rsid w:val="77916046"/>
    <w:rsid w:val="79A84B0F"/>
    <w:rsid w:val="7A4605D6"/>
    <w:rsid w:val="7A7F0344"/>
    <w:rsid w:val="7B276F7E"/>
    <w:rsid w:val="7C592C1C"/>
    <w:rsid w:val="7C8863C9"/>
    <w:rsid w:val="7CE866C2"/>
    <w:rsid w:val="7E556303"/>
    <w:rsid w:val="7EE25E27"/>
    <w:rsid w:val="7F0547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8"/>
      <w:szCs w:val="22"/>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7"/>
    <w:qFormat/>
    <w:uiPriority w:val="1"/>
    <w:pPr>
      <w:keepNext/>
      <w:keepLines/>
      <w:numPr>
        <w:ilvl w:val="1"/>
        <w:numId w:val="1"/>
      </w:numPr>
      <w:spacing w:beforeLines="50" w:afterLines="50"/>
      <w:ind w:firstLineChars="0"/>
      <w:outlineLvl w:val="1"/>
    </w:pPr>
    <w:rPr>
      <w:rFonts w:ascii="Calibri Light" w:hAnsi="Calibri Light"/>
      <w:b/>
      <w:bCs/>
      <w:sz w:val="32"/>
      <w:szCs w:val="32"/>
    </w:rPr>
  </w:style>
  <w:style w:type="paragraph" w:styleId="7">
    <w:name w:val="heading 3"/>
    <w:basedOn w:val="1"/>
    <w:next w:val="1"/>
    <w:link w:val="28"/>
    <w:qFormat/>
    <w:uiPriority w:val="1"/>
    <w:pPr>
      <w:keepNext/>
      <w:keepLines/>
      <w:numPr>
        <w:ilvl w:val="2"/>
        <w:numId w:val="1"/>
      </w:numPr>
      <w:spacing w:beforeLines="50" w:afterLines="50"/>
      <w:ind w:firstLineChars="0"/>
      <w:outlineLvl w:val="2"/>
    </w:pPr>
    <w:rPr>
      <w:b/>
      <w:bCs/>
      <w:sz w:val="30"/>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4"/>
    <w:qFormat/>
    <w:uiPriority w:val="0"/>
    <w:pPr>
      <w:spacing w:after="120"/>
    </w:pPr>
    <w:rPr>
      <w:kern w:val="0"/>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8">
    <w:name w:val="Body Text Indent"/>
    <w:basedOn w:val="1"/>
    <w:unhideWhenUsed/>
    <w:qFormat/>
    <w:uiPriority w:val="99"/>
    <w:pPr>
      <w:spacing w:after="120"/>
      <w:ind w:left="420" w:leftChars="200"/>
    </w:pPr>
  </w:style>
  <w:style w:type="paragraph" w:styleId="9">
    <w:name w:val="Plain Text"/>
    <w:basedOn w:val="1"/>
    <w:qFormat/>
    <w:uiPriority w:val="0"/>
    <w:rPr>
      <w:rFonts w:ascii="宋体" w:hAnsi="Courier New"/>
      <w:sz w:val="21"/>
    </w:rPr>
  </w:style>
  <w:style w:type="paragraph" w:styleId="10">
    <w:name w:val="Date"/>
    <w:basedOn w:val="1"/>
    <w:next w:val="1"/>
    <w:link w:val="35"/>
    <w:semiHidden/>
    <w:unhideWhenUsed/>
    <w:qFormat/>
    <w:uiPriority w:val="99"/>
    <w:pPr>
      <w:ind w:left="100" w:leftChars="2500"/>
    </w:pPr>
  </w:style>
  <w:style w:type="paragraph" w:styleId="11">
    <w:name w:val="Balloon Text"/>
    <w:basedOn w:val="1"/>
    <w:link w:val="26"/>
    <w:semiHidden/>
    <w:unhideWhenUsed/>
    <w:qFormat/>
    <w:uiPriority w:val="99"/>
    <w:rPr>
      <w:sz w:val="18"/>
      <w:szCs w:val="18"/>
    </w:rPr>
  </w:style>
  <w:style w:type="paragraph" w:styleId="12">
    <w:name w:val="footer"/>
    <w:basedOn w:val="1"/>
    <w:link w:val="34"/>
    <w:unhideWhenUsed/>
    <w:qFormat/>
    <w:uiPriority w:val="99"/>
    <w:pPr>
      <w:tabs>
        <w:tab w:val="center" w:pos="4153"/>
        <w:tab w:val="right" w:pos="8306"/>
      </w:tabs>
      <w:spacing w:line="240" w:lineRule="auto"/>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4">
    <w:name w:val="Subtitle"/>
    <w:basedOn w:val="1"/>
    <w:next w:val="1"/>
    <w:qFormat/>
    <w:uiPriority w:val="0"/>
    <w:pPr>
      <w:spacing w:before="240" w:after="60" w:line="312" w:lineRule="auto"/>
      <w:jc w:val="center"/>
      <w:outlineLvl w:val="1"/>
    </w:pPr>
    <w:rPr>
      <w:rFonts w:ascii="等线 Light" w:hAnsi="等线 Light" w:eastAsia="宋体" w:cs="Times New Roman"/>
      <w:b/>
      <w:bCs/>
      <w:kern w:val="28"/>
      <w:szCs w:val="32"/>
    </w:rPr>
  </w:style>
  <w:style w:type="paragraph" w:styleId="15">
    <w:name w:val="index 7"/>
    <w:basedOn w:val="1"/>
    <w:next w:val="1"/>
    <w:semiHidden/>
    <w:unhideWhenUsed/>
    <w:qFormat/>
    <w:uiPriority w:val="99"/>
    <w:pPr>
      <w:ind w:left="1200" w:leftChars="1200" w:firstLine="0"/>
    </w:pPr>
  </w:style>
  <w:style w:type="paragraph" w:styleId="16">
    <w:name w:val="Normal (Web)"/>
    <w:basedOn w:val="1"/>
    <w:semiHidden/>
    <w:unhideWhenUsed/>
    <w:qFormat/>
    <w:uiPriority w:val="99"/>
    <w:pPr>
      <w:widowControl/>
      <w:adjustRightInd/>
      <w:snapToGrid/>
      <w:spacing w:before="100" w:beforeAutospacing="1" w:after="100" w:afterAutospacing="1" w:line="240" w:lineRule="auto"/>
      <w:ind w:firstLine="0" w:firstLineChars="0"/>
      <w:jc w:val="left"/>
    </w:pPr>
    <w:rPr>
      <w:rFonts w:ascii="宋体" w:hAnsi="宋体" w:cs="宋体"/>
      <w:kern w:val="0"/>
      <w:sz w:val="24"/>
      <w:szCs w:val="24"/>
    </w:rPr>
  </w:style>
  <w:style w:type="paragraph" w:styleId="17">
    <w:name w:val="Title"/>
    <w:basedOn w:val="1"/>
    <w:next w:val="1"/>
    <w:qFormat/>
    <w:uiPriority w:val="0"/>
    <w:pPr>
      <w:spacing w:before="240" w:after="60"/>
      <w:jc w:val="center"/>
      <w:outlineLvl w:val="0"/>
    </w:pPr>
    <w:rPr>
      <w:rFonts w:eastAsia="方正小标宋_GBK" w:asciiTheme="majorHAnsi" w:hAnsiTheme="majorHAnsi" w:cstheme="majorBidi"/>
      <w:b/>
      <w:bCs/>
      <w:sz w:val="44"/>
      <w:szCs w:val="32"/>
    </w:rPr>
  </w:style>
  <w:style w:type="paragraph" w:styleId="18">
    <w:name w:val="Body Text First Indent 2"/>
    <w:basedOn w:val="8"/>
    <w:qFormat/>
    <w:uiPriority w:val="0"/>
    <w:pPr>
      <w:ind w:left="0" w:leftChars="0" w:firstLine="40"/>
    </w:pPr>
    <w:rPr>
      <w:rFonts w:ascii="仿宋_GB2312" w:hAnsi="仿宋_GB2312" w:eastAsia="仿宋" w:cs="仿宋_GB2312"/>
      <w:szCs w:val="32"/>
    </w:rPr>
  </w:style>
  <w:style w:type="table" w:styleId="20">
    <w:name w:val="Table Grid"/>
    <w:basedOn w:val="19"/>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qFormat/>
    <w:uiPriority w:val="0"/>
    <w:rPr>
      <w:rFonts w:cs="Times New Roman"/>
    </w:rPr>
  </w:style>
  <w:style w:type="character" w:styleId="24">
    <w:name w:val="Hyperlink"/>
    <w:qFormat/>
    <w:uiPriority w:val="99"/>
    <w:rPr>
      <w:color w:val="0563C1"/>
      <w:u w:val="single"/>
    </w:rPr>
  </w:style>
  <w:style w:type="paragraph" w:customStyle="1" w:styleId="2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6">
    <w:name w:val="批注框文本 Char"/>
    <w:basedOn w:val="21"/>
    <w:link w:val="11"/>
    <w:semiHidden/>
    <w:qFormat/>
    <w:uiPriority w:val="99"/>
    <w:rPr>
      <w:sz w:val="18"/>
      <w:szCs w:val="18"/>
    </w:rPr>
  </w:style>
  <w:style w:type="character" w:customStyle="1" w:styleId="27">
    <w:name w:val="标题 2 Char"/>
    <w:basedOn w:val="21"/>
    <w:link w:val="6"/>
    <w:qFormat/>
    <w:uiPriority w:val="1"/>
    <w:rPr>
      <w:rFonts w:ascii="Calibri Light" w:hAnsi="Calibri Light" w:eastAsia="宋体" w:cs="Times New Roman"/>
      <w:b/>
      <w:bCs/>
      <w:sz w:val="32"/>
      <w:szCs w:val="32"/>
    </w:rPr>
  </w:style>
  <w:style w:type="character" w:customStyle="1" w:styleId="28">
    <w:name w:val="标题 3 Char"/>
    <w:basedOn w:val="21"/>
    <w:link w:val="7"/>
    <w:qFormat/>
    <w:uiPriority w:val="1"/>
    <w:rPr>
      <w:rFonts w:ascii="Times New Roman" w:hAnsi="Times New Roman" w:eastAsia="宋体" w:cs="Times New Roman"/>
      <w:b/>
      <w:bCs/>
      <w:sz w:val="30"/>
      <w:szCs w:val="32"/>
    </w:rPr>
  </w:style>
  <w:style w:type="character" w:customStyle="1" w:styleId="29">
    <w:name w:val="标题 1 Char"/>
    <w:basedOn w:val="21"/>
    <w:link w:val="5"/>
    <w:qFormat/>
    <w:uiPriority w:val="9"/>
    <w:rPr>
      <w:rFonts w:ascii="Times New Roman" w:hAnsi="Times New Roman" w:eastAsia="宋体" w:cs="Times New Roman"/>
      <w:b/>
      <w:bCs/>
      <w:kern w:val="44"/>
      <w:sz w:val="44"/>
      <w:szCs w:val="44"/>
    </w:rPr>
  </w:style>
  <w:style w:type="character" w:customStyle="1" w:styleId="30">
    <w:name w:val="图表标题 Char"/>
    <w:link w:val="31"/>
    <w:qFormat/>
    <w:uiPriority w:val="0"/>
    <w:rPr>
      <w:rFonts w:ascii="Times New Roman" w:hAnsi="Times New Roman"/>
      <w:b/>
      <w:sz w:val="28"/>
      <w:szCs w:val="21"/>
    </w:rPr>
  </w:style>
  <w:style w:type="paragraph" w:customStyle="1" w:styleId="31">
    <w:name w:val="图表标题"/>
    <w:basedOn w:val="1"/>
    <w:link w:val="30"/>
    <w:qFormat/>
    <w:uiPriority w:val="0"/>
    <w:pPr>
      <w:autoSpaceDE w:val="0"/>
      <w:autoSpaceDN w:val="0"/>
      <w:spacing w:line="240" w:lineRule="auto"/>
      <w:ind w:firstLine="0" w:firstLineChars="0"/>
      <w:jc w:val="center"/>
    </w:pPr>
    <w:rPr>
      <w:rFonts w:eastAsiaTheme="minorEastAsia" w:cstheme="minorBidi"/>
      <w:b/>
      <w:szCs w:val="21"/>
    </w:rPr>
  </w:style>
  <w:style w:type="paragraph" w:customStyle="1" w:styleId="32">
    <w:name w:val="表格内容"/>
    <w:basedOn w:val="1"/>
    <w:link w:val="33"/>
    <w:qFormat/>
    <w:uiPriority w:val="0"/>
    <w:pPr>
      <w:widowControl/>
      <w:adjustRightInd/>
      <w:snapToGrid/>
      <w:spacing w:line="240" w:lineRule="auto"/>
      <w:ind w:firstLine="0" w:firstLineChars="0"/>
      <w:jc w:val="center"/>
    </w:pPr>
    <w:rPr>
      <w:color w:val="000000"/>
      <w:kern w:val="0"/>
      <w:sz w:val="21"/>
    </w:rPr>
  </w:style>
  <w:style w:type="character" w:customStyle="1" w:styleId="33">
    <w:name w:val="表格内容 Char"/>
    <w:link w:val="32"/>
    <w:qFormat/>
    <w:uiPriority w:val="0"/>
    <w:rPr>
      <w:rFonts w:ascii="Times New Roman" w:hAnsi="Times New Roman" w:eastAsia="宋体" w:cs="Times New Roman"/>
      <w:color w:val="000000"/>
      <w:kern w:val="0"/>
    </w:rPr>
  </w:style>
  <w:style w:type="character" w:customStyle="1" w:styleId="34">
    <w:name w:val="页脚 Char"/>
    <w:basedOn w:val="21"/>
    <w:link w:val="12"/>
    <w:qFormat/>
    <w:uiPriority w:val="99"/>
    <w:rPr>
      <w:rFonts w:ascii="Times New Roman" w:hAnsi="Times New Roman" w:eastAsia="宋体" w:cs="Times New Roman"/>
      <w:sz w:val="18"/>
      <w:szCs w:val="18"/>
    </w:rPr>
  </w:style>
  <w:style w:type="character" w:customStyle="1" w:styleId="35">
    <w:name w:val="日期 Char"/>
    <w:basedOn w:val="21"/>
    <w:link w:val="10"/>
    <w:semiHidden/>
    <w:qFormat/>
    <w:uiPriority w:val="99"/>
    <w:rPr>
      <w:rFonts w:ascii="Times New Roman" w:hAnsi="Times New Roman" w:eastAsia="宋体" w:cs="Times New Roman"/>
      <w:kern w:val="2"/>
      <w:sz w:val="28"/>
      <w:szCs w:val="22"/>
    </w:rPr>
  </w:style>
  <w:style w:type="paragraph" w:styleId="36">
    <w:name w:val="List Paragraph"/>
    <w:basedOn w:val="1"/>
    <w:qFormat/>
    <w:uiPriority w:val="99"/>
    <w:pPr>
      <w:adjustRightInd/>
      <w:snapToGrid/>
      <w:spacing w:line="240" w:lineRule="auto"/>
      <w:ind w:firstLine="420"/>
    </w:pPr>
    <w:rPr>
      <w:rFonts w:ascii="Calibri" w:hAnsi="Calibri" w:cs="Calibri"/>
      <w:sz w:val="21"/>
      <w:szCs w:val="21"/>
    </w:rPr>
  </w:style>
  <w:style w:type="paragraph" w:customStyle="1" w:styleId="37">
    <w:name w:val="列出段落1"/>
    <w:next w:val="15"/>
    <w:qFormat/>
    <w:uiPriority w:val="0"/>
    <w:pPr>
      <w:widowControl w:val="0"/>
      <w:ind w:firstLine="200" w:firstLineChars="200"/>
      <w:jc w:val="both"/>
    </w:pPr>
    <w:rPr>
      <w:rFonts w:ascii="Times New Roman" w:hAnsi="Times New Roman" w:eastAsia="方正仿宋_GBK" w:cs="Arial"/>
      <w:sz w:val="32"/>
      <w:szCs w:val="24"/>
      <w:lang w:val="en-US" w:eastAsia="zh-CN" w:bidi="ar-SA"/>
    </w:rPr>
  </w:style>
  <w:style w:type="paragraph" w:customStyle="1" w:styleId="38">
    <w:name w:val="p0"/>
    <w:basedOn w:val="1"/>
    <w:qFormat/>
    <w:uiPriority w:val="0"/>
    <w:pPr>
      <w:widowControl/>
    </w:pPr>
    <w:rPr>
      <w:rFonts w:cs="宋体"/>
      <w:kern w:val="0"/>
      <w:sz w:val="32"/>
      <w:szCs w:val="32"/>
    </w:rPr>
  </w:style>
  <w:style w:type="paragraph" w:customStyle="1" w:styleId="39">
    <w:name w:val="fontsize16"/>
    <w:basedOn w:val="1"/>
    <w:qFormat/>
    <w:uiPriority w:val="0"/>
    <w:pPr>
      <w:widowControl/>
      <w:spacing w:before="60" w:after="60"/>
      <w:jc w:val="left"/>
    </w:pPr>
    <w:rPr>
      <w:rFonts w:ascii="宋体" w:hAnsi="宋体" w:cs="宋体"/>
      <w:color w:val="000000"/>
      <w:kern w:val="0"/>
      <w:sz w:val="24"/>
      <w:szCs w:val="24"/>
    </w:rPr>
  </w:style>
  <w:style w:type="character" w:customStyle="1" w:styleId="40">
    <w:name w:val="font31"/>
    <w:qFormat/>
    <w:uiPriority w:val="0"/>
    <w:rPr>
      <w:rFonts w:hint="default" w:ascii="Times New Roman" w:hAnsi="Times New Roman" w:cs="Times New Roman"/>
      <w:color w:val="000000"/>
      <w:sz w:val="24"/>
      <w:szCs w:val="24"/>
      <w:u w:val="none"/>
    </w:rPr>
  </w:style>
  <w:style w:type="character" w:customStyle="1" w:styleId="41">
    <w:name w:val="font11"/>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A1BA59-FFFB-4D62-AA94-3307BC928F2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Pages>
  <Words>3154</Words>
  <Characters>3263</Characters>
  <Lines>16</Lines>
  <Paragraphs>4</Paragraphs>
  <TotalTime>18</TotalTime>
  <ScaleCrop>false</ScaleCrop>
  <LinksUpToDate>false</LinksUpToDate>
  <CharactersWithSpaces>3400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2018-10-17T06:53:00Z</dcterms:created>
  <dc:creator>Hewlett-Packard Company</dc:creator>
  <cp:lastModifiedBy>silence</cp:lastModifiedBy>
  <cp:lastPrinted>2021-05-14T03:57:00Z</cp:lastPrinted>
  <dcterms:modified xsi:type="dcterms:W3CDTF">2026-07-13T01:48:40Z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B9318B40C4EB42BF92A7AAEDD9C7E461</vt:lpwstr>
  </property>
  <property fmtid="{D5CDD505-2E9C-101B-9397-08002B2CF9AE}" pid="4" name="KSOTemplateDocerSaveRecord">
    <vt:lpwstr>eyJoZGlkIjoiNjM3Y2M1NjBjYTkxZmRkY2M5YjFiNzU2M2YzZTExY2QiLCJ1c2VySWQiOiIyNDg4ODMzNzUifQ==</vt:lpwstr>
  </property>
</Properties>
</file>